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jeahdsg22u67" w:id="0"/>
      <w:bookmarkEnd w:id="0"/>
      <w:r w:rsidDel="00000000" w:rsidR="00000000" w:rsidRPr="00000000">
        <w:rPr>
          <w:rtl w:val="0"/>
        </w:rPr>
        <w:t xml:space="preserve">German Signs &amp; Punctuations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is a Hable One manual for German Signs &amp; Punctuations arranged alphabetically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Almost Equal ≈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26+26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Apostrophe '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35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Asterisk 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5+236</w:t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Backslash      \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4+34</w:t>
      </w:r>
    </w:p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Capital Letter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46</w:t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  <w:t xml:space="preserve">Capital Passage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45+45</w:t>
      </w:r>
    </w:p>
    <w:p w:rsidR="00000000" w:rsidDel="00000000" w:rsidP="00000000" w:rsidRDefault="00000000" w:rsidRPr="00000000" w14:paraId="0000000F">
      <w:pPr>
        <w:pStyle w:val="Heading1"/>
        <w:rPr/>
      </w:pPr>
      <w:r w:rsidDel="00000000" w:rsidR="00000000" w:rsidRPr="00000000">
        <w:rPr>
          <w:rtl w:val="0"/>
        </w:rPr>
        <w:t xml:space="preserve">Capital Word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45</w:t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Caret ^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34</w:t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Closing Square Bracket     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23456</w:t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Colon       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25</w:t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Equals Sign      =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2356</w:t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Forward Slash      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1256</w:t>
      </w:r>
    </w:p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Greater_than_sign       &gt;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135+2</w:t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Less_than_sign       &lt;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246+3</w:t>
      </w:r>
    </w:p>
    <w:p w:rsidR="00000000" w:rsidDel="00000000" w:rsidP="00000000" w:rsidRDefault="00000000" w:rsidRPr="00000000" w14:paraId="0000001F">
      <w:pPr>
        <w:pStyle w:val="Heading1"/>
        <w:rPr/>
      </w:pPr>
      <w:r w:rsidDel="00000000" w:rsidR="00000000" w:rsidRPr="00000000">
        <w:rPr>
          <w:rtl w:val="0"/>
        </w:rPr>
        <w:t xml:space="preserve">Math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Minus Sign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4+36</w:t>
      </w:r>
    </w:p>
    <w:p w:rsidR="00000000" w:rsidDel="00000000" w:rsidP="00000000" w:rsidRDefault="00000000" w:rsidRPr="00000000" w14:paraId="00000023">
      <w:pPr>
        <w:pStyle w:val="Heading1"/>
        <w:rPr/>
      </w:pPr>
      <w:r w:rsidDel="00000000" w:rsidR="00000000" w:rsidRPr="00000000">
        <w:rPr>
          <w:rtl w:val="0"/>
        </w:rPr>
        <w:t xml:space="preserve">Multiplication Dot    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5">
      <w:pPr>
        <w:pStyle w:val="Heading1"/>
        <w:rPr/>
      </w:pPr>
      <w:r w:rsidDel="00000000" w:rsidR="00000000" w:rsidRPr="00000000">
        <w:rPr>
          <w:rtl w:val="0"/>
        </w:rPr>
        <w:t xml:space="preserve">Multiplication Sign      ×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236</w:t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Not Equal ≠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35+2356</w:t>
      </w:r>
    </w:p>
    <w:p w:rsidR="00000000" w:rsidDel="00000000" w:rsidP="00000000" w:rsidRDefault="00000000" w:rsidRPr="00000000" w14:paraId="00000029">
      <w:pPr>
        <w:pStyle w:val="Heading1"/>
        <w:rPr/>
      </w:pPr>
      <w:r w:rsidDel="00000000" w:rsidR="00000000" w:rsidRPr="00000000">
        <w:rPr>
          <w:rtl w:val="0"/>
        </w:rPr>
        <w:t xml:space="preserve">Number Mode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3456</w:t>
      </w:r>
    </w:p>
    <w:p w:rsidR="00000000" w:rsidDel="00000000" w:rsidP="00000000" w:rsidRDefault="00000000" w:rsidRPr="00000000" w14:paraId="0000002B">
      <w:pPr>
        <w:pStyle w:val="Heading1"/>
        <w:rPr/>
      </w:pPr>
      <w:r w:rsidDel="00000000" w:rsidR="00000000" w:rsidRPr="00000000">
        <w:rPr>
          <w:rtl w:val="0"/>
        </w:rPr>
        <w:t xml:space="preserve">Opening Parenthesis      (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126</w:t>
      </w:r>
    </w:p>
    <w:p w:rsidR="00000000" w:rsidDel="00000000" w:rsidP="00000000" w:rsidRDefault="00000000" w:rsidRPr="00000000" w14:paraId="0000002D">
      <w:pPr>
        <w:pStyle w:val="Heading1"/>
        <w:rPr/>
      </w:pPr>
      <w:r w:rsidDel="00000000" w:rsidR="00000000" w:rsidRPr="00000000">
        <w:rPr>
          <w:rtl w:val="0"/>
        </w:rPr>
        <w:t xml:space="preserve">Opening Square Bracket     [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12356</w:t>
      </w:r>
    </w:p>
    <w:p w:rsidR="00000000" w:rsidDel="00000000" w:rsidP="00000000" w:rsidRDefault="00000000" w:rsidRPr="00000000" w14:paraId="0000002F">
      <w:pPr>
        <w:pStyle w:val="Heading1"/>
        <w:rPr/>
      </w:pPr>
      <w:r w:rsidDel="00000000" w:rsidR="00000000" w:rsidRPr="00000000">
        <w:rPr>
          <w:rtl w:val="0"/>
        </w:rPr>
        <w:t xml:space="preserve">Plus Minus Sign      ±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235+36</w:t>
      </w:r>
    </w:p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  <w:t xml:space="preserve">Plus Sign      +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235</w:t>
      </w:r>
    </w:p>
    <w:p w:rsidR="00000000" w:rsidDel="00000000" w:rsidP="00000000" w:rsidRDefault="00000000" w:rsidRPr="00000000" w14:paraId="00000033">
      <w:pPr>
        <w:pStyle w:val="Heading1"/>
        <w:rPr/>
      </w:pPr>
      <w:r w:rsidDel="00000000" w:rsidR="00000000" w:rsidRPr="00000000">
        <w:rPr>
          <w:rtl w:val="0"/>
        </w:rPr>
        <w:t xml:space="preserve">Tilde       ~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26</w:t>
      </w:r>
    </w:p>
    <w:p w:rsidR="00000000" w:rsidDel="00000000" w:rsidP="00000000" w:rsidRDefault="00000000" w:rsidRPr="00000000" w14:paraId="00000035">
      <w:pPr>
        <w:pStyle w:val="Heading1"/>
        <w:rPr/>
      </w:pPr>
      <w:r w:rsidDel="00000000" w:rsidR="00000000" w:rsidRPr="00000000">
        <w:rPr>
          <w:rtl w:val="0"/>
        </w:rPr>
        <w:t xml:space="preserve">Vertical Pipe      |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4+123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