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486B" w14:textId="77777777" w:rsidR="0032259F" w:rsidRDefault="0032259F" w:rsidP="0032259F">
      <w:pPr>
        <w:rPr>
          <w:rFonts w:asciiTheme="minorHAnsi" w:hAnsiTheme="minorHAnsi" w:cstheme="minorHAnsi"/>
          <w:b/>
          <w:color w:val="767171" w:themeColor="background2" w:themeShade="80"/>
          <w:szCs w:val="21"/>
        </w:rPr>
      </w:pPr>
    </w:p>
    <w:p w14:paraId="4C43D1EA" w14:textId="51DDCDA5" w:rsidR="0032259F" w:rsidRDefault="0032259F" w:rsidP="0032259F">
      <w:pPr>
        <w:rPr>
          <w:rFonts w:asciiTheme="minorHAnsi" w:hAnsiTheme="minorHAnsi" w:cstheme="minorHAnsi"/>
          <w:b/>
          <w:color w:val="767171" w:themeColor="background2" w:themeShade="80"/>
          <w:szCs w:val="21"/>
        </w:rPr>
      </w:pPr>
      <w:r>
        <w:rPr>
          <w:rFonts w:asciiTheme="minorHAnsi" w:hAnsiTheme="minorHAnsi" w:cstheme="minorHAnsi"/>
          <w:b/>
          <w:noProof/>
          <w:color w:val="767171" w:themeColor="background2" w:themeShade="80"/>
          <w:szCs w:val="21"/>
        </w:rPr>
        <w:drawing>
          <wp:inline distT="0" distB="0" distL="0" distR="0" wp14:anchorId="4046F050" wp14:editId="21FA04F8">
            <wp:extent cx="1433015" cy="60061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68" cy="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DBD1" w14:textId="77777777" w:rsidR="0032259F" w:rsidRDefault="0032259F" w:rsidP="0032259F">
      <w:pPr>
        <w:rPr>
          <w:rFonts w:asciiTheme="minorHAnsi" w:hAnsiTheme="minorHAnsi" w:cstheme="minorHAnsi"/>
          <w:b/>
          <w:color w:val="767171" w:themeColor="background2" w:themeShade="80"/>
          <w:szCs w:val="21"/>
        </w:rPr>
      </w:pPr>
    </w:p>
    <w:p w14:paraId="15FFEF89" w14:textId="77777777" w:rsidR="0032259F" w:rsidRPr="008A35B1" w:rsidRDefault="0032259F" w:rsidP="0032259F">
      <w:pPr>
        <w:pStyle w:val="PlainText"/>
        <w:ind w:left="720"/>
        <w:rPr>
          <w:b/>
        </w:rPr>
      </w:pPr>
      <w:r w:rsidRPr="008A35B1">
        <w:rPr>
          <w:rStyle w:val="Emphasis"/>
          <w:b/>
          <w:sz w:val="24"/>
        </w:rPr>
        <w:t>COVID D/MTA Agreement Signatory Partners</w:t>
      </w:r>
      <w:r w:rsidRPr="008A35B1">
        <w:rPr>
          <w:rStyle w:val="Emphasis"/>
          <w:b/>
        </w:rPr>
        <w:t>*</w:t>
      </w:r>
    </w:p>
    <w:p w14:paraId="16951B6F" w14:textId="77777777" w:rsidR="0032259F" w:rsidRPr="008A35B1" w:rsidRDefault="0032259F" w:rsidP="0032259F">
      <w:pPr>
        <w:pStyle w:val="PlainText"/>
        <w:ind w:left="720"/>
        <w:rPr>
          <w:sz w:val="20"/>
        </w:rPr>
      </w:pPr>
    </w:p>
    <w:p w14:paraId="714A41CB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Baycrest Health Sciences (Baycrest Centre for Geriatric Care, Baycrest Hospital, The Baycrest Day Care Centre, The Jewish Home for the Aged) </w:t>
      </w:r>
    </w:p>
    <w:p w14:paraId="48CB0C18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Carleton University </w:t>
      </w:r>
    </w:p>
    <w:p w14:paraId="309BDE98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>Centre for Addiction &amp; Mental Health (CAMH)</w:t>
      </w:r>
    </w:p>
    <w:p w14:paraId="66B739F1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Hamilton Health Sciences Corporation </w:t>
      </w:r>
    </w:p>
    <w:p w14:paraId="1E36D2C1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Holland Bloorview Kids Rehabilitation Hospital (HBK) </w:t>
      </w:r>
    </w:p>
    <w:p w14:paraId="384007C9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Kingston Health Sciences Centre </w:t>
      </w:r>
    </w:p>
    <w:p w14:paraId="0B77836A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Laurentian University </w:t>
      </w:r>
    </w:p>
    <w:p w14:paraId="02F92160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Lawson Health Research Institute </w:t>
      </w:r>
    </w:p>
    <w:p w14:paraId="2A820544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McMaster University </w:t>
      </w:r>
    </w:p>
    <w:p w14:paraId="5910CDAE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Michael Garron Hospital, Toronto East Health Network </w:t>
      </w:r>
    </w:p>
    <w:p w14:paraId="74AF8418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Montfort Hospital </w:t>
      </w:r>
    </w:p>
    <w:p w14:paraId="0C6B7E8A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North York General Hospital </w:t>
      </w:r>
    </w:p>
    <w:p w14:paraId="12E22451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i/>
          <w:sz w:val="20"/>
        </w:rPr>
      </w:pPr>
      <w:r w:rsidRPr="008A35B1">
        <w:rPr>
          <w:sz w:val="20"/>
        </w:rPr>
        <w:t xml:space="preserve">Oak Valley Health (comprised of Markham Stouffville Hospital and Uxbridge Hospital) – </w:t>
      </w:r>
      <w:r w:rsidRPr="008A35B1">
        <w:rPr>
          <w:i/>
          <w:sz w:val="20"/>
        </w:rPr>
        <w:t>signatures pending</w:t>
      </w:r>
    </w:p>
    <w:p w14:paraId="0897E30A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Ontario Agency for Health and Promotion (Public Health Ontario) </w:t>
      </w:r>
    </w:p>
    <w:p w14:paraId="45ED9F2B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Ontario Institute for Cancer Research (OICR) </w:t>
      </w:r>
    </w:p>
    <w:p w14:paraId="480018BA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Ottawa Hospital Research Institute (OHRI) </w:t>
      </w:r>
    </w:p>
    <w:p w14:paraId="46C164D2" w14:textId="5BA9F752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>Ontario Tech University</w:t>
      </w:r>
    </w:p>
    <w:p w14:paraId="2281F6AF" w14:textId="711A9D7C" w:rsidR="00F87501" w:rsidRPr="008A35B1" w:rsidRDefault="00F87501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>Provincial Health Services Authority BC</w:t>
      </w:r>
    </w:p>
    <w:p w14:paraId="6874CBD9" w14:textId="6480E5EC" w:rsidR="00F87501" w:rsidRPr="008A35B1" w:rsidRDefault="00F87501" w:rsidP="00F87501">
      <w:pPr>
        <w:pStyle w:val="PlainText"/>
        <w:numPr>
          <w:ilvl w:val="1"/>
          <w:numId w:val="1"/>
        </w:numPr>
        <w:rPr>
          <w:i/>
          <w:sz w:val="20"/>
        </w:rPr>
      </w:pPr>
      <w:r w:rsidRPr="008A35B1">
        <w:rPr>
          <w:i/>
          <w:sz w:val="20"/>
        </w:rPr>
        <w:t>BC Cancer, BC Centre for Disease Control, and BC Children’s and Women’s Hospital</w:t>
      </w:r>
    </w:p>
    <w:p w14:paraId="0445B08C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Queens University at Kingston </w:t>
      </w:r>
    </w:p>
    <w:p w14:paraId="00929FB0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Research St. Joseph's - Hamilton (RSJ-H) </w:t>
      </w:r>
    </w:p>
    <w:p w14:paraId="1404D897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Sinai Health System (SHS) (formerly Mount Sinai Hospital (MSH)) </w:t>
      </w:r>
    </w:p>
    <w:p w14:paraId="18F5CE6F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Sunnybrook Research Institute (SRI) </w:t>
      </w:r>
    </w:p>
    <w:p w14:paraId="28FD326F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The Hospital for Sick Children (SickKids) </w:t>
      </w:r>
    </w:p>
    <w:p w14:paraId="14848DB4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Thunder Bay Regional Health Sciences Centre (TBRHSC) </w:t>
      </w:r>
    </w:p>
    <w:p w14:paraId="3C3CE528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Trillium Health Partners </w:t>
      </w:r>
    </w:p>
    <w:p w14:paraId="072FF88D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Unity Health Toronto (comprised of Providence Healthcare, St. Joseph's Health Centre and St. Michael's Hospital) </w:t>
      </w:r>
    </w:p>
    <w:p w14:paraId="565F0041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b/>
          <w:sz w:val="20"/>
        </w:rPr>
      </w:pPr>
      <w:r w:rsidRPr="008A35B1">
        <w:rPr>
          <w:b/>
          <w:sz w:val="20"/>
        </w:rPr>
        <w:t xml:space="preserve">University Health Network (UHN) </w:t>
      </w:r>
    </w:p>
    <w:p w14:paraId="15999EF3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University of Guelph </w:t>
      </w:r>
    </w:p>
    <w:p w14:paraId="417381E1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University of New Brunswick </w:t>
      </w:r>
    </w:p>
    <w:p w14:paraId="074A7806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University of Ottawa </w:t>
      </w:r>
    </w:p>
    <w:p w14:paraId="4EEB2524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University of Toronto (UofT) </w:t>
      </w:r>
    </w:p>
    <w:p w14:paraId="2DFCC14D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University of Waterloo </w:t>
      </w:r>
    </w:p>
    <w:p w14:paraId="54907E0A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University of Western Ontario, London </w:t>
      </w:r>
    </w:p>
    <w:p w14:paraId="46402205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University of Windsor </w:t>
      </w:r>
    </w:p>
    <w:p w14:paraId="2565F23C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Vitalite Health Network (New Brunswick Regional Health Authority) </w:t>
      </w:r>
    </w:p>
    <w:p w14:paraId="530AA829" w14:textId="77777777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William Osler Health System </w:t>
      </w:r>
    </w:p>
    <w:p w14:paraId="5AE207DB" w14:textId="54EEB97D" w:rsidR="0032259F" w:rsidRPr="008A35B1" w:rsidRDefault="0032259F" w:rsidP="0032259F">
      <w:pPr>
        <w:pStyle w:val="PlainText"/>
        <w:numPr>
          <w:ilvl w:val="0"/>
          <w:numId w:val="1"/>
        </w:numPr>
        <w:rPr>
          <w:sz w:val="20"/>
        </w:rPr>
      </w:pPr>
      <w:r w:rsidRPr="008A35B1">
        <w:rPr>
          <w:sz w:val="20"/>
        </w:rPr>
        <w:t xml:space="preserve">Women's College Hospital </w:t>
      </w:r>
    </w:p>
    <w:p w14:paraId="2C544A08" w14:textId="18C48956" w:rsidR="0032259F" w:rsidRPr="008A35B1" w:rsidRDefault="0032259F" w:rsidP="00CA0970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color w:val="767171" w:themeColor="background2" w:themeShade="80"/>
          <w:sz w:val="20"/>
        </w:rPr>
      </w:pPr>
      <w:r w:rsidRPr="008A35B1">
        <w:rPr>
          <w:sz w:val="20"/>
        </w:rPr>
        <w:t>York University (data only)</w:t>
      </w:r>
    </w:p>
    <w:p w14:paraId="46D5727F" w14:textId="77777777" w:rsidR="008A35B1" w:rsidRPr="008A35B1" w:rsidRDefault="008A35B1" w:rsidP="008A35B1">
      <w:pPr>
        <w:pStyle w:val="PlainText"/>
        <w:ind w:left="720"/>
        <w:rPr>
          <w:rFonts w:asciiTheme="minorHAnsi" w:hAnsiTheme="minorHAnsi" w:cstheme="minorHAnsi"/>
          <w:b/>
          <w:color w:val="767171" w:themeColor="background2" w:themeShade="80"/>
          <w:sz w:val="20"/>
        </w:rPr>
      </w:pPr>
    </w:p>
    <w:p w14:paraId="38A8D6D8" w14:textId="7F7209CB" w:rsidR="00BD6CAC" w:rsidRPr="008A35B1" w:rsidRDefault="0032259F" w:rsidP="0032259F">
      <w:pPr>
        <w:rPr>
          <w:sz w:val="20"/>
        </w:rPr>
      </w:pPr>
      <w:r w:rsidRPr="008A35B1">
        <w:rPr>
          <w:rFonts w:asciiTheme="minorHAnsi" w:hAnsiTheme="minorHAnsi" w:cstheme="minorHAnsi"/>
          <w:color w:val="767171" w:themeColor="background2" w:themeShade="80"/>
          <w:sz w:val="18"/>
          <w:szCs w:val="21"/>
        </w:rPr>
        <w:t xml:space="preserve">List is effective </w:t>
      </w:r>
      <w:r w:rsidR="00F87501" w:rsidRPr="008A35B1">
        <w:rPr>
          <w:rFonts w:asciiTheme="minorHAnsi" w:hAnsiTheme="minorHAnsi" w:cstheme="minorHAnsi"/>
          <w:color w:val="767171" w:themeColor="background2" w:themeShade="80"/>
          <w:sz w:val="18"/>
          <w:szCs w:val="21"/>
        </w:rPr>
        <w:t>May 2022</w:t>
      </w:r>
      <w:r w:rsidRPr="008A35B1">
        <w:rPr>
          <w:rFonts w:asciiTheme="minorHAnsi" w:hAnsiTheme="minorHAnsi" w:cstheme="minorHAnsi"/>
          <w:color w:val="767171" w:themeColor="background2" w:themeShade="80"/>
          <w:sz w:val="18"/>
          <w:szCs w:val="21"/>
        </w:rPr>
        <w:t xml:space="preserve">. As additional partners join, we will keep you updated periodically on the growing list of organizations you can work with.  </w:t>
      </w:r>
      <w:bookmarkStart w:id="0" w:name="_GoBack"/>
      <w:bookmarkEnd w:id="0"/>
    </w:p>
    <w:sectPr w:rsidR="00BD6CAC" w:rsidRPr="008A35B1" w:rsidSect="0032259F">
      <w:pgSz w:w="12240" w:h="15840"/>
      <w:pgMar w:top="964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48DE"/>
    <w:multiLevelType w:val="hybridMultilevel"/>
    <w:tmpl w:val="4A784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9F"/>
    <w:rsid w:val="0032259F"/>
    <w:rsid w:val="00520CF3"/>
    <w:rsid w:val="008A35B1"/>
    <w:rsid w:val="00BB1B72"/>
    <w:rsid w:val="00BD6CAC"/>
    <w:rsid w:val="00F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0FBA"/>
  <w15:chartTrackingRefBased/>
  <w15:docId w15:val="{A1FB46EA-9106-4D73-B845-9DBEA7CD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9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259F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59F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322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B376CA093564D9EDD4C39879BCB8F" ma:contentTypeVersion="14" ma:contentTypeDescription="Create a new document." ma:contentTypeScope="" ma:versionID="db4efc765af7db22e6b06eb815c5c21a">
  <xsd:schema xmlns:xsd="http://www.w3.org/2001/XMLSchema" xmlns:xs="http://www.w3.org/2001/XMLSchema" xmlns:p="http://schemas.microsoft.com/office/2006/metadata/properties" xmlns:ns3="2c7ca07e-52c3-4dc6-b036-57d45114382c" xmlns:ns4="ff81453c-b535-4652-9f26-a30da6f9f8dc" targetNamespace="http://schemas.microsoft.com/office/2006/metadata/properties" ma:root="true" ma:fieldsID="b2f3dcffd60008db5c440f90d2ce979a" ns3:_="" ns4:_="">
    <xsd:import namespace="2c7ca07e-52c3-4dc6-b036-57d45114382c"/>
    <xsd:import namespace="ff81453c-b535-4652-9f26-a30da6f9f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ca07e-52c3-4dc6-b036-57d451143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1453c-b535-4652-9f26-a30da6f9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E9300-D843-4E8E-9185-0BD2E7EA6F23}">
  <ds:schemaRefs>
    <ds:schemaRef ds:uri="http://purl.org/dc/terms/"/>
    <ds:schemaRef ds:uri="ff81453c-b535-4652-9f26-a30da6f9f8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c7ca07e-52c3-4dc6-b036-57d45114382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3CA9A8-F3D6-42B7-B13D-0418D5C49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AA67C-5E29-4F81-AD96-8391324B1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ca07e-52c3-4dc6-b036-57d45114382c"/>
    <ds:schemaRef ds:uri="ff81453c-b535-4652-9f26-a30da6f9f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Ania</dc:creator>
  <cp:keywords/>
  <dc:description/>
  <cp:lastModifiedBy>Jones, Ania</cp:lastModifiedBy>
  <cp:revision>4</cp:revision>
  <cp:lastPrinted>2022-02-02T17:51:00Z</cp:lastPrinted>
  <dcterms:created xsi:type="dcterms:W3CDTF">2022-02-02T17:47:00Z</dcterms:created>
  <dcterms:modified xsi:type="dcterms:W3CDTF">2022-05-16T17:40:00Z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0x010100821B376CA093564D9EDD4C39879BCB8F</vt:lpwstr>
  </property>
</Properties>
</file>