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977B" w14:textId="77777777" w:rsidR="003C598D" w:rsidRDefault="001E6B0F" w:rsidP="00C52033">
      <w:pPr>
        <w:pStyle w:val="Titre1"/>
        <w:spacing w:before="59" w:line="259" w:lineRule="auto"/>
        <w:ind w:right="114"/>
        <w:jc w:val="center"/>
        <w:rPr>
          <w:b/>
          <w:bCs/>
          <w:sz w:val="22"/>
          <w:szCs w:val="22"/>
        </w:rPr>
      </w:pPr>
      <w:r w:rsidRPr="005D1AC0">
        <w:rPr>
          <w:b/>
          <w:bCs/>
          <w:sz w:val="22"/>
          <w:szCs w:val="22"/>
        </w:rPr>
        <w:t>Critères d’identification des athlètes en ski acrobatique</w:t>
      </w:r>
      <w:r w:rsidR="00E727C7">
        <w:rPr>
          <w:b/>
          <w:bCs/>
          <w:sz w:val="22"/>
          <w:szCs w:val="22"/>
        </w:rPr>
        <w:t xml:space="preserve"> selon les contingents du MEES </w:t>
      </w:r>
    </w:p>
    <w:p w14:paraId="4A501BA5" w14:textId="0F071321" w:rsidR="003C598D" w:rsidRDefault="003C598D" w:rsidP="00C52033">
      <w:pPr>
        <w:pStyle w:val="Titre1"/>
        <w:spacing w:before="59" w:line="259" w:lineRule="auto"/>
        <w:ind w:right="114"/>
        <w:jc w:val="center"/>
        <w:rPr>
          <w:b/>
          <w:bCs/>
          <w:sz w:val="22"/>
          <w:szCs w:val="22"/>
        </w:rPr>
      </w:pPr>
      <w:r>
        <w:rPr>
          <w:b/>
          <w:bCs/>
          <w:sz w:val="22"/>
          <w:szCs w:val="22"/>
        </w:rPr>
        <w:t>&amp;</w:t>
      </w:r>
    </w:p>
    <w:p w14:paraId="2E581B8E" w14:textId="5A5AD284" w:rsidR="001E6B0F" w:rsidRDefault="003C598D" w:rsidP="00C52033">
      <w:pPr>
        <w:pStyle w:val="Titre1"/>
        <w:spacing w:before="59" w:line="259" w:lineRule="auto"/>
        <w:ind w:right="114"/>
        <w:jc w:val="center"/>
        <w:rPr>
          <w:b/>
          <w:bCs/>
          <w:sz w:val="22"/>
          <w:szCs w:val="22"/>
        </w:rPr>
      </w:pPr>
      <w:r>
        <w:rPr>
          <w:b/>
          <w:bCs/>
          <w:sz w:val="22"/>
          <w:szCs w:val="22"/>
        </w:rPr>
        <w:t>L</w:t>
      </w:r>
      <w:r w:rsidR="00E727C7">
        <w:rPr>
          <w:b/>
          <w:bCs/>
          <w:sz w:val="22"/>
          <w:szCs w:val="22"/>
        </w:rPr>
        <w:t>es critères d’identifications de SKI ACRO QUÉBEC</w:t>
      </w:r>
      <w:r>
        <w:rPr>
          <w:b/>
          <w:bCs/>
          <w:sz w:val="22"/>
          <w:szCs w:val="22"/>
        </w:rPr>
        <w:t xml:space="preserve"> selon les PROFILS établis</w:t>
      </w:r>
    </w:p>
    <w:p w14:paraId="20E75890" w14:textId="77777777" w:rsidR="00C52033" w:rsidRDefault="00C52033" w:rsidP="00C52033">
      <w:pPr>
        <w:pStyle w:val="Titre1"/>
        <w:spacing w:before="59" w:line="259" w:lineRule="auto"/>
        <w:ind w:right="114"/>
        <w:rPr>
          <w:sz w:val="22"/>
          <w:szCs w:val="22"/>
        </w:rPr>
      </w:pPr>
    </w:p>
    <w:p w14:paraId="1932FEAC" w14:textId="5460CEB8" w:rsidR="00C52033" w:rsidRDefault="001E6B0F" w:rsidP="00B13157">
      <w:pPr>
        <w:pStyle w:val="Titre1"/>
        <w:spacing w:before="59" w:line="259" w:lineRule="auto"/>
        <w:ind w:right="114"/>
        <w:jc w:val="both"/>
        <w:rPr>
          <w:sz w:val="22"/>
          <w:szCs w:val="22"/>
        </w:rPr>
      </w:pPr>
      <w:r w:rsidRPr="005D1AC0">
        <w:rPr>
          <w:sz w:val="22"/>
          <w:szCs w:val="22"/>
        </w:rPr>
        <w:t xml:space="preserve">Pour être éligible aux niveaux d’identification, l’athlète des trois disciplines doit être un résident de la province du Québec et détenir une licence avec Ski </w:t>
      </w:r>
      <w:proofErr w:type="spellStart"/>
      <w:r w:rsidRPr="005D1AC0">
        <w:rPr>
          <w:sz w:val="22"/>
          <w:szCs w:val="22"/>
        </w:rPr>
        <w:t>Acro</w:t>
      </w:r>
      <w:proofErr w:type="spellEnd"/>
      <w:r w:rsidRPr="005D1AC0">
        <w:rPr>
          <w:sz w:val="22"/>
          <w:szCs w:val="22"/>
        </w:rPr>
        <w:t xml:space="preserve"> Québec.</w:t>
      </w:r>
    </w:p>
    <w:p w14:paraId="0DED975E" w14:textId="7038B096" w:rsidR="005D1AC0" w:rsidRDefault="005D1AC0" w:rsidP="00B13157">
      <w:pPr>
        <w:pStyle w:val="Titre1"/>
        <w:spacing w:before="59" w:line="259" w:lineRule="auto"/>
        <w:ind w:right="114"/>
        <w:jc w:val="both"/>
        <w:rPr>
          <w:sz w:val="22"/>
          <w:szCs w:val="22"/>
        </w:rPr>
      </w:pPr>
      <w:r w:rsidRPr="005D1AC0">
        <w:rPr>
          <w:sz w:val="22"/>
          <w:szCs w:val="22"/>
        </w:rPr>
        <w:t xml:space="preserve">La liste des athlètes identifiés se fait au début de chaque saison et elle doit être envoyée au MEES pour le 1er juin. S’il y a des athlètes qui prennent leur retraite durant la saison en cours, il ou elle sera </w:t>
      </w:r>
      <w:proofErr w:type="gramStart"/>
      <w:r w:rsidRPr="005D1AC0">
        <w:rPr>
          <w:sz w:val="22"/>
          <w:szCs w:val="22"/>
        </w:rPr>
        <w:t>remplacé</w:t>
      </w:r>
      <w:proofErr w:type="gramEnd"/>
      <w:r w:rsidRPr="005D1AC0">
        <w:rPr>
          <w:sz w:val="22"/>
          <w:szCs w:val="22"/>
        </w:rPr>
        <w:t xml:space="preserve">(e) par le prochain athlète de la sélection applicable de la dernière saison (seulement pour les </w:t>
      </w:r>
      <w:r w:rsidR="003C598D">
        <w:rPr>
          <w:sz w:val="22"/>
          <w:szCs w:val="22"/>
        </w:rPr>
        <w:t xml:space="preserve">identifiés </w:t>
      </w:r>
      <w:r w:rsidRPr="005D1AC0">
        <w:rPr>
          <w:sz w:val="22"/>
          <w:szCs w:val="22"/>
        </w:rPr>
        <w:t>Élite et</w:t>
      </w:r>
      <w:r w:rsidRPr="005D1AC0">
        <w:rPr>
          <w:spacing w:val="-6"/>
          <w:sz w:val="22"/>
          <w:szCs w:val="22"/>
        </w:rPr>
        <w:t xml:space="preserve"> </w:t>
      </w:r>
      <w:r w:rsidRPr="005D1AC0">
        <w:rPr>
          <w:sz w:val="22"/>
          <w:szCs w:val="22"/>
        </w:rPr>
        <w:t>Relève).</w:t>
      </w:r>
    </w:p>
    <w:p w14:paraId="0E6D92B8" w14:textId="3014720B" w:rsidR="005D1AC0" w:rsidRDefault="005D1AC0" w:rsidP="00B13157">
      <w:pPr>
        <w:pStyle w:val="Titre1"/>
        <w:spacing w:line="259" w:lineRule="auto"/>
        <w:ind w:right="112"/>
        <w:jc w:val="both"/>
        <w:rPr>
          <w:sz w:val="22"/>
          <w:szCs w:val="22"/>
        </w:rPr>
      </w:pPr>
    </w:p>
    <w:p w14:paraId="4E946C1A" w14:textId="75D531C8" w:rsidR="005D1AC0" w:rsidRDefault="005D1AC0" w:rsidP="00B13157">
      <w:pPr>
        <w:pStyle w:val="Titre1"/>
        <w:spacing w:line="259" w:lineRule="auto"/>
        <w:ind w:right="112"/>
        <w:jc w:val="both"/>
        <w:rPr>
          <w:sz w:val="22"/>
          <w:szCs w:val="22"/>
        </w:rPr>
      </w:pPr>
      <w:r>
        <w:rPr>
          <w:sz w:val="22"/>
          <w:szCs w:val="22"/>
        </w:rPr>
        <w:t xml:space="preserve">Les nombre d’athlètes identifiés qui obtiennent un soutien financier du gouvernement du Québec est restreint par un contingent déterminé par le MEES. Malgré les limitations des contingents, Ski </w:t>
      </w:r>
      <w:proofErr w:type="spellStart"/>
      <w:r>
        <w:rPr>
          <w:sz w:val="22"/>
          <w:szCs w:val="22"/>
        </w:rPr>
        <w:t>acro</w:t>
      </w:r>
      <w:proofErr w:type="spellEnd"/>
      <w:r>
        <w:rPr>
          <w:sz w:val="22"/>
          <w:szCs w:val="22"/>
        </w:rPr>
        <w:t xml:space="preserve"> Québec identifie ses athlètes</w:t>
      </w:r>
      <w:r w:rsidR="003C598D">
        <w:rPr>
          <w:sz w:val="22"/>
          <w:szCs w:val="22"/>
        </w:rPr>
        <w:t xml:space="preserve"> selon un PROFIL</w:t>
      </w:r>
      <w:r>
        <w:rPr>
          <w:sz w:val="22"/>
          <w:szCs w:val="22"/>
        </w:rPr>
        <w:t xml:space="preserve"> Élite et Relève en fonction de son modèle de développement de l’athlète et de son plan de développement de la pratique sportive.</w:t>
      </w:r>
    </w:p>
    <w:p w14:paraId="6DA8930B" w14:textId="771E0674" w:rsidR="00D761E3" w:rsidRDefault="00D761E3" w:rsidP="00B13157">
      <w:pPr>
        <w:pStyle w:val="Titre1"/>
        <w:spacing w:line="259" w:lineRule="auto"/>
        <w:ind w:right="112"/>
        <w:jc w:val="both"/>
        <w:rPr>
          <w:sz w:val="22"/>
          <w:szCs w:val="22"/>
        </w:rPr>
      </w:pPr>
    </w:p>
    <w:p w14:paraId="1F7A36B4" w14:textId="621E8E0A" w:rsidR="00D761E3" w:rsidRDefault="00D761E3" w:rsidP="00D761E3">
      <w:pPr>
        <w:spacing w:before="1" w:line="259" w:lineRule="auto"/>
        <w:ind w:left="100" w:right="114"/>
        <w:jc w:val="both"/>
      </w:pPr>
      <w:r>
        <w:t>Pour tout athlète se qualifiant pour un niveau d’identification dans plus d’une discipline, le niveau d’identification le plus élevé lui sera accordé. Par contre, dans le cas où un athlète est membre de l’équipe du Québec dans une discipline, il se verra attribué le niveau d’identification pour cette</w:t>
      </w:r>
      <w:r>
        <w:rPr>
          <w:spacing w:val="-7"/>
        </w:rPr>
        <w:t xml:space="preserve"> </w:t>
      </w:r>
      <w:r>
        <w:t>discipline.</w:t>
      </w:r>
    </w:p>
    <w:p w14:paraId="493BF1DF" w14:textId="57FEA9F8" w:rsidR="006C1C35" w:rsidRDefault="006C1C35" w:rsidP="00D761E3">
      <w:pPr>
        <w:spacing w:before="1" w:line="259" w:lineRule="auto"/>
        <w:ind w:left="100" w:right="114"/>
        <w:jc w:val="both"/>
      </w:pPr>
    </w:p>
    <w:p w14:paraId="5FCB7EAA" w14:textId="468A0790" w:rsidR="006C1C35" w:rsidRDefault="006C1C35" w:rsidP="00D761E3">
      <w:pPr>
        <w:spacing w:before="1" w:line="259" w:lineRule="auto"/>
        <w:ind w:left="100" w:right="114"/>
        <w:jc w:val="both"/>
      </w:pPr>
      <w:r>
        <w:t xml:space="preserve">Le classement </w:t>
      </w:r>
      <w:r w:rsidRPr="00B13157">
        <w:t>Sélection Performance Équipe Québec (SPEQ)</w:t>
      </w:r>
      <w:r>
        <w:t xml:space="preserve"> permet de classer les athlètes de chaque discipline selon les résultats </w:t>
      </w:r>
      <w:r w:rsidR="001635B5">
        <w:t xml:space="preserve">de la dernière saison </w:t>
      </w:r>
      <w:r>
        <w:t>obtenus au niveau provincial</w:t>
      </w:r>
      <w:r w:rsidR="001635B5">
        <w:t xml:space="preserve">. </w:t>
      </w:r>
      <w:r>
        <w:t>Ce classement sert de référence pour la sélection des équipes du Québec et est établi en fonction des résultats de la dernière saison.</w:t>
      </w:r>
    </w:p>
    <w:p w14:paraId="565DC38A" w14:textId="662357B4" w:rsidR="006C1C35" w:rsidRDefault="006C1C35" w:rsidP="006C1C35">
      <w:pPr>
        <w:spacing w:before="1" w:line="259" w:lineRule="auto"/>
        <w:ind w:right="114"/>
        <w:jc w:val="both"/>
      </w:pPr>
    </w:p>
    <w:p w14:paraId="74E874AC" w14:textId="6F676C5B" w:rsidR="006C1C35" w:rsidRDefault="006C1C35" w:rsidP="00D761E3">
      <w:pPr>
        <w:spacing w:before="1" w:line="259" w:lineRule="auto"/>
        <w:ind w:left="100" w:right="114"/>
        <w:jc w:val="both"/>
      </w:pPr>
      <w:r w:rsidRPr="005F0D38">
        <w:t>Le classement</w:t>
      </w:r>
      <w:r w:rsidR="00AA5587" w:rsidRPr="005F0D38">
        <w:t xml:space="preserve"> du High performance program (</w:t>
      </w:r>
      <w:r w:rsidRPr="005F0D38">
        <w:t>HPP</w:t>
      </w:r>
      <w:r w:rsidR="00AA5587" w:rsidRPr="005F0D38">
        <w:t>)</w:t>
      </w:r>
      <w:r w:rsidRPr="005F0D38">
        <w:t xml:space="preserve"> permet à Freestyle Canada de classer les athlètes selon les résultats obtenus au niveau</w:t>
      </w:r>
      <w:r w:rsidR="00AA5587" w:rsidRPr="005F0D38">
        <w:t xml:space="preserve"> national,</w:t>
      </w:r>
      <w:r w:rsidRPr="005F0D38">
        <w:t xml:space="preserve"> </w:t>
      </w:r>
      <w:proofErr w:type="spellStart"/>
      <w:r w:rsidRPr="005F0D38">
        <w:t>NorAm</w:t>
      </w:r>
      <w:proofErr w:type="spellEnd"/>
      <w:r w:rsidRPr="005F0D38">
        <w:t xml:space="preserve"> et international. Ce classement permet notamment de décider des athlètes sélectionnés sur l’équipe nationale et ceux envoyés sur le circuit Coupe du monde.</w:t>
      </w:r>
    </w:p>
    <w:p w14:paraId="1A2ABABF" w14:textId="77777777" w:rsidR="006C1C35" w:rsidRDefault="006C1C35" w:rsidP="006C1C35">
      <w:pPr>
        <w:ind w:left="100"/>
        <w:jc w:val="both"/>
        <w:rPr>
          <w:b/>
          <w:bCs/>
        </w:rPr>
      </w:pPr>
    </w:p>
    <w:p w14:paraId="31BF0076" w14:textId="01455B2B" w:rsidR="003C598D" w:rsidRDefault="006C1C35" w:rsidP="006C1C35">
      <w:pPr>
        <w:ind w:left="100"/>
        <w:jc w:val="both"/>
      </w:pPr>
      <w:r w:rsidRPr="009D29C5">
        <w:rPr>
          <w:b/>
          <w:bCs/>
        </w:rPr>
        <w:t>Note :</w:t>
      </w:r>
      <w:r>
        <w:t xml:space="preserve"> </w:t>
      </w:r>
      <w:r w:rsidRPr="005D1AC0">
        <w:t>Pour les cas d’exception qui ne répondent pas aux critères ci-</w:t>
      </w:r>
      <w:r>
        <w:t>nommés</w:t>
      </w:r>
      <w:r w:rsidRPr="005D1AC0">
        <w:t xml:space="preserve">, leur situation sera étudiée par le comité de développement de </w:t>
      </w:r>
      <w:r>
        <w:t xml:space="preserve">leur discipline respective. Une demande d’évaluation devra être faite </w:t>
      </w:r>
      <w:r w:rsidR="001635B5">
        <w:t>un mois après l’annonce des niveaux d’identification de SKI ACRO QUÉBEC.</w:t>
      </w:r>
    </w:p>
    <w:p w14:paraId="6EAFBFA2" w14:textId="77777777" w:rsidR="00257B8C" w:rsidRDefault="003C598D">
      <w:pPr>
        <w:widowControl/>
        <w:autoSpaceDE/>
        <w:autoSpaceDN/>
        <w:spacing w:after="160" w:line="259" w:lineRule="auto"/>
        <w:sectPr w:rsidR="00257B8C">
          <w:headerReference w:type="default" r:id="rId7"/>
          <w:footerReference w:type="default" r:id="rId8"/>
          <w:pgSz w:w="12240" w:h="15840"/>
          <w:pgMar w:top="1440" w:right="1800" w:bottom="1440" w:left="1800" w:header="708" w:footer="708" w:gutter="0"/>
          <w:cols w:space="708"/>
          <w:docGrid w:linePitch="360"/>
        </w:sectPr>
      </w:pPr>
      <w:r>
        <w:br w:type="page"/>
      </w:r>
    </w:p>
    <w:p w14:paraId="5CC72A21" w14:textId="77777777" w:rsidR="003C598D" w:rsidRDefault="003C598D">
      <w:pPr>
        <w:widowControl/>
        <w:autoSpaceDE/>
        <w:autoSpaceDN/>
        <w:spacing w:after="160" w:line="259" w:lineRule="auto"/>
      </w:pPr>
    </w:p>
    <w:p w14:paraId="694AEE90" w14:textId="31ED7D3C" w:rsidR="00257B8C" w:rsidRDefault="00257B8C" w:rsidP="00257B8C">
      <w:pPr>
        <w:pStyle w:val="Titre1"/>
        <w:spacing w:before="59" w:line="259" w:lineRule="auto"/>
        <w:ind w:right="114"/>
        <w:jc w:val="center"/>
        <w:rPr>
          <w:b/>
          <w:bCs/>
          <w:sz w:val="22"/>
          <w:szCs w:val="22"/>
        </w:rPr>
      </w:pPr>
      <w:r>
        <w:rPr>
          <w:b/>
          <w:bCs/>
          <w:sz w:val="22"/>
          <w:szCs w:val="22"/>
        </w:rPr>
        <w:t>Les critères d’identifications de SKI ACRO QUÉBEC selon les PROFILS établis</w:t>
      </w:r>
    </w:p>
    <w:p w14:paraId="7EEA21D6" w14:textId="77777777" w:rsidR="00F6129A" w:rsidRDefault="00F6129A" w:rsidP="00257B8C">
      <w:pPr>
        <w:pStyle w:val="Titre1"/>
        <w:spacing w:before="59" w:line="259" w:lineRule="auto"/>
        <w:ind w:right="114"/>
        <w:jc w:val="center"/>
        <w:rPr>
          <w:b/>
          <w:bCs/>
          <w:sz w:val="22"/>
          <w:szCs w:val="22"/>
        </w:rPr>
      </w:pPr>
    </w:p>
    <w:tbl>
      <w:tblPr>
        <w:tblW w:w="5002" w:type="pct"/>
        <w:tblInd w:w="-5" w:type="dxa"/>
        <w:tblLayout w:type="fixed"/>
        <w:tblCellMar>
          <w:left w:w="70" w:type="dxa"/>
          <w:right w:w="70" w:type="dxa"/>
        </w:tblCellMar>
        <w:tblLook w:val="04A0" w:firstRow="1" w:lastRow="0" w:firstColumn="1" w:lastColumn="0" w:noHBand="0" w:noVBand="1"/>
      </w:tblPr>
      <w:tblGrid>
        <w:gridCol w:w="568"/>
        <w:gridCol w:w="1984"/>
        <w:gridCol w:w="3967"/>
        <w:gridCol w:w="3539"/>
        <w:gridCol w:w="2887"/>
      </w:tblGrid>
      <w:tr w:rsidR="00F6129A" w:rsidRPr="003C598D" w14:paraId="670C3CF0" w14:textId="77777777" w:rsidTr="00CF31E9">
        <w:trPr>
          <w:trHeight w:val="320"/>
        </w:trPr>
        <w:tc>
          <w:tcPr>
            <w:tcW w:w="219" w:type="pct"/>
            <w:vMerge w:val="restart"/>
            <w:tcBorders>
              <w:top w:val="single" w:sz="4" w:space="0" w:color="auto"/>
              <w:left w:val="single" w:sz="4" w:space="0" w:color="auto"/>
              <w:right w:val="single" w:sz="4" w:space="0" w:color="auto"/>
            </w:tcBorders>
            <w:shd w:val="clear" w:color="000000" w:fill="D9D9D9"/>
          </w:tcPr>
          <w:p w14:paraId="7C4EB6E8" w14:textId="2C05A043" w:rsidR="00F6129A" w:rsidRDefault="00F6129A" w:rsidP="00357B8D">
            <w:pPr>
              <w:widowControl/>
              <w:autoSpaceDE/>
              <w:autoSpaceDN/>
              <w:jc w:val="center"/>
              <w:rPr>
                <w:rFonts w:eastAsia="Times New Roman"/>
                <w:b/>
                <w:bCs/>
                <w:color w:val="000000"/>
                <w:lang w:bidi="ar-SA"/>
              </w:rPr>
            </w:pPr>
          </w:p>
        </w:tc>
        <w:tc>
          <w:tcPr>
            <w:tcW w:w="766" w:type="pct"/>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69E4D83F" w14:textId="3F88C086" w:rsidR="00F6129A" w:rsidRDefault="00F6129A" w:rsidP="00357B8D">
            <w:pPr>
              <w:widowControl/>
              <w:autoSpaceDE/>
              <w:autoSpaceDN/>
              <w:jc w:val="center"/>
              <w:rPr>
                <w:rFonts w:eastAsia="Times New Roman"/>
                <w:b/>
                <w:bCs/>
                <w:color w:val="000000"/>
                <w:lang w:bidi="ar-SA"/>
              </w:rPr>
            </w:pPr>
            <w:r>
              <w:rPr>
                <w:rFonts w:eastAsia="Times New Roman"/>
                <w:b/>
                <w:bCs/>
                <w:color w:val="000000"/>
                <w:lang w:bidi="ar-SA"/>
              </w:rPr>
              <w:t>PROFIL</w:t>
            </w:r>
          </w:p>
        </w:tc>
        <w:tc>
          <w:tcPr>
            <w:tcW w:w="1532" w:type="pct"/>
            <w:tcBorders>
              <w:top w:val="single" w:sz="4" w:space="0" w:color="auto"/>
              <w:left w:val="nil"/>
              <w:bottom w:val="double" w:sz="6" w:space="0" w:color="auto"/>
              <w:right w:val="single" w:sz="4" w:space="0" w:color="auto"/>
            </w:tcBorders>
            <w:shd w:val="clear" w:color="000000" w:fill="D9D9D9"/>
            <w:noWrap/>
            <w:vAlign w:val="bottom"/>
            <w:hideMark/>
          </w:tcPr>
          <w:p w14:paraId="0B48D5D6" w14:textId="77777777" w:rsidR="00F6129A" w:rsidRPr="003C598D" w:rsidRDefault="00F6129A" w:rsidP="00F6129A">
            <w:pPr>
              <w:widowControl/>
              <w:autoSpaceDE/>
              <w:autoSpaceDN/>
              <w:jc w:val="center"/>
              <w:rPr>
                <w:rFonts w:eastAsia="Times New Roman"/>
                <w:b/>
                <w:bCs/>
                <w:color w:val="000000"/>
                <w:sz w:val="24"/>
                <w:szCs w:val="24"/>
                <w:lang w:val="en-CA" w:bidi="ar-SA"/>
              </w:rPr>
            </w:pPr>
            <w:r>
              <w:rPr>
                <w:rFonts w:eastAsia="Times New Roman"/>
                <w:b/>
                <w:bCs/>
                <w:color w:val="000000"/>
                <w:sz w:val="24"/>
                <w:szCs w:val="24"/>
                <w:lang w:val="en-CA" w:bidi="ar-SA"/>
              </w:rPr>
              <w:t>ÉLITE</w:t>
            </w:r>
          </w:p>
        </w:tc>
        <w:tc>
          <w:tcPr>
            <w:tcW w:w="1367" w:type="pct"/>
            <w:tcBorders>
              <w:top w:val="single" w:sz="4" w:space="0" w:color="auto"/>
              <w:left w:val="nil"/>
              <w:bottom w:val="double" w:sz="6" w:space="0" w:color="auto"/>
              <w:right w:val="double" w:sz="4" w:space="0" w:color="auto"/>
            </w:tcBorders>
            <w:shd w:val="clear" w:color="000000" w:fill="D9D9D9"/>
            <w:noWrap/>
            <w:vAlign w:val="bottom"/>
            <w:hideMark/>
          </w:tcPr>
          <w:p w14:paraId="04402A45" w14:textId="77777777" w:rsidR="00F6129A" w:rsidRPr="003C598D" w:rsidRDefault="00F6129A" w:rsidP="00357B8D">
            <w:pPr>
              <w:widowControl/>
              <w:autoSpaceDE/>
              <w:autoSpaceDN/>
              <w:jc w:val="center"/>
              <w:rPr>
                <w:rFonts w:eastAsia="Times New Roman"/>
                <w:b/>
                <w:bCs/>
                <w:color w:val="000000"/>
                <w:sz w:val="24"/>
                <w:szCs w:val="24"/>
                <w:lang w:bidi="ar-SA"/>
              </w:rPr>
            </w:pPr>
            <w:r>
              <w:rPr>
                <w:rFonts w:eastAsia="Times New Roman"/>
                <w:b/>
                <w:bCs/>
                <w:color w:val="000000"/>
                <w:sz w:val="24"/>
                <w:szCs w:val="24"/>
                <w:lang w:bidi="ar-SA"/>
              </w:rPr>
              <w:t>RELÈVE</w:t>
            </w:r>
          </w:p>
        </w:tc>
        <w:tc>
          <w:tcPr>
            <w:tcW w:w="1115" w:type="pct"/>
            <w:tcBorders>
              <w:top w:val="double" w:sz="4" w:space="0" w:color="auto"/>
              <w:left w:val="double" w:sz="4" w:space="0" w:color="auto"/>
              <w:bottom w:val="double" w:sz="4" w:space="0" w:color="auto"/>
              <w:right w:val="double" w:sz="4" w:space="0" w:color="auto"/>
            </w:tcBorders>
            <w:shd w:val="clear" w:color="000000" w:fill="D9D9D9"/>
            <w:noWrap/>
            <w:vAlign w:val="bottom"/>
            <w:hideMark/>
          </w:tcPr>
          <w:p w14:paraId="2CA23D09" w14:textId="77777777" w:rsidR="00F6129A" w:rsidRPr="003C598D" w:rsidRDefault="00F6129A" w:rsidP="00357B8D">
            <w:pPr>
              <w:widowControl/>
              <w:autoSpaceDE/>
              <w:autoSpaceDN/>
              <w:jc w:val="center"/>
              <w:rPr>
                <w:rFonts w:eastAsia="Times New Roman"/>
                <w:b/>
                <w:bCs/>
                <w:color w:val="000000"/>
                <w:lang w:bidi="ar-SA"/>
              </w:rPr>
            </w:pPr>
            <w:r>
              <w:rPr>
                <w:rFonts w:eastAsia="Times New Roman"/>
                <w:b/>
                <w:bCs/>
                <w:color w:val="000000"/>
                <w:lang w:bidi="ar-SA"/>
              </w:rPr>
              <w:t>ESPOIR</w:t>
            </w:r>
          </w:p>
        </w:tc>
      </w:tr>
      <w:tr w:rsidR="00F6129A" w:rsidRPr="003C598D" w14:paraId="0EDC1AC8" w14:textId="77777777" w:rsidTr="00CF31E9">
        <w:trPr>
          <w:trHeight w:val="771"/>
        </w:trPr>
        <w:tc>
          <w:tcPr>
            <w:tcW w:w="219" w:type="pct"/>
            <w:vMerge/>
            <w:tcBorders>
              <w:left w:val="single" w:sz="4" w:space="0" w:color="auto"/>
              <w:bottom w:val="double" w:sz="4" w:space="0" w:color="auto"/>
              <w:right w:val="single" w:sz="4" w:space="0" w:color="auto"/>
            </w:tcBorders>
            <w:shd w:val="clear" w:color="000000" w:fill="D9D9D9"/>
          </w:tcPr>
          <w:p w14:paraId="137D1835" w14:textId="77777777" w:rsidR="00F6129A" w:rsidRDefault="00F6129A" w:rsidP="00067E31">
            <w:pPr>
              <w:widowControl/>
              <w:autoSpaceDE/>
              <w:autoSpaceDN/>
              <w:jc w:val="center"/>
              <w:rPr>
                <w:rFonts w:eastAsia="Times New Roman"/>
                <w:b/>
                <w:bCs/>
                <w:color w:val="000000"/>
                <w:lang w:bidi="ar-SA"/>
              </w:rPr>
            </w:pPr>
          </w:p>
        </w:tc>
        <w:tc>
          <w:tcPr>
            <w:tcW w:w="766" w:type="pct"/>
            <w:tcBorders>
              <w:top w:val="single" w:sz="4" w:space="0" w:color="auto"/>
              <w:left w:val="single" w:sz="4" w:space="0" w:color="auto"/>
              <w:bottom w:val="double" w:sz="4" w:space="0" w:color="auto"/>
              <w:right w:val="single" w:sz="4" w:space="0" w:color="auto"/>
            </w:tcBorders>
            <w:shd w:val="clear" w:color="000000" w:fill="D9D9D9"/>
            <w:noWrap/>
            <w:vAlign w:val="bottom"/>
            <w:hideMark/>
          </w:tcPr>
          <w:p w14:paraId="33614B73" w14:textId="0F28F540" w:rsidR="00F6129A" w:rsidRPr="003C598D" w:rsidRDefault="00F6129A" w:rsidP="00F6129A">
            <w:pPr>
              <w:widowControl/>
              <w:autoSpaceDE/>
              <w:autoSpaceDN/>
              <w:jc w:val="center"/>
              <w:rPr>
                <w:rFonts w:eastAsia="Times New Roman"/>
                <w:b/>
                <w:bCs/>
                <w:color w:val="000000"/>
                <w:lang w:bidi="ar-SA"/>
              </w:rPr>
            </w:pPr>
            <w:r>
              <w:rPr>
                <w:rFonts w:eastAsia="Times New Roman"/>
                <w:b/>
                <w:bCs/>
                <w:color w:val="000000"/>
                <w:lang w:bidi="ar-SA"/>
              </w:rPr>
              <w:t>Circuit de compétition</w:t>
            </w:r>
          </w:p>
        </w:tc>
        <w:tc>
          <w:tcPr>
            <w:tcW w:w="1532" w:type="pct"/>
            <w:tcBorders>
              <w:top w:val="single" w:sz="4" w:space="0" w:color="auto"/>
              <w:left w:val="nil"/>
              <w:bottom w:val="double" w:sz="4" w:space="0" w:color="auto"/>
              <w:right w:val="single" w:sz="4" w:space="0" w:color="auto"/>
            </w:tcBorders>
            <w:shd w:val="clear" w:color="000000" w:fill="D9D9D9"/>
            <w:noWrap/>
            <w:vAlign w:val="bottom"/>
            <w:hideMark/>
          </w:tcPr>
          <w:p w14:paraId="369851B2" w14:textId="24699024" w:rsidR="00F6129A" w:rsidRPr="003C598D" w:rsidRDefault="00F6129A" w:rsidP="00257B8C">
            <w:pPr>
              <w:widowControl/>
              <w:autoSpaceDE/>
              <w:autoSpaceDN/>
              <w:jc w:val="center"/>
              <w:rPr>
                <w:rFonts w:eastAsia="Times New Roman"/>
                <w:b/>
                <w:bCs/>
                <w:color w:val="000000"/>
                <w:sz w:val="24"/>
                <w:szCs w:val="24"/>
                <w:lang w:val="en-CA" w:bidi="ar-SA"/>
              </w:rPr>
            </w:pPr>
            <w:proofErr w:type="spellStart"/>
            <w:r w:rsidRPr="003C598D">
              <w:rPr>
                <w:rFonts w:eastAsia="Times New Roman"/>
                <w:b/>
                <w:bCs/>
                <w:color w:val="000000"/>
                <w:sz w:val="24"/>
                <w:szCs w:val="24"/>
                <w:lang w:val="en-CA" w:bidi="ar-SA"/>
              </w:rPr>
              <w:t>Canadien</w:t>
            </w:r>
            <w:proofErr w:type="spellEnd"/>
            <w:r w:rsidRPr="003C598D">
              <w:rPr>
                <w:rFonts w:eastAsia="Times New Roman"/>
                <w:b/>
                <w:bCs/>
                <w:color w:val="000000"/>
                <w:sz w:val="24"/>
                <w:szCs w:val="24"/>
                <w:lang w:val="en-CA" w:bidi="ar-SA"/>
              </w:rPr>
              <w:t xml:space="preserve"> </w:t>
            </w:r>
            <w:proofErr w:type="spellStart"/>
            <w:r w:rsidRPr="003C598D">
              <w:rPr>
                <w:rFonts w:eastAsia="Times New Roman"/>
                <w:b/>
                <w:bCs/>
                <w:color w:val="000000"/>
                <w:sz w:val="24"/>
                <w:szCs w:val="24"/>
                <w:lang w:val="en-CA" w:bidi="ar-SA"/>
              </w:rPr>
              <w:t>Sénior</w:t>
            </w:r>
            <w:proofErr w:type="spellEnd"/>
            <w:r w:rsidRPr="003C598D">
              <w:rPr>
                <w:rFonts w:eastAsia="Times New Roman"/>
                <w:b/>
                <w:bCs/>
                <w:color w:val="000000"/>
                <w:sz w:val="24"/>
                <w:szCs w:val="24"/>
                <w:lang w:val="en-CA" w:bidi="ar-SA"/>
              </w:rPr>
              <w:t xml:space="preserve"> (MO/AE); Canada Cup (SLOPE)</w:t>
            </w:r>
          </w:p>
        </w:tc>
        <w:tc>
          <w:tcPr>
            <w:tcW w:w="1367" w:type="pct"/>
            <w:tcBorders>
              <w:top w:val="single" w:sz="4" w:space="0" w:color="auto"/>
              <w:left w:val="nil"/>
              <w:bottom w:val="double" w:sz="4" w:space="0" w:color="auto"/>
              <w:right w:val="nil"/>
            </w:tcBorders>
            <w:shd w:val="clear" w:color="000000" w:fill="D9D9D9"/>
            <w:noWrap/>
            <w:vAlign w:val="bottom"/>
            <w:hideMark/>
          </w:tcPr>
          <w:p w14:paraId="0C82E81E" w14:textId="77777777" w:rsidR="00F6129A" w:rsidRPr="003C598D" w:rsidRDefault="00F6129A" w:rsidP="00257B8C">
            <w:pPr>
              <w:widowControl/>
              <w:autoSpaceDE/>
              <w:autoSpaceDN/>
              <w:jc w:val="center"/>
              <w:rPr>
                <w:rFonts w:eastAsia="Times New Roman"/>
                <w:b/>
                <w:bCs/>
                <w:color w:val="000000"/>
                <w:sz w:val="24"/>
                <w:szCs w:val="24"/>
                <w:lang w:bidi="ar-SA"/>
              </w:rPr>
            </w:pPr>
            <w:r w:rsidRPr="003C598D">
              <w:rPr>
                <w:rFonts w:eastAsia="Times New Roman"/>
                <w:b/>
                <w:bCs/>
                <w:color w:val="000000"/>
                <w:sz w:val="24"/>
                <w:szCs w:val="24"/>
                <w:lang w:bidi="ar-SA"/>
              </w:rPr>
              <w:t>Canadien Junior</w:t>
            </w:r>
          </w:p>
        </w:tc>
        <w:tc>
          <w:tcPr>
            <w:tcW w:w="1115" w:type="pct"/>
            <w:tcBorders>
              <w:top w:val="double" w:sz="4" w:space="0" w:color="auto"/>
              <w:left w:val="single" w:sz="4" w:space="0" w:color="auto"/>
              <w:bottom w:val="double" w:sz="4" w:space="0" w:color="auto"/>
              <w:right w:val="single" w:sz="4" w:space="0" w:color="auto"/>
            </w:tcBorders>
            <w:shd w:val="clear" w:color="000000" w:fill="D9D9D9"/>
            <w:noWrap/>
            <w:vAlign w:val="bottom"/>
            <w:hideMark/>
          </w:tcPr>
          <w:p w14:paraId="150F8132" w14:textId="77777777" w:rsidR="00F6129A" w:rsidRPr="003C598D" w:rsidRDefault="00F6129A" w:rsidP="00257B8C">
            <w:pPr>
              <w:widowControl/>
              <w:autoSpaceDE/>
              <w:autoSpaceDN/>
              <w:jc w:val="center"/>
              <w:rPr>
                <w:rFonts w:eastAsia="Times New Roman"/>
                <w:b/>
                <w:bCs/>
                <w:color w:val="000000"/>
                <w:lang w:bidi="ar-SA"/>
              </w:rPr>
            </w:pPr>
            <w:r w:rsidRPr="003C598D">
              <w:rPr>
                <w:rFonts w:eastAsia="Times New Roman"/>
                <w:b/>
                <w:bCs/>
                <w:color w:val="000000"/>
                <w:lang w:bidi="ar-SA"/>
              </w:rPr>
              <w:t>Provincial</w:t>
            </w:r>
          </w:p>
        </w:tc>
      </w:tr>
      <w:tr w:rsidR="00F6129A" w:rsidRPr="003C598D" w14:paraId="220449AE" w14:textId="77777777" w:rsidTr="00F6129A">
        <w:trPr>
          <w:trHeight w:val="590"/>
        </w:trPr>
        <w:tc>
          <w:tcPr>
            <w:tcW w:w="219" w:type="pct"/>
            <w:vMerge w:val="restart"/>
            <w:tcBorders>
              <w:top w:val="double" w:sz="4" w:space="0" w:color="auto"/>
              <w:left w:val="single" w:sz="4" w:space="0" w:color="auto"/>
              <w:right w:val="single" w:sz="4" w:space="0" w:color="auto"/>
            </w:tcBorders>
            <w:textDirection w:val="btLr"/>
          </w:tcPr>
          <w:p w14:paraId="4E093379" w14:textId="08FFC950" w:rsidR="00F6129A" w:rsidRPr="003C598D" w:rsidRDefault="00F6129A" w:rsidP="00F6129A">
            <w:pPr>
              <w:widowControl/>
              <w:autoSpaceDE/>
              <w:autoSpaceDN/>
              <w:ind w:left="113" w:right="113"/>
              <w:jc w:val="center"/>
              <w:rPr>
                <w:rFonts w:eastAsia="Times New Roman"/>
                <w:b/>
                <w:bCs/>
                <w:color w:val="000000"/>
                <w:lang w:bidi="ar-SA"/>
              </w:rPr>
            </w:pPr>
            <w:r>
              <w:rPr>
                <w:rFonts w:eastAsia="Times New Roman"/>
                <w:b/>
                <w:bCs/>
                <w:color w:val="000000"/>
                <w:lang w:bidi="ar-SA"/>
              </w:rPr>
              <w:t>Discipline</w:t>
            </w:r>
          </w:p>
        </w:tc>
        <w:tc>
          <w:tcPr>
            <w:tcW w:w="766"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CFC264D" w14:textId="3F5F81F4" w:rsidR="00F6129A" w:rsidRPr="003C598D" w:rsidRDefault="00F6129A" w:rsidP="00357B8D">
            <w:pPr>
              <w:widowControl/>
              <w:autoSpaceDE/>
              <w:autoSpaceDN/>
              <w:jc w:val="center"/>
              <w:rPr>
                <w:rFonts w:eastAsia="Times New Roman"/>
                <w:b/>
                <w:bCs/>
                <w:color w:val="000000"/>
                <w:lang w:bidi="ar-SA"/>
              </w:rPr>
            </w:pPr>
            <w:r w:rsidRPr="003C598D">
              <w:rPr>
                <w:rFonts w:eastAsia="Times New Roman"/>
                <w:b/>
                <w:bCs/>
                <w:color w:val="000000"/>
                <w:lang w:bidi="ar-SA"/>
              </w:rPr>
              <w:t>Bosses</w:t>
            </w:r>
          </w:p>
        </w:tc>
        <w:tc>
          <w:tcPr>
            <w:tcW w:w="1532" w:type="pct"/>
            <w:tcBorders>
              <w:top w:val="double" w:sz="4" w:space="0" w:color="auto"/>
              <w:left w:val="nil"/>
              <w:bottom w:val="single" w:sz="4" w:space="0" w:color="auto"/>
              <w:right w:val="single" w:sz="4" w:space="0" w:color="auto"/>
            </w:tcBorders>
            <w:shd w:val="clear" w:color="auto" w:fill="auto"/>
            <w:vAlign w:val="bottom"/>
            <w:hideMark/>
          </w:tcPr>
          <w:p w14:paraId="605621ED" w14:textId="77777777" w:rsidR="00F6129A" w:rsidRPr="003C598D" w:rsidRDefault="00F6129A" w:rsidP="00357B8D">
            <w:pPr>
              <w:widowControl/>
              <w:autoSpaceDE/>
              <w:autoSpaceDN/>
              <w:rPr>
                <w:rFonts w:eastAsia="Times New Roman"/>
                <w:color w:val="000000"/>
                <w:lang w:bidi="ar-SA"/>
              </w:rPr>
            </w:pPr>
            <w:r w:rsidRPr="003C598D">
              <w:rPr>
                <w:rFonts w:eastAsia="Times New Roman"/>
                <w:b/>
                <w:bCs/>
                <w:color w:val="000000"/>
                <w:lang w:bidi="ar-SA"/>
              </w:rPr>
              <w:t>20 spots disponibles pour les québécois</w:t>
            </w:r>
            <w:r w:rsidRPr="003C598D">
              <w:rPr>
                <w:rFonts w:eastAsia="Times New Roman"/>
                <w:color w:val="000000"/>
                <w:lang w:bidi="ar-SA"/>
              </w:rPr>
              <w:br/>
              <w:t>Athlètes participants aux Championnats Canadiens SR</w:t>
            </w:r>
          </w:p>
        </w:tc>
        <w:tc>
          <w:tcPr>
            <w:tcW w:w="1367" w:type="pct"/>
            <w:tcBorders>
              <w:top w:val="double" w:sz="4" w:space="0" w:color="auto"/>
              <w:left w:val="nil"/>
              <w:bottom w:val="single" w:sz="4" w:space="0" w:color="auto"/>
              <w:right w:val="nil"/>
            </w:tcBorders>
            <w:shd w:val="clear" w:color="auto" w:fill="auto"/>
            <w:vAlign w:val="bottom"/>
            <w:hideMark/>
          </w:tcPr>
          <w:p w14:paraId="636065A6" w14:textId="77777777" w:rsidR="00F6129A" w:rsidRPr="003C598D" w:rsidRDefault="00F6129A" w:rsidP="00357B8D">
            <w:pPr>
              <w:widowControl/>
              <w:autoSpaceDE/>
              <w:autoSpaceDN/>
              <w:rPr>
                <w:rFonts w:eastAsia="Times New Roman"/>
                <w:color w:val="000000"/>
                <w:lang w:bidi="ar-SA"/>
              </w:rPr>
            </w:pPr>
            <w:r w:rsidRPr="003C598D">
              <w:rPr>
                <w:rFonts w:eastAsia="Times New Roman"/>
                <w:b/>
                <w:bCs/>
                <w:color w:val="000000"/>
                <w:lang w:bidi="ar-SA"/>
              </w:rPr>
              <w:t>25 spots disponibles</w:t>
            </w:r>
            <w:r w:rsidRPr="003C598D">
              <w:rPr>
                <w:rFonts w:eastAsia="Times New Roman"/>
                <w:color w:val="000000"/>
                <w:lang w:bidi="ar-SA"/>
              </w:rPr>
              <w:br/>
              <w:t>Athlètes participants aux championnats canadiens JUNIOR</w:t>
            </w:r>
          </w:p>
        </w:tc>
        <w:tc>
          <w:tcPr>
            <w:tcW w:w="1115" w:type="pct"/>
            <w:tcBorders>
              <w:top w:val="double" w:sz="4" w:space="0" w:color="auto"/>
              <w:left w:val="single" w:sz="4" w:space="0" w:color="auto"/>
              <w:bottom w:val="single" w:sz="4" w:space="0" w:color="auto"/>
              <w:right w:val="single" w:sz="4" w:space="0" w:color="auto"/>
            </w:tcBorders>
            <w:shd w:val="clear" w:color="auto" w:fill="auto"/>
            <w:vAlign w:val="bottom"/>
            <w:hideMark/>
          </w:tcPr>
          <w:p w14:paraId="0428885F" w14:textId="77777777" w:rsidR="00F6129A" w:rsidRPr="003C598D" w:rsidRDefault="00F6129A" w:rsidP="00257B8C">
            <w:pPr>
              <w:widowControl/>
              <w:autoSpaceDE/>
              <w:autoSpaceDN/>
              <w:rPr>
                <w:rFonts w:eastAsia="Times New Roman"/>
                <w:color w:val="000000"/>
                <w:lang w:bidi="ar-SA"/>
              </w:rPr>
            </w:pPr>
            <w:r w:rsidRPr="003C598D">
              <w:rPr>
                <w:rFonts w:eastAsia="Times New Roman"/>
                <w:color w:val="000000"/>
                <w:lang w:bidi="ar-SA"/>
              </w:rPr>
              <w:t>Athlètes au classement SPEQ</w:t>
            </w:r>
            <w:r w:rsidRPr="003C598D">
              <w:rPr>
                <w:rFonts w:eastAsia="Times New Roman"/>
                <w:color w:val="000000"/>
                <w:lang w:bidi="ar-SA"/>
              </w:rPr>
              <w:br/>
              <w:t>Athlètes sport-études / Concentration</w:t>
            </w:r>
          </w:p>
        </w:tc>
      </w:tr>
      <w:tr w:rsidR="00F6129A" w:rsidRPr="003C598D" w14:paraId="12A94B1A" w14:textId="77777777" w:rsidTr="00F6129A">
        <w:trPr>
          <w:trHeight w:val="1740"/>
        </w:trPr>
        <w:tc>
          <w:tcPr>
            <w:tcW w:w="219" w:type="pct"/>
            <w:vMerge/>
            <w:tcBorders>
              <w:left w:val="single" w:sz="4" w:space="0" w:color="auto"/>
              <w:right w:val="single" w:sz="4" w:space="0" w:color="auto"/>
            </w:tcBorders>
          </w:tcPr>
          <w:p w14:paraId="2D380AA4" w14:textId="77777777" w:rsidR="00F6129A" w:rsidRPr="003C598D" w:rsidRDefault="00F6129A" w:rsidP="00357B8D">
            <w:pPr>
              <w:widowControl/>
              <w:autoSpaceDE/>
              <w:autoSpaceDN/>
              <w:jc w:val="center"/>
              <w:rPr>
                <w:rFonts w:eastAsia="Times New Roman"/>
                <w:b/>
                <w:bCs/>
                <w:color w:val="000000"/>
                <w:lang w:bidi="ar-SA"/>
              </w:rPr>
            </w:pP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14:paraId="198B4F49" w14:textId="52088DE2" w:rsidR="00F6129A" w:rsidRPr="003C598D" w:rsidRDefault="00F6129A" w:rsidP="00357B8D">
            <w:pPr>
              <w:widowControl/>
              <w:autoSpaceDE/>
              <w:autoSpaceDN/>
              <w:jc w:val="center"/>
              <w:rPr>
                <w:rFonts w:eastAsia="Times New Roman"/>
                <w:b/>
                <w:bCs/>
                <w:color w:val="000000"/>
                <w:lang w:bidi="ar-SA"/>
              </w:rPr>
            </w:pPr>
            <w:r w:rsidRPr="003C598D">
              <w:rPr>
                <w:rFonts w:eastAsia="Times New Roman"/>
                <w:b/>
                <w:bCs/>
                <w:color w:val="000000"/>
                <w:lang w:bidi="ar-SA"/>
              </w:rPr>
              <w:t>Saut</w:t>
            </w:r>
          </w:p>
        </w:tc>
        <w:tc>
          <w:tcPr>
            <w:tcW w:w="1532" w:type="pct"/>
            <w:tcBorders>
              <w:top w:val="nil"/>
              <w:left w:val="nil"/>
              <w:bottom w:val="single" w:sz="4" w:space="0" w:color="auto"/>
              <w:right w:val="single" w:sz="4" w:space="0" w:color="auto"/>
            </w:tcBorders>
            <w:shd w:val="clear" w:color="auto" w:fill="auto"/>
            <w:vAlign w:val="bottom"/>
            <w:hideMark/>
          </w:tcPr>
          <w:p w14:paraId="106D6A68" w14:textId="72258649" w:rsidR="00F6129A" w:rsidRPr="003C598D" w:rsidRDefault="00F6129A" w:rsidP="00357B8D">
            <w:pPr>
              <w:widowControl/>
              <w:autoSpaceDE/>
              <w:autoSpaceDN/>
              <w:rPr>
                <w:rFonts w:eastAsia="Times New Roman"/>
                <w:color w:val="000000"/>
                <w:lang w:bidi="ar-SA"/>
              </w:rPr>
            </w:pPr>
            <w:r w:rsidRPr="003C598D">
              <w:rPr>
                <w:rFonts w:eastAsia="Times New Roman"/>
                <w:b/>
                <w:bCs/>
                <w:color w:val="000000"/>
                <w:lang w:bidi="ar-SA"/>
              </w:rPr>
              <w:t>20 Spots disponibles pour les Québécois = Rencontrer l'un des critères minimum</w:t>
            </w:r>
            <w:r>
              <w:rPr>
                <w:rFonts w:eastAsia="Times New Roman"/>
                <w:b/>
                <w:bCs/>
                <w:color w:val="000000"/>
                <w:lang w:bidi="ar-SA"/>
              </w:rPr>
              <w:t>s</w:t>
            </w:r>
            <w:r w:rsidRPr="003C598D">
              <w:rPr>
                <w:rFonts w:eastAsia="Times New Roman"/>
                <w:b/>
                <w:bCs/>
                <w:color w:val="000000"/>
                <w:lang w:bidi="ar-SA"/>
              </w:rPr>
              <w:t xml:space="preserve"> suivants</w:t>
            </w:r>
            <w:r w:rsidRPr="003C598D">
              <w:rPr>
                <w:rFonts w:eastAsia="Times New Roman"/>
                <w:color w:val="000000"/>
                <w:lang w:bidi="ar-SA"/>
              </w:rPr>
              <w:br/>
              <w:t xml:space="preserve">Détenir une </w:t>
            </w:r>
            <w:proofErr w:type="spellStart"/>
            <w:r w:rsidRPr="003C598D">
              <w:rPr>
                <w:rFonts w:eastAsia="Times New Roman"/>
                <w:color w:val="000000"/>
                <w:lang w:bidi="ar-SA"/>
              </w:rPr>
              <w:t>license</w:t>
            </w:r>
            <w:proofErr w:type="spellEnd"/>
            <w:r w:rsidRPr="003C598D">
              <w:rPr>
                <w:rFonts w:eastAsia="Times New Roman"/>
                <w:color w:val="000000"/>
                <w:lang w:bidi="ar-SA"/>
              </w:rPr>
              <w:t xml:space="preserve"> FIS/ compétitionner sur le circuit NORAM sans être identifié Excellence;</w:t>
            </w:r>
            <w:r w:rsidRPr="003C598D">
              <w:rPr>
                <w:rFonts w:eastAsia="Times New Roman"/>
                <w:color w:val="000000"/>
                <w:lang w:bidi="ar-SA"/>
              </w:rPr>
              <w:br/>
              <w:t>Faire du saut à double;</w:t>
            </w:r>
            <w:r w:rsidRPr="003C598D">
              <w:rPr>
                <w:rFonts w:eastAsia="Times New Roman"/>
                <w:color w:val="000000"/>
                <w:lang w:bidi="ar-SA"/>
              </w:rPr>
              <w:br/>
              <w:t>Être sélectionné sur l'équipe du Québec;</w:t>
            </w:r>
          </w:p>
        </w:tc>
        <w:tc>
          <w:tcPr>
            <w:tcW w:w="1367" w:type="pct"/>
            <w:tcBorders>
              <w:top w:val="nil"/>
              <w:left w:val="nil"/>
              <w:bottom w:val="single" w:sz="4" w:space="0" w:color="auto"/>
              <w:right w:val="nil"/>
            </w:tcBorders>
            <w:shd w:val="clear" w:color="auto" w:fill="auto"/>
            <w:vAlign w:val="bottom"/>
            <w:hideMark/>
          </w:tcPr>
          <w:p w14:paraId="5097C4D0" w14:textId="00CB8D46" w:rsidR="00F6129A" w:rsidRPr="003C598D" w:rsidRDefault="00F6129A" w:rsidP="00357B8D">
            <w:pPr>
              <w:widowControl/>
              <w:autoSpaceDE/>
              <w:autoSpaceDN/>
              <w:rPr>
                <w:rFonts w:eastAsia="Times New Roman"/>
                <w:color w:val="000000"/>
                <w:lang w:bidi="ar-SA"/>
              </w:rPr>
            </w:pPr>
            <w:r w:rsidRPr="003C598D">
              <w:rPr>
                <w:rFonts w:eastAsia="Times New Roman"/>
                <w:b/>
                <w:bCs/>
                <w:color w:val="000000"/>
                <w:lang w:bidi="ar-SA"/>
              </w:rPr>
              <w:t>25 spots disponibles = Rencontrer l'un des critères minimum</w:t>
            </w:r>
            <w:r>
              <w:rPr>
                <w:rFonts w:eastAsia="Times New Roman"/>
                <w:b/>
                <w:bCs/>
                <w:color w:val="000000"/>
                <w:lang w:bidi="ar-SA"/>
              </w:rPr>
              <w:t>s</w:t>
            </w:r>
            <w:r w:rsidRPr="003C598D">
              <w:rPr>
                <w:rFonts w:eastAsia="Times New Roman"/>
                <w:b/>
                <w:bCs/>
                <w:color w:val="000000"/>
                <w:lang w:bidi="ar-SA"/>
              </w:rPr>
              <w:t xml:space="preserve"> suivant</w:t>
            </w:r>
            <w:r w:rsidRPr="003C598D">
              <w:rPr>
                <w:rFonts w:eastAsia="Times New Roman"/>
                <w:color w:val="000000"/>
                <w:lang w:bidi="ar-SA"/>
              </w:rPr>
              <w:br/>
              <w:t>Être sélectionné sur l'équipe du Québec NEXTGEN;</w:t>
            </w:r>
            <w:r w:rsidRPr="003C598D">
              <w:rPr>
                <w:rFonts w:eastAsia="Times New Roman"/>
                <w:color w:val="000000"/>
                <w:lang w:bidi="ar-SA"/>
              </w:rPr>
              <w:br/>
              <w:t>Faire du saut à simple;</w:t>
            </w:r>
            <w:r w:rsidRPr="003C598D">
              <w:rPr>
                <w:rFonts w:eastAsia="Times New Roman"/>
                <w:color w:val="000000"/>
                <w:lang w:bidi="ar-SA"/>
              </w:rPr>
              <w:br/>
              <w:t>Être un athlète du programme RBC (2e ou 3e année);</w:t>
            </w:r>
            <w:r w:rsidRPr="003C598D">
              <w:rPr>
                <w:rFonts w:eastAsia="Times New Roman"/>
                <w:color w:val="000000"/>
                <w:lang w:bidi="ar-SA"/>
              </w:rPr>
              <w:br/>
              <w:t>Compétitionner sur le circuit canadien;</w:t>
            </w:r>
            <w:r w:rsidRPr="003C598D">
              <w:rPr>
                <w:rFonts w:eastAsia="Times New Roman"/>
                <w:color w:val="000000"/>
                <w:lang w:bidi="ar-SA"/>
              </w:rPr>
              <w:br/>
              <w:t>Se situer sur le classement SPEQ;</w:t>
            </w:r>
          </w:p>
        </w:tc>
        <w:tc>
          <w:tcPr>
            <w:tcW w:w="1115" w:type="pct"/>
            <w:tcBorders>
              <w:top w:val="nil"/>
              <w:left w:val="single" w:sz="4" w:space="0" w:color="auto"/>
              <w:bottom w:val="single" w:sz="4" w:space="0" w:color="auto"/>
              <w:right w:val="single" w:sz="4" w:space="0" w:color="auto"/>
            </w:tcBorders>
            <w:shd w:val="clear" w:color="auto" w:fill="auto"/>
            <w:vAlign w:val="bottom"/>
            <w:hideMark/>
          </w:tcPr>
          <w:p w14:paraId="69663FC5" w14:textId="77777777" w:rsidR="00F6129A" w:rsidRPr="003C598D" w:rsidRDefault="00F6129A" w:rsidP="00257B8C">
            <w:pPr>
              <w:widowControl/>
              <w:autoSpaceDE/>
              <w:autoSpaceDN/>
              <w:rPr>
                <w:rFonts w:eastAsia="Times New Roman"/>
                <w:color w:val="000000"/>
                <w:lang w:bidi="ar-SA"/>
              </w:rPr>
            </w:pPr>
            <w:r w:rsidRPr="003C598D">
              <w:rPr>
                <w:rFonts w:eastAsia="Times New Roman"/>
                <w:color w:val="000000"/>
                <w:lang w:bidi="ar-SA"/>
              </w:rPr>
              <w:t>Être un athlète du programme RBC (1ere année)</w:t>
            </w:r>
            <w:r w:rsidRPr="003C598D">
              <w:rPr>
                <w:rFonts w:eastAsia="Times New Roman"/>
                <w:color w:val="000000"/>
                <w:lang w:bidi="ar-SA"/>
              </w:rPr>
              <w:br/>
              <w:t>Athlètes sport-études / Concentration</w:t>
            </w:r>
          </w:p>
        </w:tc>
      </w:tr>
      <w:tr w:rsidR="00F6129A" w:rsidRPr="003C598D" w14:paraId="49D9206F" w14:textId="77777777" w:rsidTr="00F6129A">
        <w:trPr>
          <w:trHeight w:val="1450"/>
        </w:trPr>
        <w:tc>
          <w:tcPr>
            <w:tcW w:w="219" w:type="pct"/>
            <w:vMerge/>
            <w:tcBorders>
              <w:left w:val="single" w:sz="4" w:space="0" w:color="auto"/>
              <w:bottom w:val="single" w:sz="4" w:space="0" w:color="auto"/>
              <w:right w:val="single" w:sz="4" w:space="0" w:color="auto"/>
            </w:tcBorders>
          </w:tcPr>
          <w:p w14:paraId="5CC98798" w14:textId="77777777" w:rsidR="00F6129A" w:rsidRPr="003C598D" w:rsidRDefault="00F6129A" w:rsidP="00357B8D">
            <w:pPr>
              <w:widowControl/>
              <w:autoSpaceDE/>
              <w:autoSpaceDN/>
              <w:jc w:val="center"/>
              <w:rPr>
                <w:rFonts w:eastAsia="Times New Roman"/>
                <w:b/>
                <w:bCs/>
                <w:color w:val="000000"/>
                <w:lang w:val="en-CA" w:bidi="ar-SA"/>
              </w:rPr>
            </w:pP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14:paraId="03B2D275" w14:textId="59FD12DD" w:rsidR="00F6129A" w:rsidRPr="003C598D" w:rsidRDefault="00F6129A" w:rsidP="00357B8D">
            <w:pPr>
              <w:widowControl/>
              <w:autoSpaceDE/>
              <w:autoSpaceDN/>
              <w:jc w:val="center"/>
              <w:rPr>
                <w:rFonts w:eastAsia="Times New Roman"/>
                <w:b/>
                <w:bCs/>
                <w:color w:val="000000"/>
                <w:lang w:val="en-CA" w:bidi="ar-SA"/>
              </w:rPr>
            </w:pPr>
            <w:r w:rsidRPr="003C598D">
              <w:rPr>
                <w:rFonts w:eastAsia="Times New Roman"/>
                <w:b/>
                <w:bCs/>
                <w:color w:val="000000"/>
                <w:lang w:val="en-CA" w:bidi="ar-SA"/>
              </w:rPr>
              <w:t>Slope</w:t>
            </w:r>
            <w:r w:rsidRPr="00257B8C">
              <w:rPr>
                <w:rFonts w:eastAsia="Times New Roman"/>
                <w:b/>
                <w:bCs/>
                <w:color w:val="000000"/>
                <w:lang w:val="en-CA" w:bidi="ar-SA"/>
              </w:rPr>
              <w:t>style</w:t>
            </w:r>
            <w:r w:rsidRPr="00257B8C">
              <w:rPr>
                <w:rFonts w:eastAsia="Times New Roman"/>
                <w:b/>
                <w:bCs/>
                <w:color w:val="000000"/>
                <w:lang w:val="en-CA" w:bidi="ar-SA"/>
              </w:rPr>
              <w:br/>
              <w:t xml:space="preserve"> Big air / Half Pipe </w:t>
            </w:r>
          </w:p>
        </w:tc>
        <w:tc>
          <w:tcPr>
            <w:tcW w:w="1532" w:type="pct"/>
            <w:tcBorders>
              <w:top w:val="nil"/>
              <w:left w:val="nil"/>
              <w:bottom w:val="single" w:sz="4" w:space="0" w:color="auto"/>
              <w:right w:val="single" w:sz="4" w:space="0" w:color="auto"/>
            </w:tcBorders>
            <w:shd w:val="clear" w:color="auto" w:fill="auto"/>
            <w:vAlign w:val="bottom"/>
            <w:hideMark/>
          </w:tcPr>
          <w:p w14:paraId="7E4073D8" w14:textId="77777777" w:rsidR="00F6129A" w:rsidRPr="003C598D" w:rsidRDefault="00F6129A" w:rsidP="00357B8D">
            <w:pPr>
              <w:widowControl/>
              <w:autoSpaceDE/>
              <w:autoSpaceDN/>
              <w:rPr>
                <w:rFonts w:eastAsia="Times New Roman"/>
                <w:color w:val="000000"/>
                <w:lang w:bidi="ar-SA"/>
              </w:rPr>
            </w:pPr>
            <w:r w:rsidRPr="003C598D">
              <w:rPr>
                <w:rFonts w:eastAsia="Times New Roman"/>
                <w:color w:val="000000"/>
                <w:lang w:bidi="ar-SA"/>
              </w:rPr>
              <w:t>Athlètes Équipe du Québec</w:t>
            </w:r>
            <w:r w:rsidRPr="003C598D">
              <w:rPr>
                <w:rFonts w:eastAsia="Times New Roman"/>
                <w:color w:val="000000"/>
                <w:lang w:bidi="ar-SA"/>
              </w:rPr>
              <w:br/>
              <w:t>Athlètes compétitionnant sur le circuit NORAM qui n'est pas identifié EXCELLENCE</w:t>
            </w:r>
            <w:r w:rsidRPr="003C598D">
              <w:rPr>
                <w:rFonts w:eastAsia="Times New Roman"/>
                <w:color w:val="000000"/>
                <w:lang w:bidi="ar-SA"/>
              </w:rPr>
              <w:br/>
              <w:t>Athlètes participants aux Coupes Canada - compétition open (Il n'y a pas de championnat canadiens Sénior en slopestyle)</w:t>
            </w:r>
          </w:p>
        </w:tc>
        <w:tc>
          <w:tcPr>
            <w:tcW w:w="1367" w:type="pct"/>
            <w:tcBorders>
              <w:top w:val="nil"/>
              <w:left w:val="nil"/>
              <w:bottom w:val="single" w:sz="4" w:space="0" w:color="auto"/>
              <w:right w:val="nil"/>
            </w:tcBorders>
            <w:shd w:val="clear" w:color="auto" w:fill="auto"/>
            <w:vAlign w:val="bottom"/>
            <w:hideMark/>
          </w:tcPr>
          <w:p w14:paraId="09A91F28" w14:textId="77777777" w:rsidR="00F6129A" w:rsidRPr="003C598D" w:rsidRDefault="00F6129A" w:rsidP="00357B8D">
            <w:pPr>
              <w:widowControl/>
              <w:autoSpaceDE/>
              <w:autoSpaceDN/>
              <w:rPr>
                <w:rFonts w:eastAsia="Times New Roman"/>
                <w:color w:val="000000"/>
                <w:lang w:bidi="ar-SA"/>
              </w:rPr>
            </w:pPr>
            <w:r w:rsidRPr="003C598D">
              <w:rPr>
                <w:rFonts w:eastAsia="Times New Roman"/>
                <w:b/>
                <w:bCs/>
                <w:color w:val="000000"/>
                <w:lang w:bidi="ar-SA"/>
              </w:rPr>
              <w:t>15 spots disponibles</w:t>
            </w:r>
            <w:r w:rsidRPr="003C598D">
              <w:rPr>
                <w:rFonts w:eastAsia="Times New Roman"/>
                <w:color w:val="000000"/>
                <w:lang w:bidi="ar-SA"/>
              </w:rPr>
              <w:br/>
              <w:t>Tous les athlètes québécois participants aux Championnats canadiens JR selon les quotas disponibles (15 en 2022)</w:t>
            </w:r>
          </w:p>
        </w:tc>
        <w:tc>
          <w:tcPr>
            <w:tcW w:w="1115" w:type="pct"/>
            <w:tcBorders>
              <w:top w:val="nil"/>
              <w:left w:val="single" w:sz="4" w:space="0" w:color="auto"/>
              <w:bottom w:val="single" w:sz="4" w:space="0" w:color="auto"/>
              <w:right w:val="single" w:sz="4" w:space="0" w:color="auto"/>
            </w:tcBorders>
            <w:shd w:val="clear" w:color="auto" w:fill="auto"/>
            <w:vAlign w:val="bottom"/>
            <w:hideMark/>
          </w:tcPr>
          <w:p w14:paraId="381CF469" w14:textId="77777777" w:rsidR="00F6129A" w:rsidRPr="003C598D" w:rsidRDefault="00F6129A" w:rsidP="00257B8C">
            <w:pPr>
              <w:widowControl/>
              <w:autoSpaceDE/>
              <w:autoSpaceDN/>
              <w:rPr>
                <w:rFonts w:eastAsia="Times New Roman"/>
                <w:color w:val="000000"/>
                <w:lang w:bidi="ar-SA"/>
              </w:rPr>
            </w:pPr>
            <w:r w:rsidRPr="003C598D">
              <w:rPr>
                <w:rFonts w:eastAsia="Times New Roman"/>
                <w:color w:val="000000"/>
                <w:lang w:bidi="ar-SA"/>
              </w:rPr>
              <w:t xml:space="preserve">Classement SPEQ sur le circuit </w:t>
            </w:r>
            <w:proofErr w:type="spellStart"/>
            <w:r w:rsidRPr="003C598D">
              <w:rPr>
                <w:rFonts w:eastAsia="Times New Roman"/>
                <w:color w:val="000000"/>
                <w:lang w:bidi="ar-SA"/>
              </w:rPr>
              <w:t>Step</w:t>
            </w:r>
            <w:proofErr w:type="spellEnd"/>
            <w:r w:rsidRPr="003C598D">
              <w:rPr>
                <w:rFonts w:eastAsia="Times New Roman"/>
                <w:color w:val="000000"/>
                <w:lang w:bidi="ar-SA"/>
              </w:rPr>
              <w:t>-Up</w:t>
            </w:r>
            <w:r w:rsidRPr="003C598D">
              <w:rPr>
                <w:rFonts w:eastAsia="Times New Roman"/>
                <w:color w:val="000000"/>
                <w:lang w:bidi="ar-SA"/>
              </w:rPr>
              <w:br/>
              <w:t>Sport-études / Concentration</w:t>
            </w:r>
          </w:p>
        </w:tc>
      </w:tr>
    </w:tbl>
    <w:p w14:paraId="55EA7AEA" w14:textId="77777777" w:rsidR="00D761E3" w:rsidRDefault="00D761E3" w:rsidP="00B13157">
      <w:pPr>
        <w:pStyle w:val="Titre1"/>
        <w:spacing w:line="259" w:lineRule="auto"/>
        <w:ind w:right="112"/>
        <w:jc w:val="both"/>
        <w:rPr>
          <w:sz w:val="22"/>
          <w:szCs w:val="22"/>
        </w:rPr>
      </w:pPr>
    </w:p>
    <w:p w14:paraId="6757A70E" w14:textId="77777777" w:rsidR="00257B8C" w:rsidRDefault="006C1C35" w:rsidP="003C598D">
      <w:pPr>
        <w:widowControl/>
        <w:autoSpaceDE/>
        <w:autoSpaceDN/>
        <w:spacing w:after="160" w:line="259" w:lineRule="auto"/>
        <w:rPr>
          <w:b/>
          <w:bCs/>
          <w:u w:val="single"/>
        </w:rPr>
        <w:sectPr w:rsidR="00257B8C" w:rsidSect="00257B8C">
          <w:pgSz w:w="15840" w:h="12240" w:orient="landscape"/>
          <w:pgMar w:top="1800" w:right="1440" w:bottom="1800" w:left="1440" w:header="708" w:footer="708" w:gutter="0"/>
          <w:cols w:space="708"/>
          <w:docGrid w:linePitch="360"/>
        </w:sectPr>
      </w:pPr>
      <w:r>
        <w:rPr>
          <w:b/>
          <w:bCs/>
          <w:u w:val="single"/>
        </w:rPr>
        <w:br w:type="page"/>
      </w:r>
    </w:p>
    <w:p w14:paraId="6ABB8D5F" w14:textId="28CBCE45" w:rsidR="005D1AC0" w:rsidRPr="00CC71EA" w:rsidRDefault="00CC71EA" w:rsidP="00CC71EA">
      <w:pPr>
        <w:widowControl/>
        <w:autoSpaceDE/>
        <w:autoSpaceDN/>
        <w:spacing w:after="160" w:line="259" w:lineRule="auto"/>
        <w:jc w:val="center"/>
        <w:rPr>
          <w:b/>
          <w:bCs/>
        </w:rPr>
      </w:pPr>
      <w:r w:rsidRPr="00CC71EA">
        <w:rPr>
          <w:b/>
          <w:bCs/>
        </w:rPr>
        <w:lastRenderedPageBreak/>
        <w:t>Critères d’identification des athlètes selon les contingents du MEES</w:t>
      </w:r>
    </w:p>
    <w:tbl>
      <w:tblPr>
        <w:tblStyle w:val="Grilledutableau"/>
        <w:tblW w:w="0" w:type="auto"/>
        <w:tblInd w:w="100" w:type="dxa"/>
        <w:tblLook w:val="04A0" w:firstRow="1" w:lastRow="0" w:firstColumn="1" w:lastColumn="0" w:noHBand="0" w:noVBand="1"/>
      </w:tblPr>
      <w:tblGrid>
        <w:gridCol w:w="8530"/>
      </w:tblGrid>
      <w:tr w:rsidR="006C1C35" w14:paraId="6772965D" w14:textId="77777777" w:rsidTr="006C1C35">
        <w:tc>
          <w:tcPr>
            <w:tcW w:w="8630" w:type="dxa"/>
            <w:shd w:val="clear" w:color="auto" w:fill="D9D9D9" w:themeFill="background1" w:themeFillShade="D9"/>
          </w:tcPr>
          <w:p w14:paraId="660EF8FB" w14:textId="484F6A97" w:rsidR="006C1C35" w:rsidRPr="006C1C35" w:rsidRDefault="006C1C35" w:rsidP="006C1C35">
            <w:pPr>
              <w:pStyle w:val="Titre1"/>
              <w:spacing w:before="59" w:line="259" w:lineRule="auto"/>
              <w:ind w:right="114"/>
              <w:jc w:val="both"/>
              <w:outlineLvl w:val="0"/>
              <w:rPr>
                <w:b/>
                <w:bCs/>
                <w:sz w:val="22"/>
                <w:szCs w:val="22"/>
              </w:rPr>
            </w:pPr>
            <w:r w:rsidRPr="006C1C35">
              <w:rPr>
                <w:b/>
                <w:bCs/>
                <w:sz w:val="22"/>
                <w:szCs w:val="22"/>
              </w:rPr>
              <w:t>SKI ACROBATIQUE | SAUT</w:t>
            </w:r>
          </w:p>
        </w:tc>
      </w:tr>
      <w:tr w:rsidR="00F82E9A" w14:paraId="03D1896D" w14:textId="77777777" w:rsidTr="00F82E9A">
        <w:tc>
          <w:tcPr>
            <w:tcW w:w="8630" w:type="dxa"/>
          </w:tcPr>
          <w:p w14:paraId="6D51C84D" w14:textId="43E17F25" w:rsidR="00F82E9A" w:rsidRDefault="00F82E9A" w:rsidP="00F82E9A">
            <w:pPr>
              <w:spacing w:before="159"/>
              <w:ind w:left="100"/>
              <w:jc w:val="both"/>
            </w:pPr>
            <w:r w:rsidRPr="005D1AC0">
              <w:rPr>
                <w:b/>
                <w:bCs/>
              </w:rPr>
              <w:t>Excellence</w:t>
            </w:r>
            <w:r>
              <w:rPr>
                <w:b/>
                <w:bCs/>
              </w:rPr>
              <w:br/>
            </w:r>
            <w:r w:rsidRPr="00B13157">
              <w:rPr>
                <w:i/>
                <w:iCs/>
                <w:sz w:val="20"/>
                <w:szCs w:val="20"/>
              </w:rPr>
              <w:t>Contingent établi</w:t>
            </w:r>
            <w:r>
              <w:rPr>
                <w:i/>
                <w:iCs/>
                <w:sz w:val="20"/>
                <w:szCs w:val="20"/>
              </w:rPr>
              <w:t xml:space="preserve"> par le MEES</w:t>
            </w:r>
            <w:r w:rsidRPr="00B13157">
              <w:rPr>
                <w:i/>
                <w:iCs/>
                <w:sz w:val="20"/>
                <w:szCs w:val="20"/>
              </w:rPr>
              <w:t> : nombre illimité</w:t>
            </w:r>
          </w:p>
          <w:p w14:paraId="1E3C212D" w14:textId="057FF84A" w:rsidR="00F82E9A" w:rsidRPr="00F82E9A" w:rsidRDefault="00F82E9A" w:rsidP="00F82E9A">
            <w:pPr>
              <w:spacing w:before="159"/>
              <w:ind w:left="100"/>
              <w:jc w:val="both"/>
            </w:pPr>
            <w:r w:rsidRPr="005D1AC0">
              <w:t>Il s’agit de tous les athlètes brevetés de niveau « senior » ou « développement » par Sport Canada</w:t>
            </w:r>
            <w:r w:rsidRPr="00AA5587">
              <w:t>. De plus, exceptionnellement et sur présentation de la justification appropriée au ministère, il pourrait s’agir d’un ou d’une athlète membre régulier de l’Équipe canadienne</w:t>
            </w:r>
            <w:r w:rsidRPr="00AA5587">
              <w:rPr>
                <w:spacing w:val="-17"/>
              </w:rPr>
              <w:t xml:space="preserve"> </w:t>
            </w:r>
            <w:r w:rsidRPr="00AA5587">
              <w:t>senior.</w:t>
            </w:r>
          </w:p>
        </w:tc>
      </w:tr>
      <w:tr w:rsidR="00F82E9A" w14:paraId="2E282EBB" w14:textId="77777777" w:rsidTr="00F82E9A">
        <w:tc>
          <w:tcPr>
            <w:tcW w:w="8630" w:type="dxa"/>
          </w:tcPr>
          <w:p w14:paraId="22A84E07" w14:textId="39ACDC04" w:rsidR="00F82E9A" w:rsidRDefault="00F82E9A" w:rsidP="00F82E9A">
            <w:pPr>
              <w:spacing w:before="163"/>
              <w:ind w:left="100"/>
            </w:pPr>
            <w:r w:rsidRPr="005D1AC0">
              <w:rPr>
                <w:b/>
                <w:bCs/>
              </w:rPr>
              <w:t>Élite</w:t>
            </w:r>
            <w:r>
              <w:rPr>
                <w:b/>
                <w:bCs/>
              </w:rPr>
              <w:br/>
            </w:r>
            <w:r w:rsidRPr="00B13157">
              <w:rPr>
                <w:i/>
                <w:iCs/>
                <w:sz w:val="20"/>
                <w:szCs w:val="20"/>
              </w:rPr>
              <w:t>Contingent établi</w:t>
            </w:r>
            <w:r>
              <w:rPr>
                <w:i/>
                <w:iCs/>
                <w:sz w:val="20"/>
                <w:szCs w:val="20"/>
              </w:rPr>
              <w:t xml:space="preserve"> par le MEES</w:t>
            </w:r>
            <w:r w:rsidRPr="00B13157">
              <w:rPr>
                <w:i/>
                <w:iCs/>
                <w:sz w:val="20"/>
                <w:szCs w:val="20"/>
              </w:rPr>
              <w:t> : 8 athlètes (4H/4F)</w:t>
            </w:r>
          </w:p>
          <w:p w14:paraId="2DC626A7" w14:textId="6A13E583" w:rsidR="00F82E9A" w:rsidRDefault="00F82E9A" w:rsidP="00F82E9A">
            <w:pPr>
              <w:spacing w:before="163"/>
              <w:ind w:left="100"/>
              <w:jc w:val="both"/>
            </w:pPr>
            <w:r>
              <w:t>Les places du contingent sont octroyées en priorité aux</w:t>
            </w:r>
            <w:r w:rsidRPr="005D1AC0">
              <w:t xml:space="preserve"> athlètes de l’</w:t>
            </w:r>
            <w:r>
              <w:t>é</w:t>
            </w:r>
            <w:r w:rsidRPr="005D1AC0">
              <w:t xml:space="preserve">quipe canadienne non identifiés </w:t>
            </w:r>
            <w:r>
              <w:t>E</w:t>
            </w:r>
            <w:r w:rsidRPr="005D1AC0">
              <w:t>xcellence, selon la sélection de l’</w:t>
            </w:r>
            <w:r>
              <w:t>é</w:t>
            </w:r>
            <w:r w:rsidRPr="005D1AC0">
              <w:t>quipe canadienne de la dernière</w:t>
            </w:r>
            <w:r w:rsidRPr="005D1AC0">
              <w:rPr>
                <w:spacing w:val="-6"/>
              </w:rPr>
              <w:t xml:space="preserve"> </w:t>
            </w:r>
            <w:r w:rsidRPr="005D1AC0">
              <w:t>saison.</w:t>
            </w:r>
          </w:p>
          <w:p w14:paraId="0604F16B" w14:textId="77777777" w:rsidR="00067E31" w:rsidRDefault="00F82E9A" w:rsidP="00F82E9A">
            <w:pPr>
              <w:spacing w:before="163"/>
              <w:ind w:left="100"/>
              <w:jc w:val="both"/>
            </w:pPr>
            <w:r w:rsidRPr="005D1AC0">
              <w:t xml:space="preserve">Par la suite, il s’agit des athlètes de l’Équipe du Québec de saut selon les résultats de la saison précédente. </w:t>
            </w:r>
          </w:p>
          <w:p w14:paraId="2C685B87" w14:textId="2AFEA4CC" w:rsidR="00F82E9A" w:rsidRDefault="00F82E9A" w:rsidP="00F82E9A">
            <w:pPr>
              <w:spacing w:before="163"/>
              <w:ind w:left="100"/>
              <w:jc w:val="both"/>
            </w:pPr>
            <w:r w:rsidRPr="006C1C35">
              <w:t>Un classement combinant le classement HPP et le classement SPEQ est établi en fonction des quatre meilleurs résultats de la saison précédente et servira de référence.</w:t>
            </w:r>
          </w:p>
          <w:p w14:paraId="1891D86B" w14:textId="351F35DB" w:rsidR="00F82E9A" w:rsidRPr="00F82E9A" w:rsidRDefault="00F82E9A" w:rsidP="00F82E9A">
            <w:pPr>
              <w:spacing w:before="163"/>
              <w:ind w:left="100"/>
              <w:jc w:val="both"/>
            </w:pPr>
            <w:r w:rsidRPr="005D1AC0">
              <w:t>S’il reste des places</w:t>
            </w:r>
            <w:r>
              <w:t xml:space="preserve"> au contingent du MEES</w:t>
            </w:r>
            <w:r w:rsidRPr="005D1AC0">
              <w:t>, les athlètes</w:t>
            </w:r>
            <w:r>
              <w:t xml:space="preserve"> de l’Équipe du Québec de saut</w:t>
            </w:r>
            <w:r w:rsidRPr="005D1AC0">
              <w:t xml:space="preserve"> </w:t>
            </w:r>
            <w:r>
              <w:t xml:space="preserve">du groupe développement </w:t>
            </w:r>
            <w:r w:rsidRPr="005D1AC0">
              <w:t>pourront être identifiés</w:t>
            </w:r>
            <w:r>
              <w:rPr>
                <w:spacing w:val="-29"/>
              </w:rPr>
              <w:t xml:space="preserve"> </w:t>
            </w:r>
            <w:r>
              <w:t xml:space="preserve">Élite. </w:t>
            </w:r>
          </w:p>
        </w:tc>
      </w:tr>
      <w:tr w:rsidR="00F82E9A" w14:paraId="3ED155F4" w14:textId="77777777" w:rsidTr="00F82E9A">
        <w:tc>
          <w:tcPr>
            <w:tcW w:w="8630" w:type="dxa"/>
          </w:tcPr>
          <w:p w14:paraId="172F402B" w14:textId="1E7EBC42" w:rsidR="00F82E9A" w:rsidRDefault="00F82E9A" w:rsidP="00F82E9A">
            <w:pPr>
              <w:spacing w:before="163"/>
              <w:ind w:left="100"/>
            </w:pPr>
            <w:r>
              <w:rPr>
                <w:b/>
                <w:bCs/>
              </w:rPr>
              <w:t>Relève</w:t>
            </w:r>
            <w:r>
              <w:rPr>
                <w:b/>
                <w:bCs/>
              </w:rPr>
              <w:br/>
            </w:r>
            <w:r w:rsidRPr="00B13157">
              <w:rPr>
                <w:i/>
                <w:iCs/>
                <w:sz w:val="20"/>
                <w:szCs w:val="20"/>
              </w:rPr>
              <w:t>Contingent établi</w:t>
            </w:r>
            <w:r>
              <w:rPr>
                <w:i/>
                <w:iCs/>
                <w:sz w:val="20"/>
                <w:szCs w:val="20"/>
              </w:rPr>
              <w:t xml:space="preserve"> par le MEES</w:t>
            </w:r>
            <w:r w:rsidRPr="00B13157">
              <w:rPr>
                <w:i/>
                <w:iCs/>
                <w:sz w:val="20"/>
                <w:szCs w:val="20"/>
              </w:rPr>
              <w:t> : aucun</w:t>
            </w:r>
          </w:p>
          <w:p w14:paraId="0ABD8013" w14:textId="21A16F72" w:rsidR="00F82E9A" w:rsidRDefault="00F82E9A" w:rsidP="00F82E9A">
            <w:pPr>
              <w:spacing w:before="163"/>
              <w:ind w:left="100"/>
              <w:jc w:val="both"/>
            </w:pPr>
            <w:r w:rsidRPr="005D1AC0">
              <w:t xml:space="preserve">Il s’agit des athlètes de l’Équipe </w:t>
            </w:r>
            <w:r>
              <w:t>du Québec</w:t>
            </w:r>
            <w:r w:rsidRPr="005D1AC0">
              <w:t xml:space="preserve"> </w:t>
            </w:r>
            <w:r>
              <w:t xml:space="preserve">de saut </w:t>
            </w:r>
            <w:r w:rsidRPr="005D1AC0">
              <w:t xml:space="preserve">non identifiés </w:t>
            </w:r>
            <w:r>
              <w:t>Élite</w:t>
            </w:r>
            <w:r w:rsidRPr="005D1AC0">
              <w:t>, selon la sélection de l’Équipe</w:t>
            </w:r>
            <w:r>
              <w:t xml:space="preserve"> du Québec</w:t>
            </w:r>
            <w:r w:rsidRPr="005D1AC0">
              <w:t xml:space="preserve"> de la dernière</w:t>
            </w:r>
            <w:r w:rsidRPr="005D1AC0">
              <w:rPr>
                <w:spacing w:val="-6"/>
              </w:rPr>
              <w:t xml:space="preserve"> </w:t>
            </w:r>
            <w:r w:rsidRPr="005D1AC0">
              <w:t>saison.</w:t>
            </w:r>
          </w:p>
          <w:p w14:paraId="0B22B6D2" w14:textId="77777777" w:rsidR="00F82E9A" w:rsidRDefault="00F82E9A" w:rsidP="001635B5">
            <w:pPr>
              <w:spacing w:before="163"/>
              <w:ind w:left="100"/>
              <w:jc w:val="both"/>
            </w:pPr>
            <w:r w:rsidRPr="00F82E9A">
              <w:t>Le classement combinant le classement HPP et le classement SPEQ est établi en fonction des quatre meilleurs résultats de la saison précédente et servira de référence.</w:t>
            </w:r>
          </w:p>
          <w:p w14:paraId="569575B4" w14:textId="7049243D" w:rsidR="001F15E2" w:rsidRPr="00F82E9A" w:rsidRDefault="001F15E2" w:rsidP="001635B5">
            <w:pPr>
              <w:spacing w:before="163"/>
              <w:ind w:left="100"/>
              <w:jc w:val="both"/>
            </w:pPr>
            <w:r w:rsidRPr="00B13157">
              <w:t>S’il reste des places</w:t>
            </w:r>
            <w:r>
              <w:t xml:space="preserve"> au contingent</w:t>
            </w:r>
            <w:r w:rsidRPr="00B13157">
              <w:t xml:space="preserve">, les athlètes de clubs, selon le classement </w:t>
            </w:r>
            <w:r>
              <w:t>HPP/SPEQ</w:t>
            </w:r>
            <w:r w:rsidRPr="00B13157">
              <w:t xml:space="preserve"> pourront être identifiés</w:t>
            </w:r>
            <w:r w:rsidRPr="00B13157">
              <w:rPr>
                <w:spacing w:val="-16"/>
              </w:rPr>
              <w:t xml:space="preserve"> </w:t>
            </w:r>
            <w:r w:rsidRPr="00B13157">
              <w:t>Relève.</w:t>
            </w:r>
          </w:p>
        </w:tc>
      </w:tr>
      <w:tr w:rsidR="00F82E9A" w14:paraId="168E2D6B" w14:textId="77777777" w:rsidTr="00F82E9A">
        <w:tc>
          <w:tcPr>
            <w:tcW w:w="8630" w:type="dxa"/>
          </w:tcPr>
          <w:p w14:paraId="259231E1" w14:textId="77777777" w:rsidR="00F82E9A" w:rsidRDefault="00F82E9A" w:rsidP="00F82E9A">
            <w:pPr>
              <w:ind w:left="100"/>
              <w:jc w:val="both"/>
              <w:rPr>
                <w:b/>
                <w:bCs/>
              </w:rPr>
            </w:pPr>
            <w:r w:rsidRPr="00C52033">
              <w:rPr>
                <w:b/>
                <w:bCs/>
              </w:rPr>
              <w:t>Espoir</w:t>
            </w:r>
          </w:p>
          <w:p w14:paraId="74903AFC" w14:textId="3B865580" w:rsidR="00F82E9A" w:rsidRDefault="00F82E9A" w:rsidP="00F82E9A">
            <w:pPr>
              <w:ind w:left="100"/>
              <w:rPr>
                <w:i/>
                <w:iCs/>
                <w:sz w:val="20"/>
                <w:szCs w:val="20"/>
              </w:rPr>
            </w:pPr>
            <w:r w:rsidRPr="00B13157">
              <w:rPr>
                <w:i/>
                <w:iCs/>
                <w:sz w:val="20"/>
                <w:szCs w:val="20"/>
              </w:rPr>
              <w:t>Contingent établi</w:t>
            </w:r>
            <w:r>
              <w:rPr>
                <w:i/>
                <w:iCs/>
                <w:sz w:val="20"/>
                <w:szCs w:val="20"/>
              </w:rPr>
              <w:t xml:space="preserve"> par le MEES</w:t>
            </w:r>
            <w:r w:rsidRPr="00B13157">
              <w:rPr>
                <w:i/>
                <w:iCs/>
                <w:sz w:val="20"/>
                <w:szCs w:val="20"/>
              </w:rPr>
              <w:t> : aucun</w:t>
            </w:r>
          </w:p>
          <w:p w14:paraId="2B8AD64F" w14:textId="084C6121" w:rsidR="00067E31" w:rsidRPr="00B13157" w:rsidRDefault="00067E31" w:rsidP="00F82E9A">
            <w:pPr>
              <w:ind w:left="100"/>
              <w:rPr>
                <w:i/>
                <w:iCs/>
                <w:sz w:val="20"/>
                <w:szCs w:val="20"/>
              </w:rPr>
            </w:pPr>
            <w:r w:rsidRPr="00B13157">
              <w:rPr>
                <w:i/>
                <w:iCs/>
                <w:sz w:val="20"/>
                <w:szCs w:val="20"/>
              </w:rPr>
              <w:t>Nombre maximum d’athlètes identifiés : aucun</w:t>
            </w:r>
          </w:p>
          <w:p w14:paraId="5C33C2DE" w14:textId="77777777" w:rsidR="00F82E9A" w:rsidRDefault="00F82E9A" w:rsidP="00F82E9A">
            <w:pPr>
              <w:jc w:val="both"/>
            </w:pPr>
          </w:p>
          <w:p w14:paraId="48C79916" w14:textId="54D57A3E" w:rsidR="00F82E9A" w:rsidRDefault="00F82E9A" w:rsidP="00F82E9A">
            <w:pPr>
              <w:ind w:left="100"/>
              <w:jc w:val="both"/>
            </w:pPr>
            <w:r>
              <w:t>Il</w:t>
            </w:r>
            <w:r w:rsidRPr="005D1AC0">
              <w:t xml:space="preserve"> s’agit des athlètes qui ne sont pas identifié </w:t>
            </w:r>
            <w:r>
              <w:t xml:space="preserve">Élite ou </w:t>
            </w:r>
            <w:r w:rsidRPr="00F82E9A">
              <w:t>relève figurant au classement</w:t>
            </w:r>
            <w:r w:rsidRPr="005D1AC0">
              <w:t xml:space="preserve"> SPEQ</w:t>
            </w:r>
            <w:r>
              <w:t xml:space="preserve"> de saut</w:t>
            </w:r>
            <w:r w:rsidRPr="005D1AC0">
              <w:t xml:space="preserve"> </w:t>
            </w:r>
            <w:r w:rsidRPr="005D1AC0">
              <w:rPr>
                <w:u w:val="single"/>
              </w:rPr>
              <w:t>et</w:t>
            </w:r>
            <w:r w:rsidRPr="005D1AC0">
              <w:t xml:space="preserve"> qui ont qualifié leurs sauts inversés selon le manuel de règlements et qualifications des sauts.</w:t>
            </w:r>
          </w:p>
          <w:p w14:paraId="2C48C40D" w14:textId="77777777" w:rsidR="00F82E9A" w:rsidRDefault="00F82E9A" w:rsidP="00F82E9A">
            <w:pPr>
              <w:ind w:left="100"/>
              <w:jc w:val="both"/>
            </w:pPr>
          </w:p>
          <w:p w14:paraId="7E95DF24" w14:textId="51C9411F" w:rsidR="00F82E9A" w:rsidRDefault="00F82E9A" w:rsidP="00F82E9A">
            <w:pPr>
              <w:ind w:left="100"/>
              <w:jc w:val="both"/>
            </w:pPr>
            <w:r>
              <w:t xml:space="preserve">Les athlètes engagés dans l’un des programmes sport-études </w:t>
            </w:r>
            <w:r w:rsidRPr="00F82E9A">
              <w:t>reconnu qui répondent</w:t>
            </w:r>
            <w:r>
              <w:t xml:space="preserve"> aux exigences du programme sont identifiés Espoir.</w:t>
            </w:r>
          </w:p>
          <w:p w14:paraId="1AB7C1B0" w14:textId="158B71D9" w:rsidR="00F82E9A" w:rsidRPr="006C1C35" w:rsidRDefault="006C1C35" w:rsidP="006C1C35">
            <w:pPr>
              <w:spacing w:before="163"/>
              <w:ind w:left="100"/>
              <w:jc w:val="both"/>
            </w:pPr>
            <w:r>
              <w:t>Les</w:t>
            </w:r>
            <w:r w:rsidR="00F82E9A">
              <w:t xml:space="preserve"> athlètes</w:t>
            </w:r>
            <w:r w:rsidR="00F82E9A" w:rsidRPr="005D1AC0">
              <w:t xml:space="preserve"> recrutés par le programme Camp des Recrues RBC s’engageant de manière sérieuse dans le programme pourront être identifiés</w:t>
            </w:r>
            <w:r w:rsidR="00F82E9A">
              <w:t xml:space="preserve"> Espoir, même s’ils n’ont pas participé aux compétitions de la dernière saison.</w:t>
            </w:r>
          </w:p>
        </w:tc>
      </w:tr>
    </w:tbl>
    <w:p w14:paraId="73D93A18" w14:textId="77777777" w:rsidR="001E6B0F" w:rsidRPr="005D1AC0" w:rsidRDefault="001E6B0F" w:rsidP="00B13157">
      <w:pPr>
        <w:pStyle w:val="Corpsdetexte"/>
        <w:spacing w:before="11"/>
        <w:jc w:val="both"/>
        <w:rPr>
          <w:sz w:val="22"/>
          <w:szCs w:val="22"/>
        </w:rPr>
      </w:pPr>
    </w:p>
    <w:tbl>
      <w:tblPr>
        <w:tblStyle w:val="Grilledutableau"/>
        <w:tblW w:w="0" w:type="auto"/>
        <w:tblInd w:w="100" w:type="dxa"/>
        <w:tblLook w:val="04A0" w:firstRow="1" w:lastRow="0" w:firstColumn="1" w:lastColumn="0" w:noHBand="0" w:noVBand="1"/>
      </w:tblPr>
      <w:tblGrid>
        <w:gridCol w:w="8530"/>
      </w:tblGrid>
      <w:tr w:rsidR="006C1C35" w14:paraId="7BEDB818" w14:textId="77777777" w:rsidTr="00E61EC9">
        <w:tc>
          <w:tcPr>
            <w:tcW w:w="8530" w:type="dxa"/>
            <w:shd w:val="clear" w:color="auto" w:fill="D9D9D9" w:themeFill="background1" w:themeFillShade="D9"/>
          </w:tcPr>
          <w:p w14:paraId="120243BF" w14:textId="2DB4F96B" w:rsidR="006C1C35" w:rsidRPr="006C1C35" w:rsidRDefault="00E61EC9" w:rsidP="006C1C35">
            <w:pPr>
              <w:pStyle w:val="Titre1"/>
              <w:spacing w:before="59" w:line="259" w:lineRule="auto"/>
              <w:ind w:right="114"/>
              <w:jc w:val="both"/>
              <w:outlineLvl w:val="0"/>
              <w:rPr>
                <w:b/>
                <w:bCs/>
                <w:sz w:val="22"/>
                <w:szCs w:val="22"/>
              </w:rPr>
            </w:pPr>
            <w:r>
              <w:lastRenderedPageBreak/>
              <w:br w:type="page"/>
            </w:r>
            <w:r w:rsidR="006C1C35" w:rsidRPr="006C1C35">
              <w:rPr>
                <w:b/>
                <w:bCs/>
                <w:sz w:val="22"/>
                <w:szCs w:val="22"/>
              </w:rPr>
              <w:t>SKI ACROBATIQUE | BOSSES</w:t>
            </w:r>
          </w:p>
        </w:tc>
      </w:tr>
      <w:tr w:rsidR="006C1C35" w14:paraId="7EFCAB9E" w14:textId="77777777" w:rsidTr="00E61EC9">
        <w:tc>
          <w:tcPr>
            <w:tcW w:w="8530" w:type="dxa"/>
          </w:tcPr>
          <w:p w14:paraId="74146A5F" w14:textId="77777777" w:rsidR="006C1C35" w:rsidRPr="00B13157" w:rsidRDefault="006C1C35" w:rsidP="006C1C35">
            <w:pPr>
              <w:spacing w:before="159"/>
              <w:ind w:left="100"/>
              <w:jc w:val="both"/>
            </w:pPr>
            <w:r w:rsidRPr="00B13157">
              <w:rPr>
                <w:b/>
                <w:bCs/>
              </w:rPr>
              <w:t>Excellence</w:t>
            </w:r>
            <w:r w:rsidRPr="00B13157">
              <w:rPr>
                <w:b/>
                <w:bCs/>
              </w:rPr>
              <w:br/>
            </w:r>
            <w:r w:rsidRPr="00B13157">
              <w:rPr>
                <w:i/>
                <w:iCs/>
                <w:sz w:val="20"/>
                <w:szCs w:val="20"/>
              </w:rPr>
              <w:t>Contingent établi : nombre illimité</w:t>
            </w:r>
          </w:p>
          <w:p w14:paraId="69BC7C62" w14:textId="48AEE1B7" w:rsidR="006C1C35" w:rsidRPr="006C1C35" w:rsidRDefault="006C1C35" w:rsidP="006C1C35">
            <w:pPr>
              <w:spacing w:before="159"/>
              <w:ind w:left="100"/>
              <w:jc w:val="both"/>
            </w:pPr>
            <w:r w:rsidRPr="00B13157">
              <w:t xml:space="preserve">Il s’agit de </w:t>
            </w:r>
            <w:r w:rsidRPr="00AA5587">
              <w:t>tous les athlètes brevetés de niveau « senior » ou « développement » par Sport Canada. De plus, exceptionnellement et sur présentation de la justification appropriée au ministère, il pourrait s’agir d’un ou d’une athlète membre régulier de l’Équipe canadienne</w:t>
            </w:r>
            <w:r w:rsidRPr="00AA5587">
              <w:rPr>
                <w:spacing w:val="-4"/>
              </w:rPr>
              <w:t xml:space="preserve"> </w:t>
            </w:r>
            <w:r w:rsidRPr="00AA5587">
              <w:t>senior.</w:t>
            </w:r>
          </w:p>
        </w:tc>
      </w:tr>
      <w:tr w:rsidR="006C1C35" w14:paraId="3A33BF62" w14:textId="77777777" w:rsidTr="00E61EC9">
        <w:tc>
          <w:tcPr>
            <w:tcW w:w="8530" w:type="dxa"/>
          </w:tcPr>
          <w:p w14:paraId="25768605" w14:textId="77777777" w:rsidR="006C1C35" w:rsidRPr="00B13157" w:rsidRDefault="006C1C35" w:rsidP="006C1C35">
            <w:pPr>
              <w:spacing w:before="163"/>
              <w:ind w:left="100"/>
              <w:rPr>
                <w:i/>
                <w:iCs/>
              </w:rPr>
            </w:pPr>
            <w:r w:rsidRPr="00B13157">
              <w:rPr>
                <w:b/>
                <w:bCs/>
              </w:rPr>
              <w:t>Élite</w:t>
            </w:r>
            <w:r w:rsidRPr="00B13157">
              <w:rPr>
                <w:b/>
                <w:bCs/>
              </w:rPr>
              <w:br/>
            </w:r>
            <w:r w:rsidRPr="00B13157">
              <w:rPr>
                <w:i/>
                <w:iCs/>
                <w:sz w:val="20"/>
                <w:szCs w:val="20"/>
              </w:rPr>
              <w:t>Contingent établi</w:t>
            </w:r>
            <w:r>
              <w:rPr>
                <w:i/>
                <w:iCs/>
                <w:sz w:val="20"/>
                <w:szCs w:val="20"/>
              </w:rPr>
              <w:t xml:space="preserve"> par le MEES</w:t>
            </w:r>
            <w:r w:rsidRPr="00B13157">
              <w:rPr>
                <w:i/>
                <w:iCs/>
                <w:sz w:val="20"/>
                <w:szCs w:val="20"/>
              </w:rPr>
              <w:t> : 16 athlètes (8H/8F)</w:t>
            </w:r>
          </w:p>
          <w:p w14:paraId="4F002BB5" w14:textId="5B042543" w:rsidR="006C1C35" w:rsidRPr="00B13157" w:rsidRDefault="006C1C35" w:rsidP="006C1C35">
            <w:pPr>
              <w:spacing w:before="163"/>
              <w:ind w:left="100"/>
              <w:jc w:val="both"/>
            </w:pPr>
            <w:r>
              <w:t xml:space="preserve">Les places du contingent sont octroyées en priorité aux </w:t>
            </w:r>
            <w:r w:rsidRPr="00B13157">
              <w:t>athlète</w:t>
            </w:r>
            <w:r>
              <w:t>s</w:t>
            </w:r>
            <w:r w:rsidRPr="00B13157">
              <w:t xml:space="preserve"> de l’</w:t>
            </w:r>
            <w:r w:rsidR="00E61EC9">
              <w:t>é</w:t>
            </w:r>
            <w:r w:rsidRPr="00B13157">
              <w:t>quipe canadienne non identifiés comme Excellence, selon le classement HPP de Freestyle Canada de la dernière</w:t>
            </w:r>
            <w:r w:rsidRPr="00B13157">
              <w:rPr>
                <w:spacing w:val="-3"/>
              </w:rPr>
              <w:t xml:space="preserve"> </w:t>
            </w:r>
            <w:r w:rsidRPr="00B13157">
              <w:t>saison.</w:t>
            </w:r>
          </w:p>
          <w:p w14:paraId="549999F1" w14:textId="14B3AF9B" w:rsidR="006C1C35" w:rsidRPr="00B13157" w:rsidRDefault="006C1C35" w:rsidP="006C1C35">
            <w:pPr>
              <w:spacing w:before="163"/>
              <w:ind w:left="100"/>
              <w:jc w:val="both"/>
            </w:pPr>
            <w:r w:rsidRPr="00B13157">
              <w:t>Par la suite, il s’agit des athlètes de l’</w:t>
            </w:r>
            <w:r w:rsidR="00E61EC9">
              <w:t>é</w:t>
            </w:r>
            <w:r w:rsidRPr="00B13157">
              <w:t>quipe du Québec selon le classement HPP de Freestyle</w:t>
            </w:r>
            <w:r>
              <w:t xml:space="preserve"> Canada</w:t>
            </w:r>
            <w:r w:rsidRPr="00B13157">
              <w:t xml:space="preserve"> de la dernière saison, pour les athlètes qui ont 70 points ou plus au</w:t>
            </w:r>
            <w:r w:rsidRPr="00B13157">
              <w:rPr>
                <w:spacing w:val="-18"/>
              </w:rPr>
              <w:t xml:space="preserve"> </w:t>
            </w:r>
            <w:r w:rsidRPr="00B13157">
              <w:t>classement.</w:t>
            </w:r>
          </w:p>
          <w:p w14:paraId="23B38E91" w14:textId="6924D98E" w:rsidR="006C1C35" w:rsidRPr="00B13157" w:rsidRDefault="006C1C35" w:rsidP="006C1C35">
            <w:pPr>
              <w:spacing w:before="163"/>
              <w:ind w:left="100"/>
              <w:jc w:val="both"/>
            </w:pPr>
            <w:r w:rsidRPr="00B13157">
              <w:t>Par la suite, il s’agit des athlètes de l’Équipe du Québec selon les résultats de la saison précédente</w:t>
            </w:r>
            <w:r w:rsidR="00E61EC9">
              <w:t xml:space="preserve"> au classement SPEQ</w:t>
            </w:r>
            <w:r w:rsidRPr="00B13157">
              <w:t>.</w:t>
            </w:r>
          </w:p>
          <w:p w14:paraId="3E50BB71" w14:textId="20308287" w:rsidR="006C1C35" w:rsidRPr="006C1C35" w:rsidRDefault="006C1C35" w:rsidP="006C1C35">
            <w:pPr>
              <w:spacing w:before="163"/>
              <w:ind w:left="100"/>
              <w:jc w:val="both"/>
            </w:pPr>
            <w:r w:rsidRPr="005D1AC0">
              <w:t>S’il reste des places</w:t>
            </w:r>
            <w:r>
              <w:t xml:space="preserve"> au contingent</w:t>
            </w:r>
            <w:r w:rsidRPr="005D1AC0">
              <w:t xml:space="preserve">, </w:t>
            </w:r>
            <w:r w:rsidRPr="00B13157">
              <w:t xml:space="preserve">les athlètes de clubs, </w:t>
            </w:r>
            <w:r w:rsidR="00A777F7" w:rsidRPr="00B13157">
              <w:t>selon les résultats de la saison précédente</w:t>
            </w:r>
            <w:r w:rsidR="00A777F7">
              <w:t xml:space="preserve"> au classement </w:t>
            </w:r>
            <w:r w:rsidR="00A777F7" w:rsidRPr="00B13157">
              <w:t>SPEQ</w:t>
            </w:r>
            <w:r w:rsidR="00A777F7">
              <w:t xml:space="preserve"> </w:t>
            </w:r>
            <w:r w:rsidRPr="00B13157">
              <w:t>pourront être identifiés</w:t>
            </w:r>
            <w:r w:rsidRPr="00B13157">
              <w:rPr>
                <w:spacing w:val="-16"/>
              </w:rPr>
              <w:t xml:space="preserve"> </w:t>
            </w:r>
            <w:r w:rsidRPr="00B13157">
              <w:t>Élite.</w:t>
            </w:r>
          </w:p>
        </w:tc>
      </w:tr>
      <w:tr w:rsidR="006C1C35" w14:paraId="71D09FF4" w14:textId="77777777" w:rsidTr="00E61EC9">
        <w:tc>
          <w:tcPr>
            <w:tcW w:w="8530" w:type="dxa"/>
          </w:tcPr>
          <w:p w14:paraId="0916DAE4" w14:textId="334772F7" w:rsidR="00A777F7" w:rsidRPr="00B13157" w:rsidRDefault="00A777F7" w:rsidP="00A777F7">
            <w:pPr>
              <w:spacing w:before="163"/>
              <w:ind w:left="100"/>
            </w:pPr>
            <w:r>
              <w:rPr>
                <w:b/>
                <w:bCs/>
              </w:rPr>
              <w:t>Relève</w:t>
            </w:r>
            <w:r w:rsidRPr="00B13157">
              <w:rPr>
                <w:b/>
                <w:bCs/>
              </w:rPr>
              <w:br/>
            </w:r>
            <w:r w:rsidRPr="00B13157">
              <w:rPr>
                <w:i/>
                <w:iCs/>
                <w:sz w:val="20"/>
                <w:szCs w:val="20"/>
              </w:rPr>
              <w:t>Contingent établ</w:t>
            </w:r>
            <w:r>
              <w:rPr>
                <w:i/>
                <w:iCs/>
                <w:sz w:val="20"/>
                <w:szCs w:val="20"/>
              </w:rPr>
              <w:t>i par le MEES</w:t>
            </w:r>
            <w:r w:rsidRPr="00B13157">
              <w:rPr>
                <w:i/>
                <w:iCs/>
                <w:sz w:val="20"/>
                <w:szCs w:val="20"/>
              </w:rPr>
              <w:t> : 16 athlètes (8H/8F)</w:t>
            </w:r>
          </w:p>
          <w:p w14:paraId="203DF0EC" w14:textId="6D840E2B" w:rsidR="00A777F7" w:rsidRDefault="00A777F7" w:rsidP="00A777F7">
            <w:pPr>
              <w:spacing w:before="163"/>
              <w:ind w:left="100"/>
              <w:jc w:val="both"/>
            </w:pPr>
            <w:r>
              <w:t>Tous les athlètes de l’équipe du Québec sont minimalement identifiés Relève par SKI ACRO QUÉBEC.</w:t>
            </w:r>
          </w:p>
          <w:p w14:paraId="4CD81FD0" w14:textId="7470A384" w:rsidR="00A777F7" w:rsidRPr="00B13157" w:rsidRDefault="00A777F7" w:rsidP="00A777F7">
            <w:pPr>
              <w:spacing w:before="163"/>
              <w:ind w:left="100"/>
              <w:jc w:val="both"/>
            </w:pPr>
            <w:r>
              <w:t xml:space="preserve">Les places du contingent sont octroyées en priorité aux </w:t>
            </w:r>
            <w:r w:rsidRPr="00B13157">
              <w:t>athlète</w:t>
            </w:r>
            <w:r>
              <w:t>s</w:t>
            </w:r>
            <w:r w:rsidRPr="00B13157">
              <w:t xml:space="preserve"> de l’Équipe </w:t>
            </w:r>
            <w:r>
              <w:t xml:space="preserve">Québec de bosse n’ayant pas l’identification Élite </w:t>
            </w:r>
            <w:r w:rsidRPr="00B13157">
              <w:t xml:space="preserve">selon les résultats de la saison précédente </w:t>
            </w:r>
            <w:r>
              <w:t>au</w:t>
            </w:r>
            <w:r w:rsidRPr="00B13157">
              <w:t xml:space="preserve"> classement</w:t>
            </w:r>
            <w:r w:rsidRPr="00B13157">
              <w:rPr>
                <w:spacing w:val="-12"/>
              </w:rPr>
              <w:t xml:space="preserve"> </w:t>
            </w:r>
            <w:r w:rsidRPr="00B13157">
              <w:t>SPEQ.</w:t>
            </w:r>
          </w:p>
          <w:p w14:paraId="6E41EA91" w14:textId="34F7CF62" w:rsidR="006C1C35" w:rsidRPr="00A777F7" w:rsidRDefault="00A777F7" w:rsidP="00A777F7">
            <w:pPr>
              <w:spacing w:before="163"/>
              <w:ind w:left="100"/>
              <w:jc w:val="both"/>
            </w:pPr>
            <w:r w:rsidRPr="00B13157">
              <w:t>S’il reste des places</w:t>
            </w:r>
            <w:r>
              <w:t xml:space="preserve"> au contingent</w:t>
            </w:r>
            <w:r w:rsidRPr="00B13157">
              <w:t>, les athlètes de clubs, selon le classement SPEQ pourront être identifiés</w:t>
            </w:r>
            <w:r w:rsidRPr="00B13157">
              <w:rPr>
                <w:spacing w:val="-16"/>
              </w:rPr>
              <w:t xml:space="preserve"> </w:t>
            </w:r>
            <w:r w:rsidRPr="00B13157">
              <w:t>Relève.</w:t>
            </w:r>
          </w:p>
        </w:tc>
      </w:tr>
      <w:tr w:rsidR="006C1C35" w14:paraId="58E12CAF" w14:textId="77777777" w:rsidTr="00E61EC9">
        <w:tc>
          <w:tcPr>
            <w:tcW w:w="8530" w:type="dxa"/>
          </w:tcPr>
          <w:p w14:paraId="425C2795" w14:textId="77777777" w:rsidR="00A777F7" w:rsidRPr="00B13157" w:rsidRDefault="00A777F7" w:rsidP="00A777F7">
            <w:pPr>
              <w:ind w:left="100"/>
              <w:jc w:val="both"/>
              <w:rPr>
                <w:b/>
                <w:bCs/>
              </w:rPr>
            </w:pPr>
            <w:r w:rsidRPr="00B13157">
              <w:rPr>
                <w:b/>
                <w:bCs/>
              </w:rPr>
              <w:t>Espoir</w:t>
            </w:r>
          </w:p>
          <w:p w14:paraId="64674FC0" w14:textId="2B7E37CC" w:rsidR="00A777F7" w:rsidRDefault="00A777F7" w:rsidP="00A777F7">
            <w:pPr>
              <w:ind w:left="100"/>
              <w:rPr>
                <w:i/>
                <w:iCs/>
                <w:sz w:val="20"/>
                <w:szCs w:val="20"/>
              </w:rPr>
            </w:pPr>
            <w:r w:rsidRPr="00B13157">
              <w:rPr>
                <w:i/>
                <w:iCs/>
                <w:sz w:val="20"/>
                <w:szCs w:val="20"/>
              </w:rPr>
              <w:t>Contingent établ</w:t>
            </w:r>
            <w:r>
              <w:rPr>
                <w:i/>
                <w:iCs/>
                <w:sz w:val="20"/>
                <w:szCs w:val="20"/>
              </w:rPr>
              <w:t>i par le MEES</w:t>
            </w:r>
            <w:r w:rsidRPr="00B13157">
              <w:rPr>
                <w:i/>
                <w:iCs/>
                <w:sz w:val="20"/>
                <w:szCs w:val="20"/>
              </w:rPr>
              <w:t> : aucun</w:t>
            </w:r>
          </w:p>
          <w:p w14:paraId="242F5AD0" w14:textId="47BB9EE6" w:rsidR="00067E31" w:rsidRPr="00B13157" w:rsidRDefault="00067E31" w:rsidP="00A777F7">
            <w:pPr>
              <w:ind w:left="100"/>
              <w:rPr>
                <w:i/>
                <w:iCs/>
                <w:sz w:val="20"/>
                <w:szCs w:val="20"/>
              </w:rPr>
            </w:pPr>
            <w:r w:rsidRPr="00B13157">
              <w:rPr>
                <w:i/>
                <w:iCs/>
                <w:sz w:val="20"/>
                <w:szCs w:val="20"/>
              </w:rPr>
              <w:t>Nombre maximum d’athlètes identifiés : aucun</w:t>
            </w:r>
          </w:p>
          <w:p w14:paraId="68712F80" w14:textId="77777777" w:rsidR="00A777F7" w:rsidRPr="00A777F7" w:rsidRDefault="00A777F7" w:rsidP="00A777F7">
            <w:pPr>
              <w:jc w:val="both"/>
            </w:pPr>
          </w:p>
          <w:p w14:paraId="59383EC7" w14:textId="14A08F16" w:rsidR="00A777F7" w:rsidRPr="00B13157" w:rsidRDefault="00A777F7" w:rsidP="00A777F7">
            <w:pPr>
              <w:ind w:left="100"/>
              <w:jc w:val="both"/>
            </w:pPr>
            <w:r w:rsidRPr="00A777F7">
              <w:t>Il s’agit des athlètes de clubs non identifiés Relève qui figurent sur le classement</w:t>
            </w:r>
            <w:r w:rsidRPr="00A777F7">
              <w:rPr>
                <w:spacing w:val="-28"/>
              </w:rPr>
              <w:t xml:space="preserve"> </w:t>
            </w:r>
            <w:r w:rsidRPr="00A777F7">
              <w:t>SPEQ de la fédération.</w:t>
            </w:r>
          </w:p>
          <w:p w14:paraId="5DCD4D1B" w14:textId="77777777" w:rsidR="00A777F7" w:rsidRPr="00B13157" w:rsidRDefault="00A777F7" w:rsidP="00A777F7">
            <w:pPr>
              <w:ind w:left="100"/>
              <w:jc w:val="both"/>
            </w:pPr>
          </w:p>
          <w:p w14:paraId="6B954767" w14:textId="03CBC662" w:rsidR="006C1C35" w:rsidRPr="00067E31" w:rsidRDefault="00A777F7" w:rsidP="00067E31">
            <w:pPr>
              <w:ind w:left="100"/>
              <w:jc w:val="both"/>
            </w:pPr>
            <w:r w:rsidRPr="00B13157">
              <w:t xml:space="preserve">Les athlètes engagés dans l’un des programmes sport-études reconnu </w:t>
            </w:r>
            <w:r w:rsidRPr="00B13157">
              <w:rPr>
                <w:u w:val="single"/>
              </w:rPr>
              <w:t>et</w:t>
            </w:r>
            <w:r w:rsidRPr="00B13157">
              <w:t xml:space="preserve"> qui répondent aux exigences du programme sont identifiés Espoir.</w:t>
            </w:r>
          </w:p>
        </w:tc>
      </w:tr>
    </w:tbl>
    <w:p w14:paraId="76471F8A" w14:textId="77777777" w:rsidR="006C1C35" w:rsidRDefault="006C1C35" w:rsidP="00B13157">
      <w:pPr>
        <w:pStyle w:val="Titre1"/>
        <w:spacing w:before="59" w:line="259" w:lineRule="auto"/>
        <w:ind w:right="114"/>
        <w:jc w:val="both"/>
        <w:rPr>
          <w:b/>
          <w:bCs/>
          <w:sz w:val="22"/>
          <w:szCs w:val="22"/>
          <w:u w:val="single"/>
        </w:rPr>
      </w:pPr>
    </w:p>
    <w:p w14:paraId="19852936" w14:textId="77777777" w:rsidR="00FE751C" w:rsidRPr="00B13157" w:rsidRDefault="00FE751C" w:rsidP="00B13157">
      <w:pPr>
        <w:pStyle w:val="Corpsdetexte"/>
        <w:spacing w:before="11"/>
        <w:jc w:val="both"/>
        <w:rPr>
          <w:sz w:val="22"/>
          <w:szCs w:val="22"/>
        </w:rPr>
      </w:pPr>
    </w:p>
    <w:p w14:paraId="7C63062B" w14:textId="78D67F27" w:rsidR="00E61EC9" w:rsidRDefault="00E61EC9">
      <w:pPr>
        <w:widowControl/>
        <w:autoSpaceDE/>
        <w:autoSpaceDN/>
        <w:spacing w:after="160" w:line="259" w:lineRule="auto"/>
      </w:pPr>
      <w:r>
        <w:br w:type="page"/>
      </w:r>
    </w:p>
    <w:tbl>
      <w:tblPr>
        <w:tblStyle w:val="Grilledutableau"/>
        <w:tblW w:w="0" w:type="auto"/>
        <w:tblLook w:val="04A0" w:firstRow="1" w:lastRow="0" w:firstColumn="1" w:lastColumn="0" w:noHBand="0" w:noVBand="1"/>
      </w:tblPr>
      <w:tblGrid>
        <w:gridCol w:w="8630"/>
      </w:tblGrid>
      <w:tr w:rsidR="00A777F7" w14:paraId="4292A64A" w14:textId="77777777" w:rsidTr="00A777F7">
        <w:tc>
          <w:tcPr>
            <w:tcW w:w="8630" w:type="dxa"/>
            <w:shd w:val="clear" w:color="auto" w:fill="D9D9D9" w:themeFill="background1" w:themeFillShade="D9"/>
          </w:tcPr>
          <w:p w14:paraId="5028A6C5" w14:textId="1E25C605" w:rsidR="00A777F7" w:rsidRPr="00A777F7" w:rsidRDefault="00A777F7" w:rsidP="00A777F7">
            <w:pPr>
              <w:pStyle w:val="Titre1"/>
              <w:spacing w:before="59" w:line="259" w:lineRule="auto"/>
              <w:ind w:right="114"/>
              <w:jc w:val="both"/>
              <w:outlineLvl w:val="0"/>
              <w:rPr>
                <w:b/>
                <w:bCs/>
                <w:sz w:val="22"/>
                <w:szCs w:val="22"/>
              </w:rPr>
            </w:pPr>
            <w:r w:rsidRPr="00A777F7">
              <w:rPr>
                <w:b/>
                <w:bCs/>
                <w:sz w:val="22"/>
                <w:szCs w:val="22"/>
              </w:rPr>
              <w:lastRenderedPageBreak/>
              <w:t>SKI ACROBATIQUE | SLOPESTYLE</w:t>
            </w:r>
          </w:p>
        </w:tc>
      </w:tr>
      <w:tr w:rsidR="00A777F7" w14:paraId="617B2FEA" w14:textId="77777777" w:rsidTr="00A777F7">
        <w:tc>
          <w:tcPr>
            <w:tcW w:w="8630" w:type="dxa"/>
          </w:tcPr>
          <w:p w14:paraId="1115FABB" w14:textId="77777777" w:rsidR="00A777F7" w:rsidRDefault="00A777F7" w:rsidP="00A777F7">
            <w:pPr>
              <w:spacing w:before="159"/>
              <w:ind w:left="100"/>
              <w:jc w:val="both"/>
            </w:pPr>
            <w:r w:rsidRPr="00B13157">
              <w:rPr>
                <w:b/>
                <w:bCs/>
              </w:rPr>
              <w:t>Excellence</w:t>
            </w:r>
            <w:r w:rsidRPr="00B13157">
              <w:rPr>
                <w:b/>
                <w:bCs/>
              </w:rPr>
              <w:br/>
            </w:r>
            <w:r w:rsidRPr="00B13157">
              <w:rPr>
                <w:i/>
                <w:iCs/>
                <w:sz w:val="20"/>
                <w:szCs w:val="20"/>
              </w:rPr>
              <w:t>Contingent établi : nombre illimité</w:t>
            </w:r>
          </w:p>
          <w:p w14:paraId="0F022CBE" w14:textId="2F3F40A9" w:rsidR="00A777F7" w:rsidRPr="00A777F7" w:rsidRDefault="00A777F7" w:rsidP="00A777F7">
            <w:pPr>
              <w:spacing w:before="159"/>
              <w:ind w:left="100"/>
              <w:jc w:val="both"/>
              <w:rPr>
                <w:sz w:val="24"/>
                <w:szCs w:val="24"/>
              </w:rPr>
            </w:pPr>
            <w:r w:rsidRPr="00C4346E">
              <w:rPr>
                <w:szCs w:val="24"/>
              </w:rPr>
              <w:t>Il s’agit de tous les athlètes brevetés de niveau « senior » ou « développement » par Sport Canada. De plus, exceptionnellement et sur présentation de la justification appropriée au ministère, il pourrait s’agir d’un ou d’une athlète membre régulier de l’Équipe canadienne</w:t>
            </w:r>
            <w:r w:rsidRPr="00C4346E">
              <w:rPr>
                <w:spacing w:val="-11"/>
                <w:szCs w:val="24"/>
              </w:rPr>
              <w:t xml:space="preserve"> </w:t>
            </w:r>
            <w:r w:rsidRPr="00C4346E">
              <w:rPr>
                <w:szCs w:val="24"/>
              </w:rPr>
              <w:t>senior.</w:t>
            </w:r>
          </w:p>
        </w:tc>
      </w:tr>
      <w:tr w:rsidR="00A777F7" w14:paraId="2928CC8D" w14:textId="77777777" w:rsidTr="00A777F7">
        <w:tc>
          <w:tcPr>
            <w:tcW w:w="8630" w:type="dxa"/>
          </w:tcPr>
          <w:p w14:paraId="1FE06A75" w14:textId="0426A762" w:rsidR="00A777F7" w:rsidRDefault="00A777F7" w:rsidP="00A777F7">
            <w:pPr>
              <w:spacing w:before="163"/>
              <w:ind w:left="100"/>
            </w:pPr>
            <w:r w:rsidRPr="005D1AC0">
              <w:rPr>
                <w:b/>
                <w:bCs/>
              </w:rPr>
              <w:t>Élite</w:t>
            </w:r>
            <w:r>
              <w:rPr>
                <w:b/>
                <w:bCs/>
              </w:rPr>
              <w:br/>
            </w:r>
            <w:r w:rsidRPr="00B13157">
              <w:rPr>
                <w:i/>
                <w:iCs/>
                <w:sz w:val="20"/>
                <w:szCs w:val="20"/>
              </w:rPr>
              <w:t>Contingent établi</w:t>
            </w:r>
            <w:r>
              <w:rPr>
                <w:i/>
                <w:iCs/>
                <w:sz w:val="20"/>
                <w:szCs w:val="20"/>
              </w:rPr>
              <w:t xml:space="preserve"> par le MEES</w:t>
            </w:r>
            <w:r w:rsidRPr="00B13157">
              <w:rPr>
                <w:i/>
                <w:iCs/>
                <w:sz w:val="20"/>
                <w:szCs w:val="20"/>
              </w:rPr>
              <w:t> : 8 athlètes (4H/4F)</w:t>
            </w:r>
          </w:p>
          <w:p w14:paraId="7F60D3B5" w14:textId="2DE19FE5" w:rsidR="00A777F7" w:rsidRDefault="00A777F7" w:rsidP="00A777F7">
            <w:pPr>
              <w:spacing w:before="163"/>
              <w:ind w:left="100"/>
              <w:jc w:val="both"/>
            </w:pPr>
            <w:r>
              <w:t>Les places du contingent sont octroyées en priorité aux</w:t>
            </w:r>
            <w:r w:rsidRPr="005D1AC0">
              <w:t xml:space="preserve"> athlètes de l’</w:t>
            </w:r>
            <w:r>
              <w:t>é</w:t>
            </w:r>
            <w:r w:rsidRPr="005D1AC0">
              <w:t xml:space="preserve">quipe canadienne non identifiés </w:t>
            </w:r>
            <w:r>
              <w:t>E</w:t>
            </w:r>
            <w:r w:rsidRPr="005D1AC0">
              <w:t xml:space="preserve">xcellence, selon </w:t>
            </w:r>
            <w:r>
              <w:t>la sélection</w:t>
            </w:r>
            <w:r w:rsidRPr="005D1AC0">
              <w:t xml:space="preserve"> de la dernière</w:t>
            </w:r>
            <w:r w:rsidRPr="005D1AC0">
              <w:rPr>
                <w:spacing w:val="-6"/>
              </w:rPr>
              <w:t xml:space="preserve"> </w:t>
            </w:r>
            <w:r w:rsidRPr="005D1AC0">
              <w:t>saison.</w:t>
            </w:r>
          </w:p>
          <w:p w14:paraId="64A8AAE0" w14:textId="77777777" w:rsidR="00067E31" w:rsidRDefault="00A777F7" w:rsidP="00A777F7">
            <w:pPr>
              <w:spacing w:before="163"/>
              <w:ind w:left="100"/>
              <w:jc w:val="both"/>
            </w:pPr>
            <w:r w:rsidRPr="005D1AC0">
              <w:t>Par la suite, il s’agit des athlètes de l’Équipe du Québec de</w:t>
            </w:r>
            <w:r>
              <w:t xml:space="preserve"> slopestyle</w:t>
            </w:r>
            <w:r w:rsidRPr="005D1AC0">
              <w:t xml:space="preserve"> selon les résultats de la saison précédente</w:t>
            </w:r>
            <w:r w:rsidR="00E15F6F">
              <w:t xml:space="preserve"> selon le classement SPEQ</w:t>
            </w:r>
            <w:r w:rsidRPr="005D1AC0">
              <w:t xml:space="preserve">. </w:t>
            </w:r>
          </w:p>
          <w:p w14:paraId="5614FA3D" w14:textId="7AC80CE6" w:rsidR="00A777F7" w:rsidRDefault="00A777F7" w:rsidP="00A777F7">
            <w:pPr>
              <w:spacing w:before="163"/>
              <w:ind w:left="100"/>
              <w:jc w:val="both"/>
            </w:pPr>
            <w:r>
              <w:t xml:space="preserve">Les athlètes de l’équipe de slopestyle groupe performance compétitionnant sur le circuit </w:t>
            </w:r>
            <w:proofErr w:type="spellStart"/>
            <w:r>
              <w:t>NorAm</w:t>
            </w:r>
            <w:proofErr w:type="spellEnd"/>
            <w:r>
              <w:t xml:space="preserve"> sont identifiés Élite.</w:t>
            </w:r>
          </w:p>
          <w:p w14:paraId="7DD0E44D" w14:textId="28F04466" w:rsidR="00A777F7" w:rsidRDefault="00A777F7" w:rsidP="00A777F7">
            <w:pPr>
              <w:spacing w:before="163"/>
              <w:ind w:left="100"/>
              <w:jc w:val="both"/>
            </w:pPr>
            <w:r w:rsidRPr="005D1AC0">
              <w:t>S’il reste des places, les athlètes</w:t>
            </w:r>
            <w:r>
              <w:t xml:space="preserve"> de l’Équipe du Québec de slopestyle du groupe développement</w:t>
            </w:r>
            <w:r w:rsidRPr="005D1AC0">
              <w:t xml:space="preserve"> pourront être identifiés</w:t>
            </w:r>
            <w:r>
              <w:rPr>
                <w:spacing w:val="-29"/>
              </w:rPr>
              <w:t xml:space="preserve"> </w:t>
            </w:r>
            <w:r>
              <w:t>Élite selon le classement SPEQ.</w:t>
            </w:r>
          </w:p>
          <w:p w14:paraId="4DEA1B5E" w14:textId="128F87D5" w:rsidR="00A777F7" w:rsidRDefault="00A777F7" w:rsidP="00312AAB">
            <w:pPr>
              <w:spacing w:before="163"/>
              <w:ind w:left="100"/>
              <w:jc w:val="both"/>
            </w:pPr>
            <w:r w:rsidRPr="005D1AC0">
              <w:t>S’il reste des places, les athlètes de clubs</w:t>
            </w:r>
            <w:r>
              <w:t xml:space="preserve"> </w:t>
            </w:r>
            <w:r w:rsidRPr="005D1AC0">
              <w:t>pourront être identifiés</w:t>
            </w:r>
            <w:r w:rsidRPr="005D1AC0">
              <w:rPr>
                <w:spacing w:val="-29"/>
              </w:rPr>
              <w:t xml:space="preserve"> </w:t>
            </w:r>
            <w:r>
              <w:t xml:space="preserve">Élite </w:t>
            </w:r>
            <w:r w:rsidRPr="005D1AC0">
              <w:t>selon le classement SPEQ.</w:t>
            </w:r>
          </w:p>
        </w:tc>
      </w:tr>
      <w:tr w:rsidR="00A777F7" w14:paraId="235F28BB" w14:textId="77777777" w:rsidTr="00A777F7">
        <w:tc>
          <w:tcPr>
            <w:tcW w:w="8630" w:type="dxa"/>
          </w:tcPr>
          <w:p w14:paraId="618261C3" w14:textId="77777777" w:rsidR="00312AAB" w:rsidRDefault="00312AAB" w:rsidP="00312AAB">
            <w:pPr>
              <w:spacing w:before="163"/>
              <w:ind w:left="100"/>
            </w:pPr>
            <w:r>
              <w:rPr>
                <w:b/>
                <w:bCs/>
              </w:rPr>
              <w:t>Relève</w:t>
            </w:r>
            <w:r>
              <w:rPr>
                <w:b/>
                <w:bCs/>
              </w:rPr>
              <w:br/>
            </w:r>
            <w:r w:rsidRPr="00B13157">
              <w:rPr>
                <w:i/>
                <w:iCs/>
                <w:sz w:val="20"/>
                <w:szCs w:val="20"/>
              </w:rPr>
              <w:t>Contingent établi : aucun</w:t>
            </w:r>
          </w:p>
          <w:p w14:paraId="1D3C0A2D" w14:textId="3AD6F5C2" w:rsidR="00A777F7" w:rsidRDefault="00312AAB" w:rsidP="00E61EC9">
            <w:pPr>
              <w:spacing w:before="163"/>
              <w:ind w:left="100"/>
              <w:jc w:val="both"/>
            </w:pPr>
            <w:r w:rsidRPr="005D1AC0">
              <w:t xml:space="preserve">Il s’agit des athlètes de l’Équipe </w:t>
            </w:r>
            <w:r>
              <w:t>du Québec</w:t>
            </w:r>
            <w:r w:rsidRPr="005D1AC0">
              <w:t xml:space="preserve"> </w:t>
            </w:r>
            <w:r>
              <w:t xml:space="preserve">de slopestyle </w:t>
            </w:r>
            <w:r w:rsidRPr="005D1AC0">
              <w:t xml:space="preserve">non identifiés </w:t>
            </w:r>
            <w:r>
              <w:t>Élite</w:t>
            </w:r>
            <w:r w:rsidRPr="005D1AC0">
              <w:t>, selon la sélection de l’Équipe</w:t>
            </w:r>
            <w:r>
              <w:t xml:space="preserve"> du Québec</w:t>
            </w:r>
            <w:r w:rsidRPr="005D1AC0">
              <w:t xml:space="preserve"> de la dernière</w:t>
            </w:r>
            <w:r w:rsidRPr="005D1AC0">
              <w:rPr>
                <w:spacing w:val="-6"/>
              </w:rPr>
              <w:t xml:space="preserve"> </w:t>
            </w:r>
            <w:r w:rsidRPr="005D1AC0">
              <w:t>saison</w:t>
            </w:r>
            <w:r>
              <w:t xml:space="preserve"> selon le classement SPEQ</w:t>
            </w:r>
            <w:r w:rsidRPr="005D1AC0">
              <w:t>.</w:t>
            </w:r>
          </w:p>
        </w:tc>
      </w:tr>
      <w:tr w:rsidR="00312AAB" w14:paraId="052C5588" w14:textId="77777777" w:rsidTr="00A777F7">
        <w:tc>
          <w:tcPr>
            <w:tcW w:w="8630" w:type="dxa"/>
          </w:tcPr>
          <w:p w14:paraId="27554DB3" w14:textId="77777777" w:rsidR="00312AAB" w:rsidRDefault="00312AAB" w:rsidP="00312AAB">
            <w:pPr>
              <w:ind w:left="100"/>
              <w:jc w:val="both"/>
              <w:rPr>
                <w:b/>
                <w:bCs/>
              </w:rPr>
            </w:pPr>
            <w:r w:rsidRPr="00C52033">
              <w:rPr>
                <w:b/>
                <w:bCs/>
              </w:rPr>
              <w:t>Espoir</w:t>
            </w:r>
          </w:p>
          <w:p w14:paraId="0E92978F" w14:textId="77777777" w:rsidR="00312AAB" w:rsidRPr="00B13157" w:rsidRDefault="00312AAB" w:rsidP="00312AAB">
            <w:pPr>
              <w:ind w:left="100"/>
              <w:rPr>
                <w:i/>
                <w:iCs/>
                <w:sz w:val="20"/>
                <w:szCs w:val="20"/>
              </w:rPr>
            </w:pPr>
            <w:r w:rsidRPr="00B13157">
              <w:rPr>
                <w:i/>
                <w:iCs/>
                <w:sz w:val="20"/>
                <w:szCs w:val="20"/>
              </w:rPr>
              <w:t>Contingent établi : aucun</w:t>
            </w:r>
            <w:r w:rsidRPr="00B13157">
              <w:rPr>
                <w:i/>
                <w:iCs/>
                <w:sz w:val="20"/>
                <w:szCs w:val="20"/>
              </w:rPr>
              <w:br/>
              <w:t>Nombre maximum d’athlètes identifiés : aucun</w:t>
            </w:r>
          </w:p>
          <w:p w14:paraId="58AA1235" w14:textId="77777777" w:rsidR="00312AAB" w:rsidRDefault="00312AAB" w:rsidP="00312AAB">
            <w:pPr>
              <w:jc w:val="both"/>
            </w:pPr>
          </w:p>
          <w:p w14:paraId="0F895B77" w14:textId="77777777" w:rsidR="00312AAB" w:rsidRDefault="00312AAB" w:rsidP="00312AAB">
            <w:pPr>
              <w:ind w:left="100"/>
              <w:jc w:val="both"/>
            </w:pPr>
            <w:r>
              <w:t xml:space="preserve">Les athlètes engagés dans l’un des programmes sport-études reconnu </w:t>
            </w:r>
            <w:r w:rsidRPr="00C52033">
              <w:rPr>
                <w:u w:val="single"/>
              </w:rPr>
              <w:t>et</w:t>
            </w:r>
            <w:r>
              <w:t xml:space="preserve"> qui répondent aux exigences du programme sont identifiés Espoir.</w:t>
            </w:r>
          </w:p>
          <w:p w14:paraId="2386A066" w14:textId="77777777" w:rsidR="00312AAB" w:rsidRDefault="00312AAB" w:rsidP="00312AAB">
            <w:pPr>
              <w:ind w:left="100"/>
              <w:jc w:val="both"/>
            </w:pPr>
          </w:p>
          <w:p w14:paraId="2805E4EE" w14:textId="4975464E" w:rsidR="00312AAB" w:rsidRPr="00312AAB" w:rsidRDefault="00312AAB" w:rsidP="00312AAB">
            <w:pPr>
              <w:ind w:left="100"/>
              <w:jc w:val="both"/>
            </w:pPr>
            <w:r>
              <w:t>Les athlètes participants au circuit provincial sont identifiés Espoir.</w:t>
            </w:r>
          </w:p>
        </w:tc>
      </w:tr>
    </w:tbl>
    <w:p w14:paraId="30005E08" w14:textId="77777777" w:rsidR="006C2708" w:rsidRDefault="006C2708" w:rsidP="00312AAB">
      <w:pPr>
        <w:jc w:val="both"/>
      </w:pPr>
    </w:p>
    <w:sectPr w:rsidR="006C2708" w:rsidSect="00257B8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0EA2" w14:textId="77777777" w:rsidR="00B22434" w:rsidRDefault="00B22434" w:rsidP="001E6B0F">
      <w:r>
        <w:separator/>
      </w:r>
    </w:p>
  </w:endnote>
  <w:endnote w:type="continuationSeparator" w:id="0">
    <w:p w14:paraId="6A994296" w14:textId="77777777" w:rsidR="00B22434" w:rsidRDefault="00B22434" w:rsidP="001E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564280"/>
      <w:docPartObj>
        <w:docPartGallery w:val="Page Numbers (Bottom of Page)"/>
        <w:docPartUnique/>
      </w:docPartObj>
    </w:sdtPr>
    <w:sdtEndPr/>
    <w:sdtContent>
      <w:p w14:paraId="282E5F14" w14:textId="71C29E6E" w:rsidR="00C4346E" w:rsidRDefault="00C4346E">
        <w:pPr>
          <w:pStyle w:val="Pieddepage"/>
          <w:jc w:val="center"/>
        </w:pPr>
        <w:r>
          <w:fldChar w:fldCharType="begin"/>
        </w:r>
        <w:r>
          <w:instrText>PAGE   \* MERGEFORMAT</w:instrText>
        </w:r>
        <w:r>
          <w:fldChar w:fldCharType="separate"/>
        </w:r>
        <w:r>
          <w:rPr>
            <w:lang w:val="fr-FR"/>
          </w:rPr>
          <w:t>2</w:t>
        </w:r>
        <w:r>
          <w:fldChar w:fldCharType="end"/>
        </w:r>
      </w:p>
    </w:sdtContent>
  </w:sdt>
  <w:p w14:paraId="7533719D" w14:textId="77777777" w:rsidR="00C4346E" w:rsidRDefault="00C434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5260" w14:textId="77777777" w:rsidR="00B22434" w:rsidRDefault="00B22434" w:rsidP="001E6B0F">
      <w:r>
        <w:separator/>
      </w:r>
    </w:p>
  </w:footnote>
  <w:footnote w:type="continuationSeparator" w:id="0">
    <w:p w14:paraId="49742EF1" w14:textId="77777777" w:rsidR="00B22434" w:rsidRDefault="00B22434" w:rsidP="001E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3A16" w14:textId="690BC04C" w:rsidR="001E6B0F" w:rsidRDefault="001E6B0F">
    <w:pPr>
      <w:pStyle w:val="En-tte"/>
    </w:pPr>
    <w:r w:rsidRPr="00364EBF">
      <w:rPr>
        <w:rFonts w:ascii="Arial" w:hAnsi="Arial" w:cs="Arial"/>
        <w:b/>
        <w:noProof/>
        <w:lang w:val="en-CA" w:eastAsia="en-CA"/>
      </w:rPr>
      <w:drawing>
        <wp:anchor distT="0" distB="0" distL="114300" distR="114300" simplePos="0" relativeHeight="251659264" behindDoc="0" locked="0" layoutInCell="1" allowOverlap="1" wp14:anchorId="02DD0492" wp14:editId="1A311657">
          <wp:simplePos x="0" y="0"/>
          <wp:positionH relativeFrom="column">
            <wp:posOffset>2165350</wp:posOffset>
          </wp:positionH>
          <wp:positionV relativeFrom="paragraph">
            <wp:posOffset>-254635</wp:posOffset>
          </wp:positionV>
          <wp:extent cx="1000125" cy="705725"/>
          <wp:effectExtent l="0" t="0" r="0" b="0"/>
          <wp:wrapNone/>
          <wp:docPr id="1" name="Picture 1" descr="C:\Users\Lanctot\AppData\Local\Packages\microsoft.windowscommunicationsapps_8wekyb3d8bbwe\LocalState\Files\S0\20642\Attachments\logo SAQ[39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ctot\AppData\Local\Packages\microsoft.windowscommunicationsapps_8wekyb3d8bbwe\LocalState\Files\S0\20642\Attachments\logo SAQ[3964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705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E0FA4"/>
    <w:multiLevelType w:val="hybridMultilevel"/>
    <w:tmpl w:val="6B865C50"/>
    <w:lvl w:ilvl="0" w:tplc="E7C03C90">
      <w:numFmt w:val="bullet"/>
      <w:lvlText w:val="-"/>
      <w:lvlJc w:val="left"/>
      <w:pPr>
        <w:ind w:left="100" w:hanging="118"/>
      </w:pPr>
      <w:rPr>
        <w:rFonts w:hint="default"/>
        <w:w w:val="100"/>
        <w:lang w:val="fr-CA" w:eastAsia="fr-CA" w:bidi="fr-CA"/>
      </w:rPr>
    </w:lvl>
    <w:lvl w:ilvl="1" w:tplc="B9DE265E">
      <w:numFmt w:val="bullet"/>
      <w:lvlText w:val="•"/>
      <w:lvlJc w:val="left"/>
      <w:pPr>
        <w:ind w:left="976" w:hanging="118"/>
      </w:pPr>
      <w:rPr>
        <w:rFonts w:hint="default"/>
        <w:lang w:val="fr-CA" w:eastAsia="fr-CA" w:bidi="fr-CA"/>
      </w:rPr>
    </w:lvl>
    <w:lvl w:ilvl="2" w:tplc="5D969B0E">
      <w:numFmt w:val="bullet"/>
      <w:lvlText w:val="•"/>
      <w:lvlJc w:val="left"/>
      <w:pPr>
        <w:ind w:left="1852" w:hanging="118"/>
      </w:pPr>
      <w:rPr>
        <w:rFonts w:hint="default"/>
        <w:lang w:val="fr-CA" w:eastAsia="fr-CA" w:bidi="fr-CA"/>
      </w:rPr>
    </w:lvl>
    <w:lvl w:ilvl="3" w:tplc="D8364B8E">
      <w:numFmt w:val="bullet"/>
      <w:lvlText w:val="•"/>
      <w:lvlJc w:val="left"/>
      <w:pPr>
        <w:ind w:left="2728" w:hanging="118"/>
      </w:pPr>
      <w:rPr>
        <w:rFonts w:hint="default"/>
        <w:lang w:val="fr-CA" w:eastAsia="fr-CA" w:bidi="fr-CA"/>
      </w:rPr>
    </w:lvl>
    <w:lvl w:ilvl="4" w:tplc="ED64A11E">
      <w:numFmt w:val="bullet"/>
      <w:lvlText w:val="•"/>
      <w:lvlJc w:val="left"/>
      <w:pPr>
        <w:ind w:left="3604" w:hanging="118"/>
      </w:pPr>
      <w:rPr>
        <w:rFonts w:hint="default"/>
        <w:lang w:val="fr-CA" w:eastAsia="fr-CA" w:bidi="fr-CA"/>
      </w:rPr>
    </w:lvl>
    <w:lvl w:ilvl="5" w:tplc="98100B98">
      <w:numFmt w:val="bullet"/>
      <w:lvlText w:val="•"/>
      <w:lvlJc w:val="left"/>
      <w:pPr>
        <w:ind w:left="4480" w:hanging="118"/>
      </w:pPr>
      <w:rPr>
        <w:rFonts w:hint="default"/>
        <w:lang w:val="fr-CA" w:eastAsia="fr-CA" w:bidi="fr-CA"/>
      </w:rPr>
    </w:lvl>
    <w:lvl w:ilvl="6" w:tplc="45C61302">
      <w:numFmt w:val="bullet"/>
      <w:lvlText w:val="•"/>
      <w:lvlJc w:val="left"/>
      <w:pPr>
        <w:ind w:left="5356" w:hanging="118"/>
      </w:pPr>
      <w:rPr>
        <w:rFonts w:hint="default"/>
        <w:lang w:val="fr-CA" w:eastAsia="fr-CA" w:bidi="fr-CA"/>
      </w:rPr>
    </w:lvl>
    <w:lvl w:ilvl="7" w:tplc="A9EC492A">
      <w:numFmt w:val="bullet"/>
      <w:lvlText w:val="•"/>
      <w:lvlJc w:val="left"/>
      <w:pPr>
        <w:ind w:left="6232" w:hanging="118"/>
      </w:pPr>
      <w:rPr>
        <w:rFonts w:hint="default"/>
        <w:lang w:val="fr-CA" w:eastAsia="fr-CA" w:bidi="fr-CA"/>
      </w:rPr>
    </w:lvl>
    <w:lvl w:ilvl="8" w:tplc="65805BB2">
      <w:numFmt w:val="bullet"/>
      <w:lvlText w:val="•"/>
      <w:lvlJc w:val="left"/>
      <w:pPr>
        <w:ind w:left="7108" w:hanging="118"/>
      </w:pPr>
      <w:rPr>
        <w:rFonts w:hint="default"/>
        <w:lang w:val="fr-CA" w:eastAsia="fr-CA" w:bidi="fr-CA"/>
      </w:rPr>
    </w:lvl>
  </w:abstractNum>
  <w:num w:numId="1" w16cid:durableId="169333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0F"/>
    <w:rsid w:val="00067E31"/>
    <w:rsid w:val="000C1489"/>
    <w:rsid w:val="00131BE7"/>
    <w:rsid w:val="001630D4"/>
    <w:rsid w:val="001635B5"/>
    <w:rsid w:val="001E6B0F"/>
    <w:rsid w:val="001F15E2"/>
    <w:rsid w:val="00257B8C"/>
    <w:rsid w:val="002B1F83"/>
    <w:rsid w:val="00312AAB"/>
    <w:rsid w:val="00321697"/>
    <w:rsid w:val="003C598D"/>
    <w:rsid w:val="005D1AC0"/>
    <w:rsid w:val="005F0D38"/>
    <w:rsid w:val="006C1C35"/>
    <w:rsid w:val="006C2708"/>
    <w:rsid w:val="00740F5A"/>
    <w:rsid w:val="00796B54"/>
    <w:rsid w:val="008C78C6"/>
    <w:rsid w:val="008D2CB8"/>
    <w:rsid w:val="009D29C5"/>
    <w:rsid w:val="00A777F7"/>
    <w:rsid w:val="00AA34AE"/>
    <w:rsid w:val="00AA5587"/>
    <w:rsid w:val="00B13157"/>
    <w:rsid w:val="00B22434"/>
    <w:rsid w:val="00BA6F0A"/>
    <w:rsid w:val="00C4346E"/>
    <w:rsid w:val="00C52033"/>
    <w:rsid w:val="00CC547F"/>
    <w:rsid w:val="00CC71EA"/>
    <w:rsid w:val="00CF31E9"/>
    <w:rsid w:val="00D761E3"/>
    <w:rsid w:val="00E15F6F"/>
    <w:rsid w:val="00E61EC9"/>
    <w:rsid w:val="00E727C7"/>
    <w:rsid w:val="00F6129A"/>
    <w:rsid w:val="00F82E9A"/>
    <w:rsid w:val="00FA7ECC"/>
    <w:rsid w:val="00FE75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A419"/>
  <w15:chartTrackingRefBased/>
  <w15:docId w15:val="{1B488D6D-E65A-4D83-AFE4-AFDA1AB2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0F"/>
    <w:pPr>
      <w:widowControl w:val="0"/>
      <w:autoSpaceDE w:val="0"/>
      <w:autoSpaceDN w:val="0"/>
      <w:spacing w:after="0" w:line="240" w:lineRule="auto"/>
    </w:pPr>
    <w:rPr>
      <w:rFonts w:ascii="Calibri" w:eastAsia="Calibri" w:hAnsi="Calibri" w:cs="Calibri"/>
      <w:lang w:eastAsia="fr-CA" w:bidi="fr-CA"/>
    </w:rPr>
  </w:style>
  <w:style w:type="paragraph" w:styleId="Titre1">
    <w:name w:val="heading 1"/>
    <w:basedOn w:val="Normal"/>
    <w:link w:val="Titre1Car"/>
    <w:uiPriority w:val="9"/>
    <w:qFormat/>
    <w:rsid w:val="001E6B0F"/>
    <w:pPr>
      <w:ind w:left="100"/>
      <w:outlineLvl w:val="0"/>
    </w:pPr>
    <w:rPr>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6B0F"/>
    <w:rPr>
      <w:rFonts w:ascii="Calibri" w:eastAsia="Calibri" w:hAnsi="Calibri" w:cs="Calibri"/>
      <w:sz w:val="21"/>
      <w:szCs w:val="21"/>
      <w:lang w:eastAsia="fr-CA" w:bidi="fr-CA"/>
    </w:rPr>
  </w:style>
  <w:style w:type="paragraph" w:styleId="Corpsdetexte">
    <w:name w:val="Body Text"/>
    <w:basedOn w:val="Normal"/>
    <w:link w:val="CorpsdetexteCar"/>
    <w:uiPriority w:val="1"/>
    <w:qFormat/>
    <w:rsid w:val="001E6B0F"/>
    <w:rPr>
      <w:sz w:val="19"/>
      <w:szCs w:val="19"/>
    </w:rPr>
  </w:style>
  <w:style w:type="character" w:customStyle="1" w:styleId="CorpsdetexteCar">
    <w:name w:val="Corps de texte Car"/>
    <w:basedOn w:val="Policepardfaut"/>
    <w:link w:val="Corpsdetexte"/>
    <w:uiPriority w:val="1"/>
    <w:rsid w:val="001E6B0F"/>
    <w:rPr>
      <w:rFonts w:ascii="Calibri" w:eastAsia="Calibri" w:hAnsi="Calibri" w:cs="Calibri"/>
      <w:sz w:val="19"/>
      <w:szCs w:val="19"/>
      <w:lang w:eastAsia="fr-CA" w:bidi="fr-CA"/>
    </w:rPr>
  </w:style>
  <w:style w:type="paragraph" w:styleId="Paragraphedeliste">
    <w:name w:val="List Paragraph"/>
    <w:basedOn w:val="Normal"/>
    <w:uiPriority w:val="1"/>
    <w:qFormat/>
    <w:rsid w:val="001E6B0F"/>
    <w:pPr>
      <w:ind w:left="100"/>
      <w:jc w:val="both"/>
    </w:pPr>
  </w:style>
  <w:style w:type="paragraph" w:styleId="En-tte">
    <w:name w:val="header"/>
    <w:basedOn w:val="Normal"/>
    <w:link w:val="En-tteCar"/>
    <w:uiPriority w:val="99"/>
    <w:unhideWhenUsed/>
    <w:rsid w:val="001E6B0F"/>
    <w:pPr>
      <w:tabs>
        <w:tab w:val="center" w:pos="4320"/>
        <w:tab w:val="right" w:pos="8640"/>
      </w:tabs>
    </w:pPr>
  </w:style>
  <w:style w:type="character" w:customStyle="1" w:styleId="En-tteCar">
    <w:name w:val="En-tête Car"/>
    <w:basedOn w:val="Policepardfaut"/>
    <w:link w:val="En-tte"/>
    <w:uiPriority w:val="99"/>
    <w:rsid w:val="001E6B0F"/>
    <w:rPr>
      <w:rFonts w:ascii="Calibri" w:eastAsia="Calibri" w:hAnsi="Calibri" w:cs="Calibri"/>
      <w:lang w:eastAsia="fr-CA" w:bidi="fr-CA"/>
    </w:rPr>
  </w:style>
  <w:style w:type="paragraph" w:styleId="Pieddepage">
    <w:name w:val="footer"/>
    <w:basedOn w:val="Normal"/>
    <w:link w:val="PieddepageCar"/>
    <w:uiPriority w:val="99"/>
    <w:unhideWhenUsed/>
    <w:rsid w:val="001E6B0F"/>
    <w:pPr>
      <w:tabs>
        <w:tab w:val="center" w:pos="4320"/>
        <w:tab w:val="right" w:pos="8640"/>
      </w:tabs>
    </w:pPr>
  </w:style>
  <w:style w:type="character" w:customStyle="1" w:styleId="PieddepageCar">
    <w:name w:val="Pied de page Car"/>
    <w:basedOn w:val="Policepardfaut"/>
    <w:link w:val="Pieddepage"/>
    <w:uiPriority w:val="99"/>
    <w:rsid w:val="001E6B0F"/>
    <w:rPr>
      <w:rFonts w:ascii="Calibri" w:eastAsia="Calibri" w:hAnsi="Calibri" w:cs="Calibri"/>
      <w:lang w:eastAsia="fr-CA" w:bidi="fr-CA"/>
    </w:rPr>
  </w:style>
  <w:style w:type="table" w:styleId="Grilledutableau">
    <w:name w:val="Table Grid"/>
    <w:basedOn w:val="TableauNormal"/>
    <w:uiPriority w:val="39"/>
    <w:rsid w:val="00F82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06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1459</Words>
  <Characters>8026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Laforge</dc:creator>
  <cp:keywords/>
  <dc:description/>
  <cp:lastModifiedBy>Valérie Laforge</cp:lastModifiedBy>
  <cp:revision>3</cp:revision>
  <cp:lastPrinted>2021-03-19T16:16:00Z</cp:lastPrinted>
  <dcterms:created xsi:type="dcterms:W3CDTF">2022-05-31T16:31:00Z</dcterms:created>
  <dcterms:modified xsi:type="dcterms:W3CDTF">2022-05-31T16:32:00Z</dcterms:modified>
</cp:coreProperties>
</file>