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59C2D" w14:textId="6A7BCE69" w:rsidR="00DD2E51" w:rsidRDefault="00DD2E51" w:rsidP="00DD2E51">
      <w:pPr>
        <w:jc w:val="center"/>
        <w:rPr>
          <w:rFonts w:ascii="Calibri" w:hAnsi="Calibri"/>
          <w:b/>
          <w:szCs w:val="22"/>
        </w:rPr>
      </w:pPr>
      <w:r>
        <w:rPr>
          <w:rFonts w:ascii="Calibri" w:hAnsi="Calibri"/>
          <w:b/>
          <w:noProof/>
          <w:szCs w:val="22"/>
          <w:lang w:val="en-GB" w:eastAsia="en-GB"/>
        </w:rPr>
        <w:drawing>
          <wp:anchor distT="0" distB="0" distL="114300" distR="114300" simplePos="0" relativeHeight="251658240" behindDoc="0" locked="0" layoutInCell="1" allowOverlap="1" wp14:anchorId="341C98D7" wp14:editId="48203BA2">
            <wp:simplePos x="0" y="0"/>
            <wp:positionH relativeFrom="column">
              <wp:posOffset>351155</wp:posOffset>
            </wp:positionH>
            <wp:positionV relativeFrom="paragraph">
              <wp:posOffset>426085</wp:posOffset>
            </wp:positionV>
            <wp:extent cx="4559300" cy="1409700"/>
            <wp:effectExtent l="0" t="0" r="12700" b="12700"/>
            <wp:wrapThrough wrapText="bothSides">
              <wp:wrapPolygon edited="0">
                <wp:start x="0" y="0"/>
                <wp:lineTo x="0" y="21405"/>
                <wp:lineTo x="21540" y="21405"/>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3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03114" w14:textId="77777777" w:rsidR="006279C5" w:rsidRDefault="006279C5" w:rsidP="00DD2E51">
      <w:pPr>
        <w:jc w:val="center"/>
        <w:rPr>
          <w:rFonts w:ascii="Calibri" w:hAnsi="Calibri"/>
          <w:b/>
          <w:szCs w:val="22"/>
        </w:rPr>
      </w:pPr>
    </w:p>
    <w:p w14:paraId="4A755EC9" w14:textId="77777777" w:rsidR="00DD2E51" w:rsidRDefault="00DD2E51" w:rsidP="00DD2E51">
      <w:pPr>
        <w:jc w:val="center"/>
        <w:rPr>
          <w:rFonts w:ascii="Calibri" w:hAnsi="Calibri" w:cs="Arial"/>
          <w:b/>
          <w:sz w:val="40"/>
          <w:szCs w:val="40"/>
        </w:rPr>
      </w:pPr>
      <w:bookmarkStart w:id="0" w:name="_GoBack"/>
      <w:bookmarkEnd w:id="0"/>
    </w:p>
    <w:p w14:paraId="13C22934" w14:textId="77777777" w:rsidR="00DD2E51" w:rsidRDefault="00DD2E51" w:rsidP="00DD2E51">
      <w:pPr>
        <w:jc w:val="center"/>
        <w:rPr>
          <w:rFonts w:ascii="Calibri" w:hAnsi="Calibri" w:cs="Arial"/>
          <w:b/>
          <w:sz w:val="40"/>
          <w:szCs w:val="40"/>
        </w:rPr>
      </w:pPr>
    </w:p>
    <w:p w14:paraId="1AB35DC0" w14:textId="77777777" w:rsidR="00DD2E51" w:rsidRDefault="00DD2E51" w:rsidP="00DD2E51">
      <w:pPr>
        <w:jc w:val="center"/>
        <w:rPr>
          <w:rFonts w:ascii="Calibri" w:hAnsi="Calibri" w:cs="Arial"/>
          <w:b/>
          <w:sz w:val="40"/>
          <w:szCs w:val="40"/>
        </w:rPr>
      </w:pPr>
    </w:p>
    <w:p w14:paraId="6E204884" w14:textId="77777777" w:rsidR="00DD2E51" w:rsidRDefault="00DD2E51" w:rsidP="00DD2E51">
      <w:pPr>
        <w:jc w:val="center"/>
        <w:rPr>
          <w:rFonts w:ascii="Calibri" w:hAnsi="Calibri" w:cs="Arial"/>
          <w:b/>
          <w:sz w:val="40"/>
          <w:szCs w:val="40"/>
        </w:rPr>
      </w:pPr>
    </w:p>
    <w:p w14:paraId="678AF1E0" w14:textId="77777777" w:rsidR="00DD2E51" w:rsidRDefault="00DD2E51" w:rsidP="00DD2E51">
      <w:pPr>
        <w:jc w:val="center"/>
        <w:rPr>
          <w:rFonts w:ascii="Calibri" w:hAnsi="Calibri" w:cs="Arial"/>
          <w:b/>
          <w:sz w:val="40"/>
          <w:szCs w:val="40"/>
        </w:rPr>
      </w:pPr>
    </w:p>
    <w:p w14:paraId="586E1D61" w14:textId="77777777" w:rsidR="00DD2E51" w:rsidRDefault="00DD2E51" w:rsidP="00DD2E51">
      <w:pPr>
        <w:pStyle w:val="BodyText"/>
        <w:rPr>
          <w:rFonts w:cs="Arial"/>
          <w:sz w:val="32"/>
        </w:rPr>
      </w:pPr>
    </w:p>
    <w:p w14:paraId="60E334D3" w14:textId="77777777" w:rsidR="002A3B1E" w:rsidRDefault="002A3B1E" w:rsidP="00DD2E51">
      <w:pPr>
        <w:pStyle w:val="BodyText"/>
        <w:jc w:val="center"/>
        <w:rPr>
          <w:rFonts w:cs="Arial"/>
          <w:b/>
          <w:sz w:val="32"/>
        </w:rPr>
      </w:pPr>
    </w:p>
    <w:p w14:paraId="076E7140" w14:textId="77777777" w:rsidR="002A3B1E" w:rsidRDefault="002A3B1E" w:rsidP="00DD2E51">
      <w:pPr>
        <w:pStyle w:val="BodyText"/>
        <w:jc w:val="center"/>
        <w:rPr>
          <w:rFonts w:cs="Arial"/>
          <w:b/>
          <w:sz w:val="32"/>
        </w:rPr>
      </w:pPr>
    </w:p>
    <w:p w14:paraId="32FB5BA0" w14:textId="43C97815" w:rsidR="00DD2E51" w:rsidRDefault="00884F6D" w:rsidP="00DD2E51">
      <w:pPr>
        <w:pStyle w:val="BodyText"/>
        <w:jc w:val="center"/>
        <w:rPr>
          <w:rFonts w:cs="Arial"/>
          <w:b/>
          <w:sz w:val="32"/>
        </w:rPr>
      </w:pPr>
      <w:r>
        <w:rPr>
          <w:rFonts w:cs="Arial"/>
          <w:b/>
          <w:sz w:val="32"/>
        </w:rPr>
        <w:t>Data Handling Policy</w:t>
      </w:r>
    </w:p>
    <w:p w14:paraId="6904423A" w14:textId="77777777" w:rsidR="00DD2E51" w:rsidRDefault="00DD2E51" w:rsidP="002A3B1E">
      <w:pPr>
        <w:pStyle w:val="BodyText"/>
        <w:rPr>
          <w:rFonts w:ascii="Calibri" w:hAnsi="Calibri" w:cs="Arial"/>
          <w:sz w:val="28"/>
          <w:szCs w:val="28"/>
        </w:rPr>
      </w:pPr>
    </w:p>
    <w:p w14:paraId="636D8CDA" w14:textId="77777777" w:rsidR="00DD2E51" w:rsidRDefault="00DD2E51" w:rsidP="00DD2E51">
      <w:pPr>
        <w:pStyle w:val="BodyText"/>
        <w:jc w:val="center"/>
        <w:rPr>
          <w:rFonts w:ascii="Calibri" w:hAnsi="Calibri" w:cs="Arial"/>
          <w:sz w:val="28"/>
          <w:szCs w:val="28"/>
        </w:rPr>
      </w:pPr>
    </w:p>
    <w:p w14:paraId="7CC1629B" w14:textId="77777777" w:rsidR="00DD2E51" w:rsidRDefault="00DD2E51" w:rsidP="00DD2E51">
      <w:pPr>
        <w:pStyle w:val="BodyText"/>
        <w:jc w:val="center"/>
        <w:rPr>
          <w:rFonts w:ascii="Calibri" w:hAnsi="Calibri" w:cs="Arial"/>
          <w:sz w:val="28"/>
          <w:szCs w:val="28"/>
        </w:rPr>
      </w:pPr>
    </w:p>
    <w:p w14:paraId="21F0C53A" w14:textId="42E1364A" w:rsidR="00DD2E51" w:rsidRPr="0049198E" w:rsidRDefault="00DD2E51" w:rsidP="00DD2E51">
      <w:pPr>
        <w:pStyle w:val="BodyText"/>
        <w:jc w:val="center"/>
        <w:rPr>
          <w:rFonts w:cs="Arial"/>
          <w:sz w:val="28"/>
          <w:szCs w:val="28"/>
        </w:rPr>
      </w:pPr>
      <w:r w:rsidRPr="0049198E">
        <w:rPr>
          <w:rFonts w:cs="Arial"/>
          <w:b/>
          <w:sz w:val="28"/>
          <w:szCs w:val="28"/>
        </w:rPr>
        <w:t>Approved by BLP Board:</w:t>
      </w:r>
      <w:r w:rsidRPr="0049198E">
        <w:rPr>
          <w:rFonts w:cs="Arial"/>
          <w:sz w:val="28"/>
          <w:szCs w:val="28"/>
        </w:rPr>
        <w:t xml:space="preserve"> </w:t>
      </w:r>
      <w:r w:rsidR="0049198E" w:rsidRPr="0049198E">
        <w:rPr>
          <w:rFonts w:cs="Arial"/>
          <w:b/>
          <w:sz w:val="28"/>
          <w:szCs w:val="28"/>
        </w:rPr>
        <w:t>April</w:t>
      </w:r>
      <w:r w:rsidR="00BF58AC" w:rsidRPr="0049198E">
        <w:rPr>
          <w:rFonts w:cs="Arial"/>
          <w:b/>
          <w:sz w:val="28"/>
          <w:szCs w:val="28"/>
        </w:rPr>
        <w:t xml:space="preserve"> </w:t>
      </w:r>
      <w:r w:rsidR="00305678" w:rsidRPr="0049198E">
        <w:rPr>
          <w:rFonts w:cs="Arial"/>
          <w:b/>
          <w:sz w:val="28"/>
          <w:szCs w:val="28"/>
        </w:rPr>
        <w:t>2020</w:t>
      </w:r>
      <w:r w:rsidRPr="0049198E">
        <w:rPr>
          <w:rFonts w:cs="Arial"/>
          <w:sz w:val="28"/>
          <w:szCs w:val="28"/>
        </w:rPr>
        <w:t xml:space="preserve"> </w:t>
      </w:r>
    </w:p>
    <w:p w14:paraId="4FE75391" w14:textId="77777777" w:rsidR="00214C77" w:rsidRPr="0049198E" w:rsidRDefault="00214C77" w:rsidP="00DD2E51">
      <w:pPr>
        <w:pStyle w:val="BodyText"/>
        <w:jc w:val="center"/>
        <w:rPr>
          <w:rFonts w:cs="Arial"/>
          <w:sz w:val="28"/>
          <w:szCs w:val="28"/>
        </w:rPr>
      </w:pPr>
      <w:r w:rsidRPr="0049198E">
        <w:rPr>
          <w:rFonts w:cs="Arial"/>
          <w:sz w:val="28"/>
          <w:szCs w:val="28"/>
        </w:rPr>
        <w:t>Adopted by LGB: summer 2020</w:t>
      </w:r>
    </w:p>
    <w:p w14:paraId="55BA85DC" w14:textId="59E89060" w:rsidR="00214C77" w:rsidRPr="0049198E" w:rsidRDefault="00214C77" w:rsidP="00DD2E51">
      <w:pPr>
        <w:pStyle w:val="BodyText"/>
        <w:jc w:val="center"/>
        <w:rPr>
          <w:rFonts w:cs="Arial"/>
          <w:sz w:val="28"/>
          <w:szCs w:val="28"/>
        </w:rPr>
      </w:pPr>
      <w:r w:rsidRPr="0049198E">
        <w:rPr>
          <w:rFonts w:cs="Arial"/>
          <w:sz w:val="28"/>
          <w:szCs w:val="28"/>
        </w:rPr>
        <w:t xml:space="preserve">For publication on school websites </w:t>
      </w:r>
    </w:p>
    <w:p w14:paraId="05739CE9" w14:textId="77777777" w:rsidR="00DD2E51" w:rsidRPr="0049198E" w:rsidRDefault="00DD2E51" w:rsidP="00DD2E51">
      <w:pPr>
        <w:pStyle w:val="BodyText"/>
        <w:jc w:val="center"/>
        <w:rPr>
          <w:rFonts w:cs="Arial"/>
          <w:sz w:val="28"/>
          <w:szCs w:val="28"/>
        </w:rPr>
      </w:pPr>
    </w:p>
    <w:p w14:paraId="3F573AAF" w14:textId="7AD88CFD" w:rsidR="00DD2E51" w:rsidRPr="0049198E" w:rsidRDefault="00DD2E51" w:rsidP="00DD2E51">
      <w:pPr>
        <w:pStyle w:val="BodyText"/>
        <w:jc w:val="center"/>
        <w:rPr>
          <w:rFonts w:cs="Arial"/>
          <w:b/>
          <w:sz w:val="28"/>
          <w:szCs w:val="28"/>
        </w:rPr>
      </w:pPr>
      <w:r w:rsidRPr="0049198E">
        <w:rPr>
          <w:rFonts w:cs="Arial"/>
          <w:b/>
          <w:sz w:val="28"/>
          <w:szCs w:val="28"/>
        </w:rPr>
        <w:t>For Review:</w:t>
      </w:r>
      <w:r w:rsidRPr="0049198E">
        <w:rPr>
          <w:rFonts w:cs="Arial"/>
          <w:sz w:val="28"/>
          <w:szCs w:val="28"/>
        </w:rPr>
        <w:t xml:space="preserve">  </w:t>
      </w:r>
      <w:r w:rsidR="00BF58AC" w:rsidRPr="0049198E">
        <w:rPr>
          <w:rFonts w:cs="Arial"/>
          <w:b/>
          <w:sz w:val="28"/>
          <w:szCs w:val="28"/>
        </w:rPr>
        <w:t>March 20</w:t>
      </w:r>
      <w:r w:rsidR="00305678" w:rsidRPr="0049198E">
        <w:rPr>
          <w:rFonts w:cs="Arial"/>
          <w:b/>
          <w:sz w:val="28"/>
          <w:szCs w:val="28"/>
        </w:rPr>
        <w:t>22</w:t>
      </w:r>
    </w:p>
    <w:p w14:paraId="7C0908D7" w14:textId="77777777" w:rsidR="005329C7" w:rsidRPr="005329C7" w:rsidRDefault="00DD2E51" w:rsidP="005329C7">
      <w:pPr>
        <w:pStyle w:val="Heading10"/>
        <w:keepNext w:val="0"/>
        <w:keepLines w:val="0"/>
        <w:numPr>
          <w:ilvl w:val="0"/>
          <w:numId w:val="5"/>
        </w:numPr>
        <w:spacing w:before="0" w:after="200" w:line="276" w:lineRule="auto"/>
        <w:contextualSpacing/>
        <w:jc w:val="left"/>
        <w:rPr>
          <w:rFonts w:asciiTheme="majorHAnsi" w:hAnsiTheme="majorHAnsi"/>
          <w:color w:val="auto"/>
        </w:rPr>
      </w:pPr>
      <w:r>
        <w:rPr>
          <w:rFonts w:ascii="Calibri" w:hAnsi="Calibri" w:cs="Arial"/>
          <w:sz w:val="28"/>
          <w:szCs w:val="28"/>
        </w:rPr>
        <w:br w:type="page"/>
      </w:r>
    </w:p>
    <w:sdt>
      <w:sdtPr>
        <w:rPr>
          <w:rFonts w:asciiTheme="minorHAnsi" w:eastAsiaTheme="minorEastAsia" w:hAnsiTheme="minorHAnsi" w:cstheme="minorBidi"/>
          <w:color w:val="auto"/>
          <w:sz w:val="24"/>
          <w:szCs w:val="24"/>
        </w:rPr>
        <w:id w:val="-993249541"/>
        <w:docPartObj>
          <w:docPartGallery w:val="Table of Contents"/>
          <w:docPartUnique/>
        </w:docPartObj>
      </w:sdtPr>
      <w:sdtEndPr>
        <w:rPr>
          <w:b/>
          <w:bCs/>
          <w:noProof/>
        </w:rPr>
      </w:sdtEndPr>
      <w:sdtContent>
        <w:p w14:paraId="52D3F9B8" w14:textId="15AB2994" w:rsidR="009D4C22" w:rsidRDefault="009D4C22">
          <w:pPr>
            <w:pStyle w:val="TOCHeading"/>
          </w:pPr>
          <w:r>
            <w:t>Contents</w:t>
          </w:r>
        </w:p>
        <w:p w14:paraId="03D696AB" w14:textId="202BAEC3" w:rsidR="008D6DBC" w:rsidRDefault="009D4C22">
          <w:pPr>
            <w:pStyle w:val="TOC1"/>
            <w:rPr>
              <w:noProof/>
              <w:sz w:val="22"/>
              <w:szCs w:val="22"/>
              <w:lang w:val="en-GB" w:eastAsia="en-GB"/>
            </w:rPr>
          </w:pPr>
          <w:r>
            <w:fldChar w:fldCharType="begin"/>
          </w:r>
          <w:r>
            <w:instrText xml:space="preserve"> TOC \o "1-3" \h \z \u </w:instrText>
          </w:r>
          <w:r>
            <w:fldChar w:fldCharType="separate"/>
          </w:r>
          <w:hyperlink w:anchor="_Toc35353784" w:history="1">
            <w:r w:rsidR="008D6DBC" w:rsidRPr="00391254">
              <w:rPr>
                <w:rStyle w:val="Hyperlink"/>
                <w:rFonts w:ascii="Arial" w:eastAsia="Arial" w:hAnsi="Arial" w:cs="Arial"/>
                <w:b/>
                <w:noProof/>
                <w:lang w:val="en-GB"/>
              </w:rPr>
              <w:t>2.</w:t>
            </w:r>
            <w:r w:rsidR="008D6DBC">
              <w:rPr>
                <w:noProof/>
                <w:sz w:val="22"/>
                <w:szCs w:val="22"/>
                <w:lang w:val="en-GB" w:eastAsia="en-GB"/>
              </w:rPr>
              <w:tab/>
            </w:r>
            <w:r w:rsidR="008D6DBC" w:rsidRPr="00391254">
              <w:rPr>
                <w:rStyle w:val="Hyperlink"/>
                <w:rFonts w:ascii="Arial" w:eastAsia="Arial" w:hAnsi="Arial" w:cs="Arial"/>
                <w:b/>
                <w:noProof/>
                <w:lang w:val="en-GB"/>
              </w:rPr>
              <w:t>Statement of intent</w:t>
            </w:r>
            <w:r w:rsidR="008D6DBC">
              <w:rPr>
                <w:noProof/>
                <w:webHidden/>
              </w:rPr>
              <w:tab/>
            </w:r>
            <w:r w:rsidR="008D6DBC">
              <w:rPr>
                <w:noProof/>
                <w:webHidden/>
              </w:rPr>
              <w:fldChar w:fldCharType="begin"/>
            </w:r>
            <w:r w:rsidR="008D6DBC">
              <w:rPr>
                <w:noProof/>
                <w:webHidden/>
              </w:rPr>
              <w:instrText xml:space="preserve"> PAGEREF _Toc35353784 \h </w:instrText>
            </w:r>
            <w:r w:rsidR="008D6DBC">
              <w:rPr>
                <w:noProof/>
                <w:webHidden/>
              </w:rPr>
            </w:r>
            <w:r w:rsidR="008D6DBC">
              <w:rPr>
                <w:noProof/>
                <w:webHidden/>
              </w:rPr>
              <w:fldChar w:fldCharType="separate"/>
            </w:r>
            <w:r w:rsidR="0049198E">
              <w:rPr>
                <w:noProof/>
                <w:webHidden/>
              </w:rPr>
              <w:t>2</w:t>
            </w:r>
            <w:r w:rsidR="008D6DBC">
              <w:rPr>
                <w:noProof/>
                <w:webHidden/>
              </w:rPr>
              <w:fldChar w:fldCharType="end"/>
            </w:r>
          </w:hyperlink>
        </w:p>
        <w:p w14:paraId="5A5EE2AE" w14:textId="3305DA8F" w:rsidR="008D6DBC" w:rsidRDefault="0049198E">
          <w:pPr>
            <w:pStyle w:val="TOC1"/>
            <w:rPr>
              <w:noProof/>
              <w:sz w:val="22"/>
              <w:szCs w:val="22"/>
              <w:lang w:val="en-GB" w:eastAsia="en-GB"/>
            </w:rPr>
          </w:pPr>
          <w:hyperlink w:anchor="_Toc35353785" w:history="1">
            <w:r w:rsidR="008D6DBC" w:rsidRPr="00391254">
              <w:rPr>
                <w:rStyle w:val="Hyperlink"/>
                <w:rFonts w:ascii="Arial" w:eastAsia="Arial" w:hAnsi="Arial" w:cs="Arial"/>
                <w:b/>
                <w:noProof/>
                <w:lang w:val="en-GB"/>
              </w:rPr>
              <w:t>3.</w:t>
            </w:r>
            <w:r w:rsidR="008D6DBC">
              <w:rPr>
                <w:noProof/>
                <w:sz w:val="22"/>
                <w:szCs w:val="22"/>
                <w:lang w:val="en-GB" w:eastAsia="en-GB"/>
              </w:rPr>
              <w:tab/>
            </w:r>
            <w:r w:rsidR="008D6DBC" w:rsidRPr="00391254">
              <w:rPr>
                <w:rStyle w:val="Hyperlink"/>
                <w:rFonts w:ascii="Arial" w:eastAsia="Arial" w:hAnsi="Arial" w:cs="Arial"/>
                <w:b/>
                <w:noProof/>
                <w:lang w:val="en-GB"/>
              </w:rPr>
              <w:t>Legal framework</w:t>
            </w:r>
            <w:r w:rsidR="008D6DBC">
              <w:rPr>
                <w:noProof/>
                <w:webHidden/>
              </w:rPr>
              <w:tab/>
            </w:r>
            <w:r w:rsidR="008D6DBC">
              <w:rPr>
                <w:noProof/>
                <w:webHidden/>
              </w:rPr>
              <w:fldChar w:fldCharType="begin"/>
            </w:r>
            <w:r w:rsidR="008D6DBC">
              <w:rPr>
                <w:noProof/>
                <w:webHidden/>
              </w:rPr>
              <w:instrText xml:space="preserve"> PAGEREF _Toc35353785 \h </w:instrText>
            </w:r>
            <w:r w:rsidR="008D6DBC">
              <w:rPr>
                <w:noProof/>
                <w:webHidden/>
              </w:rPr>
            </w:r>
            <w:r w:rsidR="008D6DBC">
              <w:rPr>
                <w:noProof/>
                <w:webHidden/>
              </w:rPr>
              <w:fldChar w:fldCharType="separate"/>
            </w:r>
            <w:r>
              <w:rPr>
                <w:noProof/>
                <w:webHidden/>
              </w:rPr>
              <w:t>3</w:t>
            </w:r>
            <w:r w:rsidR="008D6DBC">
              <w:rPr>
                <w:noProof/>
                <w:webHidden/>
              </w:rPr>
              <w:fldChar w:fldCharType="end"/>
            </w:r>
          </w:hyperlink>
        </w:p>
        <w:p w14:paraId="052B0EC6" w14:textId="71846CCF" w:rsidR="008D6DBC" w:rsidRDefault="0049198E">
          <w:pPr>
            <w:pStyle w:val="TOC1"/>
            <w:rPr>
              <w:noProof/>
              <w:sz w:val="22"/>
              <w:szCs w:val="22"/>
              <w:lang w:val="en-GB" w:eastAsia="en-GB"/>
            </w:rPr>
          </w:pPr>
          <w:hyperlink w:anchor="_Toc35353786" w:history="1">
            <w:r w:rsidR="008D6DBC" w:rsidRPr="00391254">
              <w:rPr>
                <w:rStyle w:val="Hyperlink"/>
                <w:rFonts w:ascii="Arial" w:eastAsia="Arial" w:hAnsi="Arial" w:cs="Arial"/>
                <w:b/>
                <w:noProof/>
                <w:lang w:val="en-GB"/>
              </w:rPr>
              <w:t>4.</w:t>
            </w:r>
            <w:r w:rsidR="008D6DBC">
              <w:rPr>
                <w:noProof/>
                <w:sz w:val="22"/>
                <w:szCs w:val="22"/>
                <w:lang w:val="en-GB" w:eastAsia="en-GB"/>
              </w:rPr>
              <w:tab/>
            </w:r>
            <w:r w:rsidR="008D6DBC" w:rsidRPr="00391254">
              <w:rPr>
                <w:rStyle w:val="Hyperlink"/>
                <w:rFonts w:ascii="Arial" w:eastAsia="Arial" w:hAnsi="Arial" w:cs="Arial"/>
                <w:b/>
                <w:noProof/>
                <w:lang w:val="en-GB"/>
              </w:rPr>
              <w:t>Applicable data</w:t>
            </w:r>
            <w:r w:rsidR="008D6DBC">
              <w:rPr>
                <w:noProof/>
                <w:webHidden/>
              </w:rPr>
              <w:tab/>
            </w:r>
            <w:r w:rsidR="008D6DBC">
              <w:rPr>
                <w:noProof/>
                <w:webHidden/>
              </w:rPr>
              <w:fldChar w:fldCharType="begin"/>
            </w:r>
            <w:r w:rsidR="008D6DBC">
              <w:rPr>
                <w:noProof/>
                <w:webHidden/>
              </w:rPr>
              <w:instrText xml:space="preserve"> PAGEREF _Toc35353786 \h </w:instrText>
            </w:r>
            <w:r w:rsidR="008D6DBC">
              <w:rPr>
                <w:noProof/>
                <w:webHidden/>
              </w:rPr>
            </w:r>
            <w:r w:rsidR="008D6DBC">
              <w:rPr>
                <w:noProof/>
                <w:webHidden/>
              </w:rPr>
              <w:fldChar w:fldCharType="separate"/>
            </w:r>
            <w:r>
              <w:rPr>
                <w:noProof/>
                <w:webHidden/>
              </w:rPr>
              <w:t>3</w:t>
            </w:r>
            <w:r w:rsidR="008D6DBC">
              <w:rPr>
                <w:noProof/>
                <w:webHidden/>
              </w:rPr>
              <w:fldChar w:fldCharType="end"/>
            </w:r>
          </w:hyperlink>
        </w:p>
        <w:p w14:paraId="5FE26213" w14:textId="2DD4D8B2" w:rsidR="008D6DBC" w:rsidRDefault="0049198E">
          <w:pPr>
            <w:pStyle w:val="TOC1"/>
            <w:rPr>
              <w:noProof/>
              <w:sz w:val="22"/>
              <w:szCs w:val="22"/>
              <w:lang w:val="en-GB" w:eastAsia="en-GB"/>
            </w:rPr>
          </w:pPr>
          <w:hyperlink w:anchor="_Toc35353787" w:history="1">
            <w:r w:rsidR="008D6DBC" w:rsidRPr="00391254">
              <w:rPr>
                <w:rStyle w:val="Hyperlink"/>
                <w:rFonts w:ascii="Arial" w:eastAsia="Arial" w:hAnsi="Arial" w:cs="Arial"/>
                <w:b/>
                <w:noProof/>
                <w:lang w:val="en-GB"/>
              </w:rPr>
              <w:t>5.</w:t>
            </w:r>
            <w:r w:rsidR="008D6DBC">
              <w:rPr>
                <w:noProof/>
                <w:sz w:val="22"/>
                <w:szCs w:val="22"/>
                <w:lang w:val="en-GB" w:eastAsia="en-GB"/>
              </w:rPr>
              <w:tab/>
            </w:r>
            <w:r w:rsidR="008D6DBC" w:rsidRPr="00391254">
              <w:rPr>
                <w:rStyle w:val="Hyperlink"/>
                <w:rFonts w:ascii="Arial" w:eastAsia="Arial" w:hAnsi="Arial" w:cs="Arial"/>
                <w:b/>
                <w:noProof/>
                <w:lang w:val="en-GB"/>
              </w:rPr>
              <w:t>Principles</w:t>
            </w:r>
            <w:r w:rsidR="008D6DBC">
              <w:rPr>
                <w:noProof/>
                <w:webHidden/>
              </w:rPr>
              <w:tab/>
            </w:r>
            <w:r w:rsidR="008D6DBC">
              <w:rPr>
                <w:noProof/>
                <w:webHidden/>
              </w:rPr>
              <w:fldChar w:fldCharType="begin"/>
            </w:r>
            <w:r w:rsidR="008D6DBC">
              <w:rPr>
                <w:noProof/>
                <w:webHidden/>
              </w:rPr>
              <w:instrText xml:space="preserve"> PAGEREF _Toc35353787 \h </w:instrText>
            </w:r>
            <w:r w:rsidR="008D6DBC">
              <w:rPr>
                <w:noProof/>
                <w:webHidden/>
              </w:rPr>
            </w:r>
            <w:r w:rsidR="008D6DBC">
              <w:rPr>
                <w:noProof/>
                <w:webHidden/>
              </w:rPr>
              <w:fldChar w:fldCharType="separate"/>
            </w:r>
            <w:r>
              <w:rPr>
                <w:noProof/>
                <w:webHidden/>
              </w:rPr>
              <w:t>4</w:t>
            </w:r>
            <w:r w:rsidR="008D6DBC">
              <w:rPr>
                <w:noProof/>
                <w:webHidden/>
              </w:rPr>
              <w:fldChar w:fldCharType="end"/>
            </w:r>
          </w:hyperlink>
        </w:p>
        <w:p w14:paraId="0AD949D3" w14:textId="43D26E99" w:rsidR="008D6DBC" w:rsidRDefault="0049198E">
          <w:pPr>
            <w:pStyle w:val="TOC1"/>
            <w:rPr>
              <w:noProof/>
              <w:sz w:val="22"/>
              <w:szCs w:val="22"/>
              <w:lang w:val="en-GB" w:eastAsia="en-GB"/>
            </w:rPr>
          </w:pPr>
          <w:hyperlink w:anchor="_Toc35353788" w:history="1">
            <w:r w:rsidR="008D6DBC" w:rsidRPr="00391254">
              <w:rPr>
                <w:rStyle w:val="Hyperlink"/>
                <w:rFonts w:ascii="Arial" w:eastAsia="Arial" w:hAnsi="Arial" w:cs="Arial"/>
                <w:b/>
                <w:noProof/>
                <w:lang w:val="en-GB"/>
              </w:rPr>
              <w:t>6.</w:t>
            </w:r>
            <w:r w:rsidR="008D6DBC">
              <w:rPr>
                <w:noProof/>
                <w:sz w:val="22"/>
                <w:szCs w:val="22"/>
                <w:lang w:val="en-GB" w:eastAsia="en-GB"/>
              </w:rPr>
              <w:tab/>
            </w:r>
            <w:r w:rsidR="008D6DBC" w:rsidRPr="00391254">
              <w:rPr>
                <w:rStyle w:val="Hyperlink"/>
                <w:rFonts w:ascii="Arial" w:eastAsia="Arial" w:hAnsi="Arial" w:cs="Arial"/>
                <w:b/>
                <w:noProof/>
                <w:lang w:val="en-GB"/>
              </w:rPr>
              <w:t>Accountability</w:t>
            </w:r>
            <w:r w:rsidR="008D6DBC">
              <w:rPr>
                <w:noProof/>
                <w:webHidden/>
              </w:rPr>
              <w:tab/>
            </w:r>
            <w:r w:rsidR="008D6DBC">
              <w:rPr>
                <w:noProof/>
                <w:webHidden/>
              </w:rPr>
              <w:fldChar w:fldCharType="begin"/>
            </w:r>
            <w:r w:rsidR="008D6DBC">
              <w:rPr>
                <w:noProof/>
                <w:webHidden/>
              </w:rPr>
              <w:instrText xml:space="preserve"> PAGEREF _Toc35353788 \h </w:instrText>
            </w:r>
            <w:r w:rsidR="008D6DBC">
              <w:rPr>
                <w:noProof/>
                <w:webHidden/>
              </w:rPr>
            </w:r>
            <w:r w:rsidR="008D6DBC">
              <w:rPr>
                <w:noProof/>
                <w:webHidden/>
              </w:rPr>
              <w:fldChar w:fldCharType="separate"/>
            </w:r>
            <w:r>
              <w:rPr>
                <w:noProof/>
                <w:webHidden/>
              </w:rPr>
              <w:t>4</w:t>
            </w:r>
            <w:r w:rsidR="008D6DBC">
              <w:rPr>
                <w:noProof/>
                <w:webHidden/>
              </w:rPr>
              <w:fldChar w:fldCharType="end"/>
            </w:r>
          </w:hyperlink>
        </w:p>
        <w:p w14:paraId="4CF1CBBD" w14:textId="4DA8FCE4" w:rsidR="008D6DBC" w:rsidRDefault="0049198E">
          <w:pPr>
            <w:pStyle w:val="TOC1"/>
            <w:rPr>
              <w:noProof/>
              <w:sz w:val="22"/>
              <w:szCs w:val="22"/>
              <w:lang w:val="en-GB" w:eastAsia="en-GB"/>
            </w:rPr>
          </w:pPr>
          <w:hyperlink w:anchor="_Toc35353789" w:history="1">
            <w:r w:rsidR="008D6DBC" w:rsidRPr="00391254">
              <w:rPr>
                <w:rStyle w:val="Hyperlink"/>
                <w:rFonts w:ascii="Arial" w:eastAsia="Arial" w:hAnsi="Arial" w:cs="Arial"/>
                <w:b/>
                <w:noProof/>
                <w:lang w:val="en-GB"/>
              </w:rPr>
              <w:t>7.</w:t>
            </w:r>
            <w:r w:rsidR="008D6DBC">
              <w:rPr>
                <w:noProof/>
                <w:sz w:val="22"/>
                <w:szCs w:val="22"/>
                <w:lang w:val="en-GB" w:eastAsia="en-GB"/>
              </w:rPr>
              <w:tab/>
            </w:r>
            <w:r w:rsidR="008D6DBC" w:rsidRPr="00391254">
              <w:rPr>
                <w:rStyle w:val="Hyperlink"/>
                <w:rFonts w:ascii="Arial" w:eastAsia="Arial" w:hAnsi="Arial" w:cs="Arial"/>
                <w:b/>
                <w:noProof/>
                <w:lang w:val="en-GB"/>
              </w:rPr>
              <w:t>Data protection officer (DPO)</w:t>
            </w:r>
            <w:r w:rsidR="008D6DBC">
              <w:rPr>
                <w:noProof/>
                <w:webHidden/>
              </w:rPr>
              <w:tab/>
            </w:r>
            <w:r w:rsidR="008D6DBC">
              <w:rPr>
                <w:noProof/>
                <w:webHidden/>
              </w:rPr>
              <w:fldChar w:fldCharType="begin"/>
            </w:r>
            <w:r w:rsidR="008D6DBC">
              <w:rPr>
                <w:noProof/>
                <w:webHidden/>
              </w:rPr>
              <w:instrText xml:space="preserve"> PAGEREF _Toc35353789 \h </w:instrText>
            </w:r>
            <w:r w:rsidR="008D6DBC">
              <w:rPr>
                <w:noProof/>
                <w:webHidden/>
              </w:rPr>
            </w:r>
            <w:r w:rsidR="008D6DBC">
              <w:rPr>
                <w:noProof/>
                <w:webHidden/>
              </w:rPr>
              <w:fldChar w:fldCharType="separate"/>
            </w:r>
            <w:r>
              <w:rPr>
                <w:noProof/>
                <w:webHidden/>
              </w:rPr>
              <w:t>5</w:t>
            </w:r>
            <w:r w:rsidR="008D6DBC">
              <w:rPr>
                <w:noProof/>
                <w:webHidden/>
              </w:rPr>
              <w:fldChar w:fldCharType="end"/>
            </w:r>
          </w:hyperlink>
        </w:p>
        <w:p w14:paraId="7321F251" w14:textId="6DC24184" w:rsidR="008D6DBC" w:rsidRDefault="0049198E">
          <w:pPr>
            <w:pStyle w:val="TOC1"/>
            <w:rPr>
              <w:noProof/>
              <w:sz w:val="22"/>
              <w:szCs w:val="22"/>
              <w:lang w:val="en-GB" w:eastAsia="en-GB"/>
            </w:rPr>
          </w:pPr>
          <w:hyperlink w:anchor="_Toc35353790" w:history="1">
            <w:r w:rsidR="008D6DBC" w:rsidRPr="00391254">
              <w:rPr>
                <w:rStyle w:val="Hyperlink"/>
                <w:rFonts w:ascii="Arial" w:eastAsia="Arial" w:hAnsi="Arial" w:cs="Arial"/>
                <w:b/>
                <w:noProof/>
                <w:lang w:val="en-GB"/>
              </w:rPr>
              <w:t>8.</w:t>
            </w:r>
            <w:r w:rsidR="008D6DBC">
              <w:rPr>
                <w:noProof/>
                <w:sz w:val="22"/>
                <w:szCs w:val="22"/>
                <w:lang w:val="en-GB" w:eastAsia="en-GB"/>
              </w:rPr>
              <w:tab/>
            </w:r>
            <w:r w:rsidR="008D6DBC" w:rsidRPr="00391254">
              <w:rPr>
                <w:rStyle w:val="Hyperlink"/>
                <w:rFonts w:ascii="Arial" w:eastAsia="Arial" w:hAnsi="Arial" w:cs="Arial"/>
                <w:b/>
                <w:noProof/>
                <w:lang w:val="en-GB"/>
              </w:rPr>
              <w:t>Lawful processing</w:t>
            </w:r>
            <w:r w:rsidR="008D6DBC">
              <w:rPr>
                <w:noProof/>
                <w:webHidden/>
              </w:rPr>
              <w:tab/>
            </w:r>
            <w:r w:rsidR="008D6DBC">
              <w:rPr>
                <w:noProof/>
                <w:webHidden/>
              </w:rPr>
              <w:fldChar w:fldCharType="begin"/>
            </w:r>
            <w:r w:rsidR="008D6DBC">
              <w:rPr>
                <w:noProof/>
                <w:webHidden/>
              </w:rPr>
              <w:instrText xml:space="preserve"> PAGEREF _Toc35353790 \h </w:instrText>
            </w:r>
            <w:r w:rsidR="008D6DBC">
              <w:rPr>
                <w:noProof/>
                <w:webHidden/>
              </w:rPr>
            </w:r>
            <w:r w:rsidR="008D6DBC">
              <w:rPr>
                <w:noProof/>
                <w:webHidden/>
              </w:rPr>
              <w:fldChar w:fldCharType="separate"/>
            </w:r>
            <w:r>
              <w:rPr>
                <w:noProof/>
                <w:webHidden/>
              </w:rPr>
              <w:t>6</w:t>
            </w:r>
            <w:r w:rsidR="008D6DBC">
              <w:rPr>
                <w:noProof/>
                <w:webHidden/>
              </w:rPr>
              <w:fldChar w:fldCharType="end"/>
            </w:r>
          </w:hyperlink>
        </w:p>
        <w:p w14:paraId="7859F366" w14:textId="71833117" w:rsidR="008D6DBC" w:rsidRDefault="0049198E">
          <w:pPr>
            <w:pStyle w:val="TOC1"/>
            <w:rPr>
              <w:noProof/>
              <w:sz w:val="22"/>
              <w:szCs w:val="22"/>
              <w:lang w:val="en-GB" w:eastAsia="en-GB"/>
            </w:rPr>
          </w:pPr>
          <w:hyperlink w:anchor="_Toc35353791" w:history="1">
            <w:r w:rsidR="008D6DBC" w:rsidRPr="00391254">
              <w:rPr>
                <w:rStyle w:val="Hyperlink"/>
                <w:rFonts w:ascii="Arial" w:eastAsia="Arial" w:hAnsi="Arial" w:cs="Arial"/>
                <w:b/>
                <w:noProof/>
                <w:lang w:val="en-GB"/>
              </w:rPr>
              <w:t>9.</w:t>
            </w:r>
            <w:r w:rsidR="008D6DBC">
              <w:rPr>
                <w:noProof/>
                <w:sz w:val="22"/>
                <w:szCs w:val="22"/>
                <w:lang w:val="en-GB" w:eastAsia="en-GB"/>
              </w:rPr>
              <w:tab/>
            </w:r>
            <w:r w:rsidR="008D6DBC" w:rsidRPr="00391254">
              <w:rPr>
                <w:rStyle w:val="Hyperlink"/>
                <w:rFonts w:ascii="Arial" w:eastAsia="Arial" w:hAnsi="Arial" w:cs="Arial"/>
                <w:b/>
                <w:noProof/>
                <w:lang w:val="en-GB"/>
              </w:rPr>
              <w:t>Limitation, minimisation and accuracy</w:t>
            </w:r>
            <w:r w:rsidR="008D6DBC">
              <w:rPr>
                <w:noProof/>
                <w:webHidden/>
              </w:rPr>
              <w:tab/>
            </w:r>
            <w:r w:rsidR="008D6DBC">
              <w:rPr>
                <w:noProof/>
                <w:webHidden/>
              </w:rPr>
              <w:fldChar w:fldCharType="begin"/>
            </w:r>
            <w:r w:rsidR="008D6DBC">
              <w:rPr>
                <w:noProof/>
                <w:webHidden/>
              </w:rPr>
              <w:instrText xml:space="preserve"> PAGEREF _Toc35353791 \h </w:instrText>
            </w:r>
            <w:r w:rsidR="008D6DBC">
              <w:rPr>
                <w:noProof/>
                <w:webHidden/>
              </w:rPr>
            </w:r>
            <w:r w:rsidR="008D6DBC">
              <w:rPr>
                <w:noProof/>
                <w:webHidden/>
              </w:rPr>
              <w:fldChar w:fldCharType="separate"/>
            </w:r>
            <w:r>
              <w:rPr>
                <w:noProof/>
                <w:webHidden/>
              </w:rPr>
              <w:t>7</w:t>
            </w:r>
            <w:r w:rsidR="008D6DBC">
              <w:rPr>
                <w:noProof/>
                <w:webHidden/>
              </w:rPr>
              <w:fldChar w:fldCharType="end"/>
            </w:r>
          </w:hyperlink>
        </w:p>
        <w:p w14:paraId="2DDB9880" w14:textId="134E591C" w:rsidR="008D6DBC" w:rsidRDefault="0049198E">
          <w:pPr>
            <w:pStyle w:val="TOC1"/>
            <w:rPr>
              <w:noProof/>
              <w:sz w:val="22"/>
              <w:szCs w:val="22"/>
              <w:lang w:val="en-GB" w:eastAsia="en-GB"/>
            </w:rPr>
          </w:pPr>
          <w:hyperlink w:anchor="_Toc35353792" w:history="1">
            <w:r w:rsidR="008D6DBC" w:rsidRPr="00391254">
              <w:rPr>
                <w:rStyle w:val="Hyperlink"/>
                <w:rFonts w:ascii="Arial" w:eastAsia="Arial" w:hAnsi="Arial" w:cs="Arial"/>
                <w:b/>
                <w:noProof/>
                <w:lang w:val="en-GB"/>
              </w:rPr>
              <w:t>10.</w:t>
            </w:r>
            <w:r w:rsidR="008D6DBC">
              <w:rPr>
                <w:noProof/>
                <w:sz w:val="22"/>
                <w:szCs w:val="22"/>
                <w:lang w:val="en-GB" w:eastAsia="en-GB"/>
              </w:rPr>
              <w:tab/>
            </w:r>
            <w:r w:rsidR="008D6DBC" w:rsidRPr="00391254">
              <w:rPr>
                <w:rStyle w:val="Hyperlink"/>
                <w:rFonts w:ascii="Arial" w:eastAsia="Arial" w:hAnsi="Arial" w:cs="Arial"/>
                <w:b/>
                <w:noProof/>
                <w:lang w:val="en-GB"/>
              </w:rPr>
              <w:t>Consent</w:t>
            </w:r>
            <w:r w:rsidR="008D6DBC">
              <w:rPr>
                <w:noProof/>
                <w:webHidden/>
              </w:rPr>
              <w:tab/>
            </w:r>
            <w:r w:rsidR="008D6DBC">
              <w:rPr>
                <w:noProof/>
                <w:webHidden/>
              </w:rPr>
              <w:fldChar w:fldCharType="begin"/>
            </w:r>
            <w:r w:rsidR="008D6DBC">
              <w:rPr>
                <w:noProof/>
                <w:webHidden/>
              </w:rPr>
              <w:instrText xml:space="preserve"> PAGEREF _Toc35353792 \h </w:instrText>
            </w:r>
            <w:r w:rsidR="008D6DBC">
              <w:rPr>
                <w:noProof/>
                <w:webHidden/>
              </w:rPr>
            </w:r>
            <w:r w:rsidR="008D6DBC">
              <w:rPr>
                <w:noProof/>
                <w:webHidden/>
              </w:rPr>
              <w:fldChar w:fldCharType="separate"/>
            </w:r>
            <w:r>
              <w:rPr>
                <w:noProof/>
                <w:webHidden/>
              </w:rPr>
              <w:t>7</w:t>
            </w:r>
            <w:r w:rsidR="008D6DBC">
              <w:rPr>
                <w:noProof/>
                <w:webHidden/>
              </w:rPr>
              <w:fldChar w:fldCharType="end"/>
            </w:r>
          </w:hyperlink>
        </w:p>
        <w:p w14:paraId="5C76377F" w14:textId="3478DCA9" w:rsidR="008D6DBC" w:rsidRDefault="0049198E">
          <w:pPr>
            <w:pStyle w:val="TOC1"/>
            <w:rPr>
              <w:noProof/>
              <w:sz w:val="22"/>
              <w:szCs w:val="22"/>
              <w:lang w:val="en-GB" w:eastAsia="en-GB"/>
            </w:rPr>
          </w:pPr>
          <w:hyperlink w:anchor="_Toc35353793" w:history="1">
            <w:r w:rsidR="008D6DBC" w:rsidRPr="00391254">
              <w:rPr>
                <w:rStyle w:val="Hyperlink"/>
                <w:rFonts w:ascii="Arial" w:eastAsia="Arial" w:hAnsi="Arial" w:cs="Arial"/>
                <w:b/>
                <w:noProof/>
                <w:lang w:val="en-GB"/>
              </w:rPr>
              <w:t>11.</w:t>
            </w:r>
            <w:r w:rsidR="008D6DBC">
              <w:rPr>
                <w:noProof/>
                <w:sz w:val="22"/>
                <w:szCs w:val="22"/>
                <w:lang w:val="en-GB" w:eastAsia="en-GB"/>
              </w:rPr>
              <w:tab/>
            </w:r>
            <w:r w:rsidR="008D6DBC" w:rsidRPr="00391254">
              <w:rPr>
                <w:rStyle w:val="Hyperlink"/>
                <w:rFonts w:ascii="Arial" w:eastAsia="Arial" w:hAnsi="Arial" w:cs="Arial"/>
                <w:b/>
                <w:noProof/>
                <w:lang w:val="en-GB"/>
              </w:rPr>
              <w:t>The right to be informed</w:t>
            </w:r>
            <w:r w:rsidR="008D6DBC">
              <w:rPr>
                <w:noProof/>
                <w:webHidden/>
              </w:rPr>
              <w:tab/>
            </w:r>
            <w:r w:rsidR="008D6DBC">
              <w:rPr>
                <w:noProof/>
                <w:webHidden/>
              </w:rPr>
              <w:fldChar w:fldCharType="begin"/>
            </w:r>
            <w:r w:rsidR="008D6DBC">
              <w:rPr>
                <w:noProof/>
                <w:webHidden/>
              </w:rPr>
              <w:instrText xml:space="preserve"> PAGEREF _Toc35353793 \h </w:instrText>
            </w:r>
            <w:r w:rsidR="008D6DBC">
              <w:rPr>
                <w:noProof/>
                <w:webHidden/>
              </w:rPr>
            </w:r>
            <w:r w:rsidR="008D6DBC">
              <w:rPr>
                <w:noProof/>
                <w:webHidden/>
              </w:rPr>
              <w:fldChar w:fldCharType="separate"/>
            </w:r>
            <w:r>
              <w:rPr>
                <w:noProof/>
                <w:webHidden/>
              </w:rPr>
              <w:t>7</w:t>
            </w:r>
            <w:r w:rsidR="008D6DBC">
              <w:rPr>
                <w:noProof/>
                <w:webHidden/>
              </w:rPr>
              <w:fldChar w:fldCharType="end"/>
            </w:r>
          </w:hyperlink>
        </w:p>
        <w:p w14:paraId="3E3BEA8A" w14:textId="37ABBF1F" w:rsidR="008D6DBC" w:rsidRDefault="0049198E">
          <w:pPr>
            <w:pStyle w:val="TOC1"/>
            <w:rPr>
              <w:noProof/>
              <w:sz w:val="22"/>
              <w:szCs w:val="22"/>
              <w:lang w:val="en-GB" w:eastAsia="en-GB"/>
            </w:rPr>
          </w:pPr>
          <w:hyperlink w:anchor="_Toc35353794" w:history="1">
            <w:r w:rsidR="008D6DBC" w:rsidRPr="00391254">
              <w:rPr>
                <w:rStyle w:val="Hyperlink"/>
                <w:rFonts w:ascii="Arial" w:eastAsia="Arial" w:hAnsi="Arial" w:cs="Arial"/>
                <w:b/>
                <w:noProof/>
                <w:lang w:val="en-GB"/>
              </w:rPr>
              <w:t>12.</w:t>
            </w:r>
            <w:r w:rsidR="008D6DBC">
              <w:rPr>
                <w:noProof/>
                <w:sz w:val="22"/>
                <w:szCs w:val="22"/>
                <w:lang w:val="en-GB" w:eastAsia="en-GB"/>
              </w:rPr>
              <w:tab/>
            </w:r>
            <w:r w:rsidR="008D6DBC" w:rsidRPr="00391254">
              <w:rPr>
                <w:rStyle w:val="Hyperlink"/>
                <w:rFonts w:ascii="Arial" w:eastAsia="Arial" w:hAnsi="Arial" w:cs="Arial"/>
                <w:b/>
                <w:noProof/>
                <w:lang w:val="en-GB"/>
              </w:rPr>
              <w:t>The right of access  - Subject Access Requests</w:t>
            </w:r>
            <w:r w:rsidR="008D6DBC">
              <w:rPr>
                <w:noProof/>
                <w:webHidden/>
              </w:rPr>
              <w:tab/>
            </w:r>
            <w:r w:rsidR="008D6DBC">
              <w:rPr>
                <w:noProof/>
                <w:webHidden/>
              </w:rPr>
              <w:fldChar w:fldCharType="begin"/>
            </w:r>
            <w:r w:rsidR="008D6DBC">
              <w:rPr>
                <w:noProof/>
                <w:webHidden/>
              </w:rPr>
              <w:instrText xml:space="preserve"> PAGEREF _Toc35353794 \h </w:instrText>
            </w:r>
            <w:r w:rsidR="008D6DBC">
              <w:rPr>
                <w:noProof/>
                <w:webHidden/>
              </w:rPr>
            </w:r>
            <w:r w:rsidR="008D6DBC">
              <w:rPr>
                <w:noProof/>
                <w:webHidden/>
              </w:rPr>
              <w:fldChar w:fldCharType="separate"/>
            </w:r>
            <w:r>
              <w:rPr>
                <w:noProof/>
                <w:webHidden/>
              </w:rPr>
              <w:t>8</w:t>
            </w:r>
            <w:r w:rsidR="008D6DBC">
              <w:rPr>
                <w:noProof/>
                <w:webHidden/>
              </w:rPr>
              <w:fldChar w:fldCharType="end"/>
            </w:r>
          </w:hyperlink>
        </w:p>
        <w:p w14:paraId="1BA17D16" w14:textId="3DEA5EF0" w:rsidR="008D6DBC" w:rsidRDefault="0049198E">
          <w:pPr>
            <w:pStyle w:val="TOC1"/>
            <w:rPr>
              <w:noProof/>
              <w:sz w:val="22"/>
              <w:szCs w:val="22"/>
              <w:lang w:val="en-GB" w:eastAsia="en-GB"/>
            </w:rPr>
          </w:pPr>
          <w:hyperlink w:anchor="_Toc35353795" w:history="1">
            <w:r w:rsidR="008D6DBC" w:rsidRPr="00391254">
              <w:rPr>
                <w:rStyle w:val="Hyperlink"/>
                <w:rFonts w:ascii="Arial" w:eastAsia="Arial" w:hAnsi="Arial" w:cs="Arial"/>
                <w:b/>
                <w:noProof/>
                <w:lang w:val="en-GB"/>
              </w:rPr>
              <w:t>13.</w:t>
            </w:r>
            <w:r w:rsidR="008D6DBC">
              <w:rPr>
                <w:noProof/>
                <w:sz w:val="22"/>
                <w:szCs w:val="22"/>
                <w:lang w:val="en-GB" w:eastAsia="en-GB"/>
              </w:rPr>
              <w:tab/>
            </w:r>
            <w:r w:rsidR="008D6DBC" w:rsidRPr="00391254">
              <w:rPr>
                <w:rStyle w:val="Hyperlink"/>
                <w:rFonts w:ascii="Arial" w:eastAsia="Arial" w:hAnsi="Arial" w:cs="Arial"/>
                <w:b/>
                <w:noProof/>
                <w:lang w:val="en-GB"/>
              </w:rPr>
              <w:t>The right to rectification</w:t>
            </w:r>
            <w:r w:rsidR="008D6DBC">
              <w:rPr>
                <w:noProof/>
                <w:webHidden/>
              </w:rPr>
              <w:tab/>
            </w:r>
            <w:r w:rsidR="008D6DBC">
              <w:rPr>
                <w:noProof/>
                <w:webHidden/>
              </w:rPr>
              <w:fldChar w:fldCharType="begin"/>
            </w:r>
            <w:r w:rsidR="008D6DBC">
              <w:rPr>
                <w:noProof/>
                <w:webHidden/>
              </w:rPr>
              <w:instrText xml:space="preserve"> PAGEREF _Toc35353795 \h </w:instrText>
            </w:r>
            <w:r w:rsidR="008D6DBC">
              <w:rPr>
                <w:noProof/>
                <w:webHidden/>
              </w:rPr>
            </w:r>
            <w:r w:rsidR="008D6DBC">
              <w:rPr>
                <w:noProof/>
                <w:webHidden/>
              </w:rPr>
              <w:fldChar w:fldCharType="separate"/>
            </w:r>
            <w:r>
              <w:rPr>
                <w:noProof/>
                <w:webHidden/>
              </w:rPr>
              <w:t>9</w:t>
            </w:r>
            <w:r w:rsidR="008D6DBC">
              <w:rPr>
                <w:noProof/>
                <w:webHidden/>
              </w:rPr>
              <w:fldChar w:fldCharType="end"/>
            </w:r>
          </w:hyperlink>
        </w:p>
        <w:p w14:paraId="1D487D60" w14:textId="7A6F9F99" w:rsidR="008D6DBC" w:rsidRDefault="0049198E">
          <w:pPr>
            <w:pStyle w:val="TOC1"/>
            <w:rPr>
              <w:noProof/>
              <w:sz w:val="22"/>
              <w:szCs w:val="22"/>
              <w:lang w:val="en-GB" w:eastAsia="en-GB"/>
            </w:rPr>
          </w:pPr>
          <w:hyperlink w:anchor="_Toc35353796" w:history="1">
            <w:r w:rsidR="008D6DBC" w:rsidRPr="00391254">
              <w:rPr>
                <w:rStyle w:val="Hyperlink"/>
                <w:rFonts w:ascii="Arial" w:eastAsia="Arial" w:hAnsi="Arial" w:cs="Arial"/>
                <w:b/>
                <w:noProof/>
                <w:lang w:val="en-GB"/>
              </w:rPr>
              <w:t>14.</w:t>
            </w:r>
            <w:r w:rsidR="008D6DBC">
              <w:rPr>
                <w:noProof/>
                <w:sz w:val="22"/>
                <w:szCs w:val="22"/>
                <w:lang w:val="en-GB" w:eastAsia="en-GB"/>
              </w:rPr>
              <w:tab/>
            </w:r>
            <w:r w:rsidR="008D6DBC" w:rsidRPr="00391254">
              <w:rPr>
                <w:rStyle w:val="Hyperlink"/>
                <w:rFonts w:ascii="Arial" w:eastAsia="Arial" w:hAnsi="Arial" w:cs="Arial"/>
                <w:b/>
                <w:noProof/>
                <w:lang w:val="en-GB"/>
              </w:rPr>
              <w:t>The right to erasure</w:t>
            </w:r>
            <w:r w:rsidR="008D6DBC">
              <w:rPr>
                <w:noProof/>
                <w:webHidden/>
              </w:rPr>
              <w:tab/>
            </w:r>
            <w:r w:rsidR="008D6DBC">
              <w:rPr>
                <w:noProof/>
                <w:webHidden/>
              </w:rPr>
              <w:fldChar w:fldCharType="begin"/>
            </w:r>
            <w:r w:rsidR="008D6DBC">
              <w:rPr>
                <w:noProof/>
                <w:webHidden/>
              </w:rPr>
              <w:instrText xml:space="preserve"> PAGEREF _Toc35353796 \h </w:instrText>
            </w:r>
            <w:r w:rsidR="008D6DBC">
              <w:rPr>
                <w:noProof/>
                <w:webHidden/>
              </w:rPr>
            </w:r>
            <w:r w:rsidR="008D6DBC">
              <w:rPr>
                <w:noProof/>
                <w:webHidden/>
              </w:rPr>
              <w:fldChar w:fldCharType="separate"/>
            </w:r>
            <w:r>
              <w:rPr>
                <w:noProof/>
                <w:webHidden/>
              </w:rPr>
              <w:t>10</w:t>
            </w:r>
            <w:r w:rsidR="008D6DBC">
              <w:rPr>
                <w:noProof/>
                <w:webHidden/>
              </w:rPr>
              <w:fldChar w:fldCharType="end"/>
            </w:r>
          </w:hyperlink>
        </w:p>
        <w:p w14:paraId="00FE9130" w14:textId="52C10AAD" w:rsidR="008D6DBC" w:rsidRDefault="0049198E">
          <w:pPr>
            <w:pStyle w:val="TOC1"/>
            <w:rPr>
              <w:noProof/>
              <w:sz w:val="22"/>
              <w:szCs w:val="22"/>
              <w:lang w:val="en-GB" w:eastAsia="en-GB"/>
            </w:rPr>
          </w:pPr>
          <w:hyperlink w:anchor="_Toc35353797" w:history="1">
            <w:r w:rsidR="008D6DBC" w:rsidRPr="00391254">
              <w:rPr>
                <w:rStyle w:val="Hyperlink"/>
                <w:rFonts w:ascii="Arial" w:eastAsia="Arial" w:hAnsi="Arial" w:cs="Arial"/>
                <w:b/>
                <w:noProof/>
                <w:lang w:val="en-GB"/>
              </w:rPr>
              <w:t>15.</w:t>
            </w:r>
            <w:r w:rsidR="008D6DBC">
              <w:rPr>
                <w:noProof/>
                <w:sz w:val="22"/>
                <w:szCs w:val="22"/>
                <w:lang w:val="en-GB" w:eastAsia="en-GB"/>
              </w:rPr>
              <w:tab/>
            </w:r>
            <w:r w:rsidR="008D6DBC" w:rsidRPr="00391254">
              <w:rPr>
                <w:rStyle w:val="Hyperlink"/>
                <w:rFonts w:ascii="Arial" w:eastAsia="Arial" w:hAnsi="Arial" w:cs="Arial"/>
                <w:b/>
                <w:noProof/>
                <w:lang w:val="en-GB"/>
              </w:rPr>
              <w:t>The right to restrict processing</w:t>
            </w:r>
            <w:r w:rsidR="008D6DBC">
              <w:rPr>
                <w:noProof/>
                <w:webHidden/>
              </w:rPr>
              <w:tab/>
            </w:r>
            <w:r w:rsidR="008D6DBC">
              <w:rPr>
                <w:noProof/>
                <w:webHidden/>
              </w:rPr>
              <w:fldChar w:fldCharType="begin"/>
            </w:r>
            <w:r w:rsidR="008D6DBC">
              <w:rPr>
                <w:noProof/>
                <w:webHidden/>
              </w:rPr>
              <w:instrText xml:space="preserve"> PAGEREF _Toc35353797 \h </w:instrText>
            </w:r>
            <w:r w:rsidR="008D6DBC">
              <w:rPr>
                <w:noProof/>
                <w:webHidden/>
              </w:rPr>
            </w:r>
            <w:r w:rsidR="008D6DBC">
              <w:rPr>
                <w:noProof/>
                <w:webHidden/>
              </w:rPr>
              <w:fldChar w:fldCharType="separate"/>
            </w:r>
            <w:r>
              <w:rPr>
                <w:noProof/>
                <w:webHidden/>
              </w:rPr>
              <w:t>10</w:t>
            </w:r>
            <w:r w:rsidR="008D6DBC">
              <w:rPr>
                <w:noProof/>
                <w:webHidden/>
              </w:rPr>
              <w:fldChar w:fldCharType="end"/>
            </w:r>
          </w:hyperlink>
        </w:p>
        <w:p w14:paraId="41149296" w14:textId="09101572" w:rsidR="008D6DBC" w:rsidRDefault="0049198E">
          <w:pPr>
            <w:pStyle w:val="TOC1"/>
            <w:rPr>
              <w:noProof/>
              <w:sz w:val="22"/>
              <w:szCs w:val="22"/>
              <w:lang w:val="en-GB" w:eastAsia="en-GB"/>
            </w:rPr>
          </w:pPr>
          <w:hyperlink w:anchor="_Toc35353798" w:history="1">
            <w:r w:rsidR="008D6DBC" w:rsidRPr="00391254">
              <w:rPr>
                <w:rStyle w:val="Hyperlink"/>
                <w:rFonts w:ascii="Arial" w:eastAsia="Arial" w:hAnsi="Arial" w:cs="Arial"/>
                <w:b/>
                <w:noProof/>
                <w:lang w:val="en-GB"/>
              </w:rPr>
              <w:t>16.</w:t>
            </w:r>
            <w:r w:rsidR="008D6DBC">
              <w:rPr>
                <w:noProof/>
                <w:sz w:val="22"/>
                <w:szCs w:val="22"/>
                <w:lang w:val="en-GB" w:eastAsia="en-GB"/>
              </w:rPr>
              <w:tab/>
            </w:r>
            <w:r w:rsidR="008D6DBC" w:rsidRPr="00391254">
              <w:rPr>
                <w:rStyle w:val="Hyperlink"/>
                <w:rFonts w:ascii="Arial" w:eastAsia="Arial" w:hAnsi="Arial" w:cs="Arial"/>
                <w:b/>
                <w:noProof/>
                <w:lang w:val="en-GB"/>
              </w:rPr>
              <w:t>The right to data portability</w:t>
            </w:r>
            <w:r w:rsidR="008D6DBC">
              <w:rPr>
                <w:noProof/>
                <w:webHidden/>
              </w:rPr>
              <w:tab/>
            </w:r>
            <w:r w:rsidR="008D6DBC">
              <w:rPr>
                <w:noProof/>
                <w:webHidden/>
              </w:rPr>
              <w:fldChar w:fldCharType="begin"/>
            </w:r>
            <w:r w:rsidR="008D6DBC">
              <w:rPr>
                <w:noProof/>
                <w:webHidden/>
              </w:rPr>
              <w:instrText xml:space="preserve"> PAGEREF _Toc35353798 \h </w:instrText>
            </w:r>
            <w:r w:rsidR="008D6DBC">
              <w:rPr>
                <w:noProof/>
                <w:webHidden/>
              </w:rPr>
            </w:r>
            <w:r w:rsidR="008D6DBC">
              <w:rPr>
                <w:noProof/>
                <w:webHidden/>
              </w:rPr>
              <w:fldChar w:fldCharType="separate"/>
            </w:r>
            <w:r>
              <w:rPr>
                <w:noProof/>
                <w:webHidden/>
              </w:rPr>
              <w:t>11</w:t>
            </w:r>
            <w:r w:rsidR="008D6DBC">
              <w:rPr>
                <w:noProof/>
                <w:webHidden/>
              </w:rPr>
              <w:fldChar w:fldCharType="end"/>
            </w:r>
          </w:hyperlink>
        </w:p>
        <w:p w14:paraId="4D486E84" w14:textId="37EC1FB6" w:rsidR="008D6DBC" w:rsidRDefault="0049198E">
          <w:pPr>
            <w:pStyle w:val="TOC1"/>
            <w:rPr>
              <w:noProof/>
              <w:sz w:val="22"/>
              <w:szCs w:val="22"/>
              <w:lang w:val="en-GB" w:eastAsia="en-GB"/>
            </w:rPr>
          </w:pPr>
          <w:hyperlink w:anchor="_Toc35353799" w:history="1">
            <w:r w:rsidR="008D6DBC" w:rsidRPr="00391254">
              <w:rPr>
                <w:rStyle w:val="Hyperlink"/>
                <w:rFonts w:ascii="Arial" w:eastAsia="Arial" w:hAnsi="Arial" w:cs="Arial"/>
                <w:b/>
                <w:noProof/>
                <w:lang w:val="en-GB"/>
              </w:rPr>
              <w:t>17.</w:t>
            </w:r>
            <w:r w:rsidR="008D6DBC">
              <w:rPr>
                <w:noProof/>
                <w:sz w:val="22"/>
                <w:szCs w:val="22"/>
                <w:lang w:val="en-GB" w:eastAsia="en-GB"/>
              </w:rPr>
              <w:tab/>
            </w:r>
            <w:r w:rsidR="008D6DBC" w:rsidRPr="00391254">
              <w:rPr>
                <w:rStyle w:val="Hyperlink"/>
                <w:rFonts w:ascii="Arial" w:eastAsia="Arial" w:hAnsi="Arial" w:cs="Arial"/>
                <w:b/>
                <w:noProof/>
                <w:lang w:val="en-GB"/>
              </w:rPr>
              <w:t>The right to object</w:t>
            </w:r>
            <w:r w:rsidR="008D6DBC">
              <w:rPr>
                <w:noProof/>
                <w:webHidden/>
              </w:rPr>
              <w:tab/>
            </w:r>
            <w:r w:rsidR="008D6DBC">
              <w:rPr>
                <w:noProof/>
                <w:webHidden/>
              </w:rPr>
              <w:fldChar w:fldCharType="begin"/>
            </w:r>
            <w:r w:rsidR="008D6DBC">
              <w:rPr>
                <w:noProof/>
                <w:webHidden/>
              </w:rPr>
              <w:instrText xml:space="preserve"> PAGEREF _Toc35353799 \h </w:instrText>
            </w:r>
            <w:r w:rsidR="008D6DBC">
              <w:rPr>
                <w:noProof/>
                <w:webHidden/>
              </w:rPr>
            </w:r>
            <w:r w:rsidR="008D6DBC">
              <w:rPr>
                <w:noProof/>
                <w:webHidden/>
              </w:rPr>
              <w:fldChar w:fldCharType="separate"/>
            </w:r>
            <w:r>
              <w:rPr>
                <w:noProof/>
                <w:webHidden/>
              </w:rPr>
              <w:t>11</w:t>
            </w:r>
            <w:r w:rsidR="008D6DBC">
              <w:rPr>
                <w:noProof/>
                <w:webHidden/>
              </w:rPr>
              <w:fldChar w:fldCharType="end"/>
            </w:r>
          </w:hyperlink>
        </w:p>
        <w:p w14:paraId="6EC4A414" w14:textId="70631951" w:rsidR="008D6DBC" w:rsidRDefault="0049198E">
          <w:pPr>
            <w:pStyle w:val="TOC1"/>
            <w:rPr>
              <w:noProof/>
              <w:sz w:val="22"/>
              <w:szCs w:val="22"/>
              <w:lang w:val="en-GB" w:eastAsia="en-GB"/>
            </w:rPr>
          </w:pPr>
          <w:hyperlink w:anchor="_Toc35353800" w:history="1">
            <w:r w:rsidR="008D6DBC" w:rsidRPr="00391254">
              <w:rPr>
                <w:rStyle w:val="Hyperlink"/>
                <w:rFonts w:ascii="Arial" w:eastAsia="Arial" w:hAnsi="Arial" w:cs="Arial"/>
                <w:b/>
                <w:noProof/>
                <w:lang w:val="en-GB"/>
              </w:rPr>
              <w:t>18.</w:t>
            </w:r>
            <w:r w:rsidR="008D6DBC">
              <w:rPr>
                <w:noProof/>
                <w:sz w:val="22"/>
                <w:szCs w:val="22"/>
                <w:lang w:val="en-GB" w:eastAsia="en-GB"/>
              </w:rPr>
              <w:tab/>
            </w:r>
            <w:r w:rsidR="008D6DBC" w:rsidRPr="00391254">
              <w:rPr>
                <w:rStyle w:val="Hyperlink"/>
                <w:rFonts w:ascii="Arial" w:eastAsia="Arial" w:hAnsi="Arial" w:cs="Arial"/>
                <w:b/>
                <w:noProof/>
                <w:lang w:val="en-GB"/>
              </w:rPr>
              <w:t>Parental requests to see the educational record</w:t>
            </w:r>
            <w:r w:rsidR="008D6DBC">
              <w:rPr>
                <w:noProof/>
                <w:webHidden/>
              </w:rPr>
              <w:tab/>
            </w:r>
            <w:r w:rsidR="008D6DBC">
              <w:rPr>
                <w:noProof/>
                <w:webHidden/>
              </w:rPr>
              <w:fldChar w:fldCharType="begin"/>
            </w:r>
            <w:r w:rsidR="008D6DBC">
              <w:rPr>
                <w:noProof/>
                <w:webHidden/>
              </w:rPr>
              <w:instrText xml:space="preserve"> PAGEREF _Toc35353800 \h </w:instrText>
            </w:r>
            <w:r w:rsidR="008D6DBC">
              <w:rPr>
                <w:noProof/>
                <w:webHidden/>
              </w:rPr>
            </w:r>
            <w:r w:rsidR="008D6DBC">
              <w:rPr>
                <w:noProof/>
                <w:webHidden/>
              </w:rPr>
              <w:fldChar w:fldCharType="separate"/>
            </w:r>
            <w:r>
              <w:rPr>
                <w:noProof/>
                <w:webHidden/>
              </w:rPr>
              <w:t>12</w:t>
            </w:r>
            <w:r w:rsidR="008D6DBC">
              <w:rPr>
                <w:noProof/>
                <w:webHidden/>
              </w:rPr>
              <w:fldChar w:fldCharType="end"/>
            </w:r>
          </w:hyperlink>
        </w:p>
        <w:p w14:paraId="08D78336" w14:textId="1682B874" w:rsidR="008D6DBC" w:rsidRDefault="0049198E">
          <w:pPr>
            <w:pStyle w:val="TOC1"/>
            <w:rPr>
              <w:noProof/>
              <w:sz w:val="22"/>
              <w:szCs w:val="22"/>
              <w:lang w:val="en-GB" w:eastAsia="en-GB"/>
            </w:rPr>
          </w:pPr>
          <w:hyperlink w:anchor="_Toc35353801" w:history="1">
            <w:r w:rsidR="008D6DBC" w:rsidRPr="00391254">
              <w:rPr>
                <w:rStyle w:val="Hyperlink"/>
                <w:rFonts w:ascii="Arial" w:eastAsia="Arial" w:hAnsi="Arial" w:cs="Arial"/>
                <w:b/>
                <w:noProof/>
                <w:lang w:val="en-GB"/>
              </w:rPr>
              <w:t>19.</w:t>
            </w:r>
            <w:r w:rsidR="008D6DBC">
              <w:rPr>
                <w:noProof/>
                <w:sz w:val="22"/>
                <w:szCs w:val="22"/>
                <w:lang w:val="en-GB" w:eastAsia="en-GB"/>
              </w:rPr>
              <w:tab/>
            </w:r>
            <w:r w:rsidR="008D6DBC" w:rsidRPr="00391254">
              <w:rPr>
                <w:rStyle w:val="Hyperlink"/>
                <w:rFonts w:ascii="Arial" w:eastAsia="Arial" w:hAnsi="Arial" w:cs="Arial"/>
                <w:b/>
                <w:noProof/>
                <w:lang w:val="en-GB"/>
              </w:rPr>
              <w:t>Biometric recognition systems</w:t>
            </w:r>
            <w:r w:rsidR="008D6DBC">
              <w:rPr>
                <w:noProof/>
                <w:webHidden/>
              </w:rPr>
              <w:tab/>
            </w:r>
            <w:r w:rsidR="008D6DBC">
              <w:rPr>
                <w:noProof/>
                <w:webHidden/>
              </w:rPr>
              <w:fldChar w:fldCharType="begin"/>
            </w:r>
            <w:r w:rsidR="008D6DBC">
              <w:rPr>
                <w:noProof/>
                <w:webHidden/>
              </w:rPr>
              <w:instrText xml:space="preserve"> PAGEREF _Toc35353801 \h </w:instrText>
            </w:r>
            <w:r w:rsidR="008D6DBC">
              <w:rPr>
                <w:noProof/>
                <w:webHidden/>
              </w:rPr>
            </w:r>
            <w:r w:rsidR="008D6DBC">
              <w:rPr>
                <w:noProof/>
                <w:webHidden/>
              </w:rPr>
              <w:fldChar w:fldCharType="separate"/>
            </w:r>
            <w:r>
              <w:rPr>
                <w:noProof/>
                <w:webHidden/>
              </w:rPr>
              <w:t>12</w:t>
            </w:r>
            <w:r w:rsidR="008D6DBC">
              <w:rPr>
                <w:noProof/>
                <w:webHidden/>
              </w:rPr>
              <w:fldChar w:fldCharType="end"/>
            </w:r>
          </w:hyperlink>
        </w:p>
        <w:p w14:paraId="4ED1707B" w14:textId="76D8A105" w:rsidR="008D6DBC" w:rsidRDefault="0049198E">
          <w:pPr>
            <w:pStyle w:val="TOC1"/>
            <w:rPr>
              <w:noProof/>
              <w:sz w:val="22"/>
              <w:szCs w:val="22"/>
              <w:lang w:val="en-GB" w:eastAsia="en-GB"/>
            </w:rPr>
          </w:pPr>
          <w:hyperlink w:anchor="_Toc35353802" w:history="1">
            <w:r w:rsidR="008D6DBC" w:rsidRPr="00391254">
              <w:rPr>
                <w:rStyle w:val="Hyperlink"/>
                <w:rFonts w:ascii="Arial" w:eastAsia="Arial" w:hAnsi="Arial" w:cs="Arial"/>
                <w:b/>
                <w:noProof/>
                <w:lang w:val="en-GB"/>
              </w:rPr>
              <w:t>20.</w:t>
            </w:r>
            <w:r w:rsidR="008D6DBC">
              <w:rPr>
                <w:noProof/>
                <w:sz w:val="22"/>
                <w:szCs w:val="22"/>
                <w:lang w:val="en-GB" w:eastAsia="en-GB"/>
              </w:rPr>
              <w:tab/>
            </w:r>
            <w:r w:rsidR="008D6DBC" w:rsidRPr="00391254">
              <w:rPr>
                <w:rStyle w:val="Hyperlink"/>
                <w:rFonts w:ascii="Arial" w:eastAsia="Arial" w:hAnsi="Arial" w:cs="Arial"/>
                <w:b/>
                <w:noProof/>
                <w:lang w:val="en-GB"/>
              </w:rPr>
              <w:t>Photographs and videos</w:t>
            </w:r>
            <w:r w:rsidR="008D6DBC">
              <w:rPr>
                <w:noProof/>
                <w:webHidden/>
              </w:rPr>
              <w:tab/>
            </w:r>
            <w:r w:rsidR="008D6DBC">
              <w:rPr>
                <w:noProof/>
                <w:webHidden/>
              </w:rPr>
              <w:fldChar w:fldCharType="begin"/>
            </w:r>
            <w:r w:rsidR="008D6DBC">
              <w:rPr>
                <w:noProof/>
                <w:webHidden/>
              </w:rPr>
              <w:instrText xml:space="preserve"> PAGEREF _Toc35353802 \h </w:instrText>
            </w:r>
            <w:r w:rsidR="008D6DBC">
              <w:rPr>
                <w:noProof/>
                <w:webHidden/>
              </w:rPr>
            </w:r>
            <w:r w:rsidR="008D6DBC">
              <w:rPr>
                <w:noProof/>
                <w:webHidden/>
              </w:rPr>
              <w:fldChar w:fldCharType="separate"/>
            </w:r>
            <w:r>
              <w:rPr>
                <w:noProof/>
                <w:webHidden/>
              </w:rPr>
              <w:t>13</w:t>
            </w:r>
            <w:r w:rsidR="008D6DBC">
              <w:rPr>
                <w:noProof/>
                <w:webHidden/>
              </w:rPr>
              <w:fldChar w:fldCharType="end"/>
            </w:r>
          </w:hyperlink>
        </w:p>
        <w:p w14:paraId="53D4EB8F" w14:textId="0BC51B09" w:rsidR="008D6DBC" w:rsidRDefault="0049198E">
          <w:pPr>
            <w:pStyle w:val="TOC1"/>
            <w:rPr>
              <w:noProof/>
              <w:sz w:val="22"/>
              <w:szCs w:val="22"/>
              <w:lang w:val="en-GB" w:eastAsia="en-GB"/>
            </w:rPr>
          </w:pPr>
          <w:hyperlink w:anchor="_Toc35353803" w:history="1">
            <w:r w:rsidR="008D6DBC" w:rsidRPr="00391254">
              <w:rPr>
                <w:rStyle w:val="Hyperlink"/>
                <w:rFonts w:ascii="Arial" w:eastAsia="Arial" w:hAnsi="Arial" w:cs="Arial"/>
                <w:b/>
                <w:noProof/>
                <w:lang w:val="en-GB"/>
              </w:rPr>
              <w:t>21.</w:t>
            </w:r>
            <w:r w:rsidR="008D6DBC">
              <w:rPr>
                <w:noProof/>
                <w:sz w:val="22"/>
                <w:szCs w:val="22"/>
                <w:lang w:val="en-GB" w:eastAsia="en-GB"/>
              </w:rPr>
              <w:tab/>
            </w:r>
            <w:r w:rsidR="008D6DBC" w:rsidRPr="00391254">
              <w:rPr>
                <w:rStyle w:val="Hyperlink"/>
                <w:rFonts w:ascii="Arial" w:eastAsia="Arial" w:hAnsi="Arial" w:cs="Arial"/>
                <w:b/>
                <w:noProof/>
                <w:lang w:val="en-GB"/>
              </w:rPr>
              <w:t>CCTV</w:t>
            </w:r>
            <w:r w:rsidR="008D6DBC">
              <w:rPr>
                <w:noProof/>
                <w:webHidden/>
              </w:rPr>
              <w:tab/>
            </w:r>
            <w:r w:rsidR="008D6DBC">
              <w:rPr>
                <w:noProof/>
                <w:webHidden/>
              </w:rPr>
              <w:fldChar w:fldCharType="begin"/>
            </w:r>
            <w:r w:rsidR="008D6DBC">
              <w:rPr>
                <w:noProof/>
                <w:webHidden/>
              </w:rPr>
              <w:instrText xml:space="preserve"> PAGEREF _Toc35353803 \h </w:instrText>
            </w:r>
            <w:r w:rsidR="008D6DBC">
              <w:rPr>
                <w:noProof/>
                <w:webHidden/>
              </w:rPr>
            </w:r>
            <w:r w:rsidR="008D6DBC">
              <w:rPr>
                <w:noProof/>
                <w:webHidden/>
              </w:rPr>
              <w:fldChar w:fldCharType="separate"/>
            </w:r>
            <w:r>
              <w:rPr>
                <w:noProof/>
                <w:webHidden/>
              </w:rPr>
              <w:t>13</w:t>
            </w:r>
            <w:r w:rsidR="008D6DBC">
              <w:rPr>
                <w:noProof/>
                <w:webHidden/>
              </w:rPr>
              <w:fldChar w:fldCharType="end"/>
            </w:r>
          </w:hyperlink>
        </w:p>
        <w:p w14:paraId="2A5DB4BA" w14:textId="242289C2" w:rsidR="008D6DBC" w:rsidRDefault="0049198E">
          <w:pPr>
            <w:pStyle w:val="TOC1"/>
            <w:rPr>
              <w:noProof/>
              <w:sz w:val="22"/>
              <w:szCs w:val="22"/>
              <w:lang w:val="en-GB" w:eastAsia="en-GB"/>
            </w:rPr>
          </w:pPr>
          <w:hyperlink w:anchor="_Toc35353804" w:history="1">
            <w:r w:rsidR="008D6DBC" w:rsidRPr="00391254">
              <w:rPr>
                <w:rStyle w:val="Hyperlink"/>
                <w:rFonts w:ascii="Arial" w:eastAsia="Arial" w:hAnsi="Arial" w:cs="Arial"/>
                <w:b/>
                <w:noProof/>
                <w:lang w:val="en-GB"/>
              </w:rPr>
              <w:t>22.</w:t>
            </w:r>
            <w:r w:rsidR="008D6DBC">
              <w:rPr>
                <w:noProof/>
                <w:sz w:val="22"/>
                <w:szCs w:val="22"/>
                <w:lang w:val="en-GB" w:eastAsia="en-GB"/>
              </w:rPr>
              <w:tab/>
            </w:r>
            <w:r w:rsidR="008D6DBC" w:rsidRPr="00391254">
              <w:rPr>
                <w:rStyle w:val="Hyperlink"/>
                <w:rFonts w:ascii="Arial" w:eastAsia="Arial" w:hAnsi="Arial" w:cs="Arial"/>
                <w:b/>
                <w:noProof/>
                <w:lang w:val="en-GB"/>
              </w:rPr>
              <w:t>Privacy by design and privacy impact assessments</w:t>
            </w:r>
            <w:r w:rsidR="008D6DBC">
              <w:rPr>
                <w:noProof/>
                <w:webHidden/>
              </w:rPr>
              <w:tab/>
            </w:r>
            <w:r w:rsidR="008D6DBC">
              <w:rPr>
                <w:noProof/>
                <w:webHidden/>
              </w:rPr>
              <w:fldChar w:fldCharType="begin"/>
            </w:r>
            <w:r w:rsidR="008D6DBC">
              <w:rPr>
                <w:noProof/>
                <w:webHidden/>
              </w:rPr>
              <w:instrText xml:space="preserve"> PAGEREF _Toc35353804 \h </w:instrText>
            </w:r>
            <w:r w:rsidR="008D6DBC">
              <w:rPr>
                <w:noProof/>
                <w:webHidden/>
              </w:rPr>
            </w:r>
            <w:r w:rsidR="008D6DBC">
              <w:rPr>
                <w:noProof/>
                <w:webHidden/>
              </w:rPr>
              <w:fldChar w:fldCharType="separate"/>
            </w:r>
            <w:r>
              <w:rPr>
                <w:noProof/>
                <w:webHidden/>
              </w:rPr>
              <w:t>14</w:t>
            </w:r>
            <w:r w:rsidR="008D6DBC">
              <w:rPr>
                <w:noProof/>
                <w:webHidden/>
              </w:rPr>
              <w:fldChar w:fldCharType="end"/>
            </w:r>
          </w:hyperlink>
        </w:p>
        <w:p w14:paraId="67EB0CFF" w14:textId="49A07204" w:rsidR="008D6DBC" w:rsidRDefault="0049198E">
          <w:pPr>
            <w:pStyle w:val="TOC1"/>
            <w:rPr>
              <w:noProof/>
              <w:sz w:val="22"/>
              <w:szCs w:val="22"/>
              <w:lang w:val="en-GB" w:eastAsia="en-GB"/>
            </w:rPr>
          </w:pPr>
          <w:hyperlink w:anchor="_Toc35353805" w:history="1">
            <w:r w:rsidR="008D6DBC" w:rsidRPr="00391254">
              <w:rPr>
                <w:rStyle w:val="Hyperlink"/>
                <w:rFonts w:ascii="Arial" w:eastAsia="Arial" w:hAnsi="Arial" w:cs="Arial"/>
                <w:b/>
                <w:noProof/>
                <w:lang w:val="en-GB"/>
              </w:rPr>
              <w:t>23.</w:t>
            </w:r>
            <w:r w:rsidR="008D6DBC">
              <w:rPr>
                <w:noProof/>
                <w:sz w:val="22"/>
                <w:szCs w:val="22"/>
                <w:lang w:val="en-GB" w:eastAsia="en-GB"/>
              </w:rPr>
              <w:tab/>
            </w:r>
            <w:r w:rsidR="008D6DBC" w:rsidRPr="00391254">
              <w:rPr>
                <w:rStyle w:val="Hyperlink"/>
                <w:rFonts w:ascii="Arial" w:eastAsia="Arial" w:hAnsi="Arial" w:cs="Arial"/>
                <w:b/>
                <w:noProof/>
                <w:lang w:val="en-GB"/>
              </w:rPr>
              <w:t>Data breaches</w:t>
            </w:r>
            <w:r w:rsidR="008D6DBC">
              <w:rPr>
                <w:noProof/>
                <w:webHidden/>
              </w:rPr>
              <w:tab/>
            </w:r>
            <w:r w:rsidR="008D6DBC">
              <w:rPr>
                <w:noProof/>
                <w:webHidden/>
              </w:rPr>
              <w:fldChar w:fldCharType="begin"/>
            </w:r>
            <w:r w:rsidR="008D6DBC">
              <w:rPr>
                <w:noProof/>
                <w:webHidden/>
              </w:rPr>
              <w:instrText xml:space="preserve"> PAGEREF _Toc35353805 \h </w:instrText>
            </w:r>
            <w:r w:rsidR="008D6DBC">
              <w:rPr>
                <w:noProof/>
                <w:webHidden/>
              </w:rPr>
            </w:r>
            <w:r w:rsidR="008D6DBC">
              <w:rPr>
                <w:noProof/>
                <w:webHidden/>
              </w:rPr>
              <w:fldChar w:fldCharType="separate"/>
            </w:r>
            <w:r>
              <w:rPr>
                <w:noProof/>
                <w:webHidden/>
              </w:rPr>
              <w:t>14</w:t>
            </w:r>
            <w:r w:rsidR="008D6DBC">
              <w:rPr>
                <w:noProof/>
                <w:webHidden/>
              </w:rPr>
              <w:fldChar w:fldCharType="end"/>
            </w:r>
          </w:hyperlink>
        </w:p>
        <w:p w14:paraId="3F5E9324" w14:textId="1587D486" w:rsidR="008D6DBC" w:rsidRDefault="0049198E">
          <w:pPr>
            <w:pStyle w:val="TOC1"/>
            <w:rPr>
              <w:noProof/>
              <w:sz w:val="22"/>
              <w:szCs w:val="22"/>
              <w:lang w:val="en-GB" w:eastAsia="en-GB"/>
            </w:rPr>
          </w:pPr>
          <w:hyperlink w:anchor="_Toc35353806" w:history="1">
            <w:r w:rsidR="008D6DBC" w:rsidRPr="00391254">
              <w:rPr>
                <w:rStyle w:val="Hyperlink"/>
                <w:rFonts w:ascii="Arial" w:eastAsia="Arial" w:hAnsi="Arial" w:cs="Arial"/>
                <w:b/>
                <w:noProof/>
                <w:lang w:val="en-GB"/>
              </w:rPr>
              <w:t>24.</w:t>
            </w:r>
            <w:r w:rsidR="008D6DBC">
              <w:rPr>
                <w:noProof/>
                <w:sz w:val="22"/>
                <w:szCs w:val="22"/>
                <w:lang w:val="en-GB" w:eastAsia="en-GB"/>
              </w:rPr>
              <w:tab/>
            </w:r>
            <w:r w:rsidR="008D6DBC" w:rsidRPr="00391254">
              <w:rPr>
                <w:rStyle w:val="Hyperlink"/>
                <w:rFonts w:ascii="Arial" w:eastAsia="Arial" w:hAnsi="Arial" w:cs="Arial"/>
                <w:b/>
                <w:noProof/>
                <w:lang w:val="en-GB"/>
              </w:rPr>
              <w:t>Data security</w:t>
            </w:r>
            <w:r w:rsidR="008D6DBC">
              <w:rPr>
                <w:noProof/>
                <w:webHidden/>
              </w:rPr>
              <w:tab/>
            </w:r>
            <w:r w:rsidR="008D6DBC">
              <w:rPr>
                <w:noProof/>
                <w:webHidden/>
              </w:rPr>
              <w:fldChar w:fldCharType="begin"/>
            </w:r>
            <w:r w:rsidR="008D6DBC">
              <w:rPr>
                <w:noProof/>
                <w:webHidden/>
              </w:rPr>
              <w:instrText xml:space="preserve"> PAGEREF _Toc35353806 \h </w:instrText>
            </w:r>
            <w:r w:rsidR="008D6DBC">
              <w:rPr>
                <w:noProof/>
                <w:webHidden/>
              </w:rPr>
            </w:r>
            <w:r w:rsidR="008D6DBC">
              <w:rPr>
                <w:noProof/>
                <w:webHidden/>
              </w:rPr>
              <w:fldChar w:fldCharType="separate"/>
            </w:r>
            <w:r>
              <w:rPr>
                <w:noProof/>
                <w:webHidden/>
              </w:rPr>
              <w:t>15</w:t>
            </w:r>
            <w:r w:rsidR="008D6DBC">
              <w:rPr>
                <w:noProof/>
                <w:webHidden/>
              </w:rPr>
              <w:fldChar w:fldCharType="end"/>
            </w:r>
          </w:hyperlink>
        </w:p>
        <w:p w14:paraId="2A3F9343" w14:textId="4AD29F12" w:rsidR="008D6DBC" w:rsidRDefault="0049198E">
          <w:pPr>
            <w:pStyle w:val="TOC1"/>
            <w:rPr>
              <w:noProof/>
              <w:sz w:val="22"/>
              <w:szCs w:val="22"/>
              <w:lang w:val="en-GB" w:eastAsia="en-GB"/>
            </w:rPr>
          </w:pPr>
          <w:hyperlink w:anchor="_Toc35353807" w:history="1">
            <w:r w:rsidR="008D6DBC" w:rsidRPr="00391254">
              <w:rPr>
                <w:rStyle w:val="Hyperlink"/>
                <w:rFonts w:ascii="Arial" w:eastAsia="Arial" w:hAnsi="Arial" w:cs="Arial"/>
                <w:b/>
                <w:noProof/>
                <w:lang w:val="en-GB"/>
              </w:rPr>
              <w:t>25.</w:t>
            </w:r>
            <w:r w:rsidR="008D6DBC">
              <w:rPr>
                <w:noProof/>
                <w:sz w:val="22"/>
                <w:szCs w:val="22"/>
                <w:lang w:val="en-GB" w:eastAsia="en-GB"/>
              </w:rPr>
              <w:tab/>
            </w:r>
            <w:r w:rsidR="008D6DBC" w:rsidRPr="00391254">
              <w:rPr>
                <w:rStyle w:val="Hyperlink"/>
                <w:rFonts w:ascii="Arial" w:eastAsia="Arial" w:hAnsi="Arial" w:cs="Arial"/>
                <w:b/>
                <w:noProof/>
                <w:lang w:val="en-GB"/>
              </w:rPr>
              <w:t>Publication of information</w:t>
            </w:r>
            <w:r w:rsidR="008D6DBC">
              <w:rPr>
                <w:noProof/>
                <w:webHidden/>
              </w:rPr>
              <w:tab/>
            </w:r>
            <w:r w:rsidR="008D6DBC">
              <w:rPr>
                <w:noProof/>
                <w:webHidden/>
              </w:rPr>
              <w:fldChar w:fldCharType="begin"/>
            </w:r>
            <w:r w:rsidR="008D6DBC">
              <w:rPr>
                <w:noProof/>
                <w:webHidden/>
              </w:rPr>
              <w:instrText xml:space="preserve"> PAGEREF _Toc35353807 \h </w:instrText>
            </w:r>
            <w:r w:rsidR="008D6DBC">
              <w:rPr>
                <w:noProof/>
                <w:webHidden/>
              </w:rPr>
            </w:r>
            <w:r w:rsidR="008D6DBC">
              <w:rPr>
                <w:noProof/>
                <w:webHidden/>
              </w:rPr>
              <w:fldChar w:fldCharType="separate"/>
            </w:r>
            <w:r>
              <w:rPr>
                <w:noProof/>
                <w:webHidden/>
              </w:rPr>
              <w:t>16</w:t>
            </w:r>
            <w:r w:rsidR="008D6DBC">
              <w:rPr>
                <w:noProof/>
                <w:webHidden/>
              </w:rPr>
              <w:fldChar w:fldCharType="end"/>
            </w:r>
          </w:hyperlink>
        </w:p>
        <w:p w14:paraId="64013A3E" w14:textId="38E509E3" w:rsidR="008D6DBC" w:rsidRDefault="0049198E">
          <w:pPr>
            <w:pStyle w:val="TOC1"/>
            <w:rPr>
              <w:noProof/>
              <w:sz w:val="22"/>
              <w:szCs w:val="22"/>
              <w:lang w:val="en-GB" w:eastAsia="en-GB"/>
            </w:rPr>
          </w:pPr>
          <w:hyperlink w:anchor="_Toc35353808" w:history="1">
            <w:r w:rsidR="008D6DBC" w:rsidRPr="00391254">
              <w:rPr>
                <w:rStyle w:val="Hyperlink"/>
                <w:rFonts w:ascii="Arial" w:eastAsia="Arial" w:hAnsi="Arial" w:cs="Arial"/>
                <w:b/>
                <w:noProof/>
                <w:lang w:val="en-GB"/>
              </w:rPr>
              <w:t>26.</w:t>
            </w:r>
            <w:r w:rsidR="008D6DBC">
              <w:rPr>
                <w:noProof/>
                <w:sz w:val="22"/>
                <w:szCs w:val="22"/>
                <w:lang w:val="en-GB" w:eastAsia="en-GB"/>
              </w:rPr>
              <w:tab/>
            </w:r>
            <w:r w:rsidR="008D6DBC" w:rsidRPr="00391254">
              <w:rPr>
                <w:rStyle w:val="Hyperlink"/>
                <w:rFonts w:ascii="Arial" w:eastAsia="Arial" w:hAnsi="Arial" w:cs="Arial"/>
                <w:b/>
                <w:noProof/>
                <w:lang w:val="en-GB"/>
              </w:rPr>
              <w:t>Data retention</w:t>
            </w:r>
            <w:r w:rsidR="008D6DBC">
              <w:rPr>
                <w:noProof/>
                <w:webHidden/>
              </w:rPr>
              <w:tab/>
            </w:r>
            <w:r w:rsidR="008D6DBC">
              <w:rPr>
                <w:noProof/>
                <w:webHidden/>
              </w:rPr>
              <w:fldChar w:fldCharType="begin"/>
            </w:r>
            <w:r w:rsidR="008D6DBC">
              <w:rPr>
                <w:noProof/>
                <w:webHidden/>
              </w:rPr>
              <w:instrText xml:space="preserve"> PAGEREF _Toc35353808 \h </w:instrText>
            </w:r>
            <w:r w:rsidR="008D6DBC">
              <w:rPr>
                <w:noProof/>
                <w:webHidden/>
              </w:rPr>
            </w:r>
            <w:r w:rsidR="008D6DBC">
              <w:rPr>
                <w:noProof/>
                <w:webHidden/>
              </w:rPr>
              <w:fldChar w:fldCharType="separate"/>
            </w:r>
            <w:r>
              <w:rPr>
                <w:noProof/>
                <w:webHidden/>
              </w:rPr>
              <w:t>16</w:t>
            </w:r>
            <w:r w:rsidR="008D6DBC">
              <w:rPr>
                <w:noProof/>
                <w:webHidden/>
              </w:rPr>
              <w:fldChar w:fldCharType="end"/>
            </w:r>
          </w:hyperlink>
        </w:p>
        <w:p w14:paraId="1E24529D" w14:textId="500B0E5C" w:rsidR="008D6DBC" w:rsidRDefault="0049198E">
          <w:pPr>
            <w:pStyle w:val="TOC1"/>
            <w:rPr>
              <w:noProof/>
              <w:sz w:val="22"/>
              <w:szCs w:val="22"/>
              <w:lang w:val="en-GB" w:eastAsia="en-GB"/>
            </w:rPr>
          </w:pPr>
          <w:hyperlink w:anchor="_Toc35353809" w:history="1">
            <w:r w:rsidR="008D6DBC" w:rsidRPr="00391254">
              <w:rPr>
                <w:rStyle w:val="Hyperlink"/>
                <w:rFonts w:ascii="Arial" w:eastAsia="Arial" w:hAnsi="Arial" w:cs="Arial"/>
                <w:b/>
                <w:noProof/>
                <w:lang w:val="en-GB"/>
              </w:rPr>
              <w:t>27.</w:t>
            </w:r>
            <w:r w:rsidR="008D6DBC">
              <w:rPr>
                <w:noProof/>
                <w:sz w:val="22"/>
                <w:szCs w:val="22"/>
                <w:lang w:val="en-GB" w:eastAsia="en-GB"/>
              </w:rPr>
              <w:tab/>
            </w:r>
            <w:r w:rsidR="008D6DBC" w:rsidRPr="00391254">
              <w:rPr>
                <w:rStyle w:val="Hyperlink"/>
                <w:rFonts w:ascii="Arial" w:eastAsia="Arial" w:hAnsi="Arial" w:cs="Arial"/>
                <w:b/>
                <w:noProof/>
                <w:lang w:val="en-GB"/>
              </w:rPr>
              <w:t>DBS data</w:t>
            </w:r>
            <w:r w:rsidR="008D6DBC">
              <w:rPr>
                <w:noProof/>
                <w:webHidden/>
              </w:rPr>
              <w:tab/>
            </w:r>
            <w:r w:rsidR="008D6DBC">
              <w:rPr>
                <w:noProof/>
                <w:webHidden/>
              </w:rPr>
              <w:fldChar w:fldCharType="begin"/>
            </w:r>
            <w:r w:rsidR="008D6DBC">
              <w:rPr>
                <w:noProof/>
                <w:webHidden/>
              </w:rPr>
              <w:instrText xml:space="preserve"> PAGEREF _Toc35353809 \h </w:instrText>
            </w:r>
            <w:r w:rsidR="008D6DBC">
              <w:rPr>
                <w:noProof/>
                <w:webHidden/>
              </w:rPr>
            </w:r>
            <w:r w:rsidR="008D6DBC">
              <w:rPr>
                <w:noProof/>
                <w:webHidden/>
              </w:rPr>
              <w:fldChar w:fldCharType="separate"/>
            </w:r>
            <w:r>
              <w:rPr>
                <w:noProof/>
                <w:webHidden/>
              </w:rPr>
              <w:t>17</w:t>
            </w:r>
            <w:r w:rsidR="008D6DBC">
              <w:rPr>
                <w:noProof/>
                <w:webHidden/>
              </w:rPr>
              <w:fldChar w:fldCharType="end"/>
            </w:r>
          </w:hyperlink>
        </w:p>
        <w:p w14:paraId="72820EB3" w14:textId="6664ECAE" w:rsidR="008D6DBC" w:rsidRDefault="0049198E">
          <w:pPr>
            <w:pStyle w:val="TOC1"/>
            <w:rPr>
              <w:noProof/>
              <w:sz w:val="22"/>
              <w:szCs w:val="22"/>
              <w:lang w:val="en-GB" w:eastAsia="en-GB"/>
            </w:rPr>
          </w:pPr>
          <w:hyperlink w:anchor="_Toc35353810" w:history="1">
            <w:r w:rsidR="008D6DBC" w:rsidRPr="00391254">
              <w:rPr>
                <w:rStyle w:val="Hyperlink"/>
                <w:rFonts w:ascii="Arial" w:eastAsia="Arial" w:hAnsi="Arial" w:cs="Arial"/>
                <w:b/>
                <w:noProof/>
                <w:lang w:val="en-GB"/>
              </w:rPr>
              <w:t>28.</w:t>
            </w:r>
            <w:r w:rsidR="008D6DBC">
              <w:rPr>
                <w:noProof/>
                <w:sz w:val="22"/>
                <w:szCs w:val="22"/>
                <w:lang w:val="en-GB" w:eastAsia="en-GB"/>
              </w:rPr>
              <w:tab/>
            </w:r>
            <w:r w:rsidR="008D6DBC" w:rsidRPr="00391254">
              <w:rPr>
                <w:rStyle w:val="Hyperlink"/>
                <w:rFonts w:ascii="Arial" w:eastAsia="Arial" w:hAnsi="Arial" w:cs="Arial"/>
                <w:b/>
                <w:noProof/>
                <w:lang w:val="en-GB"/>
              </w:rPr>
              <w:t>Complaints</w:t>
            </w:r>
            <w:r w:rsidR="008D6DBC">
              <w:rPr>
                <w:noProof/>
                <w:webHidden/>
              </w:rPr>
              <w:tab/>
            </w:r>
            <w:r w:rsidR="008D6DBC">
              <w:rPr>
                <w:noProof/>
                <w:webHidden/>
              </w:rPr>
              <w:fldChar w:fldCharType="begin"/>
            </w:r>
            <w:r w:rsidR="008D6DBC">
              <w:rPr>
                <w:noProof/>
                <w:webHidden/>
              </w:rPr>
              <w:instrText xml:space="preserve"> PAGEREF _Toc35353810 \h </w:instrText>
            </w:r>
            <w:r w:rsidR="008D6DBC">
              <w:rPr>
                <w:noProof/>
                <w:webHidden/>
              </w:rPr>
            </w:r>
            <w:r w:rsidR="008D6DBC">
              <w:rPr>
                <w:noProof/>
                <w:webHidden/>
              </w:rPr>
              <w:fldChar w:fldCharType="separate"/>
            </w:r>
            <w:r>
              <w:rPr>
                <w:noProof/>
                <w:webHidden/>
              </w:rPr>
              <w:t>17</w:t>
            </w:r>
            <w:r w:rsidR="008D6DBC">
              <w:rPr>
                <w:noProof/>
                <w:webHidden/>
              </w:rPr>
              <w:fldChar w:fldCharType="end"/>
            </w:r>
          </w:hyperlink>
        </w:p>
        <w:p w14:paraId="027AD5AD" w14:textId="7583CC0F" w:rsidR="008D6DBC" w:rsidRDefault="0049198E">
          <w:pPr>
            <w:pStyle w:val="TOC1"/>
            <w:rPr>
              <w:noProof/>
              <w:sz w:val="22"/>
              <w:szCs w:val="22"/>
              <w:lang w:val="en-GB" w:eastAsia="en-GB"/>
            </w:rPr>
          </w:pPr>
          <w:hyperlink w:anchor="_Toc35353811" w:history="1">
            <w:r w:rsidR="008D6DBC" w:rsidRPr="00391254">
              <w:rPr>
                <w:rStyle w:val="Hyperlink"/>
                <w:rFonts w:ascii="Arial" w:eastAsia="Arial" w:hAnsi="Arial" w:cs="Arial"/>
                <w:b/>
                <w:noProof/>
                <w:lang w:val="en-GB"/>
              </w:rPr>
              <w:t>29.</w:t>
            </w:r>
            <w:r w:rsidR="008D6DBC">
              <w:rPr>
                <w:noProof/>
                <w:sz w:val="22"/>
                <w:szCs w:val="22"/>
                <w:lang w:val="en-GB" w:eastAsia="en-GB"/>
              </w:rPr>
              <w:tab/>
            </w:r>
            <w:r w:rsidR="008D6DBC" w:rsidRPr="00391254">
              <w:rPr>
                <w:rStyle w:val="Hyperlink"/>
                <w:rFonts w:ascii="Arial" w:eastAsia="Arial" w:hAnsi="Arial" w:cs="Arial"/>
                <w:b/>
                <w:noProof/>
                <w:lang w:val="en-GB"/>
              </w:rPr>
              <w:t>Equality Impact Statement</w:t>
            </w:r>
            <w:r w:rsidR="008D6DBC">
              <w:rPr>
                <w:noProof/>
                <w:webHidden/>
              </w:rPr>
              <w:tab/>
            </w:r>
            <w:r w:rsidR="008D6DBC">
              <w:rPr>
                <w:noProof/>
                <w:webHidden/>
              </w:rPr>
              <w:fldChar w:fldCharType="begin"/>
            </w:r>
            <w:r w:rsidR="008D6DBC">
              <w:rPr>
                <w:noProof/>
                <w:webHidden/>
              </w:rPr>
              <w:instrText xml:space="preserve"> PAGEREF _Toc35353811 \h </w:instrText>
            </w:r>
            <w:r w:rsidR="008D6DBC">
              <w:rPr>
                <w:noProof/>
                <w:webHidden/>
              </w:rPr>
            </w:r>
            <w:r w:rsidR="008D6DBC">
              <w:rPr>
                <w:noProof/>
                <w:webHidden/>
              </w:rPr>
              <w:fldChar w:fldCharType="separate"/>
            </w:r>
            <w:r>
              <w:rPr>
                <w:noProof/>
                <w:webHidden/>
              </w:rPr>
              <w:t>17</w:t>
            </w:r>
            <w:r w:rsidR="008D6DBC">
              <w:rPr>
                <w:noProof/>
                <w:webHidden/>
              </w:rPr>
              <w:fldChar w:fldCharType="end"/>
            </w:r>
          </w:hyperlink>
        </w:p>
        <w:p w14:paraId="3D641003" w14:textId="0694AF88" w:rsidR="008D6DBC" w:rsidRDefault="0049198E">
          <w:pPr>
            <w:pStyle w:val="TOC1"/>
            <w:rPr>
              <w:noProof/>
              <w:sz w:val="22"/>
              <w:szCs w:val="22"/>
              <w:lang w:val="en-GB" w:eastAsia="en-GB"/>
            </w:rPr>
          </w:pPr>
          <w:hyperlink w:anchor="_Toc35353812" w:history="1">
            <w:r w:rsidR="008D6DBC" w:rsidRPr="00391254">
              <w:rPr>
                <w:rStyle w:val="Hyperlink"/>
                <w:rFonts w:ascii="Arial" w:eastAsia="Arial" w:hAnsi="Arial" w:cs="Arial"/>
                <w:b/>
                <w:noProof/>
                <w:lang w:val="en-GB"/>
              </w:rPr>
              <w:t>30.</w:t>
            </w:r>
            <w:r w:rsidR="008D6DBC">
              <w:rPr>
                <w:noProof/>
                <w:sz w:val="22"/>
                <w:szCs w:val="22"/>
                <w:lang w:val="en-GB" w:eastAsia="en-GB"/>
              </w:rPr>
              <w:tab/>
            </w:r>
            <w:r w:rsidR="008D6DBC" w:rsidRPr="00391254">
              <w:rPr>
                <w:rStyle w:val="Hyperlink"/>
                <w:rFonts w:ascii="Arial" w:eastAsia="Arial" w:hAnsi="Arial" w:cs="Arial"/>
                <w:b/>
                <w:noProof/>
                <w:lang w:val="en-GB"/>
              </w:rPr>
              <w:t>Monitoring and review</w:t>
            </w:r>
            <w:r w:rsidR="008D6DBC">
              <w:rPr>
                <w:noProof/>
                <w:webHidden/>
              </w:rPr>
              <w:tab/>
            </w:r>
            <w:r w:rsidR="008D6DBC">
              <w:rPr>
                <w:noProof/>
                <w:webHidden/>
              </w:rPr>
              <w:fldChar w:fldCharType="begin"/>
            </w:r>
            <w:r w:rsidR="008D6DBC">
              <w:rPr>
                <w:noProof/>
                <w:webHidden/>
              </w:rPr>
              <w:instrText xml:space="preserve"> PAGEREF _Toc35353812 \h </w:instrText>
            </w:r>
            <w:r w:rsidR="008D6DBC">
              <w:rPr>
                <w:noProof/>
                <w:webHidden/>
              </w:rPr>
            </w:r>
            <w:r w:rsidR="008D6DBC">
              <w:rPr>
                <w:noProof/>
                <w:webHidden/>
              </w:rPr>
              <w:fldChar w:fldCharType="separate"/>
            </w:r>
            <w:r>
              <w:rPr>
                <w:noProof/>
                <w:webHidden/>
              </w:rPr>
              <w:t>17</w:t>
            </w:r>
            <w:r w:rsidR="008D6DBC">
              <w:rPr>
                <w:noProof/>
                <w:webHidden/>
              </w:rPr>
              <w:fldChar w:fldCharType="end"/>
            </w:r>
          </w:hyperlink>
        </w:p>
        <w:p w14:paraId="291FF76A" w14:textId="76931697" w:rsidR="009D4C22" w:rsidRDefault="009D4C22">
          <w:r>
            <w:rPr>
              <w:b/>
              <w:bCs/>
              <w:noProof/>
            </w:rPr>
            <w:fldChar w:fldCharType="end"/>
          </w:r>
        </w:p>
      </w:sdtContent>
    </w:sdt>
    <w:p w14:paraId="6B0C52DE" w14:textId="77777777" w:rsidR="009D4C22" w:rsidRPr="005329C7" w:rsidRDefault="009D4C22" w:rsidP="005329C7">
      <w:pPr>
        <w:spacing w:before="120" w:after="120" w:line="320" w:lineRule="exact"/>
        <w:ind w:left="360"/>
        <w:contextualSpacing/>
        <w:jc w:val="both"/>
        <w:rPr>
          <w:rFonts w:ascii="Arial" w:eastAsia="Arial" w:hAnsi="Arial" w:cs="Times New Roman"/>
          <w:b/>
          <w:sz w:val="28"/>
          <w:szCs w:val="22"/>
          <w:lang w:val="en-GB"/>
        </w:rPr>
      </w:pPr>
    </w:p>
    <w:p w14:paraId="77C09465" w14:textId="3FE61CA2" w:rsidR="005C2850" w:rsidRDefault="009D4C22" w:rsidP="009D4C22">
      <w:pPr>
        <w:rPr>
          <w:rFonts w:ascii="Arial" w:eastAsia="Arial" w:hAnsi="Arial" w:cs="Arial"/>
          <w:sz w:val="22"/>
          <w:szCs w:val="22"/>
          <w:lang w:val="en-GB"/>
        </w:rPr>
      </w:pPr>
      <w:r>
        <w:rPr>
          <w:rFonts w:ascii="Arial" w:eastAsia="Arial" w:hAnsi="Arial" w:cs="Arial"/>
          <w:sz w:val="22"/>
          <w:szCs w:val="22"/>
          <w:lang w:val="en-GB"/>
        </w:rPr>
        <w:br w:type="page"/>
      </w:r>
    </w:p>
    <w:p w14:paraId="39BB5404" w14:textId="77777777" w:rsidR="005C2850" w:rsidRDefault="005C2850" w:rsidP="005329C7">
      <w:pPr>
        <w:spacing w:before="120" w:after="200"/>
        <w:ind w:left="709"/>
        <w:contextualSpacing/>
        <w:jc w:val="both"/>
        <w:rPr>
          <w:rFonts w:ascii="Arial" w:eastAsia="Arial" w:hAnsi="Arial" w:cs="Arial"/>
          <w:sz w:val="22"/>
          <w:szCs w:val="22"/>
          <w:lang w:val="en-GB"/>
        </w:rPr>
      </w:pPr>
    </w:p>
    <w:p w14:paraId="35615C33" w14:textId="77777777" w:rsidR="005329C7" w:rsidRPr="009D4C22"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1" w:name="_Toc35353784"/>
      <w:bookmarkStart w:id="2" w:name="statment"/>
      <w:bookmarkStart w:id="3" w:name="statement"/>
      <w:r w:rsidRPr="009D4C22">
        <w:rPr>
          <w:rFonts w:ascii="Arial" w:eastAsia="Arial" w:hAnsi="Arial" w:cs="Arial"/>
          <w:b/>
          <w:sz w:val="28"/>
          <w:szCs w:val="32"/>
          <w:lang w:val="en-GB"/>
        </w:rPr>
        <w:t>Statement of intent</w:t>
      </w:r>
      <w:bookmarkEnd w:id="1"/>
    </w:p>
    <w:bookmarkEnd w:id="2"/>
    <w:bookmarkEnd w:id="3"/>
    <w:p w14:paraId="731AED70" w14:textId="77777777" w:rsidR="005329C7" w:rsidRPr="005329C7" w:rsidRDefault="005329C7" w:rsidP="005329C7">
      <w:pPr>
        <w:jc w:val="both"/>
        <w:rPr>
          <w:rFonts w:ascii="Arial" w:eastAsia="Arial" w:hAnsi="Arial" w:cs="Times New Roman"/>
          <w:sz w:val="2"/>
          <w:szCs w:val="22"/>
          <w:lang w:val="en-GB"/>
        </w:rPr>
      </w:pPr>
    </w:p>
    <w:p w14:paraId="6B13C484" w14:textId="51250815" w:rsidR="005329C7" w:rsidRPr="0049198E" w:rsidRDefault="00E72F85" w:rsidP="005329C7">
      <w:pPr>
        <w:spacing w:line="276" w:lineRule="auto"/>
        <w:jc w:val="both"/>
        <w:rPr>
          <w:rFonts w:ascii="Arial" w:eastAsia="Arial" w:hAnsi="Arial" w:cs="Times New Roman"/>
          <w:sz w:val="22"/>
          <w:lang w:val="en-GB"/>
        </w:rPr>
      </w:pPr>
      <w:r w:rsidRPr="007228A8">
        <w:rPr>
          <w:rFonts w:ascii="Arial" w:eastAsia="Arial" w:hAnsi="Arial" w:cs="Times New Roman"/>
          <w:sz w:val="22"/>
          <w:lang w:val="en-GB"/>
        </w:rPr>
        <w:t>Brigshaw Learning Partnership</w:t>
      </w:r>
      <w:r w:rsidR="005329C7" w:rsidRPr="007228A8">
        <w:rPr>
          <w:rFonts w:ascii="Arial" w:eastAsia="Arial" w:hAnsi="Arial" w:cs="Times New Roman"/>
          <w:sz w:val="22"/>
          <w:lang w:val="en-GB"/>
        </w:rPr>
        <w:t xml:space="preserve"> </w:t>
      </w:r>
      <w:r w:rsidR="007C7F86">
        <w:rPr>
          <w:rFonts w:ascii="Arial" w:eastAsia="Arial" w:hAnsi="Arial" w:cs="Times New Roman"/>
          <w:sz w:val="22"/>
          <w:lang w:val="en-GB"/>
        </w:rPr>
        <w:t xml:space="preserve">(BLP) </w:t>
      </w:r>
      <w:r w:rsidR="005329C7" w:rsidRPr="007228A8">
        <w:rPr>
          <w:rFonts w:ascii="Arial" w:eastAsia="Arial" w:hAnsi="Arial" w:cs="Times New Roman"/>
          <w:sz w:val="22"/>
          <w:lang w:val="en-GB"/>
        </w:rPr>
        <w:t>is required to keep and process certain information about its staff members</w:t>
      </w:r>
      <w:r w:rsidRPr="007228A8">
        <w:rPr>
          <w:rFonts w:ascii="Arial" w:eastAsia="Arial" w:hAnsi="Arial" w:cs="Times New Roman"/>
          <w:sz w:val="22"/>
          <w:lang w:val="en-GB"/>
        </w:rPr>
        <w:t>, volunteers,</w:t>
      </w:r>
      <w:r w:rsidR="006279C5">
        <w:rPr>
          <w:rFonts w:ascii="Arial" w:eastAsia="Arial" w:hAnsi="Arial" w:cs="Times New Roman"/>
          <w:sz w:val="22"/>
          <w:lang w:val="en-GB"/>
        </w:rPr>
        <w:t xml:space="preserve"> parents,</w:t>
      </w:r>
      <w:r w:rsidRPr="007228A8">
        <w:rPr>
          <w:rFonts w:ascii="Arial" w:eastAsia="Arial" w:hAnsi="Arial" w:cs="Times New Roman"/>
          <w:sz w:val="22"/>
          <w:lang w:val="en-GB"/>
        </w:rPr>
        <w:t xml:space="preserve"> governors, directors, service providers</w:t>
      </w:r>
      <w:r w:rsidR="005329C7" w:rsidRPr="007228A8">
        <w:rPr>
          <w:rFonts w:ascii="Arial" w:eastAsia="Arial" w:hAnsi="Arial" w:cs="Times New Roman"/>
          <w:sz w:val="22"/>
          <w:lang w:val="en-GB"/>
        </w:rPr>
        <w:t xml:space="preserve"> and pupils in accordance with its legal obligations under the General Data Protection Regulation (GDPR)</w:t>
      </w:r>
      <w:r w:rsidR="00214C77">
        <w:rPr>
          <w:rFonts w:ascii="Arial" w:eastAsia="Arial" w:hAnsi="Arial" w:cs="Times New Roman"/>
          <w:sz w:val="22"/>
          <w:lang w:val="en-GB"/>
        </w:rPr>
        <w:t xml:space="preserve"> </w:t>
      </w:r>
      <w:r w:rsidR="00214C77" w:rsidRPr="0049198E">
        <w:rPr>
          <w:rFonts w:ascii="Arial" w:eastAsia="Arial" w:hAnsi="Arial" w:cs="Times New Roman"/>
          <w:sz w:val="22"/>
          <w:lang w:val="en-GB"/>
        </w:rPr>
        <w:t>and Data Protection Act 2018</w:t>
      </w:r>
      <w:r w:rsidR="005329C7" w:rsidRPr="0049198E">
        <w:rPr>
          <w:rFonts w:ascii="Arial" w:eastAsia="Arial" w:hAnsi="Arial" w:cs="Times New Roman"/>
          <w:sz w:val="22"/>
          <w:lang w:val="en-GB"/>
        </w:rPr>
        <w:t xml:space="preserve">. </w:t>
      </w:r>
    </w:p>
    <w:p w14:paraId="7066EC45" w14:textId="77777777" w:rsidR="005329C7" w:rsidRPr="0049198E" w:rsidRDefault="005329C7" w:rsidP="005329C7">
      <w:pPr>
        <w:spacing w:line="276" w:lineRule="auto"/>
        <w:jc w:val="both"/>
        <w:rPr>
          <w:rFonts w:ascii="Arial" w:eastAsia="Arial" w:hAnsi="Arial" w:cs="Times New Roman"/>
          <w:sz w:val="22"/>
          <w:lang w:val="en-GB"/>
        </w:rPr>
      </w:pPr>
    </w:p>
    <w:p w14:paraId="3782F7B2" w14:textId="3466B069" w:rsidR="005329C7" w:rsidRPr="0049198E" w:rsidRDefault="005329C7" w:rsidP="005329C7">
      <w:pPr>
        <w:spacing w:line="276" w:lineRule="auto"/>
        <w:jc w:val="both"/>
        <w:rPr>
          <w:rFonts w:ascii="Arial" w:eastAsia="Arial" w:hAnsi="Arial" w:cs="Times New Roman"/>
          <w:sz w:val="22"/>
          <w:lang w:val="en-GB"/>
        </w:rPr>
      </w:pPr>
      <w:r w:rsidRPr="0049198E">
        <w:rPr>
          <w:rFonts w:ascii="Arial" w:eastAsia="Arial" w:hAnsi="Arial" w:cs="Times New Roman"/>
          <w:sz w:val="22"/>
          <w:lang w:val="en-GB"/>
        </w:rPr>
        <w:t xml:space="preserve">The school may, from time to time, be required to share personal information with other organisations, </w:t>
      </w:r>
      <w:r w:rsidR="007228A8" w:rsidRPr="0049198E">
        <w:rPr>
          <w:rFonts w:ascii="Arial" w:eastAsia="Arial" w:hAnsi="Arial" w:cs="Times New Roman"/>
          <w:sz w:val="22"/>
          <w:lang w:val="en-GB"/>
        </w:rPr>
        <w:t>such as</w:t>
      </w:r>
      <w:r w:rsidRPr="0049198E">
        <w:rPr>
          <w:rFonts w:ascii="Arial" w:eastAsia="Arial" w:hAnsi="Arial" w:cs="Times New Roman"/>
          <w:sz w:val="22"/>
          <w:lang w:val="en-GB"/>
        </w:rPr>
        <w:t xml:space="preserve"> the LA, </w:t>
      </w:r>
      <w:r w:rsidR="00214C77" w:rsidRPr="0049198E">
        <w:rPr>
          <w:rFonts w:ascii="Arial" w:eastAsia="Arial" w:hAnsi="Arial" w:cs="Times New Roman"/>
          <w:sz w:val="22"/>
          <w:lang w:val="en-GB"/>
        </w:rPr>
        <w:t xml:space="preserve">Department for Education, </w:t>
      </w:r>
      <w:r w:rsidRPr="0049198E">
        <w:rPr>
          <w:rFonts w:ascii="Arial" w:eastAsia="Arial" w:hAnsi="Arial" w:cs="Times New Roman"/>
          <w:sz w:val="22"/>
          <w:lang w:val="en-GB"/>
        </w:rPr>
        <w:t>other schools and educational bodies, and potentially children’s services.</w:t>
      </w:r>
    </w:p>
    <w:p w14:paraId="36653F68" w14:textId="77777777" w:rsidR="005329C7" w:rsidRPr="0049198E" w:rsidRDefault="005329C7" w:rsidP="005329C7">
      <w:pPr>
        <w:spacing w:line="276" w:lineRule="auto"/>
        <w:jc w:val="both"/>
        <w:rPr>
          <w:rFonts w:ascii="Arial" w:eastAsia="Arial" w:hAnsi="Arial" w:cs="Times New Roman"/>
          <w:sz w:val="22"/>
          <w:lang w:val="en-GB"/>
        </w:rPr>
      </w:pPr>
    </w:p>
    <w:p w14:paraId="653E4728" w14:textId="0B904484" w:rsidR="005329C7" w:rsidRPr="0049198E" w:rsidRDefault="005329C7" w:rsidP="005329C7">
      <w:pPr>
        <w:spacing w:line="276" w:lineRule="auto"/>
        <w:jc w:val="both"/>
        <w:rPr>
          <w:rFonts w:ascii="Arial" w:eastAsia="Arial" w:hAnsi="Arial" w:cs="Times New Roman"/>
          <w:sz w:val="22"/>
          <w:lang w:val="en-GB"/>
        </w:rPr>
      </w:pPr>
      <w:r w:rsidRPr="0049198E">
        <w:rPr>
          <w:rFonts w:ascii="Arial" w:eastAsia="Arial" w:hAnsi="Arial" w:cs="Times New Roman"/>
          <w:sz w:val="22"/>
          <w:lang w:val="en-GB"/>
        </w:rPr>
        <w:t>This policy is in place to ensure all staff</w:t>
      </w:r>
      <w:r w:rsidR="007C7F86" w:rsidRPr="0049198E">
        <w:rPr>
          <w:rFonts w:ascii="Arial" w:eastAsia="Arial" w:hAnsi="Arial" w:cs="Times New Roman"/>
          <w:sz w:val="22"/>
          <w:lang w:val="en-GB"/>
        </w:rPr>
        <w:t>, directors</w:t>
      </w:r>
      <w:r w:rsidRPr="0049198E">
        <w:rPr>
          <w:rFonts w:ascii="Arial" w:eastAsia="Arial" w:hAnsi="Arial" w:cs="Times New Roman"/>
          <w:sz w:val="22"/>
          <w:lang w:val="en-GB"/>
        </w:rPr>
        <w:t xml:space="preserve"> and governors are aware of their responsibilities and outlines how the school </w:t>
      </w:r>
      <w:r w:rsidR="007C7F86" w:rsidRPr="0049198E">
        <w:rPr>
          <w:rFonts w:ascii="Arial" w:eastAsia="Arial" w:hAnsi="Arial" w:cs="Times New Roman"/>
          <w:sz w:val="22"/>
          <w:lang w:val="en-GB"/>
        </w:rPr>
        <w:t xml:space="preserve">and the BLP </w:t>
      </w:r>
      <w:r w:rsidRPr="0049198E">
        <w:rPr>
          <w:rFonts w:ascii="Arial" w:eastAsia="Arial" w:hAnsi="Arial" w:cs="Times New Roman"/>
          <w:sz w:val="22"/>
          <w:lang w:val="en-GB"/>
        </w:rPr>
        <w:t xml:space="preserve">complies with the core principles of the GDPR. </w:t>
      </w:r>
    </w:p>
    <w:p w14:paraId="213CA339" w14:textId="77777777" w:rsidR="005329C7" w:rsidRPr="0049198E" w:rsidRDefault="005329C7" w:rsidP="005329C7">
      <w:pPr>
        <w:spacing w:line="276" w:lineRule="auto"/>
        <w:jc w:val="both"/>
        <w:rPr>
          <w:rFonts w:ascii="Arial" w:eastAsia="Arial" w:hAnsi="Arial" w:cs="Times New Roman"/>
          <w:sz w:val="22"/>
          <w:highlight w:val="yellow"/>
          <w:lang w:val="en-GB"/>
        </w:rPr>
      </w:pPr>
    </w:p>
    <w:p w14:paraId="2B67877D" w14:textId="0547A37F" w:rsidR="00214C77" w:rsidRPr="0049198E" w:rsidRDefault="005329C7" w:rsidP="00214C77">
      <w:pPr>
        <w:spacing w:line="276" w:lineRule="auto"/>
        <w:jc w:val="both"/>
        <w:rPr>
          <w:rFonts w:ascii="Arial" w:eastAsia="Arial" w:hAnsi="Arial" w:cs="Arial"/>
          <w:sz w:val="22"/>
        </w:rPr>
      </w:pPr>
      <w:r w:rsidRPr="0049198E">
        <w:rPr>
          <w:rFonts w:ascii="Arial" w:eastAsia="Arial" w:hAnsi="Arial" w:cs="Arial"/>
          <w:sz w:val="22"/>
          <w:lang w:val="en-GB"/>
        </w:rPr>
        <w:t xml:space="preserve">Organisational methods for keeping data secure are imperative, and </w:t>
      </w:r>
      <w:r w:rsidR="007C7F86" w:rsidRPr="0049198E">
        <w:rPr>
          <w:rFonts w:ascii="Arial" w:eastAsia="Arial" w:hAnsi="Arial" w:cs="Arial"/>
          <w:sz w:val="22"/>
          <w:lang w:val="en-GB"/>
        </w:rPr>
        <w:t xml:space="preserve">The </w:t>
      </w:r>
      <w:r w:rsidR="00E72F85" w:rsidRPr="0049198E">
        <w:rPr>
          <w:rFonts w:ascii="Arial" w:eastAsia="Arial" w:hAnsi="Arial" w:cs="Arial"/>
          <w:sz w:val="22"/>
          <w:lang w:val="en-GB"/>
        </w:rPr>
        <w:t>Brigshaw Learning Partnership</w:t>
      </w:r>
      <w:r w:rsidRPr="0049198E">
        <w:rPr>
          <w:rFonts w:ascii="Arial" w:eastAsia="Arial" w:hAnsi="Arial" w:cs="Arial"/>
          <w:sz w:val="22"/>
          <w:lang w:val="en-GB"/>
        </w:rPr>
        <w:t xml:space="preserve"> </w:t>
      </w:r>
      <w:r w:rsidR="00214C77" w:rsidRPr="0049198E">
        <w:rPr>
          <w:rFonts w:ascii="Arial" w:eastAsia="Arial" w:hAnsi="Arial" w:cs="Arial"/>
          <w:sz w:val="22"/>
        </w:rPr>
        <w:t>recognises that, by efficiently managing its records, it will be able to comply with its legal and regulatory obligations and to contribute to the effective overall management of the institution. Records provide evidence for protecting the legal rights and interests of the Academy, and provide evidence for demonstrating performance and accountability.</w:t>
      </w:r>
    </w:p>
    <w:p w14:paraId="3DC591B7" w14:textId="77777777" w:rsidR="00214C77" w:rsidRPr="0049198E" w:rsidRDefault="00214C77" w:rsidP="00214C77">
      <w:pPr>
        <w:spacing w:line="276" w:lineRule="auto"/>
        <w:jc w:val="both"/>
        <w:rPr>
          <w:rFonts w:ascii="Arial" w:eastAsia="Arial" w:hAnsi="Arial" w:cs="Arial"/>
          <w:sz w:val="22"/>
        </w:rPr>
      </w:pPr>
    </w:p>
    <w:p w14:paraId="2E4E8572" w14:textId="6C89EB38" w:rsidR="005329C7" w:rsidRPr="0049198E" w:rsidRDefault="00214C77" w:rsidP="00214C77">
      <w:pPr>
        <w:spacing w:line="276" w:lineRule="auto"/>
        <w:jc w:val="both"/>
        <w:rPr>
          <w:rFonts w:ascii="Arial" w:eastAsia="Arial" w:hAnsi="Arial" w:cs="Times New Roman"/>
          <w:sz w:val="22"/>
          <w:lang w:val="en-GB"/>
        </w:rPr>
      </w:pPr>
      <w:r w:rsidRPr="0049198E">
        <w:rPr>
          <w:rFonts w:ascii="Arial" w:eastAsia="Arial" w:hAnsi="Arial" w:cs="Arial"/>
          <w:sz w:val="22"/>
        </w:rPr>
        <w:t xml:space="preserve">This document provides the policy framework through which this effective management can be achieved and </w:t>
      </w:r>
      <w:r w:rsidR="007C7F86" w:rsidRPr="0049198E">
        <w:rPr>
          <w:rFonts w:ascii="Arial" w:eastAsia="Arial" w:hAnsi="Arial" w:cs="Arial"/>
          <w:sz w:val="22"/>
        </w:rPr>
        <w:t>audited</w:t>
      </w:r>
      <w:r w:rsidR="007C7F86" w:rsidRPr="0049198E">
        <w:rPr>
          <w:rFonts w:ascii="Arial" w:eastAsia="Arial" w:hAnsi="Arial" w:cs="Times New Roman"/>
          <w:sz w:val="22"/>
        </w:rPr>
        <w:t>.</w:t>
      </w:r>
      <w:r w:rsidR="005329C7" w:rsidRPr="0049198E">
        <w:rPr>
          <w:rFonts w:ascii="Arial" w:eastAsia="Arial" w:hAnsi="Arial" w:cs="Times New Roman"/>
          <w:sz w:val="22"/>
          <w:lang w:val="en-GB"/>
        </w:rPr>
        <w:t xml:space="preserve"> </w:t>
      </w:r>
    </w:p>
    <w:p w14:paraId="156221AF" w14:textId="77777777" w:rsidR="005329C7" w:rsidRPr="0049198E" w:rsidRDefault="005329C7" w:rsidP="005329C7">
      <w:pPr>
        <w:jc w:val="both"/>
        <w:rPr>
          <w:rFonts w:ascii="Arial" w:eastAsia="Arial" w:hAnsi="Arial" w:cs="Times New Roman"/>
          <w:sz w:val="22"/>
          <w:lang w:val="en-GB"/>
        </w:rPr>
      </w:pPr>
    </w:p>
    <w:p w14:paraId="70B3040C" w14:textId="77777777" w:rsidR="005329C7" w:rsidRPr="0049198E" w:rsidRDefault="005329C7" w:rsidP="005329C7">
      <w:pPr>
        <w:jc w:val="both"/>
        <w:rPr>
          <w:rFonts w:ascii="Arial" w:eastAsia="Arial" w:hAnsi="Arial" w:cs="Times New Roman"/>
          <w:sz w:val="22"/>
          <w:lang w:val="en-GB"/>
        </w:rPr>
      </w:pPr>
      <w:r w:rsidRPr="0049198E">
        <w:rPr>
          <w:rFonts w:ascii="Arial" w:eastAsia="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0C2D6545" wp14:editId="282F9762">
                <wp:simplePos x="0" y="0"/>
                <wp:positionH relativeFrom="column">
                  <wp:posOffset>-95250</wp:posOffset>
                </wp:positionH>
                <wp:positionV relativeFrom="paragraph">
                  <wp:posOffset>72390</wp:posOffset>
                </wp:positionV>
                <wp:extent cx="6076950" cy="7334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6076950" cy="733425"/>
                        </a:xfrm>
                        <a:prstGeom prst="rect">
                          <a:avLst/>
                        </a:prstGeom>
                        <a:noFill/>
                        <a:ln w="381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639E384" id="Rectangle 6" o:spid="_x0000_s1026" style="position:absolute;margin-left:-7.5pt;margin-top:5.7pt;width:478.5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" filled="f" strokeweight="3pt"/>
            </w:pict>
          </mc:Fallback>
        </mc:AlternateContent>
      </w:r>
    </w:p>
    <w:p w14:paraId="1EAF3985" w14:textId="06769513" w:rsidR="005329C7" w:rsidRPr="0049198E" w:rsidRDefault="005329C7" w:rsidP="005329C7">
      <w:pPr>
        <w:spacing w:after="120" w:line="276" w:lineRule="auto"/>
        <w:jc w:val="both"/>
        <w:rPr>
          <w:rFonts w:ascii="Arial" w:eastAsia="Arial" w:hAnsi="Arial" w:cs="Arial"/>
          <w:sz w:val="22"/>
          <w:szCs w:val="22"/>
          <w:lang w:val="en-GB"/>
        </w:rPr>
      </w:pPr>
      <w:r w:rsidRPr="0049198E">
        <w:rPr>
          <w:rFonts w:ascii="Arial" w:eastAsia="Arial" w:hAnsi="Arial" w:cs="Arial"/>
          <w:sz w:val="22"/>
          <w:szCs w:val="22"/>
          <w:lang w:val="en-GB"/>
        </w:rPr>
        <w:t>This policy complies with the re</w:t>
      </w:r>
      <w:r w:rsidR="00305678" w:rsidRPr="0049198E">
        <w:rPr>
          <w:rFonts w:ascii="Arial" w:eastAsia="Arial" w:hAnsi="Arial" w:cs="Arial"/>
          <w:sz w:val="22"/>
          <w:szCs w:val="22"/>
          <w:lang w:val="en-GB"/>
        </w:rPr>
        <w:t>quirements set out in the GDPR and the Data Protection Act 2018</w:t>
      </w:r>
    </w:p>
    <w:p w14:paraId="433E7237" w14:textId="77777777" w:rsidR="005329C7" w:rsidRPr="0049198E" w:rsidRDefault="005329C7" w:rsidP="005329C7">
      <w:pPr>
        <w:jc w:val="both"/>
        <w:rPr>
          <w:rFonts w:ascii="Arial" w:eastAsia="Arial" w:hAnsi="Arial" w:cs="Times New Roman"/>
          <w:sz w:val="22"/>
          <w:lang w:val="en-GB"/>
        </w:rPr>
      </w:pPr>
    </w:p>
    <w:p w14:paraId="4DB08C16"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08FAF53F"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1E9F2FC8"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5BF8C07B"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70FD0AB1"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36902A9A"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53BF2AFD"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67E10BF7"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3F94FDB0"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51D5258C"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790E592D"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36801413"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6A8EF923"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09F8A48F"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22CDCA8F" w14:textId="77777777" w:rsidR="005329C7" w:rsidRPr="0049198E" w:rsidRDefault="005329C7" w:rsidP="005329C7">
      <w:pPr>
        <w:spacing w:line="360" w:lineRule="auto"/>
        <w:ind w:left="417"/>
        <w:jc w:val="both"/>
        <w:rPr>
          <w:rFonts w:ascii="Arial" w:eastAsia="Arial" w:hAnsi="Arial" w:cs="Times New Roman"/>
          <w:sz w:val="22"/>
          <w:szCs w:val="22"/>
          <w:lang w:val="en-GB"/>
        </w:rPr>
      </w:pPr>
    </w:p>
    <w:p w14:paraId="00C1DAB4" w14:textId="77777777" w:rsidR="005329C7" w:rsidRPr="0049198E" w:rsidRDefault="005329C7" w:rsidP="009D4C22">
      <w:pPr>
        <w:spacing w:line="360" w:lineRule="auto"/>
        <w:jc w:val="both"/>
        <w:rPr>
          <w:rFonts w:ascii="Arial" w:eastAsia="Arial" w:hAnsi="Arial" w:cs="Times New Roman"/>
          <w:sz w:val="22"/>
          <w:szCs w:val="22"/>
          <w:lang w:val="en-GB"/>
        </w:rPr>
        <w:sectPr w:rsidR="005329C7" w:rsidRPr="0049198E" w:rsidSect="005C2850">
          <w:pgSz w:w="11906" w:h="16838"/>
          <w:pgMar w:top="1440" w:right="1440" w:bottom="1440" w:left="1440" w:header="709" w:footer="709" w:gutter="0"/>
          <w:pgNumType w:start="0"/>
          <w:cols w:space="708"/>
          <w:titlePg/>
          <w:docGrid w:linePitch="360"/>
        </w:sectPr>
      </w:pPr>
    </w:p>
    <w:p w14:paraId="27EFD68D" w14:textId="77777777" w:rsidR="005329C7"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4" w:name="_Peafowl_and_the"/>
      <w:bookmarkStart w:id="5" w:name="_Section_1"/>
      <w:bookmarkStart w:id="6" w:name="_Legal_framework"/>
      <w:bookmarkStart w:id="7" w:name="_Toc35353785"/>
      <w:bookmarkEnd w:id="4"/>
      <w:bookmarkEnd w:id="5"/>
      <w:bookmarkEnd w:id="6"/>
      <w:r w:rsidRPr="0049198E">
        <w:rPr>
          <w:rFonts w:ascii="Arial" w:eastAsia="Arial" w:hAnsi="Arial" w:cs="Arial"/>
          <w:b/>
          <w:sz w:val="28"/>
          <w:szCs w:val="32"/>
          <w:lang w:val="en-GB"/>
        </w:rPr>
        <w:lastRenderedPageBreak/>
        <w:t>Legal framework</w:t>
      </w:r>
      <w:bookmarkEnd w:id="7"/>
    </w:p>
    <w:p w14:paraId="3706AAAD" w14:textId="77777777" w:rsidR="005329C7" w:rsidRPr="0049198E" w:rsidRDefault="005329C7" w:rsidP="009D4C22">
      <w:pPr>
        <w:spacing w:after="160" w:line="259" w:lineRule="auto"/>
        <w:jc w:val="both"/>
        <w:rPr>
          <w:rFonts w:ascii="Arial" w:hAnsi="Arial" w:cs="Arial"/>
          <w:b/>
          <w:sz w:val="22"/>
          <w:szCs w:val="22"/>
        </w:rPr>
      </w:pPr>
      <w:r w:rsidRPr="0049198E">
        <w:rPr>
          <w:rFonts w:ascii="Arial" w:hAnsi="Arial" w:cs="Arial"/>
          <w:b/>
          <w:sz w:val="22"/>
          <w:szCs w:val="22"/>
        </w:rPr>
        <w:t>This policy has due regard to legislation, including, but not limited to the following:</w:t>
      </w:r>
    </w:p>
    <w:p w14:paraId="15CE90D2" w14:textId="77777777" w:rsidR="005329C7" w:rsidRPr="0049198E" w:rsidRDefault="005329C7" w:rsidP="00E73F78">
      <w:pPr>
        <w:pStyle w:val="ListParagraph"/>
        <w:numPr>
          <w:ilvl w:val="0"/>
          <w:numId w:val="12"/>
        </w:numPr>
        <w:spacing w:after="160" w:line="259" w:lineRule="auto"/>
        <w:jc w:val="both"/>
        <w:rPr>
          <w:rFonts w:ascii="Arial" w:hAnsi="Arial" w:cs="Arial"/>
        </w:rPr>
      </w:pPr>
      <w:r w:rsidRPr="0049198E">
        <w:rPr>
          <w:rFonts w:ascii="Arial" w:hAnsi="Arial" w:cs="Arial"/>
        </w:rPr>
        <w:t>The General Data Protection Regulation (GDPR)</w:t>
      </w:r>
    </w:p>
    <w:p w14:paraId="30967B8B" w14:textId="77777777" w:rsidR="005329C7" w:rsidRPr="0049198E" w:rsidRDefault="005329C7" w:rsidP="00E73F78">
      <w:pPr>
        <w:pStyle w:val="ListParagraph"/>
        <w:numPr>
          <w:ilvl w:val="0"/>
          <w:numId w:val="12"/>
        </w:numPr>
        <w:spacing w:after="160" w:line="259" w:lineRule="auto"/>
        <w:jc w:val="both"/>
        <w:rPr>
          <w:rFonts w:ascii="Arial" w:hAnsi="Arial" w:cs="Arial"/>
        </w:rPr>
      </w:pPr>
      <w:r w:rsidRPr="0049198E">
        <w:rPr>
          <w:rFonts w:ascii="Arial" w:hAnsi="Arial" w:cs="Arial"/>
        </w:rPr>
        <w:t>The Freedom of Information Act 2000</w:t>
      </w:r>
    </w:p>
    <w:p w14:paraId="180E4044" w14:textId="77777777" w:rsidR="005329C7" w:rsidRPr="0049198E" w:rsidRDefault="005329C7" w:rsidP="00E73F78">
      <w:pPr>
        <w:pStyle w:val="ListParagraph"/>
        <w:numPr>
          <w:ilvl w:val="0"/>
          <w:numId w:val="12"/>
        </w:numPr>
        <w:spacing w:after="160" w:line="259" w:lineRule="auto"/>
        <w:jc w:val="both"/>
        <w:rPr>
          <w:rFonts w:ascii="Arial" w:hAnsi="Arial" w:cs="Arial"/>
        </w:rPr>
      </w:pPr>
      <w:r w:rsidRPr="0049198E">
        <w:rPr>
          <w:rFonts w:ascii="Arial" w:hAnsi="Arial" w:cs="Arial"/>
        </w:rPr>
        <w:t>The Education (Pupil Information) (England) Regulations 2005 (as amended in 2016)</w:t>
      </w:r>
    </w:p>
    <w:p w14:paraId="75C43017" w14:textId="77777777" w:rsidR="005329C7" w:rsidRPr="0049198E" w:rsidRDefault="005329C7" w:rsidP="00E73F78">
      <w:pPr>
        <w:pStyle w:val="ListParagraph"/>
        <w:numPr>
          <w:ilvl w:val="0"/>
          <w:numId w:val="12"/>
        </w:numPr>
        <w:spacing w:after="160" w:line="259" w:lineRule="auto"/>
        <w:jc w:val="both"/>
        <w:rPr>
          <w:rFonts w:ascii="Arial" w:hAnsi="Arial" w:cs="Arial"/>
        </w:rPr>
      </w:pPr>
      <w:r w:rsidRPr="0049198E">
        <w:rPr>
          <w:rFonts w:ascii="Arial" w:hAnsi="Arial" w:cs="Arial"/>
        </w:rPr>
        <w:t>The Freedom of Information and Data Protection (Appropriate Limit and Fees) Regulations 2004</w:t>
      </w:r>
    </w:p>
    <w:p w14:paraId="0275D5D3" w14:textId="0E41BAF2" w:rsidR="005329C7" w:rsidRPr="0049198E" w:rsidRDefault="005329C7" w:rsidP="00E73F78">
      <w:pPr>
        <w:pStyle w:val="ListParagraph"/>
        <w:numPr>
          <w:ilvl w:val="0"/>
          <w:numId w:val="12"/>
        </w:numPr>
        <w:spacing w:after="160" w:line="259" w:lineRule="auto"/>
        <w:jc w:val="both"/>
        <w:rPr>
          <w:rFonts w:ascii="Arial" w:hAnsi="Arial" w:cs="Arial"/>
        </w:rPr>
      </w:pPr>
      <w:r w:rsidRPr="0049198E">
        <w:rPr>
          <w:rFonts w:ascii="Arial" w:hAnsi="Arial" w:cs="Arial"/>
        </w:rPr>
        <w:t>The School Standards and Framework Act 1998</w:t>
      </w:r>
    </w:p>
    <w:p w14:paraId="0AAD7C81" w14:textId="1936F68D" w:rsidR="00305678" w:rsidRPr="0049198E" w:rsidRDefault="00305678" w:rsidP="00E73F78">
      <w:pPr>
        <w:pStyle w:val="ListParagraph"/>
        <w:numPr>
          <w:ilvl w:val="0"/>
          <w:numId w:val="12"/>
        </w:numPr>
        <w:spacing w:before="120"/>
        <w:jc w:val="both"/>
        <w:rPr>
          <w:rFonts w:ascii="Arial" w:hAnsi="Arial" w:cs="Arial"/>
        </w:rPr>
      </w:pPr>
      <w:r w:rsidRPr="0049198E">
        <w:rPr>
          <w:rFonts w:ascii="Arial" w:hAnsi="Arial" w:cs="Arial"/>
        </w:rPr>
        <w:t>Data Protection Act 2018</w:t>
      </w:r>
      <w:r w:rsidR="007C7F86" w:rsidRPr="0049198E">
        <w:rPr>
          <w:rFonts w:ascii="Arial" w:hAnsi="Arial" w:cs="Arial"/>
        </w:rPr>
        <w:t xml:space="preserve"> (DPA)</w:t>
      </w:r>
    </w:p>
    <w:p w14:paraId="0A180068" w14:textId="5799E5A3" w:rsidR="00BB2E71" w:rsidRPr="0049198E" w:rsidRDefault="00BB2E71" w:rsidP="00E73F78">
      <w:pPr>
        <w:pStyle w:val="ListParagraph"/>
        <w:numPr>
          <w:ilvl w:val="0"/>
          <w:numId w:val="12"/>
        </w:numPr>
        <w:spacing w:before="120"/>
        <w:jc w:val="both"/>
        <w:rPr>
          <w:rFonts w:ascii="Arial" w:hAnsi="Arial" w:cs="Arial"/>
        </w:rPr>
      </w:pPr>
      <w:r w:rsidRPr="0049198E">
        <w:rPr>
          <w:rFonts w:ascii="Arial" w:hAnsi="Arial" w:cs="Arial"/>
        </w:rPr>
        <w:t xml:space="preserve">The </w:t>
      </w:r>
      <w:hyperlink r:id="rId9" w:history="1">
        <w:r w:rsidRPr="0049198E">
          <w:rPr>
            <w:rFonts w:ascii="Arial" w:hAnsi="Arial" w:cs="Arial"/>
          </w:rPr>
          <w:t>Protection of Freedoms Act 2012</w:t>
        </w:r>
      </w:hyperlink>
      <w:r w:rsidRPr="0049198E">
        <w:rPr>
          <w:rFonts w:ascii="Arial" w:hAnsi="Arial" w:cs="Arial"/>
        </w:rPr>
        <w:t xml:space="preserve"> when referring to our use of biometric data.</w:t>
      </w:r>
    </w:p>
    <w:p w14:paraId="460B75A8" w14:textId="4FD9D4A9" w:rsidR="009C582E" w:rsidRPr="0049198E" w:rsidRDefault="000D2549" w:rsidP="00E73F78">
      <w:pPr>
        <w:pStyle w:val="ListParagraph"/>
        <w:numPr>
          <w:ilvl w:val="0"/>
          <w:numId w:val="12"/>
        </w:numPr>
        <w:spacing w:before="120"/>
        <w:jc w:val="both"/>
        <w:rPr>
          <w:rFonts w:ascii="Arial" w:hAnsi="Arial" w:cs="Arial"/>
        </w:rPr>
      </w:pPr>
      <w:proofErr w:type="spellStart"/>
      <w:r w:rsidRPr="0049198E">
        <w:rPr>
          <w:rFonts w:ascii="Arial" w:hAnsi="Arial" w:cs="Arial"/>
        </w:rPr>
        <w:t>DfE</w:t>
      </w:r>
      <w:proofErr w:type="spellEnd"/>
      <w:r w:rsidRPr="0049198E">
        <w:rPr>
          <w:rFonts w:ascii="Arial" w:hAnsi="Arial" w:cs="Arial"/>
        </w:rPr>
        <w:t xml:space="preserve"> </w:t>
      </w:r>
      <w:r w:rsidR="009C582E" w:rsidRPr="0049198E">
        <w:rPr>
          <w:rFonts w:ascii="Arial" w:hAnsi="Arial" w:cs="Arial"/>
        </w:rPr>
        <w:t>Keeping Children Safe in Education Guidance</w:t>
      </w:r>
    </w:p>
    <w:p w14:paraId="7D98AFAE" w14:textId="77777777" w:rsidR="005329C7" w:rsidRPr="0049198E" w:rsidRDefault="005329C7" w:rsidP="005C2850">
      <w:pPr>
        <w:spacing w:line="276" w:lineRule="auto"/>
        <w:ind w:left="1570"/>
        <w:outlineLvl w:val="0"/>
        <w:rPr>
          <w:rFonts w:ascii="Arial" w:eastAsia="Arial" w:hAnsi="Arial" w:cs="Arial"/>
          <w:sz w:val="22"/>
          <w:szCs w:val="32"/>
          <w:lang w:val="en-GB"/>
        </w:rPr>
      </w:pPr>
    </w:p>
    <w:p w14:paraId="6598909C" w14:textId="77777777" w:rsidR="005329C7" w:rsidRPr="0049198E" w:rsidRDefault="005329C7" w:rsidP="009D4C22">
      <w:pPr>
        <w:spacing w:after="160" w:line="259" w:lineRule="auto"/>
        <w:jc w:val="both"/>
        <w:rPr>
          <w:rFonts w:ascii="Arial" w:hAnsi="Arial" w:cs="Arial"/>
          <w:b/>
          <w:sz w:val="22"/>
          <w:szCs w:val="22"/>
        </w:rPr>
      </w:pPr>
      <w:r w:rsidRPr="0049198E">
        <w:rPr>
          <w:rFonts w:ascii="Arial" w:hAnsi="Arial" w:cs="Arial"/>
          <w:b/>
          <w:sz w:val="22"/>
          <w:szCs w:val="22"/>
        </w:rPr>
        <w:t>This policy will also have regard to the following guidance:</w:t>
      </w:r>
    </w:p>
    <w:p w14:paraId="28F09EE5" w14:textId="77777777" w:rsidR="005329C7" w:rsidRPr="0049198E" w:rsidRDefault="005329C7" w:rsidP="00E73F78">
      <w:pPr>
        <w:pStyle w:val="ListParagraph"/>
        <w:numPr>
          <w:ilvl w:val="0"/>
          <w:numId w:val="13"/>
        </w:numPr>
        <w:spacing w:after="160" w:line="259" w:lineRule="auto"/>
        <w:jc w:val="both"/>
        <w:rPr>
          <w:rFonts w:ascii="Arial" w:hAnsi="Arial" w:cs="Arial"/>
        </w:rPr>
      </w:pPr>
      <w:r w:rsidRPr="0049198E">
        <w:rPr>
          <w:rFonts w:ascii="Arial" w:hAnsi="Arial" w:cs="Arial"/>
        </w:rPr>
        <w:t>Information Commissioner’s Office (2017) ‘Overview of the General Data Protection Regulation (GDPR)’</w:t>
      </w:r>
    </w:p>
    <w:p w14:paraId="645C8934" w14:textId="60A5C549" w:rsidR="00FF2F46" w:rsidRPr="0049198E" w:rsidRDefault="00FF2F46" w:rsidP="00E73F78">
      <w:pPr>
        <w:pStyle w:val="ListParagraph"/>
        <w:numPr>
          <w:ilvl w:val="0"/>
          <w:numId w:val="13"/>
        </w:numPr>
        <w:spacing w:after="160" w:line="259" w:lineRule="auto"/>
        <w:jc w:val="both"/>
        <w:rPr>
          <w:rFonts w:ascii="Arial" w:hAnsi="Arial" w:cs="Arial"/>
        </w:rPr>
      </w:pPr>
      <w:r w:rsidRPr="0049198E">
        <w:rPr>
          <w:rFonts w:ascii="Arial" w:hAnsi="Arial" w:cs="Arial"/>
        </w:rPr>
        <w:t>ICO guidance ‘Privacy by Design’</w:t>
      </w:r>
    </w:p>
    <w:p w14:paraId="528E79A1" w14:textId="12A34897" w:rsidR="00305678" w:rsidRPr="0049198E" w:rsidRDefault="00305678" w:rsidP="00E73F78">
      <w:pPr>
        <w:pStyle w:val="ListParagraph"/>
        <w:numPr>
          <w:ilvl w:val="0"/>
          <w:numId w:val="13"/>
        </w:numPr>
        <w:spacing w:before="120"/>
        <w:jc w:val="both"/>
        <w:rPr>
          <w:rFonts w:ascii="Arial" w:hAnsi="Arial" w:cs="Arial"/>
        </w:rPr>
      </w:pPr>
      <w:r w:rsidRPr="0049198E">
        <w:rPr>
          <w:rFonts w:ascii="Arial" w:hAnsi="Arial" w:cs="Arial"/>
        </w:rPr>
        <w:t>Section 46 FOI Act Code of practice on managing records</w:t>
      </w:r>
    </w:p>
    <w:p w14:paraId="1D247B5C" w14:textId="712C4829" w:rsidR="00BB2E71" w:rsidRPr="0049198E" w:rsidRDefault="00CD7E24" w:rsidP="00E73F78">
      <w:pPr>
        <w:pStyle w:val="ListParagraph"/>
        <w:numPr>
          <w:ilvl w:val="0"/>
          <w:numId w:val="13"/>
        </w:numPr>
        <w:spacing w:before="120"/>
        <w:jc w:val="both"/>
        <w:rPr>
          <w:rFonts w:ascii="Arial" w:eastAsia="Arial" w:hAnsi="Arial" w:cs="Arial"/>
        </w:rPr>
      </w:pPr>
      <w:r w:rsidRPr="0049198E">
        <w:rPr>
          <w:rFonts w:ascii="Arial" w:hAnsi="Arial" w:cs="Arial"/>
        </w:rPr>
        <w:t>The</w:t>
      </w:r>
      <w:r w:rsidR="00BB2E71" w:rsidRPr="0049198E">
        <w:rPr>
          <w:rFonts w:ascii="Arial" w:hAnsi="Arial" w:cs="Arial"/>
        </w:rPr>
        <w:t xml:space="preserve"> ICO’s </w:t>
      </w:r>
      <w:hyperlink r:id="rId10" w:history="1">
        <w:r w:rsidR="00BB2E71" w:rsidRPr="009D4C22">
          <w:rPr>
            <w:rStyle w:val="Hyperlink"/>
            <w:rFonts w:ascii="Arial" w:hAnsi="Arial" w:cs="Arial"/>
          </w:rPr>
          <w:t>code of practice</w:t>
        </w:r>
      </w:hyperlink>
      <w:r w:rsidR="00BB2E71" w:rsidRPr="009D4C22">
        <w:rPr>
          <w:rFonts w:ascii="Arial" w:hAnsi="Arial" w:cs="Arial"/>
        </w:rPr>
        <w:t xml:space="preserve"> </w:t>
      </w:r>
      <w:r w:rsidR="00BB2E71" w:rsidRPr="0049198E">
        <w:rPr>
          <w:rFonts w:ascii="Arial" w:eastAsia="Arial" w:hAnsi="Arial" w:cs="Arial"/>
        </w:rPr>
        <w:t>f</w:t>
      </w:r>
      <w:r w:rsidR="00BB2E71" w:rsidRPr="0049198E">
        <w:rPr>
          <w:rFonts w:ascii="Arial" w:hAnsi="Arial" w:cs="Arial"/>
        </w:rPr>
        <w:t>or the use of surveillance cameras and personal information.</w:t>
      </w:r>
    </w:p>
    <w:p w14:paraId="4AD94322" w14:textId="77777777" w:rsidR="009D4C22" w:rsidRPr="0049198E" w:rsidRDefault="009D4C22" w:rsidP="009D4C22">
      <w:pPr>
        <w:pStyle w:val="ListParagraph"/>
        <w:spacing w:before="120"/>
        <w:ind w:left="360"/>
        <w:jc w:val="both"/>
        <w:rPr>
          <w:rFonts w:ascii="Arial" w:eastAsia="Arial" w:hAnsi="Arial" w:cs="Arial"/>
        </w:rPr>
      </w:pPr>
    </w:p>
    <w:p w14:paraId="228186FE" w14:textId="15E46346" w:rsidR="005329C7" w:rsidRPr="009D4C22" w:rsidRDefault="005329C7" w:rsidP="009D4C22">
      <w:pPr>
        <w:spacing w:after="160" w:line="259" w:lineRule="auto"/>
        <w:jc w:val="both"/>
        <w:rPr>
          <w:rFonts w:ascii="Arial" w:hAnsi="Arial" w:cs="Arial"/>
          <w:b/>
          <w:sz w:val="22"/>
          <w:szCs w:val="22"/>
        </w:rPr>
      </w:pPr>
      <w:r w:rsidRPr="009D4C22">
        <w:rPr>
          <w:rFonts w:ascii="Arial" w:hAnsi="Arial" w:cs="Arial"/>
          <w:b/>
          <w:sz w:val="22"/>
          <w:szCs w:val="22"/>
        </w:rPr>
        <w:t>This policy will be implemented in conjunction with the following policies</w:t>
      </w:r>
      <w:r w:rsidR="005C2850" w:rsidRPr="009D4C22">
        <w:rPr>
          <w:rFonts w:ascii="Arial" w:hAnsi="Arial" w:cs="Arial"/>
          <w:b/>
          <w:sz w:val="22"/>
          <w:szCs w:val="22"/>
        </w:rPr>
        <w:t xml:space="preserve">, such as </w:t>
      </w:r>
      <w:r w:rsidR="00E72F85" w:rsidRPr="009D4C22">
        <w:rPr>
          <w:rFonts w:ascii="Arial" w:hAnsi="Arial" w:cs="Arial"/>
          <w:b/>
          <w:sz w:val="22"/>
          <w:szCs w:val="22"/>
        </w:rPr>
        <w:t>but not limited to</w:t>
      </w:r>
      <w:r w:rsidRPr="009D4C22">
        <w:rPr>
          <w:rFonts w:ascii="Arial" w:hAnsi="Arial" w:cs="Arial"/>
          <w:b/>
          <w:sz w:val="22"/>
          <w:szCs w:val="22"/>
        </w:rPr>
        <w:t>:</w:t>
      </w:r>
    </w:p>
    <w:p w14:paraId="3934ED04" w14:textId="579786E8" w:rsidR="005329C7" w:rsidRPr="009D4C22" w:rsidRDefault="005329C7" w:rsidP="00E73F78">
      <w:pPr>
        <w:numPr>
          <w:ilvl w:val="0"/>
          <w:numId w:val="14"/>
        </w:numPr>
        <w:spacing w:line="276" w:lineRule="auto"/>
        <w:jc w:val="both"/>
        <w:rPr>
          <w:rFonts w:ascii="Arial" w:eastAsiaTheme="minorHAnsi" w:hAnsi="Arial" w:cs="Arial"/>
          <w:sz w:val="22"/>
          <w:szCs w:val="22"/>
          <w:lang w:val="en-GB"/>
        </w:rPr>
      </w:pPr>
      <w:r w:rsidRPr="009D4C22">
        <w:rPr>
          <w:rFonts w:ascii="Arial" w:eastAsiaTheme="minorHAnsi" w:hAnsi="Arial" w:cs="Arial"/>
          <w:sz w:val="22"/>
          <w:szCs w:val="22"/>
          <w:lang w:val="en-GB"/>
        </w:rPr>
        <w:t>E-s</w:t>
      </w:r>
      <w:r w:rsidR="00FF2F46" w:rsidRPr="009D4C22">
        <w:rPr>
          <w:rFonts w:ascii="Arial" w:eastAsiaTheme="minorHAnsi" w:hAnsi="Arial" w:cs="Arial"/>
          <w:sz w:val="22"/>
          <w:szCs w:val="22"/>
          <w:lang w:val="en-GB"/>
        </w:rPr>
        <w:t>afety</w:t>
      </w:r>
      <w:r w:rsidRPr="009D4C22">
        <w:rPr>
          <w:rFonts w:ascii="Arial" w:eastAsiaTheme="minorHAnsi" w:hAnsi="Arial" w:cs="Arial"/>
          <w:sz w:val="22"/>
          <w:szCs w:val="22"/>
          <w:lang w:val="en-GB"/>
        </w:rPr>
        <w:t xml:space="preserve"> Policy</w:t>
      </w:r>
    </w:p>
    <w:p w14:paraId="3E757AD6" w14:textId="77777777" w:rsidR="005329C7" w:rsidRPr="009D4C22" w:rsidRDefault="005329C7" w:rsidP="00E73F78">
      <w:pPr>
        <w:pStyle w:val="ListParagraph"/>
        <w:numPr>
          <w:ilvl w:val="0"/>
          <w:numId w:val="14"/>
        </w:numPr>
        <w:spacing w:after="160" w:line="259" w:lineRule="auto"/>
        <w:jc w:val="both"/>
        <w:rPr>
          <w:rFonts w:ascii="Arial" w:hAnsi="Arial" w:cs="Arial"/>
        </w:rPr>
      </w:pPr>
      <w:r w:rsidRPr="009D4C22">
        <w:rPr>
          <w:rFonts w:ascii="Arial" w:hAnsi="Arial" w:cs="Arial"/>
        </w:rPr>
        <w:t>Freedom of Information Policy</w:t>
      </w:r>
    </w:p>
    <w:p w14:paraId="3BF6290D" w14:textId="30D991A9" w:rsidR="005329C7" w:rsidRPr="0049198E" w:rsidRDefault="005329C7" w:rsidP="00E73F78">
      <w:pPr>
        <w:pStyle w:val="ListParagraph"/>
        <w:numPr>
          <w:ilvl w:val="0"/>
          <w:numId w:val="14"/>
        </w:numPr>
        <w:spacing w:after="160" w:line="259" w:lineRule="auto"/>
        <w:jc w:val="both"/>
        <w:rPr>
          <w:rFonts w:ascii="Arial" w:hAnsi="Arial" w:cs="Arial"/>
        </w:rPr>
      </w:pPr>
      <w:r w:rsidRPr="0049198E">
        <w:rPr>
          <w:rFonts w:ascii="Arial" w:hAnsi="Arial" w:cs="Arial"/>
        </w:rPr>
        <w:t>CCTV Policy</w:t>
      </w:r>
      <w:r w:rsidR="007228A8" w:rsidRPr="0049198E">
        <w:rPr>
          <w:rFonts w:ascii="Arial" w:hAnsi="Arial" w:cs="Arial"/>
        </w:rPr>
        <w:t xml:space="preserve"> </w:t>
      </w:r>
      <w:r w:rsidR="00BB2E71" w:rsidRPr="0049198E">
        <w:rPr>
          <w:rFonts w:ascii="Arial" w:hAnsi="Arial" w:cs="Arial"/>
        </w:rPr>
        <w:t>(</w:t>
      </w:r>
      <w:r w:rsidR="007228A8" w:rsidRPr="0049198E">
        <w:rPr>
          <w:rFonts w:ascii="Arial" w:hAnsi="Arial" w:cs="Arial"/>
        </w:rPr>
        <w:t>where a school uses CCTV</w:t>
      </w:r>
      <w:r w:rsidR="00BB2E71" w:rsidRPr="0049198E">
        <w:rPr>
          <w:rFonts w:ascii="Arial" w:hAnsi="Arial" w:cs="Arial"/>
        </w:rPr>
        <w:t>)</w:t>
      </w:r>
    </w:p>
    <w:p w14:paraId="584ED1C1" w14:textId="5DF2D220" w:rsidR="00214C77" w:rsidRPr="0049198E" w:rsidRDefault="00214C77" w:rsidP="00E73F78">
      <w:pPr>
        <w:numPr>
          <w:ilvl w:val="0"/>
          <w:numId w:val="14"/>
        </w:numPr>
        <w:spacing w:line="276" w:lineRule="auto"/>
        <w:jc w:val="both"/>
        <w:rPr>
          <w:rFonts w:ascii="Arial" w:eastAsiaTheme="minorHAnsi" w:hAnsi="Arial" w:cs="Arial"/>
          <w:sz w:val="22"/>
          <w:szCs w:val="22"/>
          <w:lang w:val="en-GB"/>
        </w:rPr>
      </w:pPr>
      <w:r w:rsidRPr="0049198E">
        <w:rPr>
          <w:rFonts w:ascii="Arial" w:eastAsiaTheme="minorHAnsi" w:hAnsi="Arial" w:cs="Arial"/>
          <w:sz w:val="22"/>
          <w:szCs w:val="22"/>
          <w:lang w:val="en-GB"/>
        </w:rPr>
        <w:t>Acceptable e-mail user Policy</w:t>
      </w:r>
    </w:p>
    <w:p w14:paraId="47740E09" w14:textId="775F893F" w:rsidR="00214C77" w:rsidRPr="0049198E" w:rsidRDefault="00214C77" w:rsidP="00E73F78">
      <w:pPr>
        <w:numPr>
          <w:ilvl w:val="0"/>
          <w:numId w:val="14"/>
        </w:numPr>
        <w:spacing w:line="276" w:lineRule="auto"/>
        <w:jc w:val="both"/>
        <w:rPr>
          <w:rFonts w:ascii="Arial" w:eastAsiaTheme="minorHAnsi" w:hAnsi="Arial" w:cs="Arial"/>
          <w:sz w:val="22"/>
          <w:szCs w:val="22"/>
          <w:lang w:val="en-GB"/>
        </w:rPr>
      </w:pPr>
      <w:r w:rsidRPr="0049198E">
        <w:rPr>
          <w:rFonts w:ascii="Arial" w:eastAsiaTheme="minorHAnsi" w:hAnsi="Arial" w:cs="Arial"/>
          <w:sz w:val="22"/>
          <w:szCs w:val="22"/>
          <w:lang w:val="en-GB"/>
        </w:rPr>
        <w:t>Staff Code of Conduct Policy</w:t>
      </w:r>
    </w:p>
    <w:p w14:paraId="1D5DC740" w14:textId="5145CA4E" w:rsidR="00BB2E71" w:rsidRPr="0049198E" w:rsidRDefault="00BB2E71" w:rsidP="00E73F78">
      <w:pPr>
        <w:numPr>
          <w:ilvl w:val="0"/>
          <w:numId w:val="14"/>
        </w:numPr>
        <w:spacing w:line="276" w:lineRule="auto"/>
        <w:jc w:val="both"/>
        <w:rPr>
          <w:rFonts w:ascii="Arial" w:eastAsiaTheme="minorHAnsi" w:hAnsi="Arial" w:cs="Arial"/>
          <w:sz w:val="22"/>
          <w:szCs w:val="22"/>
          <w:lang w:val="en-GB"/>
        </w:rPr>
      </w:pPr>
      <w:r w:rsidRPr="0049198E">
        <w:rPr>
          <w:rFonts w:ascii="Arial" w:eastAsiaTheme="minorHAnsi" w:hAnsi="Arial" w:cs="Arial"/>
          <w:sz w:val="22"/>
          <w:szCs w:val="22"/>
          <w:lang w:val="en-GB"/>
        </w:rPr>
        <w:t xml:space="preserve">Records </w:t>
      </w:r>
      <w:r w:rsidR="00B903BF" w:rsidRPr="0049198E">
        <w:rPr>
          <w:rFonts w:ascii="Arial" w:eastAsiaTheme="minorHAnsi" w:hAnsi="Arial" w:cs="Arial"/>
          <w:sz w:val="22"/>
          <w:szCs w:val="22"/>
          <w:lang w:val="en-GB"/>
        </w:rPr>
        <w:t>Management Retention</w:t>
      </w:r>
      <w:r w:rsidRPr="0049198E">
        <w:rPr>
          <w:rFonts w:ascii="Arial" w:eastAsiaTheme="minorHAnsi" w:hAnsi="Arial" w:cs="Arial"/>
          <w:sz w:val="22"/>
          <w:szCs w:val="22"/>
          <w:lang w:val="en-GB"/>
        </w:rPr>
        <w:t xml:space="preserve"> Schedule</w:t>
      </w:r>
    </w:p>
    <w:p w14:paraId="3B2B33FE" w14:textId="77777777" w:rsidR="009D4C22" w:rsidRPr="0049198E" w:rsidRDefault="009D4C22" w:rsidP="009D4C22">
      <w:pPr>
        <w:spacing w:line="276" w:lineRule="auto"/>
        <w:ind w:left="360"/>
        <w:jc w:val="both"/>
        <w:rPr>
          <w:rFonts w:ascii="Arial" w:eastAsiaTheme="minorHAnsi" w:hAnsi="Arial" w:cs="Arial"/>
          <w:sz w:val="22"/>
          <w:szCs w:val="22"/>
          <w:lang w:val="en-GB"/>
        </w:rPr>
      </w:pPr>
    </w:p>
    <w:p w14:paraId="6C10B0BC" w14:textId="57591E72" w:rsidR="00BB2E71" w:rsidRPr="0049198E" w:rsidRDefault="00BB2E71" w:rsidP="00BB2E71">
      <w:pPr>
        <w:spacing w:line="276" w:lineRule="auto"/>
        <w:outlineLvl w:val="0"/>
        <w:rPr>
          <w:rFonts w:ascii="Arial" w:eastAsia="Arial" w:hAnsi="Arial" w:cs="Arial"/>
          <w:sz w:val="22"/>
          <w:szCs w:val="22"/>
          <w:lang w:val="en-GB"/>
        </w:rPr>
      </w:pPr>
    </w:p>
    <w:p w14:paraId="3A20B497" w14:textId="395F1D4B" w:rsidR="00BB2E71" w:rsidRPr="0049198E" w:rsidRDefault="00BB2E71" w:rsidP="009D4C22">
      <w:pPr>
        <w:spacing w:after="160" w:line="259" w:lineRule="auto"/>
        <w:jc w:val="both"/>
        <w:rPr>
          <w:rFonts w:ascii="Arial" w:hAnsi="Arial" w:cs="Arial"/>
          <w:sz w:val="22"/>
          <w:szCs w:val="22"/>
        </w:rPr>
      </w:pPr>
      <w:r w:rsidRPr="0049198E">
        <w:rPr>
          <w:rFonts w:ascii="Arial" w:hAnsi="Arial" w:cs="Arial"/>
          <w:sz w:val="22"/>
          <w:szCs w:val="22"/>
        </w:rPr>
        <w:t xml:space="preserve">In addition, this policy complies with our </w:t>
      </w:r>
      <w:r w:rsidR="00B903BF" w:rsidRPr="0049198E">
        <w:rPr>
          <w:rFonts w:ascii="Arial" w:hAnsi="Arial" w:cs="Arial"/>
          <w:sz w:val="22"/>
          <w:szCs w:val="22"/>
        </w:rPr>
        <w:t>F</w:t>
      </w:r>
      <w:r w:rsidRPr="0049198E">
        <w:rPr>
          <w:rFonts w:ascii="Arial" w:hAnsi="Arial" w:cs="Arial"/>
          <w:sz w:val="22"/>
          <w:szCs w:val="22"/>
        </w:rPr>
        <w:t xml:space="preserve">unding </w:t>
      </w:r>
      <w:r w:rsidR="00B903BF" w:rsidRPr="0049198E">
        <w:rPr>
          <w:rFonts w:ascii="Arial" w:hAnsi="Arial" w:cs="Arial"/>
          <w:sz w:val="22"/>
          <w:szCs w:val="22"/>
        </w:rPr>
        <w:t>A</w:t>
      </w:r>
      <w:r w:rsidRPr="0049198E">
        <w:rPr>
          <w:rFonts w:ascii="Arial" w:hAnsi="Arial" w:cs="Arial"/>
          <w:sz w:val="22"/>
          <w:szCs w:val="22"/>
        </w:rPr>
        <w:t xml:space="preserve">greement and </w:t>
      </w:r>
      <w:r w:rsidR="00B903BF" w:rsidRPr="0049198E">
        <w:rPr>
          <w:rFonts w:ascii="Arial" w:hAnsi="Arial" w:cs="Arial"/>
          <w:sz w:val="22"/>
          <w:szCs w:val="22"/>
        </w:rPr>
        <w:t>A</w:t>
      </w:r>
      <w:r w:rsidRPr="0049198E">
        <w:rPr>
          <w:rFonts w:ascii="Arial" w:hAnsi="Arial" w:cs="Arial"/>
          <w:sz w:val="22"/>
          <w:szCs w:val="22"/>
        </w:rPr>
        <w:t xml:space="preserve">rticles of </w:t>
      </w:r>
      <w:r w:rsidR="00B903BF" w:rsidRPr="0049198E">
        <w:rPr>
          <w:rFonts w:ascii="Arial" w:hAnsi="Arial" w:cs="Arial"/>
          <w:sz w:val="22"/>
          <w:szCs w:val="22"/>
        </w:rPr>
        <w:t>A</w:t>
      </w:r>
      <w:r w:rsidRPr="0049198E">
        <w:rPr>
          <w:rFonts w:ascii="Arial" w:hAnsi="Arial" w:cs="Arial"/>
          <w:sz w:val="22"/>
          <w:szCs w:val="22"/>
        </w:rPr>
        <w:t>ssociation.</w:t>
      </w:r>
    </w:p>
    <w:p w14:paraId="272133D8" w14:textId="024CE626" w:rsidR="00BB2E71" w:rsidRPr="0049198E" w:rsidRDefault="00BB2E71" w:rsidP="009D4C22">
      <w:pPr>
        <w:spacing w:line="276" w:lineRule="auto"/>
        <w:outlineLvl w:val="0"/>
        <w:rPr>
          <w:rFonts w:ascii="Arial" w:eastAsia="Arial" w:hAnsi="Arial" w:cs="Arial"/>
          <w:sz w:val="22"/>
          <w:szCs w:val="32"/>
          <w:lang w:val="en-GB"/>
        </w:rPr>
      </w:pPr>
    </w:p>
    <w:p w14:paraId="6D91B23C" w14:textId="77777777" w:rsidR="005329C7" w:rsidRPr="0049198E" w:rsidRDefault="005329C7" w:rsidP="005329C7">
      <w:pPr>
        <w:spacing w:line="276" w:lineRule="auto"/>
        <w:ind w:left="1480" w:hanging="482"/>
        <w:jc w:val="both"/>
        <w:outlineLvl w:val="0"/>
        <w:rPr>
          <w:rFonts w:ascii="Arial" w:eastAsia="Arial" w:hAnsi="Arial" w:cs="Arial"/>
          <w:sz w:val="22"/>
          <w:szCs w:val="32"/>
          <w:lang w:val="en-GB"/>
        </w:rPr>
      </w:pPr>
    </w:p>
    <w:p w14:paraId="5EA312FB" w14:textId="77EB89C2"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8" w:name="_Noise_disturbance"/>
      <w:bookmarkStart w:id="9" w:name="_Section_2"/>
      <w:bookmarkStart w:id="10" w:name="_Data_controller"/>
      <w:bookmarkStart w:id="11" w:name="_Applicable_data"/>
      <w:bookmarkStart w:id="12" w:name="_Toc35353786"/>
      <w:bookmarkEnd w:id="8"/>
      <w:bookmarkEnd w:id="9"/>
      <w:bookmarkEnd w:id="10"/>
      <w:bookmarkEnd w:id="11"/>
      <w:r w:rsidRPr="0049198E">
        <w:rPr>
          <w:rFonts w:ascii="Arial" w:eastAsia="Arial" w:hAnsi="Arial" w:cs="Arial"/>
          <w:b/>
          <w:sz w:val="28"/>
          <w:szCs w:val="32"/>
          <w:lang w:val="en-GB"/>
        </w:rPr>
        <w:t>Applicable data</w:t>
      </w:r>
      <w:bookmarkEnd w:id="12"/>
    </w:p>
    <w:p w14:paraId="3DD14D1D" w14:textId="02520D95" w:rsidR="007C7F86" w:rsidRPr="0049198E" w:rsidRDefault="007C7F86" w:rsidP="009D4C22">
      <w:pPr>
        <w:spacing w:after="160" w:line="259" w:lineRule="auto"/>
        <w:jc w:val="both"/>
        <w:rPr>
          <w:rFonts w:ascii="Arial" w:hAnsi="Arial" w:cs="Arial"/>
          <w:sz w:val="22"/>
          <w:szCs w:val="22"/>
        </w:rPr>
      </w:pPr>
      <w:r w:rsidRPr="0049198E">
        <w:rPr>
          <w:rFonts w:ascii="Arial" w:hAnsi="Arial" w:cs="Arial"/>
          <w:sz w:val="22"/>
          <w:szCs w:val="22"/>
        </w:rPr>
        <w:t xml:space="preserve">This policy applies to all records created, received or maintained by permanent and temporary staff of the </w:t>
      </w:r>
      <w:r w:rsidR="00B903BF" w:rsidRPr="0049198E">
        <w:rPr>
          <w:rFonts w:ascii="Arial" w:hAnsi="Arial" w:cs="Arial"/>
          <w:sz w:val="22"/>
          <w:szCs w:val="22"/>
        </w:rPr>
        <w:t>BLP</w:t>
      </w:r>
      <w:r w:rsidRPr="0049198E">
        <w:rPr>
          <w:rFonts w:ascii="Arial" w:hAnsi="Arial" w:cs="Arial"/>
          <w:sz w:val="22"/>
          <w:szCs w:val="22"/>
        </w:rPr>
        <w:t xml:space="preserve"> in the course of carrying out its functions. Also, by any agents, contractors, consultants or third parties acting on behalf of the school or the</w:t>
      </w:r>
      <w:r w:rsidR="00CD7E24" w:rsidRPr="0049198E">
        <w:rPr>
          <w:rFonts w:ascii="Arial" w:hAnsi="Arial" w:cs="Arial"/>
          <w:sz w:val="22"/>
          <w:szCs w:val="22"/>
        </w:rPr>
        <w:t xml:space="preserve"> multi-academy trust.</w:t>
      </w:r>
    </w:p>
    <w:p w14:paraId="197DF812" w14:textId="3AE20ED3" w:rsidR="005329C7" w:rsidRPr="0049198E" w:rsidRDefault="007C7F86" w:rsidP="009D4C22">
      <w:pPr>
        <w:spacing w:after="160" w:line="259" w:lineRule="auto"/>
        <w:jc w:val="both"/>
        <w:rPr>
          <w:rFonts w:ascii="Arial" w:hAnsi="Arial" w:cs="Arial"/>
          <w:sz w:val="22"/>
          <w:szCs w:val="22"/>
        </w:rPr>
      </w:pPr>
      <w:r w:rsidRPr="0049198E">
        <w:rPr>
          <w:rFonts w:ascii="Arial" w:hAnsi="Arial" w:cs="Arial"/>
          <w:sz w:val="22"/>
          <w:szCs w:val="22"/>
        </w:rPr>
        <w:t>Records are defined as all those documents which facilitate the business carried out by the BLP and which are thereafter retained (for a set period) to provide evidence of its transactions or activities. These records may be created, received or maintained in hard copy or electronic format, e.g., paper documents, scanned documents, e-mails which document business activities and decisions, audio and video recordings, text messages, notes of telephone and Skype conversations, spreadsheets, MS Word documents, and presentations.</w:t>
      </w:r>
    </w:p>
    <w:p w14:paraId="0D5F77DE" w14:textId="77777777" w:rsidR="009D4C22" w:rsidRPr="0049198E" w:rsidRDefault="009D4C22" w:rsidP="009D4C22">
      <w:pPr>
        <w:spacing w:after="200" w:line="276" w:lineRule="auto"/>
        <w:ind w:left="360"/>
        <w:contextualSpacing/>
        <w:jc w:val="both"/>
        <w:outlineLvl w:val="0"/>
        <w:rPr>
          <w:rFonts w:ascii="Arial" w:eastAsia="Arial" w:hAnsi="Arial" w:cs="Arial"/>
          <w:b/>
          <w:sz w:val="28"/>
          <w:szCs w:val="32"/>
          <w:lang w:val="en-GB"/>
        </w:rPr>
      </w:pPr>
    </w:p>
    <w:p w14:paraId="32DE6988" w14:textId="15E96887"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13" w:name="_Principles"/>
      <w:bookmarkStart w:id="14" w:name="_Toc35353787"/>
      <w:bookmarkEnd w:id="13"/>
      <w:r w:rsidRPr="0049198E">
        <w:rPr>
          <w:rFonts w:ascii="Arial" w:eastAsia="Arial" w:hAnsi="Arial" w:cs="Arial"/>
          <w:b/>
          <w:sz w:val="28"/>
          <w:szCs w:val="32"/>
          <w:lang w:val="en-GB"/>
        </w:rPr>
        <w:t>Principles</w:t>
      </w:r>
      <w:bookmarkEnd w:id="14"/>
    </w:p>
    <w:p w14:paraId="20F12AA2" w14:textId="77777777" w:rsidR="003B3E20" w:rsidRPr="0049198E" w:rsidRDefault="003B3E20" w:rsidP="003B3E20">
      <w:pPr>
        <w:spacing w:after="160" w:line="259" w:lineRule="auto"/>
        <w:jc w:val="both"/>
        <w:rPr>
          <w:rFonts w:ascii="Arial" w:hAnsi="Arial" w:cs="Arial"/>
          <w:sz w:val="22"/>
          <w:szCs w:val="22"/>
        </w:rPr>
      </w:pPr>
      <w:bookmarkStart w:id="15" w:name="_Accountability"/>
      <w:bookmarkEnd w:id="15"/>
      <w:r w:rsidRPr="0049198E">
        <w:rPr>
          <w:rFonts w:ascii="Arial" w:hAnsi="Arial" w:cs="Arial"/>
          <w:sz w:val="22"/>
          <w:szCs w:val="22"/>
        </w:rPr>
        <w:t>In accordance with the requirements outlined in the GDPR, personal data will be:</w:t>
      </w:r>
    </w:p>
    <w:p w14:paraId="5EFD5F04" w14:textId="77777777" w:rsidR="003B3E20" w:rsidRPr="0049198E" w:rsidRDefault="003B3E20" w:rsidP="003B3E20">
      <w:pPr>
        <w:spacing w:after="160" w:line="259" w:lineRule="auto"/>
        <w:jc w:val="both"/>
        <w:rPr>
          <w:rFonts w:ascii="Arial" w:hAnsi="Arial" w:cs="Arial"/>
          <w:sz w:val="22"/>
          <w:szCs w:val="22"/>
        </w:rPr>
      </w:pPr>
      <w:r w:rsidRPr="0049198E">
        <w:rPr>
          <w:rFonts w:ascii="Arial" w:hAnsi="Arial" w:cs="Arial"/>
          <w:sz w:val="22"/>
          <w:szCs w:val="22"/>
        </w:rPr>
        <w:t>Processed lawfully, fairly and in a transparent manner in relation to individuals.</w:t>
      </w:r>
    </w:p>
    <w:p w14:paraId="3933184F" w14:textId="77777777" w:rsidR="003B3E20" w:rsidRPr="0049198E" w:rsidRDefault="003B3E20" w:rsidP="003B3E20">
      <w:pPr>
        <w:spacing w:after="160" w:line="259" w:lineRule="auto"/>
        <w:jc w:val="both"/>
        <w:rPr>
          <w:rFonts w:ascii="Arial" w:hAnsi="Arial" w:cs="Arial"/>
          <w:sz w:val="22"/>
          <w:szCs w:val="22"/>
        </w:rPr>
      </w:pPr>
      <w:r w:rsidRPr="0049198E">
        <w:rPr>
          <w:rFonts w:ascii="Arial" w:hAnsi="Arial" w:cs="Arial"/>
          <w:sz w:val="22"/>
          <w:szCs w:val="22"/>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8387233" w14:textId="77777777" w:rsidR="003B3E20" w:rsidRPr="0049198E" w:rsidRDefault="003B3E20" w:rsidP="003B3E20">
      <w:pPr>
        <w:spacing w:after="160" w:line="259" w:lineRule="auto"/>
        <w:jc w:val="both"/>
        <w:rPr>
          <w:rFonts w:ascii="Arial" w:hAnsi="Arial" w:cs="Arial"/>
          <w:sz w:val="22"/>
          <w:szCs w:val="22"/>
        </w:rPr>
      </w:pPr>
      <w:r w:rsidRPr="0049198E">
        <w:rPr>
          <w:rFonts w:ascii="Arial" w:hAnsi="Arial" w:cs="Arial"/>
          <w:sz w:val="22"/>
          <w:szCs w:val="22"/>
        </w:rPr>
        <w:t>Adequate, relevant and limited to what is necessary in relation to the purposes for which they are processed.</w:t>
      </w:r>
    </w:p>
    <w:p w14:paraId="28821720" w14:textId="77777777" w:rsidR="003B3E20" w:rsidRPr="0049198E" w:rsidRDefault="003B3E20" w:rsidP="003B3E20">
      <w:pPr>
        <w:spacing w:after="160" w:line="259" w:lineRule="auto"/>
        <w:jc w:val="both"/>
        <w:rPr>
          <w:rFonts w:ascii="Arial" w:hAnsi="Arial" w:cs="Arial"/>
          <w:sz w:val="22"/>
          <w:szCs w:val="22"/>
        </w:rPr>
      </w:pPr>
      <w:r w:rsidRPr="0049198E">
        <w:rPr>
          <w:rFonts w:ascii="Arial" w:hAnsi="Arial" w:cs="Arial"/>
          <w:sz w:val="22"/>
          <w:szCs w:val="22"/>
        </w:rPr>
        <w:t>Accurate and, where necessary, kept up-to-date; every reasonable step must be taken to ensure that personal data that are inaccurate, having regard to the purposes for which they are processed, are erased or rectified without delay.</w:t>
      </w:r>
    </w:p>
    <w:p w14:paraId="21BDDF33" w14:textId="77777777" w:rsidR="003B3E20" w:rsidRPr="0049198E" w:rsidRDefault="003B3E20" w:rsidP="003B3E20">
      <w:pPr>
        <w:spacing w:after="160" w:line="259" w:lineRule="auto"/>
        <w:jc w:val="both"/>
        <w:rPr>
          <w:rFonts w:ascii="Arial" w:hAnsi="Arial" w:cs="Arial"/>
          <w:sz w:val="22"/>
          <w:szCs w:val="22"/>
        </w:rPr>
      </w:pPr>
      <w:r w:rsidRPr="0049198E">
        <w:rPr>
          <w:rFonts w:ascii="Arial" w:hAnsi="Arial" w:cs="Arial"/>
          <w:sz w:val="22"/>
          <w:szCs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0C286054" w14:textId="79CF4084" w:rsidR="003B3E20" w:rsidRPr="0049198E" w:rsidRDefault="003B3E20" w:rsidP="003B3E20">
      <w:pPr>
        <w:spacing w:after="160" w:line="259" w:lineRule="auto"/>
        <w:jc w:val="both"/>
        <w:rPr>
          <w:rFonts w:ascii="Arial" w:hAnsi="Arial" w:cs="Arial"/>
          <w:sz w:val="22"/>
          <w:szCs w:val="22"/>
        </w:rPr>
      </w:pPr>
      <w:r w:rsidRPr="0049198E">
        <w:rPr>
          <w:rFonts w:ascii="Arial" w:hAnsi="Arial" w:cs="Arial"/>
          <w:sz w:val="22"/>
          <w:szCs w:val="22"/>
        </w:rPr>
        <w:t>Processed in a manner that ensures appropriate security of the personal data, including protection against unauthorised or unlawful processing and against accidental loss, destruction or damage, using appropriate technical or organisational measures.</w:t>
      </w:r>
    </w:p>
    <w:p w14:paraId="1EEB0D41" w14:textId="00714543" w:rsidR="00423020" w:rsidRPr="0049198E" w:rsidRDefault="00423020" w:rsidP="00423020">
      <w:pPr>
        <w:spacing w:after="160" w:line="259" w:lineRule="auto"/>
        <w:jc w:val="both"/>
        <w:rPr>
          <w:rFonts w:ascii="Arial" w:hAnsi="Arial" w:cs="Arial"/>
          <w:sz w:val="22"/>
          <w:szCs w:val="22"/>
        </w:rPr>
      </w:pPr>
      <w:r w:rsidRPr="0049198E">
        <w:rPr>
          <w:rFonts w:ascii="Arial" w:hAnsi="Arial" w:cs="Arial"/>
          <w:sz w:val="22"/>
          <w:szCs w:val="22"/>
        </w:rPr>
        <w:t>The Academy will manage and document its records disposal process in line with the Records Retention Schedule. This will he</w:t>
      </w:r>
      <w:r w:rsidR="00567648" w:rsidRPr="0049198E">
        <w:rPr>
          <w:rFonts w:ascii="Arial" w:hAnsi="Arial" w:cs="Arial"/>
          <w:sz w:val="22"/>
          <w:szCs w:val="22"/>
        </w:rPr>
        <w:t>lp to ensure that it can meet FO</w:t>
      </w:r>
      <w:r w:rsidRPr="0049198E">
        <w:rPr>
          <w:rFonts w:ascii="Arial" w:hAnsi="Arial" w:cs="Arial"/>
          <w:sz w:val="22"/>
          <w:szCs w:val="22"/>
        </w:rPr>
        <w:t>I requests and respond to requests to access personal data unde</w:t>
      </w:r>
      <w:r w:rsidR="00B903BF" w:rsidRPr="0049198E">
        <w:rPr>
          <w:rFonts w:ascii="Arial" w:hAnsi="Arial" w:cs="Arial"/>
          <w:sz w:val="22"/>
          <w:szCs w:val="22"/>
        </w:rPr>
        <w:t>r data protection legislation (Subject A</w:t>
      </w:r>
      <w:r w:rsidRPr="0049198E">
        <w:rPr>
          <w:rFonts w:ascii="Arial" w:hAnsi="Arial" w:cs="Arial"/>
          <w:sz w:val="22"/>
          <w:szCs w:val="22"/>
        </w:rPr>
        <w:t xml:space="preserve">ccess </w:t>
      </w:r>
      <w:r w:rsidR="00B903BF" w:rsidRPr="0049198E">
        <w:rPr>
          <w:rFonts w:ascii="Arial" w:hAnsi="Arial" w:cs="Arial"/>
          <w:sz w:val="22"/>
          <w:szCs w:val="22"/>
        </w:rPr>
        <w:t>R</w:t>
      </w:r>
      <w:r w:rsidRPr="0049198E">
        <w:rPr>
          <w:rFonts w:ascii="Arial" w:hAnsi="Arial" w:cs="Arial"/>
          <w:sz w:val="22"/>
          <w:szCs w:val="22"/>
        </w:rPr>
        <w:t>equests, SARS).</w:t>
      </w:r>
    </w:p>
    <w:p w14:paraId="04041DDB" w14:textId="6D2FBA3C" w:rsidR="003B3E20" w:rsidRPr="0049198E" w:rsidRDefault="003B3E20" w:rsidP="003B3E20">
      <w:pPr>
        <w:spacing w:after="160" w:line="259" w:lineRule="auto"/>
        <w:jc w:val="both"/>
        <w:rPr>
          <w:rFonts w:ascii="Arial" w:hAnsi="Arial" w:cs="Arial"/>
          <w:sz w:val="22"/>
          <w:szCs w:val="22"/>
        </w:rPr>
      </w:pPr>
      <w:r w:rsidRPr="0049198E">
        <w:rPr>
          <w:rFonts w:ascii="Arial" w:hAnsi="Arial" w:cs="Arial"/>
          <w:sz w:val="22"/>
          <w:szCs w:val="22"/>
        </w:rPr>
        <w:t xml:space="preserve">The GDPR also requires that “the controller shall be responsible for, and able to demonstrate, compliance with the </w:t>
      </w:r>
      <w:r w:rsidR="00423020" w:rsidRPr="0049198E">
        <w:rPr>
          <w:rFonts w:ascii="Arial" w:hAnsi="Arial" w:cs="Arial"/>
          <w:sz w:val="22"/>
          <w:szCs w:val="22"/>
        </w:rPr>
        <w:t xml:space="preserve">data protection </w:t>
      </w:r>
      <w:r w:rsidRPr="0049198E">
        <w:rPr>
          <w:rFonts w:ascii="Arial" w:hAnsi="Arial" w:cs="Arial"/>
          <w:sz w:val="22"/>
          <w:szCs w:val="22"/>
        </w:rPr>
        <w:t xml:space="preserve">principles”. </w:t>
      </w:r>
    </w:p>
    <w:p w14:paraId="5B088475" w14:textId="77777777" w:rsidR="009D4C22" w:rsidRPr="0049198E" w:rsidRDefault="009D4C22" w:rsidP="003B3E20">
      <w:pPr>
        <w:spacing w:after="160" w:line="259" w:lineRule="auto"/>
        <w:jc w:val="both"/>
        <w:rPr>
          <w:rFonts w:ascii="Arial" w:hAnsi="Arial" w:cs="Arial"/>
          <w:sz w:val="22"/>
          <w:szCs w:val="22"/>
        </w:rPr>
      </w:pPr>
    </w:p>
    <w:p w14:paraId="363740A8" w14:textId="545F759C"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16" w:name="_Toc35353788"/>
      <w:r w:rsidRPr="0049198E">
        <w:rPr>
          <w:rFonts w:ascii="Arial" w:eastAsia="Arial" w:hAnsi="Arial" w:cs="Arial"/>
          <w:b/>
          <w:sz w:val="28"/>
          <w:szCs w:val="32"/>
          <w:lang w:val="en-GB"/>
        </w:rPr>
        <w:t>Accountabilit</w:t>
      </w:r>
      <w:r w:rsidR="009D4C22" w:rsidRPr="0049198E">
        <w:rPr>
          <w:rFonts w:ascii="Arial" w:eastAsia="Arial" w:hAnsi="Arial" w:cs="Arial"/>
          <w:b/>
          <w:sz w:val="28"/>
          <w:szCs w:val="32"/>
          <w:lang w:val="en-GB"/>
        </w:rPr>
        <w:t>y</w:t>
      </w:r>
      <w:bookmarkEnd w:id="16"/>
    </w:p>
    <w:p w14:paraId="7C9DBD19" w14:textId="582A7A0E" w:rsidR="003B3E20" w:rsidRPr="0049198E" w:rsidRDefault="003B3E20" w:rsidP="00E73F78">
      <w:pPr>
        <w:pStyle w:val="ListParagraph"/>
        <w:numPr>
          <w:ilvl w:val="0"/>
          <w:numId w:val="7"/>
        </w:numPr>
        <w:spacing w:after="160" w:line="259" w:lineRule="auto"/>
        <w:jc w:val="both"/>
        <w:rPr>
          <w:rFonts w:ascii="Arial" w:hAnsi="Arial" w:cs="Arial"/>
        </w:rPr>
      </w:pPr>
      <w:bookmarkStart w:id="17" w:name="_Data_protection_officer"/>
      <w:bookmarkEnd w:id="17"/>
      <w:r w:rsidRPr="0049198E">
        <w:rPr>
          <w:rFonts w:ascii="Arial" w:hAnsi="Arial" w:cs="Arial"/>
        </w:rPr>
        <w:t>Brigshaw Learning Partnership will implement appropriate technical and organisational measures to demonstrate that data is processed in line with the principles set out in the GDPR</w:t>
      </w:r>
      <w:r w:rsidR="007C7F86" w:rsidRPr="0049198E">
        <w:rPr>
          <w:rFonts w:ascii="Arial" w:hAnsi="Arial" w:cs="Arial"/>
        </w:rPr>
        <w:t xml:space="preserve"> and DPA</w:t>
      </w:r>
      <w:r w:rsidRPr="0049198E">
        <w:rPr>
          <w:rFonts w:ascii="Arial" w:hAnsi="Arial" w:cs="Arial"/>
        </w:rPr>
        <w:t xml:space="preserve">.  </w:t>
      </w:r>
    </w:p>
    <w:p w14:paraId="4A6C5A46" w14:textId="77777777" w:rsidR="003B3E20" w:rsidRPr="0049198E" w:rsidRDefault="003B3E20" w:rsidP="00E73F78">
      <w:pPr>
        <w:pStyle w:val="ListParagraph"/>
        <w:numPr>
          <w:ilvl w:val="0"/>
          <w:numId w:val="7"/>
        </w:numPr>
        <w:spacing w:after="160" w:line="259" w:lineRule="auto"/>
        <w:jc w:val="both"/>
        <w:rPr>
          <w:rFonts w:ascii="Arial" w:hAnsi="Arial" w:cs="Arial"/>
        </w:rPr>
      </w:pPr>
      <w:r w:rsidRPr="0049198E">
        <w:rPr>
          <w:rFonts w:ascii="Arial" w:hAnsi="Arial" w:cs="Arial"/>
        </w:rPr>
        <w:t>The school will provide comprehensive, clear and transparent privacy policies.</w:t>
      </w:r>
    </w:p>
    <w:p w14:paraId="39D00260" w14:textId="77777777" w:rsidR="003B3E20" w:rsidRPr="0049198E" w:rsidRDefault="003B3E20"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Additional internal records of the school’s processing activities will be maintained and kept up-to-date. </w:t>
      </w:r>
    </w:p>
    <w:p w14:paraId="7BF7F9A2" w14:textId="77777777" w:rsidR="003B3E20" w:rsidRPr="0049198E" w:rsidRDefault="003B3E20" w:rsidP="00E73F78">
      <w:pPr>
        <w:pStyle w:val="ListParagraph"/>
        <w:numPr>
          <w:ilvl w:val="0"/>
          <w:numId w:val="7"/>
        </w:numPr>
        <w:spacing w:after="160" w:line="259" w:lineRule="auto"/>
        <w:jc w:val="both"/>
        <w:rPr>
          <w:rFonts w:ascii="Arial" w:hAnsi="Arial" w:cs="Arial"/>
        </w:rPr>
      </w:pPr>
      <w:r w:rsidRPr="0049198E">
        <w:rPr>
          <w:rFonts w:ascii="Arial" w:hAnsi="Arial" w:cs="Arial"/>
        </w:rPr>
        <w:t>Internal records of processing activities will include the following:</w:t>
      </w:r>
    </w:p>
    <w:p w14:paraId="7330B71B" w14:textId="792D9A7A" w:rsidR="003B3E20" w:rsidRPr="0049198E" w:rsidRDefault="003B3E20" w:rsidP="00E73F78">
      <w:pPr>
        <w:pStyle w:val="ListParagraph"/>
        <w:numPr>
          <w:ilvl w:val="0"/>
          <w:numId w:val="15"/>
        </w:numPr>
        <w:spacing w:after="160" w:line="259" w:lineRule="auto"/>
        <w:jc w:val="both"/>
        <w:rPr>
          <w:rFonts w:ascii="Arial" w:hAnsi="Arial" w:cs="Arial"/>
        </w:rPr>
      </w:pPr>
      <w:r w:rsidRPr="0049198E">
        <w:rPr>
          <w:rFonts w:ascii="Arial" w:hAnsi="Arial" w:cs="Arial"/>
        </w:rPr>
        <w:t xml:space="preserve">Name of the organisation </w:t>
      </w:r>
    </w:p>
    <w:p w14:paraId="2EED7F5F" w14:textId="77777777" w:rsidR="003B3E20" w:rsidRPr="0049198E" w:rsidRDefault="003B3E20" w:rsidP="00E73F78">
      <w:pPr>
        <w:pStyle w:val="ListParagraph"/>
        <w:numPr>
          <w:ilvl w:val="0"/>
          <w:numId w:val="15"/>
        </w:numPr>
        <w:spacing w:after="160" w:line="259" w:lineRule="auto"/>
        <w:jc w:val="both"/>
        <w:rPr>
          <w:rFonts w:ascii="Arial" w:hAnsi="Arial" w:cs="Arial"/>
        </w:rPr>
      </w:pPr>
      <w:r w:rsidRPr="0049198E">
        <w:rPr>
          <w:rFonts w:ascii="Arial" w:hAnsi="Arial" w:cs="Arial"/>
        </w:rPr>
        <w:t xml:space="preserve">Purpose(s) of the processing </w:t>
      </w:r>
    </w:p>
    <w:p w14:paraId="683C1D07" w14:textId="77777777" w:rsidR="003B3E20" w:rsidRPr="0049198E" w:rsidRDefault="003B3E20" w:rsidP="00E73F78">
      <w:pPr>
        <w:pStyle w:val="ListParagraph"/>
        <w:numPr>
          <w:ilvl w:val="0"/>
          <w:numId w:val="15"/>
        </w:numPr>
        <w:spacing w:after="160" w:line="259" w:lineRule="auto"/>
        <w:jc w:val="both"/>
        <w:rPr>
          <w:rFonts w:ascii="Arial" w:hAnsi="Arial" w:cs="Arial"/>
        </w:rPr>
      </w:pPr>
      <w:r w:rsidRPr="0049198E">
        <w:rPr>
          <w:rFonts w:ascii="Arial" w:hAnsi="Arial" w:cs="Arial"/>
        </w:rPr>
        <w:t>Description of the categories of individuals and personal data</w:t>
      </w:r>
    </w:p>
    <w:p w14:paraId="5BA2ABDE" w14:textId="77777777" w:rsidR="003B3E20" w:rsidRPr="0049198E" w:rsidRDefault="003B3E20" w:rsidP="00E73F78">
      <w:pPr>
        <w:pStyle w:val="ListParagraph"/>
        <w:numPr>
          <w:ilvl w:val="0"/>
          <w:numId w:val="15"/>
        </w:numPr>
        <w:spacing w:after="160" w:line="259" w:lineRule="auto"/>
        <w:jc w:val="both"/>
        <w:rPr>
          <w:rFonts w:ascii="Arial" w:hAnsi="Arial" w:cs="Arial"/>
        </w:rPr>
      </w:pPr>
      <w:r w:rsidRPr="0049198E">
        <w:rPr>
          <w:rFonts w:ascii="Arial" w:hAnsi="Arial" w:cs="Arial"/>
        </w:rPr>
        <w:t>Recipients of personal data</w:t>
      </w:r>
    </w:p>
    <w:p w14:paraId="4965D26E" w14:textId="77777777" w:rsidR="003B3E20" w:rsidRPr="0049198E" w:rsidRDefault="003B3E20" w:rsidP="003B3E20">
      <w:pPr>
        <w:spacing w:after="160" w:line="259" w:lineRule="auto"/>
        <w:jc w:val="both"/>
        <w:rPr>
          <w:rFonts w:ascii="Arial" w:hAnsi="Arial" w:cs="Arial"/>
          <w:sz w:val="22"/>
          <w:szCs w:val="22"/>
        </w:rPr>
      </w:pPr>
    </w:p>
    <w:p w14:paraId="4A1911CD" w14:textId="387A855D" w:rsidR="00ED4B82" w:rsidRPr="0049198E" w:rsidRDefault="00423020" w:rsidP="00E73F78">
      <w:pPr>
        <w:pStyle w:val="ListParagraph"/>
        <w:numPr>
          <w:ilvl w:val="0"/>
          <w:numId w:val="7"/>
        </w:numPr>
        <w:spacing w:after="160" w:line="259" w:lineRule="auto"/>
        <w:jc w:val="both"/>
        <w:rPr>
          <w:rFonts w:ascii="Arial" w:hAnsi="Arial" w:cs="Arial"/>
        </w:rPr>
      </w:pPr>
      <w:r w:rsidRPr="0049198E">
        <w:rPr>
          <w:rFonts w:ascii="Arial" w:hAnsi="Arial" w:cs="Arial"/>
        </w:rPr>
        <w:lastRenderedPageBreak/>
        <w:t>Data Protection Impact A</w:t>
      </w:r>
      <w:r w:rsidR="003B3E20" w:rsidRPr="0049198E">
        <w:rPr>
          <w:rFonts w:ascii="Arial" w:hAnsi="Arial" w:cs="Arial"/>
        </w:rPr>
        <w:t>ssessments will be used, where appropriate.</w:t>
      </w:r>
    </w:p>
    <w:p w14:paraId="4F5B0B90" w14:textId="77777777" w:rsidR="007F79E9" w:rsidRPr="0049198E" w:rsidRDefault="007F79E9" w:rsidP="007F79E9">
      <w:pPr>
        <w:pStyle w:val="ListParagraph"/>
        <w:spacing w:after="160" w:line="259" w:lineRule="auto"/>
        <w:ind w:left="360"/>
        <w:jc w:val="both"/>
        <w:rPr>
          <w:rFonts w:ascii="Arial" w:hAnsi="Arial" w:cs="Arial"/>
        </w:rPr>
      </w:pPr>
    </w:p>
    <w:p w14:paraId="4711D92B" w14:textId="66BB3F5B" w:rsidR="007F79E9" w:rsidRPr="0049198E" w:rsidRDefault="007F79E9" w:rsidP="00E73F78">
      <w:pPr>
        <w:pStyle w:val="1bodycopy10pt"/>
        <w:numPr>
          <w:ilvl w:val="0"/>
          <w:numId w:val="7"/>
        </w:numPr>
        <w:jc w:val="both"/>
        <w:rPr>
          <w:rFonts w:eastAsiaTheme="minorHAnsi" w:cs="Arial"/>
          <w:sz w:val="22"/>
          <w:szCs w:val="22"/>
          <w:lang w:val="en-GB"/>
        </w:rPr>
      </w:pPr>
      <w:r w:rsidRPr="0049198E">
        <w:rPr>
          <w:rFonts w:eastAsiaTheme="minorHAnsi" w:cs="Arial"/>
          <w:b/>
          <w:sz w:val="22"/>
          <w:szCs w:val="22"/>
          <w:lang w:val="en-GB"/>
        </w:rPr>
        <w:t>Staff are accountable for</w:t>
      </w:r>
      <w:r w:rsidRPr="0049198E">
        <w:rPr>
          <w:rFonts w:eastAsiaTheme="minorHAnsi" w:cs="Arial"/>
          <w:sz w:val="22"/>
          <w:szCs w:val="22"/>
          <w:lang w:val="en-GB"/>
        </w:rPr>
        <w:t>:</w:t>
      </w:r>
    </w:p>
    <w:p w14:paraId="12C51A78" w14:textId="77777777" w:rsidR="007F79E9" w:rsidRPr="0049198E" w:rsidRDefault="007F79E9" w:rsidP="00E73F78">
      <w:pPr>
        <w:pStyle w:val="4Bulletedcopyblue"/>
        <w:numPr>
          <w:ilvl w:val="0"/>
          <w:numId w:val="16"/>
        </w:numPr>
        <w:jc w:val="both"/>
        <w:rPr>
          <w:sz w:val="22"/>
          <w:szCs w:val="22"/>
        </w:rPr>
      </w:pPr>
      <w:r w:rsidRPr="0049198E">
        <w:rPr>
          <w:sz w:val="22"/>
          <w:szCs w:val="22"/>
        </w:rPr>
        <w:t>Collecting, storing and processing any personal data in accordance with this policy</w:t>
      </w:r>
    </w:p>
    <w:p w14:paraId="2E952AE3" w14:textId="77777777" w:rsidR="007F79E9" w:rsidRPr="0049198E" w:rsidRDefault="007F79E9" w:rsidP="00E73F78">
      <w:pPr>
        <w:pStyle w:val="4Bulletedcopyblue"/>
        <w:numPr>
          <w:ilvl w:val="0"/>
          <w:numId w:val="16"/>
        </w:numPr>
        <w:jc w:val="both"/>
        <w:rPr>
          <w:sz w:val="22"/>
          <w:szCs w:val="22"/>
        </w:rPr>
      </w:pPr>
      <w:r w:rsidRPr="0049198E">
        <w:rPr>
          <w:sz w:val="22"/>
          <w:szCs w:val="22"/>
        </w:rPr>
        <w:t>Informing the school of any changes to their personal data, such as a change of address</w:t>
      </w:r>
    </w:p>
    <w:p w14:paraId="2B9B1045" w14:textId="77777777" w:rsidR="007F79E9" w:rsidRPr="0049198E" w:rsidRDefault="007F79E9" w:rsidP="00E73F78">
      <w:pPr>
        <w:pStyle w:val="4Bulletedcopyblue"/>
        <w:numPr>
          <w:ilvl w:val="0"/>
          <w:numId w:val="16"/>
        </w:numPr>
        <w:jc w:val="both"/>
        <w:rPr>
          <w:sz w:val="22"/>
          <w:szCs w:val="22"/>
        </w:rPr>
      </w:pPr>
      <w:r w:rsidRPr="0049198E">
        <w:rPr>
          <w:sz w:val="22"/>
          <w:szCs w:val="22"/>
        </w:rPr>
        <w:t xml:space="preserve">Contacting the DPO in the following circumstances: </w:t>
      </w:r>
    </w:p>
    <w:p w14:paraId="76CBFDAE" w14:textId="77777777" w:rsidR="007F79E9" w:rsidRPr="0049198E" w:rsidRDefault="007F79E9" w:rsidP="007F79E9">
      <w:pPr>
        <w:pStyle w:val="Bulletedcopylevel2"/>
        <w:jc w:val="both"/>
        <w:rPr>
          <w:sz w:val="22"/>
          <w:szCs w:val="22"/>
        </w:rPr>
      </w:pPr>
      <w:r w:rsidRPr="0049198E">
        <w:rPr>
          <w:sz w:val="22"/>
          <w:szCs w:val="22"/>
        </w:rPr>
        <w:t>With any questions about the operation of this policy, data protection law, retaining personal data or keeping personal data secure</w:t>
      </w:r>
    </w:p>
    <w:p w14:paraId="0ACFFB85" w14:textId="77777777" w:rsidR="007F79E9" w:rsidRPr="0049198E" w:rsidRDefault="007F79E9" w:rsidP="007F79E9">
      <w:pPr>
        <w:pStyle w:val="Bulletedcopylevel2"/>
        <w:jc w:val="both"/>
        <w:rPr>
          <w:sz w:val="22"/>
          <w:szCs w:val="22"/>
        </w:rPr>
      </w:pPr>
      <w:r w:rsidRPr="0049198E">
        <w:rPr>
          <w:sz w:val="22"/>
          <w:szCs w:val="22"/>
        </w:rPr>
        <w:t>If they have any concerns that this policy is not being followed</w:t>
      </w:r>
    </w:p>
    <w:p w14:paraId="67F0C1CE" w14:textId="6259181F" w:rsidR="007F79E9" w:rsidRPr="0049198E" w:rsidRDefault="007F79E9" w:rsidP="007F79E9">
      <w:pPr>
        <w:pStyle w:val="Bulletedcopylevel2"/>
        <w:jc w:val="both"/>
        <w:rPr>
          <w:sz w:val="22"/>
          <w:szCs w:val="22"/>
        </w:rPr>
      </w:pPr>
      <w:r w:rsidRPr="0049198E">
        <w:rPr>
          <w:sz w:val="22"/>
          <w:szCs w:val="22"/>
        </w:rPr>
        <w:t xml:space="preserve">If they are unsure whether or </w:t>
      </w:r>
      <w:r w:rsidR="00D650ED" w:rsidRPr="0049198E">
        <w:rPr>
          <w:sz w:val="22"/>
          <w:szCs w:val="22"/>
        </w:rPr>
        <w:t>not,</w:t>
      </w:r>
      <w:r w:rsidRPr="0049198E">
        <w:rPr>
          <w:sz w:val="22"/>
          <w:szCs w:val="22"/>
        </w:rPr>
        <w:t xml:space="preserve"> they have a lawful basis to use personal data in a particular way</w:t>
      </w:r>
    </w:p>
    <w:p w14:paraId="1A47E749" w14:textId="77777777" w:rsidR="007F79E9" w:rsidRPr="0049198E" w:rsidRDefault="007F79E9" w:rsidP="007F79E9">
      <w:pPr>
        <w:pStyle w:val="Bulletedcopylevel2"/>
        <w:jc w:val="both"/>
        <w:rPr>
          <w:sz w:val="22"/>
          <w:szCs w:val="22"/>
        </w:rPr>
      </w:pPr>
      <w:r w:rsidRPr="0049198E">
        <w:rPr>
          <w:sz w:val="22"/>
          <w:szCs w:val="22"/>
        </w:rPr>
        <w:t>If they need to rely on or capture consent, draft a privacy notice, deal with data protection rights invoked by an individual, or transfer personal data outside the European Economic Area</w:t>
      </w:r>
    </w:p>
    <w:p w14:paraId="5380A121" w14:textId="77777777" w:rsidR="007F79E9" w:rsidRPr="0049198E" w:rsidRDefault="007F79E9" w:rsidP="007F79E9">
      <w:pPr>
        <w:pStyle w:val="Bulletedcopylevel2"/>
        <w:jc w:val="both"/>
        <w:rPr>
          <w:sz w:val="22"/>
          <w:szCs w:val="22"/>
        </w:rPr>
      </w:pPr>
      <w:r w:rsidRPr="0049198E">
        <w:rPr>
          <w:sz w:val="22"/>
          <w:szCs w:val="22"/>
        </w:rPr>
        <w:t>If there has been a data breach</w:t>
      </w:r>
    </w:p>
    <w:p w14:paraId="08B23F04" w14:textId="77777777" w:rsidR="007F79E9" w:rsidRPr="0049198E" w:rsidRDefault="007F79E9" w:rsidP="007F79E9">
      <w:pPr>
        <w:pStyle w:val="Bulletedcopylevel2"/>
        <w:jc w:val="both"/>
        <w:rPr>
          <w:sz w:val="22"/>
          <w:szCs w:val="22"/>
        </w:rPr>
      </w:pPr>
      <w:r w:rsidRPr="0049198E">
        <w:rPr>
          <w:sz w:val="22"/>
          <w:szCs w:val="22"/>
        </w:rPr>
        <w:t>Whenever they are engaging in a new activity that may affect the privacy rights of individuals</w:t>
      </w:r>
    </w:p>
    <w:p w14:paraId="39282FA1" w14:textId="77777777" w:rsidR="007F79E9" w:rsidRPr="0049198E" w:rsidRDefault="007F79E9" w:rsidP="007F79E9">
      <w:pPr>
        <w:pStyle w:val="Bulletedcopylevel2"/>
        <w:jc w:val="both"/>
        <w:rPr>
          <w:sz w:val="22"/>
          <w:szCs w:val="22"/>
        </w:rPr>
      </w:pPr>
      <w:r w:rsidRPr="0049198E">
        <w:rPr>
          <w:sz w:val="22"/>
          <w:szCs w:val="22"/>
        </w:rPr>
        <w:t>If they need help with any contracts or sharing personal data with third parties</w:t>
      </w:r>
    </w:p>
    <w:p w14:paraId="235A8F45" w14:textId="52DE87BC" w:rsidR="007F79E9" w:rsidRPr="0049198E" w:rsidRDefault="007F79E9" w:rsidP="007F79E9">
      <w:pPr>
        <w:spacing w:after="160" w:line="259" w:lineRule="auto"/>
        <w:jc w:val="both"/>
        <w:rPr>
          <w:rFonts w:ascii="Arial" w:hAnsi="Arial" w:cs="Arial"/>
        </w:rPr>
      </w:pPr>
    </w:p>
    <w:p w14:paraId="6246996E" w14:textId="14C0F8E4" w:rsidR="003B3E20" w:rsidRPr="0049198E" w:rsidRDefault="003B3E20" w:rsidP="00ED4B82">
      <w:pPr>
        <w:pStyle w:val="ListParagraph"/>
        <w:spacing w:after="160" w:line="259" w:lineRule="auto"/>
        <w:jc w:val="both"/>
        <w:rPr>
          <w:rFonts w:ascii="Arial" w:hAnsi="Arial" w:cs="Arial"/>
        </w:rPr>
      </w:pPr>
      <w:r w:rsidRPr="0049198E">
        <w:rPr>
          <w:rFonts w:ascii="Arial" w:hAnsi="Arial" w:cs="Arial"/>
        </w:rPr>
        <w:t xml:space="preserve"> </w:t>
      </w:r>
    </w:p>
    <w:p w14:paraId="38F6A583" w14:textId="2A13A4F9"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18" w:name="_Toc35353789"/>
      <w:r w:rsidRPr="0049198E">
        <w:rPr>
          <w:rFonts w:ascii="Arial" w:eastAsia="Arial" w:hAnsi="Arial" w:cs="Arial"/>
          <w:b/>
          <w:sz w:val="28"/>
          <w:szCs w:val="32"/>
          <w:lang w:val="en-GB"/>
        </w:rPr>
        <w:t>Data protection officer (DPO)</w:t>
      </w:r>
      <w:bookmarkEnd w:id="18"/>
    </w:p>
    <w:p w14:paraId="51F4EF12"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A DPO will be appointed in order to:</w:t>
      </w:r>
    </w:p>
    <w:p w14:paraId="3C845E2E" w14:textId="064ECD99" w:rsidR="005329C7" w:rsidRPr="0049198E" w:rsidRDefault="005329C7" w:rsidP="00E73F78">
      <w:pPr>
        <w:pStyle w:val="ListParagraph"/>
        <w:numPr>
          <w:ilvl w:val="0"/>
          <w:numId w:val="29"/>
        </w:numPr>
        <w:spacing w:after="160" w:line="259" w:lineRule="auto"/>
        <w:jc w:val="both"/>
        <w:rPr>
          <w:rFonts w:ascii="Arial" w:hAnsi="Arial" w:cs="Arial"/>
        </w:rPr>
      </w:pPr>
      <w:r w:rsidRPr="0049198E">
        <w:rPr>
          <w:rFonts w:ascii="Arial" w:hAnsi="Arial" w:cs="Arial"/>
        </w:rPr>
        <w:t xml:space="preserve">Inform and advise the </w:t>
      </w:r>
      <w:r w:rsidR="00BB2E71" w:rsidRPr="0049198E">
        <w:rPr>
          <w:rFonts w:ascii="Arial" w:hAnsi="Arial" w:cs="Arial"/>
        </w:rPr>
        <w:t xml:space="preserve">academy trust, </w:t>
      </w:r>
      <w:r w:rsidRPr="0049198E">
        <w:rPr>
          <w:rFonts w:ascii="Arial" w:hAnsi="Arial" w:cs="Arial"/>
        </w:rPr>
        <w:t xml:space="preserve">school and its employees about their obligations to comply with the GDPR and other data protection laws. </w:t>
      </w:r>
    </w:p>
    <w:p w14:paraId="3D1DDFFB" w14:textId="0C763329" w:rsidR="005329C7" w:rsidRPr="0049198E" w:rsidRDefault="005329C7" w:rsidP="00E73F78">
      <w:pPr>
        <w:pStyle w:val="ListParagraph"/>
        <w:numPr>
          <w:ilvl w:val="0"/>
          <w:numId w:val="29"/>
        </w:numPr>
        <w:spacing w:after="160" w:line="259" w:lineRule="auto"/>
        <w:jc w:val="both"/>
        <w:rPr>
          <w:rFonts w:ascii="Arial" w:hAnsi="Arial" w:cs="Arial"/>
        </w:rPr>
      </w:pPr>
      <w:r w:rsidRPr="0049198E">
        <w:rPr>
          <w:rFonts w:ascii="Arial" w:hAnsi="Arial" w:cs="Arial"/>
        </w:rPr>
        <w:t>Monitor the school’s compliance with the GDPR and other laws, including managing internal data protection activities, advising o</w:t>
      </w:r>
      <w:r w:rsidR="00423020" w:rsidRPr="0049198E">
        <w:rPr>
          <w:rFonts w:ascii="Arial" w:hAnsi="Arial" w:cs="Arial"/>
        </w:rPr>
        <w:t>n D</w:t>
      </w:r>
      <w:r w:rsidRPr="0049198E">
        <w:rPr>
          <w:rFonts w:ascii="Arial" w:hAnsi="Arial" w:cs="Arial"/>
        </w:rPr>
        <w:t xml:space="preserve">ata </w:t>
      </w:r>
      <w:r w:rsidR="00423020" w:rsidRPr="0049198E">
        <w:rPr>
          <w:rFonts w:ascii="Arial" w:hAnsi="Arial" w:cs="Arial"/>
        </w:rPr>
        <w:t>Protection Impact A</w:t>
      </w:r>
      <w:r w:rsidRPr="0049198E">
        <w:rPr>
          <w:rFonts w:ascii="Arial" w:hAnsi="Arial" w:cs="Arial"/>
        </w:rPr>
        <w:t xml:space="preserve">ssessments, conducting internal audits, and providing </w:t>
      </w:r>
      <w:r w:rsidR="00D03E35" w:rsidRPr="0049198E">
        <w:rPr>
          <w:rFonts w:ascii="Arial" w:hAnsi="Arial" w:cs="Arial"/>
        </w:rPr>
        <w:t xml:space="preserve">support for Headteachers completing </w:t>
      </w:r>
      <w:r w:rsidRPr="0049198E">
        <w:rPr>
          <w:rFonts w:ascii="Arial" w:hAnsi="Arial" w:cs="Arial"/>
        </w:rPr>
        <w:t>the required training to staff members</w:t>
      </w:r>
      <w:r w:rsidR="00423020" w:rsidRPr="0049198E">
        <w:rPr>
          <w:rFonts w:ascii="Arial" w:hAnsi="Arial" w:cs="Arial"/>
        </w:rPr>
        <w:t>, directors and governors</w:t>
      </w:r>
      <w:r w:rsidRPr="0049198E">
        <w:rPr>
          <w:rFonts w:ascii="Arial" w:hAnsi="Arial" w:cs="Arial"/>
        </w:rPr>
        <w:t xml:space="preserve">. </w:t>
      </w:r>
    </w:p>
    <w:p w14:paraId="5741046C" w14:textId="56FBADA7" w:rsidR="00D03E35" w:rsidRPr="0049198E" w:rsidRDefault="00D03E35" w:rsidP="00E73F78">
      <w:pPr>
        <w:pStyle w:val="ListParagraph"/>
        <w:numPr>
          <w:ilvl w:val="0"/>
          <w:numId w:val="29"/>
        </w:numPr>
        <w:spacing w:after="160" w:line="259" w:lineRule="auto"/>
        <w:jc w:val="both"/>
        <w:rPr>
          <w:rFonts w:ascii="Arial" w:hAnsi="Arial" w:cs="Arial"/>
        </w:rPr>
      </w:pPr>
      <w:r w:rsidRPr="0049198E">
        <w:rPr>
          <w:rFonts w:ascii="Arial" w:hAnsi="Arial" w:cs="Arial"/>
        </w:rPr>
        <w:t xml:space="preserve">Serve as the main point of </w:t>
      </w:r>
      <w:r w:rsidR="00D03E96" w:rsidRPr="0049198E">
        <w:rPr>
          <w:rFonts w:ascii="Arial" w:hAnsi="Arial" w:cs="Arial"/>
        </w:rPr>
        <w:t>contact</w:t>
      </w:r>
      <w:r w:rsidRPr="0049198E">
        <w:rPr>
          <w:rFonts w:ascii="Arial" w:hAnsi="Arial" w:cs="Arial"/>
        </w:rPr>
        <w:t xml:space="preserve"> and cooperate </w:t>
      </w:r>
      <w:r w:rsidR="00ED4B82" w:rsidRPr="0049198E">
        <w:rPr>
          <w:rFonts w:ascii="Arial" w:hAnsi="Arial" w:cs="Arial"/>
        </w:rPr>
        <w:t xml:space="preserve">fully </w:t>
      </w:r>
      <w:r w:rsidRPr="0049198E">
        <w:rPr>
          <w:rFonts w:ascii="Arial" w:hAnsi="Arial" w:cs="Arial"/>
        </w:rPr>
        <w:t>with the supervisory authority</w:t>
      </w:r>
      <w:r w:rsidR="00ED4B82" w:rsidRPr="0049198E">
        <w:rPr>
          <w:rFonts w:ascii="Arial" w:hAnsi="Arial" w:cs="Arial"/>
        </w:rPr>
        <w:t xml:space="preserve"> (ICO)</w:t>
      </w:r>
      <w:r w:rsidRPr="0049198E">
        <w:rPr>
          <w:rFonts w:ascii="Arial" w:hAnsi="Arial" w:cs="Arial"/>
        </w:rPr>
        <w:t>.</w:t>
      </w:r>
    </w:p>
    <w:p w14:paraId="7F798CEA" w14:textId="095E6773" w:rsidR="00BB2E71" w:rsidRPr="0049198E" w:rsidRDefault="00BB2E71" w:rsidP="00E73F78">
      <w:pPr>
        <w:pStyle w:val="1bodycopy10pt"/>
        <w:numPr>
          <w:ilvl w:val="0"/>
          <w:numId w:val="29"/>
        </w:numPr>
        <w:rPr>
          <w:rFonts w:eastAsiaTheme="minorEastAsia" w:cs="Arial"/>
          <w:sz w:val="22"/>
          <w:szCs w:val="22"/>
        </w:rPr>
      </w:pPr>
      <w:r w:rsidRPr="0049198E">
        <w:rPr>
          <w:rFonts w:eastAsiaTheme="minorEastAsia" w:cs="Arial"/>
          <w:sz w:val="22"/>
          <w:szCs w:val="22"/>
        </w:rPr>
        <w:t xml:space="preserve">Provide an annual report of their activities directly to the </w:t>
      </w:r>
      <w:r w:rsidR="005940E7" w:rsidRPr="0049198E">
        <w:rPr>
          <w:rFonts w:eastAsiaTheme="minorEastAsia" w:cs="Arial"/>
          <w:sz w:val="22"/>
          <w:szCs w:val="22"/>
        </w:rPr>
        <w:t>trust</w:t>
      </w:r>
      <w:r w:rsidRPr="0049198E">
        <w:rPr>
          <w:rFonts w:eastAsiaTheme="minorEastAsia" w:cs="Arial"/>
          <w:sz w:val="22"/>
          <w:szCs w:val="22"/>
        </w:rPr>
        <w:t xml:space="preserve"> board and, where relevant, report to the board their advice and recommendations on school data protection issues. </w:t>
      </w:r>
    </w:p>
    <w:p w14:paraId="41A7EEA0" w14:textId="77777777" w:rsidR="00ED4B82" w:rsidRPr="0049198E" w:rsidRDefault="00ED4B82" w:rsidP="00ED4B82">
      <w:pPr>
        <w:pStyle w:val="ListParagraph"/>
        <w:spacing w:after="160" w:line="259" w:lineRule="auto"/>
        <w:ind w:left="360"/>
        <w:jc w:val="both"/>
        <w:rPr>
          <w:rFonts w:ascii="Arial" w:eastAsiaTheme="minorEastAsia" w:hAnsi="Arial" w:cs="Arial"/>
          <w:lang w:val="en-US"/>
        </w:rPr>
      </w:pPr>
    </w:p>
    <w:p w14:paraId="1558BDFD" w14:textId="2D956B5C"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DPO will report to the highest level of management at the </w:t>
      </w:r>
      <w:r w:rsidR="00D03E35" w:rsidRPr="0049198E">
        <w:rPr>
          <w:rFonts w:ascii="Arial" w:hAnsi="Arial" w:cs="Arial"/>
        </w:rPr>
        <w:t>Brigshaw Learning Partnership</w:t>
      </w:r>
      <w:r w:rsidRPr="0049198E">
        <w:rPr>
          <w:rFonts w:ascii="Arial" w:hAnsi="Arial" w:cs="Arial"/>
        </w:rPr>
        <w:t xml:space="preserve">, the </w:t>
      </w:r>
      <w:r w:rsidR="00D03E35" w:rsidRPr="0049198E">
        <w:rPr>
          <w:rFonts w:ascii="Arial" w:hAnsi="Arial" w:cs="Arial"/>
        </w:rPr>
        <w:t>Chief Education Officer</w:t>
      </w:r>
      <w:r w:rsidRPr="0049198E">
        <w:rPr>
          <w:rFonts w:ascii="Arial" w:hAnsi="Arial" w:cs="Arial"/>
        </w:rPr>
        <w:t xml:space="preserve">. </w:t>
      </w:r>
    </w:p>
    <w:p w14:paraId="087D4F4E"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DPO will operate independently and will not be dismissed or penalised for performing their task. </w:t>
      </w:r>
    </w:p>
    <w:p w14:paraId="4A58263F" w14:textId="788BD25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Sufficient resources will be provided to the DPO to enable them to meet their GDPR obligations. </w:t>
      </w:r>
    </w:p>
    <w:p w14:paraId="27114E44" w14:textId="34C9B0BC" w:rsidR="007F79E9" w:rsidRPr="0049198E" w:rsidRDefault="007F79E9" w:rsidP="00E73F78">
      <w:pPr>
        <w:pStyle w:val="ListParagraph"/>
        <w:numPr>
          <w:ilvl w:val="0"/>
          <w:numId w:val="7"/>
        </w:numPr>
        <w:spacing w:after="160" w:line="259" w:lineRule="auto"/>
        <w:jc w:val="both"/>
        <w:rPr>
          <w:rFonts w:ascii="Arial" w:hAnsi="Arial" w:cs="Arial"/>
        </w:rPr>
      </w:pPr>
      <w:r w:rsidRPr="0049198E">
        <w:rPr>
          <w:rFonts w:ascii="Arial" w:hAnsi="Arial" w:cs="Arial"/>
        </w:rPr>
        <w:t>The Data Protection Officer for the Brigshaw Learning Partnership is Wendy Harrington</w:t>
      </w:r>
    </w:p>
    <w:p w14:paraId="2F77241D" w14:textId="0C623F22" w:rsidR="00ED4B82" w:rsidRPr="0049198E" w:rsidRDefault="00ED4B82" w:rsidP="00ED4B82">
      <w:pPr>
        <w:pStyle w:val="ListParagraph"/>
        <w:spacing w:after="160" w:line="259" w:lineRule="auto"/>
        <w:ind w:left="360"/>
        <w:jc w:val="both"/>
        <w:rPr>
          <w:rFonts w:ascii="Arial" w:hAnsi="Arial" w:cs="Arial"/>
        </w:rPr>
      </w:pPr>
    </w:p>
    <w:p w14:paraId="301CA10B" w14:textId="77777777" w:rsidR="001209FC" w:rsidRPr="0049198E" w:rsidRDefault="001209FC" w:rsidP="00ED4B82">
      <w:pPr>
        <w:pStyle w:val="ListParagraph"/>
        <w:spacing w:after="160" w:line="259" w:lineRule="auto"/>
        <w:ind w:left="360"/>
        <w:jc w:val="both"/>
        <w:rPr>
          <w:rFonts w:ascii="Arial" w:hAnsi="Arial" w:cs="Arial"/>
        </w:rPr>
      </w:pPr>
    </w:p>
    <w:p w14:paraId="29C0FFAC" w14:textId="440E9AB7"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19" w:name="_Lawful_processing"/>
      <w:bookmarkStart w:id="20" w:name="_Toc35353790"/>
      <w:bookmarkEnd w:id="19"/>
      <w:r w:rsidRPr="0049198E">
        <w:rPr>
          <w:rFonts w:ascii="Arial" w:eastAsia="Arial" w:hAnsi="Arial" w:cs="Arial"/>
          <w:b/>
          <w:sz w:val="28"/>
          <w:szCs w:val="32"/>
          <w:lang w:val="en-GB"/>
        </w:rPr>
        <w:t>Lawful processing</w:t>
      </w:r>
      <w:bookmarkEnd w:id="20"/>
    </w:p>
    <w:p w14:paraId="0FAF3BAB" w14:textId="269EE14B"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w:t>
      </w:r>
      <w:r w:rsidR="00D03E35" w:rsidRPr="0049198E">
        <w:rPr>
          <w:rFonts w:ascii="Arial" w:hAnsi="Arial" w:cs="Arial"/>
        </w:rPr>
        <w:t>lawful</w:t>
      </w:r>
      <w:r w:rsidRPr="0049198E">
        <w:rPr>
          <w:rFonts w:ascii="Arial" w:hAnsi="Arial" w:cs="Arial"/>
        </w:rPr>
        <w:t xml:space="preserve"> basis for processing data will be identified and documented prior to data being processed. </w:t>
      </w:r>
    </w:p>
    <w:p w14:paraId="5090B76F"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Under the GDPR, data will be lawfully processed under the following conditions:</w:t>
      </w:r>
    </w:p>
    <w:p w14:paraId="7553AA4A" w14:textId="08170D73" w:rsidR="005329C7" w:rsidRPr="0049198E" w:rsidRDefault="005329C7" w:rsidP="00ED4B82">
      <w:pPr>
        <w:spacing w:after="160" w:line="259" w:lineRule="auto"/>
        <w:ind w:left="720"/>
        <w:jc w:val="both"/>
        <w:rPr>
          <w:rFonts w:ascii="Arial" w:hAnsi="Arial" w:cs="Arial"/>
          <w:sz w:val="22"/>
          <w:szCs w:val="22"/>
        </w:rPr>
      </w:pPr>
      <w:r w:rsidRPr="0049198E">
        <w:rPr>
          <w:rFonts w:ascii="Arial" w:hAnsi="Arial" w:cs="Arial"/>
          <w:sz w:val="22"/>
          <w:szCs w:val="22"/>
        </w:rPr>
        <w:t>The consent of the</w:t>
      </w:r>
      <w:r w:rsidR="002A3ECB" w:rsidRPr="0049198E">
        <w:rPr>
          <w:rFonts w:ascii="Arial" w:hAnsi="Arial" w:cs="Arial"/>
          <w:sz w:val="22"/>
          <w:szCs w:val="22"/>
        </w:rPr>
        <w:t xml:space="preserve"> data subject has been obtained or p</w:t>
      </w:r>
      <w:r w:rsidRPr="0049198E">
        <w:rPr>
          <w:rFonts w:ascii="Arial" w:hAnsi="Arial" w:cs="Arial"/>
          <w:sz w:val="22"/>
          <w:szCs w:val="22"/>
        </w:rPr>
        <w:t>rocessing is necessary for:</w:t>
      </w:r>
    </w:p>
    <w:p w14:paraId="25B8E261" w14:textId="77777777" w:rsidR="005329C7" w:rsidRPr="0049198E" w:rsidRDefault="005329C7" w:rsidP="00E73F78">
      <w:pPr>
        <w:numPr>
          <w:ilvl w:val="0"/>
          <w:numId w:val="28"/>
        </w:numPr>
        <w:spacing w:after="120" w:line="276" w:lineRule="auto"/>
        <w:contextualSpacing/>
        <w:rPr>
          <w:rFonts w:ascii="Arial" w:eastAsia="Arial" w:hAnsi="Arial" w:cs="Times New Roman"/>
          <w:sz w:val="22"/>
          <w:szCs w:val="22"/>
          <w:lang w:val="en-GB"/>
        </w:rPr>
      </w:pPr>
      <w:r w:rsidRPr="0049198E">
        <w:rPr>
          <w:rFonts w:ascii="Arial" w:eastAsia="Arial" w:hAnsi="Arial" w:cs="Times New Roman"/>
          <w:sz w:val="22"/>
          <w:szCs w:val="22"/>
          <w:lang w:val="en-GB"/>
        </w:rPr>
        <w:t xml:space="preserve">Compliance with a legal obligation. </w:t>
      </w:r>
    </w:p>
    <w:p w14:paraId="40D162B4" w14:textId="77777777" w:rsidR="005329C7" w:rsidRPr="0049198E" w:rsidRDefault="005329C7" w:rsidP="00E73F78">
      <w:pPr>
        <w:numPr>
          <w:ilvl w:val="0"/>
          <w:numId w:val="28"/>
        </w:numPr>
        <w:spacing w:after="120" w:line="276" w:lineRule="auto"/>
        <w:contextualSpacing/>
        <w:rPr>
          <w:rFonts w:ascii="Arial" w:eastAsia="Arial" w:hAnsi="Arial" w:cs="Times New Roman"/>
          <w:sz w:val="22"/>
          <w:szCs w:val="22"/>
          <w:lang w:val="en-GB"/>
        </w:rPr>
      </w:pPr>
      <w:r w:rsidRPr="0049198E">
        <w:rPr>
          <w:rFonts w:ascii="Arial" w:eastAsia="Arial" w:hAnsi="Arial" w:cs="Times New Roman"/>
          <w:sz w:val="22"/>
          <w:szCs w:val="22"/>
          <w:lang w:val="en-GB"/>
        </w:rPr>
        <w:t xml:space="preserve">The performance of a task carried out in the public interest or in the exercise of official authority vested in the controller. </w:t>
      </w:r>
    </w:p>
    <w:p w14:paraId="3BC46776" w14:textId="77777777" w:rsidR="005329C7" w:rsidRPr="0049198E" w:rsidRDefault="005329C7" w:rsidP="00E73F78">
      <w:pPr>
        <w:numPr>
          <w:ilvl w:val="0"/>
          <w:numId w:val="28"/>
        </w:numPr>
        <w:spacing w:after="120" w:line="276" w:lineRule="auto"/>
        <w:contextualSpacing/>
        <w:rPr>
          <w:rFonts w:ascii="Arial" w:eastAsia="Arial" w:hAnsi="Arial" w:cs="Times New Roman"/>
          <w:sz w:val="22"/>
          <w:szCs w:val="22"/>
          <w:lang w:val="en-GB"/>
        </w:rPr>
      </w:pPr>
      <w:r w:rsidRPr="0049198E">
        <w:rPr>
          <w:rFonts w:ascii="Arial" w:eastAsia="Arial" w:hAnsi="Arial" w:cs="Times New Roman"/>
          <w:sz w:val="22"/>
          <w:szCs w:val="22"/>
          <w:lang w:val="en-GB"/>
        </w:rPr>
        <w:t>For the performance of a contract with the data subject or to take steps to enter into a contract.</w:t>
      </w:r>
    </w:p>
    <w:p w14:paraId="78C1EC0F" w14:textId="77777777" w:rsidR="005329C7" w:rsidRPr="0049198E" w:rsidRDefault="005329C7" w:rsidP="00E73F78">
      <w:pPr>
        <w:numPr>
          <w:ilvl w:val="0"/>
          <w:numId w:val="28"/>
        </w:numPr>
        <w:spacing w:after="120" w:line="276" w:lineRule="auto"/>
        <w:contextualSpacing/>
        <w:rPr>
          <w:rFonts w:ascii="Arial" w:eastAsia="Arial" w:hAnsi="Arial" w:cs="Times New Roman"/>
          <w:sz w:val="22"/>
          <w:szCs w:val="22"/>
          <w:lang w:val="en-GB"/>
        </w:rPr>
      </w:pPr>
      <w:r w:rsidRPr="0049198E">
        <w:rPr>
          <w:rFonts w:ascii="Arial" w:eastAsia="Arial" w:hAnsi="Arial" w:cs="Times New Roman"/>
          <w:sz w:val="22"/>
          <w:szCs w:val="22"/>
          <w:lang w:val="en-GB"/>
        </w:rPr>
        <w:t>Protecting the vital interests of a data subject or another person.</w:t>
      </w:r>
    </w:p>
    <w:p w14:paraId="428A059E" w14:textId="176A0A93" w:rsidR="005329C7" w:rsidRPr="0049198E" w:rsidRDefault="005329C7" w:rsidP="00E73F78">
      <w:pPr>
        <w:numPr>
          <w:ilvl w:val="0"/>
          <w:numId w:val="28"/>
        </w:numPr>
        <w:spacing w:after="120" w:line="276" w:lineRule="auto"/>
        <w:contextualSpacing/>
        <w:rPr>
          <w:rFonts w:ascii="Arial" w:eastAsia="Arial" w:hAnsi="Arial" w:cs="Times New Roman"/>
          <w:sz w:val="22"/>
          <w:szCs w:val="22"/>
          <w:lang w:val="en-GB"/>
        </w:rPr>
      </w:pPr>
      <w:r w:rsidRPr="0049198E">
        <w:rPr>
          <w:rFonts w:ascii="Arial" w:eastAsia="Arial" w:hAnsi="Arial" w:cs="Times New Roman"/>
          <w:sz w:val="22"/>
          <w:szCs w:val="22"/>
          <w:lang w:val="en-GB"/>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14:paraId="5A246DA9" w14:textId="77777777" w:rsidR="00ED4B82" w:rsidRPr="0049198E" w:rsidRDefault="00ED4B82" w:rsidP="00ED4B82">
      <w:pPr>
        <w:spacing w:after="120" w:line="276" w:lineRule="auto"/>
        <w:ind w:left="2285"/>
        <w:contextualSpacing/>
        <w:rPr>
          <w:rFonts w:ascii="Arial" w:eastAsia="Arial" w:hAnsi="Arial" w:cs="Times New Roman"/>
          <w:sz w:val="22"/>
          <w:szCs w:val="22"/>
          <w:lang w:val="en-GB"/>
        </w:rPr>
      </w:pPr>
    </w:p>
    <w:p w14:paraId="44065624" w14:textId="6409AF57" w:rsidR="005329C7" w:rsidRPr="0049198E" w:rsidRDefault="00D03E35" w:rsidP="00E73F78">
      <w:pPr>
        <w:pStyle w:val="ListParagraph"/>
        <w:numPr>
          <w:ilvl w:val="0"/>
          <w:numId w:val="7"/>
        </w:numPr>
        <w:spacing w:after="160" w:line="259" w:lineRule="auto"/>
        <w:jc w:val="both"/>
        <w:rPr>
          <w:rFonts w:ascii="Arial" w:hAnsi="Arial" w:cs="Arial"/>
        </w:rPr>
      </w:pPr>
      <w:r w:rsidRPr="0049198E">
        <w:rPr>
          <w:rFonts w:ascii="Arial" w:hAnsi="Arial" w:cs="Arial"/>
        </w:rPr>
        <w:t>Special Category</w:t>
      </w:r>
      <w:r w:rsidR="005329C7" w:rsidRPr="0049198E">
        <w:rPr>
          <w:rFonts w:ascii="Arial" w:hAnsi="Arial" w:cs="Arial"/>
        </w:rPr>
        <w:t xml:space="preserve"> data will only be processed under the following conditions:</w:t>
      </w:r>
    </w:p>
    <w:p w14:paraId="2E89EAAF" w14:textId="0B9970E7" w:rsidR="00ED4B82" w:rsidRPr="0049198E" w:rsidRDefault="00ED4B82" w:rsidP="00C33769">
      <w:pPr>
        <w:spacing w:after="160" w:line="259" w:lineRule="auto"/>
        <w:ind w:left="720"/>
        <w:jc w:val="both"/>
        <w:rPr>
          <w:rFonts w:ascii="Arial" w:hAnsi="Arial" w:cs="Arial"/>
          <w:sz w:val="22"/>
          <w:szCs w:val="22"/>
        </w:rPr>
      </w:pPr>
      <w:r w:rsidRPr="0049198E">
        <w:rPr>
          <w:rFonts w:ascii="Arial" w:hAnsi="Arial" w:cs="Arial"/>
          <w:sz w:val="22"/>
          <w:szCs w:val="22"/>
        </w:rPr>
        <w:t xml:space="preserve">Explicit consent of the data subject, unless reliance on consent is prohibited by </w:t>
      </w:r>
      <w:r w:rsidRPr="0049198E">
        <w:rPr>
          <w:rFonts w:ascii="Arial" w:hAnsi="Arial" w:cs="Arial"/>
          <w:strike/>
          <w:sz w:val="22"/>
          <w:szCs w:val="22"/>
        </w:rPr>
        <w:t>EU or</w:t>
      </w:r>
      <w:r w:rsidRPr="0049198E">
        <w:rPr>
          <w:rFonts w:ascii="Arial" w:hAnsi="Arial" w:cs="Arial"/>
          <w:sz w:val="22"/>
          <w:szCs w:val="22"/>
        </w:rPr>
        <w:t xml:space="preserve"> </w:t>
      </w:r>
      <w:r w:rsidR="00423020" w:rsidRPr="0049198E">
        <w:rPr>
          <w:rFonts w:ascii="Arial" w:hAnsi="Arial" w:cs="Arial"/>
          <w:sz w:val="22"/>
          <w:szCs w:val="22"/>
        </w:rPr>
        <w:t>UK</w:t>
      </w:r>
      <w:r w:rsidRPr="0049198E">
        <w:rPr>
          <w:rFonts w:ascii="Arial" w:hAnsi="Arial" w:cs="Arial"/>
          <w:sz w:val="22"/>
          <w:szCs w:val="22"/>
        </w:rPr>
        <w:t xml:space="preserve"> law.</w:t>
      </w:r>
    </w:p>
    <w:p w14:paraId="7BFD1A21" w14:textId="188CFF4C" w:rsidR="00ED4B82" w:rsidRPr="0049198E" w:rsidRDefault="00ED4B82" w:rsidP="00C33769">
      <w:pPr>
        <w:spacing w:after="160" w:line="259" w:lineRule="auto"/>
        <w:ind w:left="720"/>
        <w:jc w:val="both"/>
        <w:rPr>
          <w:rFonts w:ascii="Arial" w:hAnsi="Arial" w:cs="Arial"/>
          <w:sz w:val="22"/>
          <w:szCs w:val="22"/>
        </w:rPr>
      </w:pPr>
      <w:r w:rsidRPr="0049198E">
        <w:rPr>
          <w:rFonts w:ascii="Arial" w:hAnsi="Arial" w:cs="Arial"/>
          <w:sz w:val="22"/>
          <w:szCs w:val="22"/>
        </w:rPr>
        <w:t>Processing carried out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37E06D08" w14:textId="77777777" w:rsidR="00ED4B82" w:rsidRPr="0049198E" w:rsidRDefault="00ED4B82" w:rsidP="00C33769">
      <w:pPr>
        <w:spacing w:after="160" w:line="259" w:lineRule="auto"/>
        <w:ind w:left="720"/>
        <w:jc w:val="both"/>
        <w:rPr>
          <w:rFonts w:ascii="Arial" w:hAnsi="Arial" w:cs="Arial"/>
          <w:sz w:val="22"/>
          <w:szCs w:val="22"/>
        </w:rPr>
      </w:pPr>
      <w:r w:rsidRPr="0049198E">
        <w:rPr>
          <w:rFonts w:ascii="Arial" w:hAnsi="Arial" w:cs="Arial"/>
          <w:sz w:val="22"/>
          <w:szCs w:val="22"/>
        </w:rPr>
        <w:t>Processing relates to personal data manifestly made public by the data subject.</w:t>
      </w:r>
    </w:p>
    <w:p w14:paraId="37C3AE4A" w14:textId="77777777" w:rsidR="00ED4B82" w:rsidRPr="0049198E" w:rsidRDefault="00ED4B82" w:rsidP="00C33769">
      <w:pPr>
        <w:spacing w:after="160" w:line="259" w:lineRule="auto"/>
        <w:ind w:left="720"/>
        <w:jc w:val="both"/>
        <w:rPr>
          <w:rFonts w:ascii="Arial" w:hAnsi="Arial" w:cs="Arial"/>
          <w:sz w:val="22"/>
          <w:szCs w:val="22"/>
        </w:rPr>
      </w:pPr>
      <w:r w:rsidRPr="0049198E">
        <w:rPr>
          <w:rFonts w:ascii="Arial" w:hAnsi="Arial" w:cs="Arial"/>
          <w:sz w:val="22"/>
          <w:szCs w:val="22"/>
        </w:rPr>
        <w:t>Processing is necessary for:</w:t>
      </w:r>
    </w:p>
    <w:p w14:paraId="574451A0" w14:textId="77777777" w:rsidR="00C33769" w:rsidRPr="0049198E" w:rsidRDefault="00C33769" w:rsidP="00E73F78">
      <w:pPr>
        <w:numPr>
          <w:ilvl w:val="0"/>
          <w:numId w:val="27"/>
        </w:numPr>
        <w:spacing w:after="160" w:line="259" w:lineRule="auto"/>
        <w:jc w:val="both"/>
        <w:rPr>
          <w:rFonts w:ascii="Arial" w:hAnsi="Arial" w:cs="Arial"/>
          <w:sz w:val="22"/>
          <w:szCs w:val="22"/>
        </w:rPr>
      </w:pPr>
      <w:bookmarkStart w:id="21" w:name="_Consent"/>
      <w:bookmarkEnd w:id="21"/>
      <w:r w:rsidRPr="0049198E">
        <w:rPr>
          <w:rFonts w:ascii="Arial" w:hAnsi="Arial" w:cs="Arial"/>
          <w:sz w:val="22"/>
          <w:szCs w:val="22"/>
        </w:rPr>
        <w:t>Carrying out obligations under employment, social security or social protection law, or a collective agreement.</w:t>
      </w:r>
    </w:p>
    <w:p w14:paraId="72FC4CCD" w14:textId="77777777" w:rsidR="00C33769" w:rsidRPr="0049198E" w:rsidRDefault="00C33769" w:rsidP="00E73F78">
      <w:pPr>
        <w:numPr>
          <w:ilvl w:val="0"/>
          <w:numId w:val="27"/>
        </w:numPr>
        <w:spacing w:after="160" w:line="259" w:lineRule="auto"/>
        <w:jc w:val="both"/>
        <w:rPr>
          <w:rFonts w:ascii="Arial" w:hAnsi="Arial" w:cs="Arial"/>
          <w:sz w:val="22"/>
          <w:szCs w:val="22"/>
        </w:rPr>
      </w:pPr>
      <w:r w:rsidRPr="0049198E">
        <w:rPr>
          <w:rFonts w:ascii="Arial" w:hAnsi="Arial" w:cs="Arial"/>
          <w:sz w:val="22"/>
          <w:szCs w:val="22"/>
        </w:rPr>
        <w:t>Protecting the vital interests of a data subject or another individual where the data subject is physically or legally incapable of giving consent.</w:t>
      </w:r>
    </w:p>
    <w:p w14:paraId="541B40F8" w14:textId="7491FCD5" w:rsidR="00C33769" w:rsidRPr="0049198E" w:rsidRDefault="00C33769" w:rsidP="00E73F78">
      <w:pPr>
        <w:numPr>
          <w:ilvl w:val="0"/>
          <w:numId w:val="27"/>
        </w:numPr>
        <w:spacing w:after="160" w:line="259" w:lineRule="auto"/>
        <w:jc w:val="both"/>
        <w:rPr>
          <w:rFonts w:ascii="Arial" w:hAnsi="Arial" w:cs="Arial"/>
          <w:sz w:val="22"/>
          <w:szCs w:val="22"/>
        </w:rPr>
      </w:pPr>
      <w:r w:rsidRPr="0049198E">
        <w:rPr>
          <w:rFonts w:ascii="Arial" w:hAnsi="Arial" w:cs="Arial"/>
          <w:sz w:val="22"/>
          <w:szCs w:val="22"/>
        </w:rPr>
        <w:t xml:space="preserve">The establishment, exercise or </w:t>
      </w:r>
      <w:r w:rsidR="00D650ED" w:rsidRPr="0049198E">
        <w:rPr>
          <w:rFonts w:ascii="Arial" w:hAnsi="Arial" w:cs="Arial"/>
          <w:sz w:val="22"/>
          <w:szCs w:val="22"/>
        </w:rPr>
        <w:t>defense</w:t>
      </w:r>
      <w:r w:rsidRPr="0049198E">
        <w:rPr>
          <w:rFonts w:ascii="Arial" w:hAnsi="Arial" w:cs="Arial"/>
          <w:sz w:val="22"/>
          <w:szCs w:val="22"/>
        </w:rPr>
        <w:t xml:space="preserve"> of legal claims or where courts are acting in their judicial capacity.</w:t>
      </w:r>
    </w:p>
    <w:p w14:paraId="34984489" w14:textId="7FEB64F7" w:rsidR="00C33769" w:rsidRPr="0049198E" w:rsidRDefault="00C33769" w:rsidP="00E73F78">
      <w:pPr>
        <w:numPr>
          <w:ilvl w:val="0"/>
          <w:numId w:val="27"/>
        </w:numPr>
        <w:spacing w:after="160" w:line="259" w:lineRule="auto"/>
        <w:jc w:val="both"/>
        <w:rPr>
          <w:rFonts w:ascii="Arial" w:hAnsi="Arial" w:cs="Arial"/>
          <w:sz w:val="22"/>
          <w:szCs w:val="22"/>
        </w:rPr>
      </w:pPr>
      <w:r w:rsidRPr="0049198E">
        <w:rPr>
          <w:rFonts w:ascii="Arial" w:hAnsi="Arial" w:cs="Arial"/>
          <w:sz w:val="22"/>
          <w:szCs w:val="22"/>
        </w:rPr>
        <w:t xml:space="preserve">Reasons of substantial public interest on the basis of </w:t>
      </w:r>
      <w:r w:rsidR="00423020" w:rsidRPr="0049198E">
        <w:rPr>
          <w:rFonts w:ascii="Arial" w:hAnsi="Arial" w:cs="Arial"/>
          <w:sz w:val="22"/>
          <w:szCs w:val="22"/>
        </w:rPr>
        <w:t>UK</w:t>
      </w:r>
      <w:r w:rsidRPr="0049198E">
        <w:rPr>
          <w:rFonts w:ascii="Arial" w:hAnsi="Arial" w:cs="Arial"/>
          <w:sz w:val="22"/>
          <w:szCs w:val="22"/>
        </w:rPr>
        <w:t xml:space="preserve"> law which is proportionate to the aim pursued and which contains appropriate safeguards.</w:t>
      </w:r>
    </w:p>
    <w:p w14:paraId="5089F876" w14:textId="653A86FC" w:rsidR="00C33769" w:rsidRPr="0049198E" w:rsidRDefault="00C33769" w:rsidP="00E73F78">
      <w:pPr>
        <w:numPr>
          <w:ilvl w:val="0"/>
          <w:numId w:val="27"/>
        </w:numPr>
        <w:spacing w:after="160" w:line="259" w:lineRule="auto"/>
        <w:jc w:val="both"/>
        <w:rPr>
          <w:rFonts w:ascii="Arial" w:hAnsi="Arial" w:cs="Arial"/>
          <w:sz w:val="22"/>
          <w:szCs w:val="22"/>
        </w:rPr>
      </w:pPr>
      <w:r w:rsidRPr="0049198E">
        <w:rPr>
          <w:rFonts w:ascii="Arial" w:hAnsi="Arial" w:cs="Arial"/>
          <w:sz w:val="22"/>
          <w:szCs w:val="22"/>
        </w:rPr>
        <w:t xml:space="preserve">The purposes of preventative or occupational medicine, for assessing the working capacity of the employee, medical diagnosis, the provision of health or social care or treatment or management of health or social care systems and services on the basis of </w:t>
      </w:r>
      <w:r w:rsidR="00423020" w:rsidRPr="0049198E">
        <w:rPr>
          <w:rFonts w:ascii="Arial" w:hAnsi="Arial" w:cs="Arial"/>
          <w:sz w:val="22"/>
          <w:szCs w:val="22"/>
        </w:rPr>
        <w:t>UK</w:t>
      </w:r>
      <w:r w:rsidRPr="0049198E">
        <w:rPr>
          <w:rFonts w:ascii="Arial" w:hAnsi="Arial" w:cs="Arial"/>
          <w:sz w:val="22"/>
          <w:szCs w:val="22"/>
        </w:rPr>
        <w:t xml:space="preserve"> law or a contract with a health professional.</w:t>
      </w:r>
    </w:p>
    <w:p w14:paraId="580DA5A6" w14:textId="77777777" w:rsidR="00C33769" w:rsidRPr="0049198E" w:rsidRDefault="00C33769" w:rsidP="00E73F78">
      <w:pPr>
        <w:numPr>
          <w:ilvl w:val="0"/>
          <w:numId w:val="27"/>
        </w:numPr>
        <w:spacing w:after="160" w:line="259" w:lineRule="auto"/>
        <w:jc w:val="both"/>
        <w:rPr>
          <w:rFonts w:ascii="Arial" w:hAnsi="Arial" w:cs="Arial"/>
          <w:sz w:val="22"/>
          <w:szCs w:val="22"/>
        </w:rPr>
      </w:pPr>
      <w:r w:rsidRPr="0049198E">
        <w:rPr>
          <w:rFonts w:ascii="Arial" w:hAnsi="Arial" w:cs="Arial"/>
          <w:sz w:val="22"/>
          <w:szCs w:val="22"/>
        </w:rPr>
        <w:lastRenderedPageBreak/>
        <w:t>Reasons of public interest in the area of public health, such as protecting against serious cross-border threats to health or ensuring high standards of healthcare and of medicinal products or medical devices.</w:t>
      </w:r>
    </w:p>
    <w:p w14:paraId="1E98C8E5" w14:textId="032C9E1B" w:rsidR="00C33769" w:rsidRPr="0049198E" w:rsidRDefault="00C33769" w:rsidP="00E73F78">
      <w:pPr>
        <w:numPr>
          <w:ilvl w:val="0"/>
          <w:numId w:val="27"/>
        </w:numPr>
        <w:spacing w:after="160" w:line="259" w:lineRule="auto"/>
        <w:jc w:val="both"/>
        <w:rPr>
          <w:rFonts w:ascii="Arial" w:hAnsi="Arial" w:cs="Arial"/>
          <w:sz w:val="22"/>
          <w:szCs w:val="22"/>
        </w:rPr>
      </w:pPr>
      <w:r w:rsidRPr="0049198E">
        <w:rPr>
          <w:rFonts w:ascii="Arial" w:hAnsi="Arial" w:cs="Arial"/>
          <w:sz w:val="22"/>
          <w:szCs w:val="22"/>
        </w:rPr>
        <w:t>Archiving purposes in the public interest, or scientific and historical research purposes or statistical purposes in accordance with Article 89(1).</w:t>
      </w:r>
    </w:p>
    <w:p w14:paraId="61BA1FBD" w14:textId="3C607CC4" w:rsidR="00567648" w:rsidRPr="0049198E" w:rsidRDefault="00567648" w:rsidP="00567648">
      <w:pPr>
        <w:spacing w:after="160" w:line="259" w:lineRule="auto"/>
        <w:jc w:val="both"/>
        <w:rPr>
          <w:rFonts w:ascii="Arial" w:hAnsi="Arial" w:cs="Arial"/>
          <w:sz w:val="22"/>
          <w:szCs w:val="22"/>
        </w:rPr>
      </w:pPr>
    </w:p>
    <w:p w14:paraId="45510383" w14:textId="6219EFD1" w:rsidR="00567648" w:rsidRPr="0049198E" w:rsidRDefault="00567648"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22" w:name="_Toc35353791"/>
      <w:r w:rsidRPr="0049198E">
        <w:rPr>
          <w:rFonts w:ascii="Arial" w:eastAsia="Arial" w:hAnsi="Arial" w:cs="Arial"/>
          <w:b/>
          <w:sz w:val="28"/>
          <w:szCs w:val="32"/>
          <w:lang w:val="en-GB"/>
        </w:rPr>
        <w:t>Limitation, minimisation and accuracy</w:t>
      </w:r>
      <w:bookmarkEnd w:id="22"/>
    </w:p>
    <w:p w14:paraId="50009174" w14:textId="77777777" w:rsidR="00567648" w:rsidRPr="0049198E" w:rsidRDefault="00567648" w:rsidP="00567648">
      <w:pPr>
        <w:pStyle w:val="1bodycopy10pt"/>
        <w:rPr>
          <w:sz w:val="22"/>
          <w:szCs w:val="22"/>
        </w:rPr>
      </w:pPr>
      <w:r w:rsidRPr="0049198E">
        <w:rPr>
          <w:sz w:val="22"/>
          <w:szCs w:val="22"/>
        </w:rPr>
        <w:t>We will only collect personal data for specified, explicit and legitimate reasons. We will explain these reasons to the individuals when we first collect their data.</w:t>
      </w:r>
    </w:p>
    <w:p w14:paraId="40D8F950" w14:textId="77777777" w:rsidR="00567648" w:rsidRPr="0049198E" w:rsidRDefault="00567648" w:rsidP="00567648">
      <w:pPr>
        <w:pStyle w:val="1bodycopy10pt"/>
        <w:rPr>
          <w:sz w:val="22"/>
          <w:szCs w:val="22"/>
        </w:rPr>
      </w:pPr>
      <w:r w:rsidRPr="0049198E">
        <w:rPr>
          <w:sz w:val="22"/>
          <w:szCs w:val="22"/>
        </w:rPr>
        <w:t>If we want to use personal data for reasons other than those given when we first obtained it, we will inform the individuals concerned before we do so, and seek consent where necessary.</w:t>
      </w:r>
    </w:p>
    <w:p w14:paraId="5EE15AA9" w14:textId="77777777" w:rsidR="00567648" w:rsidRPr="0049198E" w:rsidRDefault="00567648" w:rsidP="00567648">
      <w:pPr>
        <w:pStyle w:val="1bodycopy10pt"/>
        <w:rPr>
          <w:sz w:val="22"/>
          <w:szCs w:val="22"/>
        </w:rPr>
      </w:pPr>
      <w:r w:rsidRPr="0049198E">
        <w:rPr>
          <w:sz w:val="22"/>
          <w:szCs w:val="22"/>
        </w:rPr>
        <w:t>Staff must only process personal data where it is necessary in order to do their jobs.</w:t>
      </w:r>
    </w:p>
    <w:p w14:paraId="065FF51E" w14:textId="77777777" w:rsidR="00567648" w:rsidRPr="0049198E" w:rsidRDefault="00567648" w:rsidP="00567648">
      <w:pPr>
        <w:pStyle w:val="1bodycopy10pt"/>
        <w:rPr>
          <w:sz w:val="22"/>
          <w:szCs w:val="22"/>
        </w:rPr>
      </w:pPr>
      <w:r w:rsidRPr="0049198E">
        <w:rPr>
          <w:sz w:val="22"/>
          <w:szCs w:val="22"/>
        </w:rPr>
        <w:t>We will keep data accurate and, where necessary, up-to-date. Inaccurate data will be rectified or erased when appropriate.</w:t>
      </w:r>
    </w:p>
    <w:p w14:paraId="2A4B2CB5" w14:textId="77777777" w:rsidR="00567648" w:rsidRPr="0049198E" w:rsidRDefault="00567648" w:rsidP="00567648">
      <w:pPr>
        <w:pStyle w:val="1bodycopy10pt"/>
        <w:rPr>
          <w:sz w:val="22"/>
          <w:szCs w:val="22"/>
        </w:rPr>
      </w:pPr>
      <w:r w:rsidRPr="0049198E">
        <w:rPr>
          <w:sz w:val="22"/>
          <w:szCs w:val="22"/>
        </w:rPr>
        <w:t>In addition, when staff no longer need the personal data they hold, they must ensure it is deleted or anonymised. This will be done in accordance with the school’s record retention schedule.</w:t>
      </w:r>
    </w:p>
    <w:p w14:paraId="5C9F3348" w14:textId="77777777" w:rsidR="00567648" w:rsidRPr="0049198E" w:rsidRDefault="00567648" w:rsidP="00567648">
      <w:pPr>
        <w:spacing w:after="160" w:line="259" w:lineRule="auto"/>
        <w:jc w:val="both"/>
        <w:rPr>
          <w:rFonts w:ascii="Arial" w:hAnsi="Arial" w:cs="Arial"/>
          <w:sz w:val="22"/>
          <w:szCs w:val="22"/>
        </w:rPr>
      </w:pPr>
    </w:p>
    <w:p w14:paraId="339C993A" w14:textId="31719930"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23" w:name="_Toc35353792"/>
      <w:r w:rsidRPr="0049198E">
        <w:rPr>
          <w:rFonts w:ascii="Arial" w:eastAsia="Arial" w:hAnsi="Arial" w:cs="Arial"/>
          <w:b/>
          <w:sz w:val="28"/>
          <w:szCs w:val="32"/>
          <w:lang w:val="en-GB"/>
        </w:rPr>
        <w:t>Consent</w:t>
      </w:r>
      <w:bookmarkEnd w:id="23"/>
    </w:p>
    <w:p w14:paraId="2A63639B" w14:textId="77777777" w:rsidR="00C33769" w:rsidRPr="0049198E" w:rsidRDefault="00C33769" w:rsidP="00E73F78">
      <w:pPr>
        <w:pStyle w:val="ListParagraph"/>
        <w:numPr>
          <w:ilvl w:val="0"/>
          <w:numId w:val="7"/>
        </w:numPr>
        <w:spacing w:after="160" w:line="259" w:lineRule="auto"/>
        <w:jc w:val="both"/>
        <w:rPr>
          <w:rFonts w:ascii="Arial" w:hAnsi="Arial" w:cs="Arial"/>
        </w:rPr>
      </w:pPr>
      <w:bookmarkStart w:id="24" w:name="_The_right_to"/>
      <w:bookmarkEnd w:id="24"/>
      <w:r w:rsidRPr="0049198E">
        <w:rPr>
          <w:rFonts w:ascii="Arial" w:hAnsi="Arial" w:cs="Arial"/>
        </w:rPr>
        <w:t xml:space="preserve">Consent must be a positive indication. It cannot be inferred from silence, inactivity or pre-ticked boxes. </w:t>
      </w:r>
    </w:p>
    <w:p w14:paraId="41F10694" w14:textId="77777777" w:rsidR="00C33769" w:rsidRPr="0049198E" w:rsidRDefault="00C33769"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Consent will only be accepted where it is freely given, specific, informed and an unambiguous indication of the individual’s wishes. </w:t>
      </w:r>
    </w:p>
    <w:p w14:paraId="56962A5D" w14:textId="77777777" w:rsidR="00C33769" w:rsidRPr="0049198E" w:rsidRDefault="00C33769"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consent is given, a record will be kept documenting how and when consent was given. </w:t>
      </w:r>
    </w:p>
    <w:p w14:paraId="59E42061" w14:textId="77777777" w:rsidR="00C33769" w:rsidRPr="0049198E" w:rsidRDefault="00C33769"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school ensures that consent mechanisms meet the standards of the GDPR. Where the standard of consent cannot be met, an alternative legal basis for processing the data must be found, or the processing must cease. </w:t>
      </w:r>
    </w:p>
    <w:p w14:paraId="1FBB06FA" w14:textId="593B36DD" w:rsidR="00C33769" w:rsidRPr="0049198E" w:rsidRDefault="00C33769"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Consent accepted under the DPA </w:t>
      </w:r>
      <w:r w:rsidR="00423020" w:rsidRPr="0049198E">
        <w:rPr>
          <w:rFonts w:ascii="Arial" w:hAnsi="Arial" w:cs="Arial"/>
        </w:rPr>
        <w:t xml:space="preserve">1998 </w:t>
      </w:r>
      <w:r w:rsidRPr="0049198E">
        <w:rPr>
          <w:rFonts w:ascii="Arial" w:hAnsi="Arial" w:cs="Arial"/>
        </w:rPr>
        <w:t xml:space="preserve">will be reviewed to ensure it meets the standards of the GDPR; however, acceptable consent obtained under the DPA will not be reobtained. </w:t>
      </w:r>
    </w:p>
    <w:p w14:paraId="65076136" w14:textId="77777777" w:rsidR="00C33769" w:rsidRPr="0049198E" w:rsidRDefault="00C33769"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Consent can be withdrawn by the individual at any time. </w:t>
      </w:r>
    </w:p>
    <w:p w14:paraId="67293DE4" w14:textId="10E6CD05" w:rsidR="00C33769" w:rsidRPr="0049198E" w:rsidRDefault="00C33769"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a child is under the age identified by the ICO as being able to give consent, the consent of parents </w:t>
      </w:r>
      <w:r w:rsidR="00B903BF" w:rsidRPr="0049198E">
        <w:rPr>
          <w:rFonts w:ascii="Arial" w:hAnsi="Arial" w:cs="Arial"/>
        </w:rPr>
        <w:t>will</w:t>
      </w:r>
      <w:r w:rsidRPr="0049198E">
        <w:rPr>
          <w:rFonts w:ascii="Arial" w:hAnsi="Arial" w:cs="Arial"/>
        </w:rPr>
        <w:t xml:space="preserve"> be sought prior to the processing of their data</w:t>
      </w:r>
      <w:r w:rsidR="00B903BF" w:rsidRPr="0049198E">
        <w:rPr>
          <w:rFonts w:ascii="Arial" w:hAnsi="Arial" w:cs="Arial"/>
        </w:rPr>
        <w:t xml:space="preserve"> if appropriate</w:t>
      </w:r>
      <w:r w:rsidRPr="0049198E">
        <w:rPr>
          <w:rFonts w:ascii="Arial" w:hAnsi="Arial" w:cs="Arial"/>
        </w:rPr>
        <w:t xml:space="preserve">, except where the processing is related to preventative or counselling services offered directly to a child. </w:t>
      </w:r>
      <w:r w:rsidR="00F146DA" w:rsidRPr="0049198E">
        <w:rPr>
          <w:rFonts w:ascii="Arial" w:hAnsi="Arial" w:cs="Arial"/>
        </w:rPr>
        <w:t xml:space="preserve">For children over the age of 12, the </w:t>
      </w:r>
      <w:r w:rsidR="00CD7E24" w:rsidRPr="0049198E">
        <w:rPr>
          <w:rFonts w:ascii="Arial" w:hAnsi="Arial" w:cs="Arial"/>
        </w:rPr>
        <w:t>child’s</w:t>
      </w:r>
      <w:r w:rsidR="00F146DA" w:rsidRPr="0049198E">
        <w:rPr>
          <w:rFonts w:ascii="Arial" w:hAnsi="Arial" w:cs="Arial"/>
        </w:rPr>
        <w:t xml:space="preserve"> consent will be sought to the processing of their data </w:t>
      </w:r>
      <w:r w:rsidR="00B903BF" w:rsidRPr="0049198E">
        <w:rPr>
          <w:rFonts w:ascii="Arial" w:hAnsi="Arial" w:cs="Arial"/>
        </w:rPr>
        <w:t>(</w:t>
      </w:r>
      <w:r w:rsidR="00F146DA" w:rsidRPr="0049198E">
        <w:rPr>
          <w:rFonts w:ascii="Arial" w:hAnsi="Arial" w:cs="Arial"/>
        </w:rPr>
        <w:t>where</w:t>
      </w:r>
      <w:r w:rsidR="00B903BF" w:rsidRPr="0049198E">
        <w:rPr>
          <w:rFonts w:ascii="Arial" w:hAnsi="Arial" w:cs="Arial"/>
        </w:rPr>
        <w:t xml:space="preserve"> consent is</w:t>
      </w:r>
      <w:r w:rsidR="00F146DA" w:rsidRPr="0049198E">
        <w:rPr>
          <w:rFonts w:ascii="Arial" w:hAnsi="Arial" w:cs="Arial"/>
        </w:rPr>
        <w:t xml:space="preserve"> required</w:t>
      </w:r>
      <w:r w:rsidR="00B903BF" w:rsidRPr="0049198E">
        <w:rPr>
          <w:rFonts w:ascii="Arial" w:hAnsi="Arial" w:cs="Arial"/>
        </w:rPr>
        <w:t>)</w:t>
      </w:r>
      <w:r w:rsidR="00F146DA" w:rsidRPr="0049198E">
        <w:rPr>
          <w:rFonts w:ascii="Arial" w:hAnsi="Arial" w:cs="Arial"/>
        </w:rPr>
        <w:t>.</w:t>
      </w:r>
    </w:p>
    <w:p w14:paraId="41319D61" w14:textId="7F5242A8" w:rsidR="00C33769" w:rsidRPr="0049198E" w:rsidRDefault="00C33769" w:rsidP="00C33769">
      <w:pPr>
        <w:pStyle w:val="ListParagraph"/>
        <w:spacing w:after="160" w:line="259" w:lineRule="auto"/>
        <w:ind w:left="360"/>
        <w:jc w:val="both"/>
        <w:rPr>
          <w:rFonts w:ascii="Arial" w:hAnsi="Arial" w:cs="Arial"/>
        </w:rPr>
      </w:pPr>
    </w:p>
    <w:p w14:paraId="11D4219E" w14:textId="121A642C" w:rsidR="001209FC" w:rsidRPr="0049198E" w:rsidRDefault="001209FC" w:rsidP="00C33769">
      <w:pPr>
        <w:pStyle w:val="ListParagraph"/>
        <w:spacing w:after="160" w:line="259" w:lineRule="auto"/>
        <w:ind w:left="360"/>
        <w:jc w:val="both"/>
        <w:rPr>
          <w:rFonts w:ascii="Arial" w:hAnsi="Arial" w:cs="Arial"/>
        </w:rPr>
      </w:pPr>
    </w:p>
    <w:p w14:paraId="1981A130" w14:textId="1D116091" w:rsidR="001209FC" w:rsidRPr="0049198E" w:rsidRDefault="001209FC" w:rsidP="00C33769">
      <w:pPr>
        <w:pStyle w:val="ListParagraph"/>
        <w:spacing w:after="160" w:line="259" w:lineRule="auto"/>
        <w:ind w:left="360"/>
        <w:jc w:val="both"/>
        <w:rPr>
          <w:rFonts w:ascii="Arial" w:hAnsi="Arial" w:cs="Arial"/>
        </w:rPr>
      </w:pPr>
    </w:p>
    <w:p w14:paraId="3EB26202" w14:textId="77777777" w:rsidR="001209FC" w:rsidRPr="0049198E" w:rsidRDefault="001209FC" w:rsidP="00C33769">
      <w:pPr>
        <w:pStyle w:val="ListParagraph"/>
        <w:spacing w:after="160" w:line="259" w:lineRule="auto"/>
        <w:ind w:left="360"/>
        <w:jc w:val="both"/>
        <w:rPr>
          <w:rFonts w:ascii="Arial" w:hAnsi="Arial" w:cs="Arial"/>
        </w:rPr>
      </w:pPr>
    </w:p>
    <w:p w14:paraId="6F17576D" w14:textId="5F50CF29"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25" w:name="_Toc35353793"/>
      <w:r w:rsidRPr="0049198E">
        <w:rPr>
          <w:rFonts w:ascii="Arial" w:eastAsia="Arial" w:hAnsi="Arial" w:cs="Arial"/>
          <w:b/>
          <w:sz w:val="28"/>
          <w:szCs w:val="32"/>
          <w:lang w:val="en-GB"/>
        </w:rPr>
        <w:t>The right to be informed</w:t>
      </w:r>
      <w:bookmarkEnd w:id="25"/>
      <w:r w:rsidRPr="0049198E">
        <w:rPr>
          <w:rFonts w:ascii="Arial" w:eastAsia="Arial" w:hAnsi="Arial" w:cs="Arial"/>
          <w:b/>
          <w:sz w:val="28"/>
          <w:szCs w:val="32"/>
          <w:lang w:val="en-GB"/>
        </w:rPr>
        <w:t xml:space="preserve"> </w:t>
      </w:r>
    </w:p>
    <w:p w14:paraId="5EAB3DC3"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lastRenderedPageBreak/>
        <w:t xml:space="preserve">The privacy notice supplied to individuals in regards to the processing of their personal data will be written in clear, plain language which is concise, transparent, easily accessible and free of charge. </w:t>
      </w:r>
    </w:p>
    <w:p w14:paraId="6A6D3B4D" w14:textId="4923FEA4" w:rsidR="005329C7" w:rsidRPr="0049198E" w:rsidRDefault="00F146DA" w:rsidP="00E73F78">
      <w:pPr>
        <w:pStyle w:val="ListParagraph"/>
        <w:numPr>
          <w:ilvl w:val="0"/>
          <w:numId w:val="7"/>
        </w:numPr>
        <w:spacing w:after="160" w:line="259" w:lineRule="auto"/>
        <w:jc w:val="both"/>
        <w:rPr>
          <w:rFonts w:ascii="Arial" w:hAnsi="Arial" w:cs="Arial"/>
        </w:rPr>
      </w:pPr>
      <w:r w:rsidRPr="0049198E">
        <w:rPr>
          <w:rFonts w:ascii="Arial" w:hAnsi="Arial" w:cs="Arial"/>
        </w:rPr>
        <w:t>T</w:t>
      </w:r>
      <w:r w:rsidR="005329C7" w:rsidRPr="0049198E">
        <w:rPr>
          <w:rFonts w:ascii="Arial" w:hAnsi="Arial" w:cs="Arial"/>
        </w:rPr>
        <w:t xml:space="preserve">he school will ensure that the privacy notice is written in a clear, plain manner that the child will understand. </w:t>
      </w:r>
    </w:p>
    <w:p w14:paraId="7B88F487"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In relation to data obtained both directly from the data subject and not obtained directly from the data subject, the following information will be supplied within the privacy notice:</w:t>
      </w:r>
    </w:p>
    <w:p w14:paraId="5019CD09" w14:textId="77777777" w:rsidR="005329C7" w:rsidRPr="0049198E" w:rsidRDefault="005329C7" w:rsidP="00E73F78">
      <w:pPr>
        <w:pStyle w:val="ListParagraph"/>
        <w:numPr>
          <w:ilvl w:val="0"/>
          <w:numId w:val="26"/>
        </w:numPr>
        <w:spacing w:after="160" w:line="259" w:lineRule="auto"/>
        <w:jc w:val="both"/>
        <w:rPr>
          <w:rFonts w:ascii="Arial" w:hAnsi="Arial" w:cs="Arial"/>
        </w:rPr>
      </w:pPr>
      <w:r w:rsidRPr="0049198E">
        <w:rPr>
          <w:rFonts w:ascii="Arial" w:hAnsi="Arial" w:cs="Arial"/>
        </w:rPr>
        <w:t xml:space="preserve">The identity and contact details of the controller (and where applicable, the controller’s representative) and the DPO. </w:t>
      </w:r>
    </w:p>
    <w:p w14:paraId="08DBC4FD" w14:textId="77777777" w:rsidR="005329C7" w:rsidRPr="0049198E" w:rsidRDefault="005329C7" w:rsidP="00E73F78">
      <w:pPr>
        <w:pStyle w:val="ListParagraph"/>
        <w:numPr>
          <w:ilvl w:val="0"/>
          <w:numId w:val="26"/>
        </w:numPr>
        <w:spacing w:after="160" w:line="259" w:lineRule="auto"/>
        <w:jc w:val="both"/>
        <w:rPr>
          <w:rFonts w:ascii="Arial" w:hAnsi="Arial" w:cs="Arial"/>
        </w:rPr>
      </w:pPr>
      <w:r w:rsidRPr="0049198E">
        <w:rPr>
          <w:rFonts w:ascii="Arial" w:hAnsi="Arial" w:cs="Arial"/>
        </w:rPr>
        <w:t xml:space="preserve">The purpose of, and the legal basis for, processing the data. </w:t>
      </w:r>
    </w:p>
    <w:p w14:paraId="7220D4E8" w14:textId="77777777" w:rsidR="005329C7" w:rsidRPr="0049198E" w:rsidRDefault="005329C7" w:rsidP="00E73F78">
      <w:pPr>
        <w:pStyle w:val="ListParagraph"/>
        <w:numPr>
          <w:ilvl w:val="0"/>
          <w:numId w:val="26"/>
        </w:numPr>
        <w:spacing w:after="160" w:line="259" w:lineRule="auto"/>
        <w:jc w:val="both"/>
        <w:rPr>
          <w:rFonts w:ascii="Arial" w:hAnsi="Arial" w:cs="Arial"/>
        </w:rPr>
      </w:pPr>
      <w:r w:rsidRPr="0049198E">
        <w:rPr>
          <w:rFonts w:ascii="Arial" w:hAnsi="Arial" w:cs="Arial"/>
        </w:rPr>
        <w:t xml:space="preserve">The legitimate interests of the controller or third party. </w:t>
      </w:r>
    </w:p>
    <w:p w14:paraId="7094AE8E" w14:textId="77777777" w:rsidR="005329C7" w:rsidRPr="0049198E" w:rsidRDefault="005329C7" w:rsidP="00E73F78">
      <w:pPr>
        <w:pStyle w:val="ListParagraph"/>
        <w:numPr>
          <w:ilvl w:val="0"/>
          <w:numId w:val="26"/>
        </w:numPr>
        <w:spacing w:after="160" w:line="259" w:lineRule="auto"/>
        <w:jc w:val="both"/>
        <w:rPr>
          <w:rFonts w:ascii="Arial" w:hAnsi="Arial" w:cs="Arial"/>
        </w:rPr>
      </w:pPr>
      <w:r w:rsidRPr="0049198E">
        <w:rPr>
          <w:rFonts w:ascii="Arial" w:hAnsi="Arial" w:cs="Arial"/>
        </w:rPr>
        <w:t>Any recipient or categories of recipients of the personal data.</w:t>
      </w:r>
    </w:p>
    <w:p w14:paraId="4D0EE9A0" w14:textId="77777777" w:rsidR="005329C7" w:rsidRPr="0049198E" w:rsidRDefault="005329C7" w:rsidP="00E73F78">
      <w:pPr>
        <w:pStyle w:val="ListParagraph"/>
        <w:numPr>
          <w:ilvl w:val="0"/>
          <w:numId w:val="26"/>
        </w:numPr>
        <w:spacing w:after="160" w:line="259" w:lineRule="auto"/>
        <w:jc w:val="both"/>
        <w:rPr>
          <w:rFonts w:ascii="Arial" w:hAnsi="Arial" w:cs="Arial"/>
        </w:rPr>
      </w:pPr>
      <w:r w:rsidRPr="0049198E">
        <w:rPr>
          <w:rFonts w:ascii="Arial" w:hAnsi="Arial" w:cs="Arial"/>
        </w:rPr>
        <w:t>The existence of the data subject’s rights, including the right to:</w:t>
      </w:r>
    </w:p>
    <w:p w14:paraId="5025845A" w14:textId="64F9006A" w:rsidR="005329C7" w:rsidRPr="0049198E" w:rsidRDefault="001209FC" w:rsidP="00E73F78">
      <w:pPr>
        <w:pStyle w:val="ListParagraph"/>
        <w:numPr>
          <w:ilvl w:val="0"/>
          <w:numId w:val="26"/>
        </w:numPr>
        <w:spacing w:after="160" w:line="259" w:lineRule="auto"/>
        <w:jc w:val="both"/>
        <w:rPr>
          <w:rFonts w:ascii="Arial" w:hAnsi="Arial" w:cs="Arial"/>
        </w:rPr>
      </w:pPr>
      <w:r w:rsidRPr="0049198E">
        <w:rPr>
          <w:rFonts w:ascii="Arial" w:hAnsi="Arial" w:cs="Arial"/>
        </w:rPr>
        <w:t>Opportunity to w</w:t>
      </w:r>
      <w:r w:rsidR="005329C7" w:rsidRPr="0049198E">
        <w:rPr>
          <w:rFonts w:ascii="Arial" w:hAnsi="Arial" w:cs="Arial"/>
        </w:rPr>
        <w:t xml:space="preserve">ithdraw consent at any time. </w:t>
      </w:r>
    </w:p>
    <w:p w14:paraId="4A5359BF" w14:textId="7DE7FD6A" w:rsidR="005329C7" w:rsidRPr="0049198E" w:rsidRDefault="001209FC" w:rsidP="00E73F78">
      <w:pPr>
        <w:pStyle w:val="ListParagraph"/>
        <w:numPr>
          <w:ilvl w:val="0"/>
          <w:numId w:val="26"/>
        </w:numPr>
        <w:spacing w:after="160" w:line="259" w:lineRule="auto"/>
        <w:jc w:val="both"/>
        <w:rPr>
          <w:rFonts w:ascii="Arial" w:hAnsi="Arial" w:cs="Arial"/>
        </w:rPr>
      </w:pPr>
      <w:r w:rsidRPr="0049198E">
        <w:rPr>
          <w:rFonts w:ascii="Arial" w:hAnsi="Arial" w:cs="Arial"/>
        </w:rPr>
        <w:t>How to l</w:t>
      </w:r>
      <w:r w:rsidR="005329C7" w:rsidRPr="0049198E">
        <w:rPr>
          <w:rFonts w:ascii="Arial" w:hAnsi="Arial" w:cs="Arial"/>
        </w:rPr>
        <w:t xml:space="preserve">odge a complaint with a supervisory authority. </w:t>
      </w:r>
    </w:p>
    <w:p w14:paraId="6A4E2F3E" w14:textId="5D60F063"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Where data is obtained directly from the data subject, information regarding whether the provision of personal data is part of a statut</w:t>
      </w:r>
      <w:r w:rsidR="00F146DA" w:rsidRPr="0049198E">
        <w:rPr>
          <w:rFonts w:ascii="Arial" w:hAnsi="Arial" w:cs="Arial"/>
        </w:rPr>
        <w:t>ory or contractual requirement.</w:t>
      </w:r>
    </w:p>
    <w:p w14:paraId="54775170" w14:textId="56D25489"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Where data is not obtained directly from the data subject, information regarding the categories of pers</w:t>
      </w:r>
      <w:r w:rsidR="00F146DA" w:rsidRPr="0049198E">
        <w:rPr>
          <w:rFonts w:ascii="Arial" w:hAnsi="Arial" w:cs="Arial"/>
        </w:rPr>
        <w:t>onal data that the school holds</w:t>
      </w:r>
      <w:r w:rsidRPr="0049198E">
        <w:rPr>
          <w:rFonts w:ascii="Arial" w:hAnsi="Arial" w:cs="Arial"/>
        </w:rPr>
        <w:t xml:space="preserve">. </w:t>
      </w:r>
    </w:p>
    <w:p w14:paraId="007C0F75"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For data obtained directly from the data subject, this information will be supplied at the time the data is obtained. </w:t>
      </w:r>
    </w:p>
    <w:p w14:paraId="32699FD8"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In relation to data that is not obtained directly from the data subject, this information will be supplied:</w:t>
      </w:r>
    </w:p>
    <w:p w14:paraId="1925FEFC" w14:textId="77777777" w:rsidR="005329C7" w:rsidRPr="0049198E" w:rsidRDefault="005329C7" w:rsidP="00E73F78">
      <w:pPr>
        <w:pStyle w:val="ListParagraph"/>
        <w:numPr>
          <w:ilvl w:val="0"/>
          <w:numId w:val="25"/>
        </w:numPr>
        <w:spacing w:after="160" w:line="259" w:lineRule="auto"/>
        <w:jc w:val="both"/>
        <w:rPr>
          <w:rFonts w:ascii="Arial" w:hAnsi="Arial" w:cs="Arial"/>
        </w:rPr>
      </w:pPr>
      <w:r w:rsidRPr="0049198E">
        <w:rPr>
          <w:rFonts w:ascii="Arial" w:hAnsi="Arial" w:cs="Arial"/>
        </w:rPr>
        <w:t xml:space="preserve">Within one month of having obtained the data. </w:t>
      </w:r>
    </w:p>
    <w:p w14:paraId="61B3BC89" w14:textId="77777777" w:rsidR="005329C7" w:rsidRPr="0049198E" w:rsidRDefault="005329C7" w:rsidP="00E73F78">
      <w:pPr>
        <w:pStyle w:val="ListParagraph"/>
        <w:numPr>
          <w:ilvl w:val="0"/>
          <w:numId w:val="25"/>
        </w:numPr>
        <w:spacing w:after="160" w:line="259" w:lineRule="auto"/>
        <w:jc w:val="both"/>
        <w:rPr>
          <w:rFonts w:ascii="Arial" w:hAnsi="Arial" w:cs="Arial"/>
        </w:rPr>
      </w:pPr>
      <w:r w:rsidRPr="0049198E">
        <w:rPr>
          <w:rFonts w:ascii="Arial" w:hAnsi="Arial" w:cs="Arial"/>
        </w:rPr>
        <w:t xml:space="preserve">If disclosure to another recipient is envisaged, at the latest, before the data are disclosed. </w:t>
      </w:r>
    </w:p>
    <w:p w14:paraId="4754B1B1" w14:textId="086E0AB7" w:rsidR="005329C7" w:rsidRPr="0049198E" w:rsidRDefault="005329C7" w:rsidP="00E73F78">
      <w:pPr>
        <w:pStyle w:val="ListParagraph"/>
        <w:numPr>
          <w:ilvl w:val="0"/>
          <w:numId w:val="25"/>
        </w:numPr>
        <w:spacing w:after="160" w:line="259" w:lineRule="auto"/>
        <w:jc w:val="both"/>
        <w:rPr>
          <w:rFonts w:ascii="Arial" w:hAnsi="Arial" w:cs="Arial"/>
        </w:rPr>
      </w:pPr>
      <w:r w:rsidRPr="0049198E">
        <w:rPr>
          <w:rFonts w:ascii="Arial" w:hAnsi="Arial" w:cs="Arial"/>
        </w:rPr>
        <w:t xml:space="preserve">If the data are used to communicate with the individual, at the latest, when the first communication takes place. </w:t>
      </w:r>
    </w:p>
    <w:p w14:paraId="009DB213" w14:textId="77777777" w:rsidR="00C33769" w:rsidRPr="0049198E" w:rsidRDefault="00C33769" w:rsidP="00C33769">
      <w:pPr>
        <w:spacing w:after="160" w:line="259" w:lineRule="auto"/>
        <w:ind w:left="720"/>
        <w:jc w:val="both"/>
        <w:rPr>
          <w:rFonts w:ascii="Arial" w:hAnsi="Arial" w:cs="Arial"/>
          <w:sz w:val="22"/>
          <w:szCs w:val="22"/>
        </w:rPr>
      </w:pPr>
    </w:p>
    <w:p w14:paraId="7073E89A" w14:textId="3343DCE9" w:rsidR="00C000AE"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26" w:name="_The_right_of"/>
      <w:bookmarkStart w:id="27" w:name="_Toc35353794"/>
      <w:bookmarkEnd w:id="26"/>
      <w:r w:rsidRPr="0049198E">
        <w:rPr>
          <w:rFonts w:ascii="Arial" w:eastAsia="Arial" w:hAnsi="Arial" w:cs="Arial"/>
          <w:b/>
          <w:sz w:val="28"/>
          <w:szCs w:val="32"/>
          <w:lang w:val="en-GB"/>
        </w:rPr>
        <w:t xml:space="preserve">The right of </w:t>
      </w:r>
      <w:r w:rsidR="00D650ED" w:rsidRPr="0049198E">
        <w:rPr>
          <w:rFonts w:ascii="Arial" w:eastAsia="Arial" w:hAnsi="Arial" w:cs="Arial"/>
          <w:b/>
          <w:sz w:val="28"/>
          <w:szCs w:val="32"/>
          <w:lang w:val="en-GB"/>
        </w:rPr>
        <w:t>access -</w:t>
      </w:r>
      <w:r w:rsidR="00C000AE" w:rsidRPr="0049198E">
        <w:rPr>
          <w:rFonts w:ascii="Arial" w:eastAsia="Arial" w:hAnsi="Arial" w:cs="Arial"/>
          <w:b/>
          <w:sz w:val="28"/>
          <w:szCs w:val="32"/>
          <w:lang w:val="en-GB"/>
        </w:rPr>
        <w:t xml:space="preserve"> Subject Access Requests</w:t>
      </w:r>
      <w:bookmarkEnd w:id="27"/>
      <w:r w:rsidR="00B903BF" w:rsidRPr="0049198E">
        <w:rPr>
          <w:rFonts w:ascii="Arial" w:eastAsia="Arial" w:hAnsi="Arial" w:cs="Arial"/>
          <w:b/>
          <w:sz w:val="28"/>
          <w:szCs w:val="32"/>
          <w:lang w:val="en-GB"/>
        </w:rPr>
        <w:t xml:space="preserve"> (SARs)</w:t>
      </w:r>
    </w:p>
    <w:p w14:paraId="5A0B2560" w14:textId="299F6A6D" w:rsidR="00C000AE" w:rsidRPr="0049198E" w:rsidRDefault="00C000AE" w:rsidP="009D4C22">
      <w:pPr>
        <w:pStyle w:val="1bodycopy10pt"/>
        <w:jc w:val="both"/>
        <w:rPr>
          <w:sz w:val="22"/>
          <w:szCs w:val="22"/>
        </w:rPr>
      </w:pPr>
      <w:r w:rsidRPr="0049198E">
        <w:rPr>
          <w:rFonts w:cs="Arial"/>
          <w:sz w:val="22"/>
          <w:szCs w:val="22"/>
        </w:rPr>
        <w:t xml:space="preserve">Personal data about a child belongs to that child, and not the child's parents or carers. For a parent or carer to make a subject access request in respect to their child, the child must either be unable to understand their rights and the implications of a subject access request, or have given their consent.  </w:t>
      </w:r>
      <w:r w:rsidRPr="0049198E">
        <w:rPr>
          <w:sz w:val="22"/>
          <w:szCs w:val="22"/>
        </w:rPr>
        <w:t>Children aged 12 and above are generally regarded to be mature enough to understand their ri</w:t>
      </w:r>
      <w:r w:rsidR="00B903BF" w:rsidRPr="0049198E">
        <w:rPr>
          <w:sz w:val="22"/>
          <w:szCs w:val="22"/>
        </w:rPr>
        <w:t>ghts and the implications of a Subject Access R</w:t>
      </w:r>
      <w:r w:rsidRPr="0049198E">
        <w:rPr>
          <w:sz w:val="22"/>
          <w:szCs w:val="22"/>
        </w:rPr>
        <w:t xml:space="preserve">equest. </w:t>
      </w:r>
    </w:p>
    <w:p w14:paraId="7428B0FB" w14:textId="1D9959FF" w:rsidR="005C2850" w:rsidRPr="0049198E" w:rsidRDefault="00C000AE" w:rsidP="009D4C22">
      <w:pPr>
        <w:pStyle w:val="1bodycopy10pt"/>
        <w:jc w:val="both"/>
        <w:rPr>
          <w:sz w:val="22"/>
          <w:szCs w:val="22"/>
        </w:rPr>
      </w:pPr>
      <w:r w:rsidRPr="0049198E">
        <w:rPr>
          <w:sz w:val="22"/>
          <w:szCs w:val="22"/>
        </w:rPr>
        <w:t>SARs from parents or carers of pupils who are 12 and above may not be granted without the express permission of the pupil. This is not a rule and a pupil’s ability to understand their rights will always be judged on a case-by-case basis.</w:t>
      </w:r>
    </w:p>
    <w:p w14:paraId="1F1E3F31" w14:textId="77777777" w:rsidR="00C000AE" w:rsidRPr="0049198E" w:rsidRDefault="00C000AE" w:rsidP="00C000AE">
      <w:pPr>
        <w:pStyle w:val="1bodycopy10pt"/>
        <w:rPr>
          <w:sz w:val="22"/>
          <w:szCs w:val="22"/>
        </w:rPr>
      </w:pPr>
    </w:p>
    <w:p w14:paraId="68DD2376"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Individuals have the right to obtain confirmation that their data is being processed. </w:t>
      </w:r>
    </w:p>
    <w:p w14:paraId="06A65DC2" w14:textId="72C101CE"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Individuals have the right to submit a subject access request (SAR) to gain access to their personal data</w:t>
      </w:r>
      <w:r w:rsidR="0049198E" w:rsidRPr="0049198E">
        <w:rPr>
          <w:rFonts w:ascii="Arial" w:hAnsi="Arial" w:cs="Arial"/>
        </w:rPr>
        <w:t>.</w:t>
      </w:r>
      <w:r w:rsidRPr="0049198E">
        <w:rPr>
          <w:rFonts w:ascii="Arial" w:hAnsi="Arial" w:cs="Arial"/>
        </w:rPr>
        <w:t xml:space="preserve"> </w:t>
      </w:r>
    </w:p>
    <w:p w14:paraId="37678091"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school will verify the identity of the person making the request before any information is supplied. </w:t>
      </w:r>
    </w:p>
    <w:p w14:paraId="18BC1125"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A copy of the information will be supplied to the individual free of charge; however, the school may impose a ‘reasonable fee’ to comply with requests for further copies of the same information. </w:t>
      </w:r>
    </w:p>
    <w:p w14:paraId="1CC17F70"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lastRenderedPageBreak/>
        <w:t xml:space="preserve">Where a request is manifestly unfounded, excessive or repetitive, a reasonable fee will be charged.  </w:t>
      </w:r>
    </w:p>
    <w:p w14:paraId="4642A90E"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All fees will be based on the administrative cost of providing the information. </w:t>
      </w:r>
    </w:p>
    <w:p w14:paraId="7FFC5A7A" w14:textId="04A5DA3E" w:rsidR="00E508BA"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All requests will be responded to without delay</w:t>
      </w:r>
      <w:r w:rsidR="00E508BA" w:rsidRPr="0049198E">
        <w:rPr>
          <w:rFonts w:ascii="Arial" w:hAnsi="Arial" w:cs="Arial"/>
        </w:rPr>
        <w:t>, usually</w:t>
      </w:r>
      <w:r w:rsidRPr="0049198E">
        <w:rPr>
          <w:rFonts w:ascii="Arial" w:hAnsi="Arial" w:cs="Arial"/>
        </w:rPr>
        <w:t xml:space="preserve"> </w:t>
      </w:r>
      <w:r w:rsidR="00E508BA" w:rsidRPr="0049198E">
        <w:rPr>
          <w:rFonts w:ascii="Arial" w:hAnsi="Arial" w:cs="Arial"/>
        </w:rPr>
        <w:t xml:space="preserve">no later than one calendar month, starting from the day the request is received. If the school needs </w:t>
      </w:r>
      <w:r w:rsidR="00B903BF" w:rsidRPr="0049198E">
        <w:rPr>
          <w:rFonts w:ascii="Arial" w:hAnsi="Arial" w:cs="Arial"/>
        </w:rPr>
        <w:t>additional information</w:t>
      </w:r>
      <w:r w:rsidR="00E508BA" w:rsidRPr="0049198E">
        <w:rPr>
          <w:rFonts w:ascii="Arial" w:hAnsi="Arial" w:cs="Arial"/>
        </w:rPr>
        <w:t xml:space="preserve"> to be able to deal with </w:t>
      </w:r>
      <w:r w:rsidR="00B903BF" w:rsidRPr="0049198E">
        <w:rPr>
          <w:rFonts w:ascii="Arial" w:hAnsi="Arial" w:cs="Arial"/>
        </w:rPr>
        <w:t>the</w:t>
      </w:r>
      <w:r w:rsidR="00E508BA" w:rsidRPr="0049198E">
        <w:rPr>
          <w:rFonts w:ascii="Arial" w:hAnsi="Arial" w:cs="Arial"/>
        </w:rPr>
        <w:t xml:space="preserve"> request (</w:t>
      </w:r>
      <w:r w:rsidR="00D650ED" w:rsidRPr="0049198E">
        <w:rPr>
          <w:rFonts w:ascii="Arial" w:hAnsi="Arial" w:cs="Arial"/>
        </w:rPr>
        <w:t>e.g.</w:t>
      </w:r>
      <w:r w:rsidR="00E508BA" w:rsidRPr="0049198E">
        <w:rPr>
          <w:rFonts w:ascii="Arial" w:hAnsi="Arial" w:cs="Arial"/>
        </w:rPr>
        <w:t xml:space="preserve"> ID documents), the time limit will begin once the school have received </w:t>
      </w:r>
      <w:r w:rsidR="009B6F93" w:rsidRPr="0049198E">
        <w:rPr>
          <w:rFonts w:ascii="Arial" w:hAnsi="Arial" w:cs="Arial"/>
        </w:rPr>
        <w:t>the additional information requested</w:t>
      </w:r>
      <w:r w:rsidR="00E508BA" w:rsidRPr="0049198E">
        <w:rPr>
          <w:rFonts w:ascii="Arial" w:hAnsi="Arial" w:cs="Arial"/>
        </w:rPr>
        <w:t>.</w:t>
      </w:r>
    </w:p>
    <w:p w14:paraId="21BC98B8" w14:textId="2677BD1C"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B3B7E9E"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14:paraId="147560F2" w14:textId="631EE10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 the event that a large quantity of information is being processed about an individual, the school will ask the individual to specify the information the request is in relation to. </w:t>
      </w:r>
    </w:p>
    <w:p w14:paraId="18667F5A" w14:textId="77777777" w:rsidR="00C000AE" w:rsidRPr="0049198E" w:rsidRDefault="00C000AE" w:rsidP="00C000AE">
      <w:pPr>
        <w:pStyle w:val="1bodycopy10pt"/>
        <w:rPr>
          <w:sz w:val="22"/>
          <w:szCs w:val="22"/>
        </w:rPr>
      </w:pPr>
    </w:p>
    <w:p w14:paraId="29DD3763" w14:textId="5B998AE3" w:rsidR="00C000AE" w:rsidRPr="0049198E" w:rsidRDefault="00C000AE" w:rsidP="009C582E">
      <w:pPr>
        <w:pStyle w:val="1bodycopy10pt"/>
        <w:jc w:val="both"/>
        <w:rPr>
          <w:sz w:val="22"/>
          <w:szCs w:val="22"/>
        </w:rPr>
      </w:pPr>
      <w:r w:rsidRPr="0049198E">
        <w:rPr>
          <w:sz w:val="22"/>
          <w:szCs w:val="22"/>
        </w:rPr>
        <w:t>We may not disclose information in a SAR for a variety of reasons, such as if it:</w:t>
      </w:r>
    </w:p>
    <w:p w14:paraId="26A2997F" w14:textId="69B22834" w:rsidR="00C000AE" w:rsidRPr="0049198E" w:rsidRDefault="00C000AE" w:rsidP="00E73F78">
      <w:pPr>
        <w:pStyle w:val="4Bulletedcopyblue"/>
        <w:numPr>
          <w:ilvl w:val="0"/>
          <w:numId w:val="10"/>
        </w:numPr>
        <w:jc w:val="both"/>
        <w:rPr>
          <w:sz w:val="22"/>
          <w:szCs w:val="22"/>
        </w:rPr>
      </w:pPr>
      <w:r w:rsidRPr="0049198E">
        <w:rPr>
          <w:sz w:val="22"/>
          <w:szCs w:val="22"/>
        </w:rPr>
        <w:t>Might cause serious harm to the physical or mental health of the pupil or another individual</w:t>
      </w:r>
      <w:r w:rsidR="009B6F93" w:rsidRPr="0049198E">
        <w:rPr>
          <w:sz w:val="22"/>
          <w:szCs w:val="22"/>
        </w:rPr>
        <w:t>.</w:t>
      </w:r>
    </w:p>
    <w:p w14:paraId="46E77062" w14:textId="72BD4F1E" w:rsidR="00C000AE" w:rsidRPr="0049198E" w:rsidRDefault="00C000AE" w:rsidP="00E73F78">
      <w:pPr>
        <w:pStyle w:val="4Bulletedcopyblue"/>
        <w:numPr>
          <w:ilvl w:val="0"/>
          <w:numId w:val="10"/>
        </w:numPr>
        <w:jc w:val="both"/>
        <w:rPr>
          <w:sz w:val="22"/>
          <w:szCs w:val="22"/>
        </w:rPr>
      </w:pPr>
      <w:r w:rsidRPr="0049198E">
        <w:rPr>
          <w:sz w:val="22"/>
          <w:szCs w:val="22"/>
        </w:rPr>
        <w:t>Would reveal that the child is being or has been abused, or is at risk of abuse, where the disclosure of that information would not be in the child’s best interests</w:t>
      </w:r>
      <w:r w:rsidR="009B6F93" w:rsidRPr="0049198E">
        <w:rPr>
          <w:sz w:val="22"/>
          <w:szCs w:val="22"/>
        </w:rPr>
        <w:t>.</w:t>
      </w:r>
    </w:p>
    <w:p w14:paraId="37CF31E0" w14:textId="6391383E" w:rsidR="00C000AE" w:rsidRPr="0049198E" w:rsidRDefault="00C000AE" w:rsidP="00E73F78">
      <w:pPr>
        <w:pStyle w:val="4Bulletedcopyblue"/>
        <w:numPr>
          <w:ilvl w:val="0"/>
          <w:numId w:val="10"/>
        </w:numPr>
        <w:jc w:val="both"/>
        <w:rPr>
          <w:sz w:val="22"/>
          <w:szCs w:val="22"/>
        </w:rPr>
      </w:pPr>
      <w:r w:rsidRPr="0049198E">
        <w:rPr>
          <w:sz w:val="22"/>
          <w:szCs w:val="22"/>
        </w:rPr>
        <w:t>Would include another person’s personal data that we can’t reasonably anonymise, and we don’t have the other person’s consent and it would be unreasonable to proceed without it</w:t>
      </w:r>
      <w:r w:rsidR="009B6F93" w:rsidRPr="0049198E">
        <w:rPr>
          <w:sz w:val="22"/>
          <w:szCs w:val="22"/>
        </w:rPr>
        <w:t>.</w:t>
      </w:r>
    </w:p>
    <w:p w14:paraId="14E68D86" w14:textId="55279696" w:rsidR="00E508BA" w:rsidRPr="0049198E" w:rsidRDefault="00C000AE" w:rsidP="00E73F78">
      <w:pPr>
        <w:pStyle w:val="4Bulletedcopyblue"/>
        <w:numPr>
          <w:ilvl w:val="0"/>
          <w:numId w:val="10"/>
        </w:numPr>
        <w:jc w:val="both"/>
        <w:rPr>
          <w:sz w:val="22"/>
          <w:szCs w:val="22"/>
        </w:rPr>
      </w:pPr>
      <w:r w:rsidRPr="0049198E">
        <w:rPr>
          <w:sz w:val="22"/>
          <w:szCs w:val="22"/>
        </w:rPr>
        <w:t>Is part of certain sensitive documents, such as those related to crime, immigration, legal proceedings or legal professional privilege, management forecasts, negotiations, confidential references, or exam scripts</w:t>
      </w:r>
      <w:r w:rsidR="009B6F93" w:rsidRPr="0049198E">
        <w:rPr>
          <w:sz w:val="22"/>
          <w:szCs w:val="22"/>
        </w:rPr>
        <w:t>.</w:t>
      </w:r>
    </w:p>
    <w:p w14:paraId="77846DB4" w14:textId="77777777" w:rsidR="009D4C22" w:rsidRPr="0049198E" w:rsidRDefault="009D4C22" w:rsidP="009C582E">
      <w:pPr>
        <w:pStyle w:val="1bodycopy10pt"/>
        <w:jc w:val="both"/>
        <w:rPr>
          <w:sz w:val="22"/>
          <w:szCs w:val="22"/>
        </w:rPr>
      </w:pPr>
    </w:p>
    <w:p w14:paraId="3DF94721" w14:textId="20BF73FB" w:rsidR="00567648" w:rsidRPr="0049198E" w:rsidRDefault="009B6F93" w:rsidP="009C582E">
      <w:pPr>
        <w:pStyle w:val="1bodycopy10pt"/>
        <w:jc w:val="both"/>
        <w:rPr>
          <w:sz w:val="22"/>
          <w:szCs w:val="22"/>
        </w:rPr>
      </w:pPr>
      <w:r w:rsidRPr="0049198E">
        <w:rPr>
          <w:sz w:val="22"/>
          <w:szCs w:val="22"/>
        </w:rPr>
        <w:t>If staff receive a Subject Access R</w:t>
      </w:r>
      <w:r w:rsidR="00567648" w:rsidRPr="0049198E">
        <w:rPr>
          <w:sz w:val="22"/>
          <w:szCs w:val="22"/>
        </w:rPr>
        <w:t>equest in any form</w:t>
      </w:r>
      <w:r w:rsidRPr="0049198E">
        <w:rPr>
          <w:sz w:val="22"/>
          <w:szCs w:val="22"/>
        </w:rPr>
        <w:t>,</w:t>
      </w:r>
      <w:r w:rsidR="00567648" w:rsidRPr="0049198E">
        <w:rPr>
          <w:sz w:val="22"/>
          <w:szCs w:val="22"/>
        </w:rPr>
        <w:t xml:space="preserve"> they must immediately forward it to the DPO</w:t>
      </w:r>
      <w:r w:rsidR="009D4C22" w:rsidRPr="0049198E">
        <w:rPr>
          <w:sz w:val="22"/>
          <w:szCs w:val="22"/>
        </w:rPr>
        <w:t xml:space="preserve"> who will advise on completion</w:t>
      </w:r>
      <w:r w:rsidR="00567648" w:rsidRPr="0049198E">
        <w:rPr>
          <w:sz w:val="22"/>
          <w:szCs w:val="22"/>
        </w:rPr>
        <w:t>.</w:t>
      </w:r>
    </w:p>
    <w:p w14:paraId="7DBF7A3E" w14:textId="6A36BE65" w:rsidR="009D4C22" w:rsidRPr="0049198E" w:rsidRDefault="009D4C22" w:rsidP="00567648">
      <w:pPr>
        <w:pStyle w:val="ListParagraph"/>
        <w:spacing w:after="160" w:line="259" w:lineRule="auto"/>
        <w:ind w:left="360"/>
        <w:jc w:val="both"/>
        <w:rPr>
          <w:rFonts w:ascii="Arial" w:hAnsi="Arial" w:cs="Arial"/>
        </w:rPr>
      </w:pPr>
    </w:p>
    <w:p w14:paraId="5C70424E" w14:textId="77777777" w:rsidR="009D4C22" w:rsidRPr="0049198E" w:rsidRDefault="009D4C22" w:rsidP="00567648">
      <w:pPr>
        <w:pStyle w:val="ListParagraph"/>
        <w:spacing w:after="160" w:line="259" w:lineRule="auto"/>
        <w:ind w:left="360"/>
        <w:jc w:val="both"/>
        <w:rPr>
          <w:rFonts w:ascii="Arial" w:hAnsi="Arial" w:cs="Arial"/>
        </w:rPr>
      </w:pPr>
    </w:p>
    <w:p w14:paraId="7614ECD1" w14:textId="1F8C18F5" w:rsidR="005329C7"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28" w:name="_The_right_to_1"/>
      <w:bookmarkStart w:id="29" w:name="_Toc35353795"/>
      <w:bookmarkEnd w:id="28"/>
      <w:r w:rsidRPr="0049198E">
        <w:rPr>
          <w:rFonts w:ascii="Arial" w:eastAsia="Arial" w:hAnsi="Arial" w:cs="Arial"/>
          <w:b/>
          <w:sz w:val="28"/>
          <w:szCs w:val="32"/>
          <w:lang w:val="en-GB"/>
        </w:rPr>
        <w:t>The right to rectification</w:t>
      </w:r>
      <w:bookmarkEnd w:id="29"/>
    </w:p>
    <w:p w14:paraId="1BCE0404"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Individuals are entitled to have any inaccurate or incomplete personal data rectified. </w:t>
      </w:r>
    </w:p>
    <w:p w14:paraId="497CCB1E" w14:textId="671DC40E"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Where the personal data in question has been disclosed to third parties, the school will inform them of the rectification where possible</w:t>
      </w:r>
      <w:r w:rsidR="00F052E1" w:rsidRPr="0049198E">
        <w:rPr>
          <w:rFonts w:ascii="Arial" w:hAnsi="Arial" w:cs="Arial"/>
        </w:rPr>
        <w:t xml:space="preserve"> </w:t>
      </w:r>
      <w:r w:rsidRPr="0049198E">
        <w:rPr>
          <w:rFonts w:ascii="Arial" w:hAnsi="Arial" w:cs="Arial"/>
        </w:rPr>
        <w:t xml:space="preserve"> </w:t>
      </w:r>
    </w:p>
    <w:p w14:paraId="53892A8B" w14:textId="5EF7807C"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appropriate, the school will inform the individual about the third parties that the </w:t>
      </w:r>
      <w:r w:rsidR="00F052E1" w:rsidRPr="0049198E">
        <w:rPr>
          <w:rFonts w:ascii="Arial" w:hAnsi="Arial" w:cs="Arial"/>
        </w:rPr>
        <w:t xml:space="preserve">incorrect </w:t>
      </w:r>
      <w:r w:rsidRPr="0049198E">
        <w:rPr>
          <w:rFonts w:ascii="Arial" w:hAnsi="Arial" w:cs="Arial"/>
        </w:rPr>
        <w:t xml:space="preserve">data has been disclosed to. </w:t>
      </w:r>
    </w:p>
    <w:p w14:paraId="5031FEDF"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Requests for rectification will be responded to within one month; this will be extended by two months where the request for rectification is complex. </w:t>
      </w:r>
    </w:p>
    <w:p w14:paraId="290B8BD4" w14:textId="72D4B318"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no action is being taken in response to a request for rectification, the school will explain the reason for this to the individual, and will inform them of their right to complain to the supervisory authority and to a judicial remedy. </w:t>
      </w:r>
    </w:p>
    <w:p w14:paraId="64E78924" w14:textId="51331530" w:rsidR="009D4C22" w:rsidRPr="0049198E" w:rsidRDefault="009D4C22" w:rsidP="009D4C22">
      <w:pPr>
        <w:pStyle w:val="ListParagraph"/>
        <w:spacing w:after="160" w:line="259" w:lineRule="auto"/>
        <w:ind w:left="360"/>
        <w:jc w:val="both"/>
        <w:rPr>
          <w:rFonts w:ascii="Arial" w:hAnsi="Arial" w:cs="Arial"/>
        </w:rPr>
      </w:pPr>
    </w:p>
    <w:p w14:paraId="2FC0ACE1" w14:textId="77777777" w:rsidR="001209FC" w:rsidRPr="0049198E" w:rsidRDefault="001209FC" w:rsidP="009D4C22">
      <w:pPr>
        <w:pStyle w:val="ListParagraph"/>
        <w:spacing w:after="160" w:line="259" w:lineRule="auto"/>
        <w:ind w:left="360"/>
        <w:jc w:val="both"/>
        <w:rPr>
          <w:rFonts w:ascii="Arial" w:hAnsi="Arial" w:cs="Arial"/>
        </w:rPr>
      </w:pPr>
    </w:p>
    <w:p w14:paraId="3AFFFD30" w14:textId="2166F1DB" w:rsidR="005329C7"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30" w:name="_The_right_to_2"/>
      <w:bookmarkStart w:id="31" w:name="_Toc35353796"/>
      <w:bookmarkEnd w:id="30"/>
      <w:r w:rsidRPr="0049198E">
        <w:rPr>
          <w:rFonts w:ascii="Arial" w:eastAsia="Arial" w:hAnsi="Arial" w:cs="Arial"/>
          <w:b/>
          <w:sz w:val="28"/>
          <w:szCs w:val="32"/>
          <w:lang w:val="en-GB"/>
        </w:rPr>
        <w:t>The right to erasure</w:t>
      </w:r>
      <w:bookmarkEnd w:id="31"/>
    </w:p>
    <w:p w14:paraId="09A0E49F"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Individuals hold the right to request the deletion or removal of personal data where there is no compelling reason for its continued processing. </w:t>
      </w:r>
    </w:p>
    <w:p w14:paraId="7C6F547E"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Individuals have the right to erasure in the following circumstances:</w:t>
      </w:r>
    </w:p>
    <w:p w14:paraId="56095078" w14:textId="77777777" w:rsidR="005329C7" w:rsidRPr="0049198E" w:rsidRDefault="005329C7" w:rsidP="00E73F78">
      <w:pPr>
        <w:pStyle w:val="ListParagraph"/>
        <w:numPr>
          <w:ilvl w:val="0"/>
          <w:numId w:val="24"/>
        </w:numPr>
        <w:spacing w:after="160" w:line="259" w:lineRule="auto"/>
        <w:jc w:val="both"/>
        <w:rPr>
          <w:rFonts w:ascii="Arial" w:hAnsi="Arial" w:cs="Arial"/>
        </w:rPr>
      </w:pPr>
      <w:r w:rsidRPr="0049198E">
        <w:rPr>
          <w:rFonts w:ascii="Arial" w:hAnsi="Arial" w:cs="Arial"/>
        </w:rPr>
        <w:t xml:space="preserve">Where the personal data is no longer necessary in relation to the purpose for which it was originally collected/processed </w:t>
      </w:r>
    </w:p>
    <w:p w14:paraId="3E60FE9C" w14:textId="5291C107" w:rsidR="005329C7" w:rsidRPr="0049198E" w:rsidRDefault="00D03E35" w:rsidP="00E73F78">
      <w:pPr>
        <w:pStyle w:val="ListParagraph"/>
        <w:numPr>
          <w:ilvl w:val="0"/>
          <w:numId w:val="24"/>
        </w:numPr>
        <w:spacing w:after="160" w:line="259" w:lineRule="auto"/>
        <w:jc w:val="both"/>
        <w:rPr>
          <w:rFonts w:ascii="Arial" w:hAnsi="Arial" w:cs="Arial"/>
        </w:rPr>
      </w:pPr>
      <w:r w:rsidRPr="0049198E">
        <w:rPr>
          <w:rFonts w:ascii="Arial" w:hAnsi="Arial" w:cs="Arial"/>
        </w:rPr>
        <w:t>If the legal basis for processing the data, was consent and</w:t>
      </w:r>
      <w:r w:rsidR="005329C7" w:rsidRPr="0049198E">
        <w:rPr>
          <w:rFonts w:ascii="Arial" w:hAnsi="Arial" w:cs="Arial"/>
        </w:rPr>
        <w:t xml:space="preserve"> the individual withdraws their consent </w:t>
      </w:r>
    </w:p>
    <w:p w14:paraId="2A14798B" w14:textId="77777777" w:rsidR="005329C7" w:rsidRPr="0049198E" w:rsidRDefault="005329C7" w:rsidP="00E73F78">
      <w:pPr>
        <w:pStyle w:val="ListParagraph"/>
        <w:numPr>
          <w:ilvl w:val="0"/>
          <w:numId w:val="24"/>
        </w:numPr>
        <w:spacing w:after="160" w:line="259" w:lineRule="auto"/>
        <w:jc w:val="both"/>
        <w:rPr>
          <w:rFonts w:ascii="Arial" w:hAnsi="Arial" w:cs="Arial"/>
        </w:rPr>
      </w:pPr>
      <w:r w:rsidRPr="0049198E">
        <w:rPr>
          <w:rFonts w:ascii="Arial" w:hAnsi="Arial" w:cs="Arial"/>
        </w:rPr>
        <w:t xml:space="preserve">When the individual objects to the processing and there is no overriding legitimate interest for continuing the processing </w:t>
      </w:r>
    </w:p>
    <w:p w14:paraId="6E879F49" w14:textId="77777777" w:rsidR="005329C7" w:rsidRPr="0049198E" w:rsidRDefault="005329C7" w:rsidP="00E73F78">
      <w:pPr>
        <w:pStyle w:val="ListParagraph"/>
        <w:numPr>
          <w:ilvl w:val="0"/>
          <w:numId w:val="24"/>
        </w:numPr>
        <w:spacing w:after="160" w:line="259" w:lineRule="auto"/>
        <w:jc w:val="both"/>
        <w:rPr>
          <w:rFonts w:ascii="Arial" w:hAnsi="Arial" w:cs="Arial"/>
        </w:rPr>
      </w:pPr>
      <w:r w:rsidRPr="0049198E">
        <w:rPr>
          <w:rFonts w:ascii="Arial" w:hAnsi="Arial" w:cs="Arial"/>
        </w:rPr>
        <w:t xml:space="preserve">The personal data was unlawfully processed </w:t>
      </w:r>
    </w:p>
    <w:p w14:paraId="63F6B2E5" w14:textId="77777777" w:rsidR="005329C7" w:rsidRPr="0049198E" w:rsidRDefault="005329C7" w:rsidP="00E73F78">
      <w:pPr>
        <w:pStyle w:val="ListParagraph"/>
        <w:numPr>
          <w:ilvl w:val="0"/>
          <w:numId w:val="24"/>
        </w:numPr>
        <w:spacing w:after="160" w:line="259" w:lineRule="auto"/>
        <w:jc w:val="both"/>
        <w:rPr>
          <w:rFonts w:ascii="Arial" w:hAnsi="Arial" w:cs="Arial"/>
        </w:rPr>
      </w:pPr>
      <w:r w:rsidRPr="0049198E">
        <w:rPr>
          <w:rFonts w:ascii="Arial" w:hAnsi="Arial" w:cs="Arial"/>
        </w:rPr>
        <w:t xml:space="preserve">The personal data is required to be erased in order to comply with a legal obligation </w:t>
      </w:r>
    </w:p>
    <w:p w14:paraId="6C37B154"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The school has the right to refuse a request for erasure where the personal data is being processed for the following reasons:</w:t>
      </w:r>
    </w:p>
    <w:p w14:paraId="2F9AD3FC" w14:textId="77777777" w:rsidR="005329C7" w:rsidRPr="0049198E" w:rsidRDefault="005329C7" w:rsidP="00E73F78">
      <w:pPr>
        <w:pStyle w:val="ListParagraph"/>
        <w:numPr>
          <w:ilvl w:val="0"/>
          <w:numId w:val="23"/>
        </w:numPr>
        <w:spacing w:after="160" w:line="259" w:lineRule="auto"/>
        <w:jc w:val="both"/>
        <w:rPr>
          <w:rFonts w:ascii="Arial" w:hAnsi="Arial" w:cs="Arial"/>
        </w:rPr>
      </w:pPr>
      <w:r w:rsidRPr="0049198E">
        <w:rPr>
          <w:rFonts w:ascii="Arial" w:hAnsi="Arial" w:cs="Arial"/>
        </w:rPr>
        <w:t>To exercise the right of freedom of expression and information</w:t>
      </w:r>
    </w:p>
    <w:p w14:paraId="61C336BF" w14:textId="527AE093" w:rsidR="005329C7" w:rsidRPr="0049198E" w:rsidRDefault="005329C7" w:rsidP="00E73F78">
      <w:pPr>
        <w:pStyle w:val="ListParagraph"/>
        <w:numPr>
          <w:ilvl w:val="0"/>
          <w:numId w:val="23"/>
        </w:numPr>
        <w:spacing w:after="160" w:line="259" w:lineRule="auto"/>
        <w:jc w:val="both"/>
        <w:rPr>
          <w:rFonts w:ascii="Arial" w:hAnsi="Arial" w:cs="Arial"/>
        </w:rPr>
      </w:pPr>
      <w:r w:rsidRPr="0049198E">
        <w:rPr>
          <w:rFonts w:ascii="Arial" w:hAnsi="Arial" w:cs="Arial"/>
        </w:rPr>
        <w:t xml:space="preserve">To comply with a legal obligation </w:t>
      </w:r>
      <w:r w:rsidR="00C33769" w:rsidRPr="0049198E">
        <w:rPr>
          <w:rFonts w:ascii="Arial" w:hAnsi="Arial" w:cs="Arial"/>
        </w:rPr>
        <w:t xml:space="preserve">or </w:t>
      </w:r>
      <w:r w:rsidRPr="0049198E">
        <w:rPr>
          <w:rFonts w:ascii="Arial" w:hAnsi="Arial" w:cs="Arial"/>
        </w:rPr>
        <w:t>for the performance of a public interest task or exercise of official authority</w:t>
      </w:r>
    </w:p>
    <w:p w14:paraId="1918332D" w14:textId="77777777" w:rsidR="005329C7" w:rsidRPr="0049198E" w:rsidRDefault="005329C7" w:rsidP="00E73F78">
      <w:pPr>
        <w:pStyle w:val="ListParagraph"/>
        <w:numPr>
          <w:ilvl w:val="0"/>
          <w:numId w:val="23"/>
        </w:numPr>
        <w:spacing w:after="160" w:line="259" w:lineRule="auto"/>
        <w:jc w:val="both"/>
        <w:rPr>
          <w:rFonts w:ascii="Arial" w:hAnsi="Arial" w:cs="Arial"/>
        </w:rPr>
      </w:pPr>
      <w:r w:rsidRPr="0049198E">
        <w:rPr>
          <w:rFonts w:ascii="Arial" w:hAnsi="Arial" w:cs="Arial"/>
        </w:rPr>
        <w:t>For public health purposes in the public interest</w:t>
      </w:r>
    </w:p>
    <w:p w14:paraId="50700D81" w14:textId="77777777" w:rsidR="005329C7" w:rsidRPr="0049198E" w:rsidRDefault="005329C7" w:rsidP="00E73F78">
      <w:pPr>
        <w:pStyle w:val="ListParagraph"/>
        <w:numPr>
          <w:ilvl w:val="0"/>
          <w:numId w:val="23"/>
        </w:numPr>
        <w:spacing w:after="160" w:line="259" w:lineRule="auto"/>
        <w:jc w:val="both"/>
        <w:rPr>
          <w:rFonts w:ascii="Arial" w:hAnsi="Arial" w:cs="Arial"/>
        </w:rPr>
      </w:pPr>
      <w:r w:rsidRPr="0049198E">
        <w:rPr>
          <w:rFonts w:ascii="Arial" w:hAnsi="Arial" w:cs="Arial"/>
        </w:rPr>
        <w:t>For archiving purposes in the public interest, scientific research, historical research or statistical purposes</w:t>
      </w:r>
    </w:p>
    <w:p w14:paraId="75C2E4A1" w14:textId="77777777" w:rsidR="005329C7" w:rsidRPr="0049198E" w:rsidRDefault="005329C7" w:rsidP="00E73F78">
      <w:pPr>
        <w:pStyle w:val="ListParagraph"/>
        <w:numPr>
          <w:ilvl w:val="0"/>
          <w:numId w:val="23"/>
        </w:numPr>
        <w:spacing w:after="160" w:line="259" w:lineRule="auto"/>
        <w:jc w:val="both"/>
        <w:rPr>
          <w:rFonts w:ascii="Arial" w:hAnsi="Arial" w:cs="Arial"/>
        </w:rPr>
      </w:pPr>
      <w:r w:rsidRPr="0049198E">
        <w:rPr>
          <w:rFonts w:ascii="Arial" w:hAnsi="Arial" w:cs="Arial"/>
        </w:rPr>
        <w:t>The exercise or defence of legal claims</w:t>
      </w:r>
    </w:p>
    <w:p w14:paraId="50C9DB5D"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6AF167C2"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personal data has been disclosed to third parties, they will be informed about the erasure of the personal data, unless it is impossible or involves disproportionate effort to do so. </w:t>
      </w:r>
    </w:p>
    <w:p w14:paraId="4A2669AC"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personal data has been made public within an online environment, the school will inform other organisations who process the personal data to erase links to and copies of the personal data in question. </w:t>
      </w:r>
    </w:p>
    <w:p w14:paraId="71788ABE" w14:textId="73B3ADFC" w:rsidR="001209FC" w:rsidRPr="0049198E" w:rsidRDefault="001209FC" w:rsidP="005329C7">
      <w:pPr>
        <w:spacing w:after="200" w:line="276" w:lineRule="auto"/>
        <w:ind w:left="1424"/>
        <w:jc w:val="both"/>
        <w:outlineLvl w:val="0"/>
        <w:rPr>
          <w:rFonts w:ascii="Arial" w:eastAsia="Arial" w:hAnsi="Arial" w:cs="Arial"/>
          <w:sz w:val="22"/>
          <w:szCs w:val="32"/>
          <w:lang w:val="en-GB"/>
        </w:rPr>
      </w:pPr>
    </w:p>
    <w:p w14:paraId="0A560769" w14:textId="7F4F5BE6"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32" w:name="_The_right_to_3"/>
      <w:bookmarkStart w:id="33" w:name="_Toc35353797"/>
      <w:bookmarkEnd w:id="32"/>
      <w:r w:rsidRPr="0049198E">
        <w:rPr>
          <w:rFonts w:ascii="Arial" w:eastAsia="Arial" w:hAnsi="Arial" w:cs="Arial"/>
          <w:b/>
          <w:sz w:val="28"/>
          <w:szCs w:val="32"/>
          <w:lang w:val="en-GB"/>
        </w:rPr>
        <w:t>The right to restrict processing</w:t>
      </w:r>
      <w:bookmarkEnd w:id="33"/>
      <w:r w:rsidRPr="0049198E">
        <w:rPr>
          <w:rFonts w:ascii="Arial" w:eastAsia="Arial" w:hAnsi="Arial" w:cs="Arial"/>
          <w:b/>
          <w:sz w:val="28"/>
          <w:szCs w:val="32"/>
          <w:lang w:val="en-GB"/>
        </w:rPr>
        <w:t xml:space="preserve"> </w:t>
      </w:r>
    </w:p>
    <w:p w14:paraId="28EFF9DD" w14:textId="6BD118A2" w:rsidR="005329C7" w:rsidRPr="0049198E" w:rsidRDefault="005329C7" w:rsidP="00E73F78">
      <w:pPr>
        <w:pStyle w:val="ListParagraph"/>
        <w:numPr>
          <w:ilvl w:val="0"/>
          <w:numId w:val="7"/>
        </w:numPr>
        <w:rPr>
          <w:rFonts w:ascii="Arial" w:hAnsi="Arial" w:cs="Arial"/>
          <w:lang w:val="en-US"/>
        </w:rPr>
      </w:pPr>
      <w:r w:rsidRPr="0049198E">
        <w:rPr>
          <w:rFonts w:ascii="Arial" w:hAnsi="Arial" w:cs="Arial"/>
        </w:rPr>
        <w:t>Individuals have the right to block or suppress the school’s processing of personal data</w:t>
      </w:r>
      <w:r w:rsidR="00F052E1" w:rsidRPr="0049198E">
        <w:rPr>
          <w:rFonts w:ascii="Arial" w:hAnsi="Arial" w:cs="Arial"/>
        </w:rPr>
        <w:t xml:space="preserve"> unless the school processes the data as part of </w:t>
      </w:r>
      <w:r w:rsidR="00CD7E24" w:rsidRPr="0049198E">
        <w:rPr>
          <w:rFonts w:ascii="Arial" w:hAnsi="Arial" w:cs="Arial"/>
        </w:rPr>
        <w:t>its</w:t>
      </w:r>
      <w:r w:rsidR="00F052E1" w:rsidRPr="0049198E">
        <w:rPr>
          <w:rFonts w:ascii="Arial" w:hAnsi="Arial" w:cs="Arial"/>
        </w:rPr>
        <w:t xml:space="preserve"> legal duties or performing a </w:t>
      </w:r>
      <w:r w:rsidR="00F052E1" w:rsidRPr="0049198E">
        <w:rPr>
          <w:rFonts w:ascii="Arial" w:hAnsi="Arial" w:cs="Arial"/>
          <w:lang w:val="en-US"/>
        </w:rPr>
        <w:t>task in the public interest</w:t>
      </w:r>
      <w:r w:rsidR="009B6F93" w:rsidRPr="0049198E">
        <w:rPr>
          <w:rFonts w:ascii="Arial" w:hAnsi="Arial" w:cs="Arial"/>
          <w:lang w:val="en-US"/>
        </w:rPr>
        <w:t>.</w:t>
      </w:r>
    </w:p>
    <w:p w14:paraId="19514C3C"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 the event that processing is restricted, the school will store the personal data, but not further process it, guaranteeing that just enough information about the individual has been retained to ensure that the restriction is respected in future.  </w:t>
      </w:r>
    </w:p>
    <w:p w14:paraId="5EE64F12"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The school will restrict the processing of personal data in the following circumstances:</w:t>
      </w:r>
    </w:p>
    <w:p w14:paraId="447444FF" w14:textId="4FAADE62" w:rsidR="005329C7" w:rsidRPr="0049198E" w:rsidRDefault="005329C7" w:rsidP="00C33769">
      <w:pPr>
        <w:spacing w:after="160" w:line="259" w:lineRule="auto"/>
        <w:ind w:left="720"/>
        <w:jc w:val="both"/>
        <w:rPr>
          <w:rFonts w:ascii="Arial" w:hAnsi="Arial" w:cs="Arial"/>
          <w:sz w:val="22"/>
          <w:szCs w:val="22"/>
        </w:rPr>
      </w:pPr>
      <w:r w:rsidRPr="0049198E">
        <w:rPr>
          <w:rFonts w:ascii="Arial" w:hAnsi="Arial" w:cs="Arial"/>
          <w:sz w:val="22"/>
          <w:szCs w:val="22"/>
        </w:rPr>
        <w:t>Where an individual contests the accuracy of the personal data, processing will be restricted until the school has verified the accuracy of the data</w:t>
      </w:r>
      <w:r w:rsidR="00F052E1" w:rsidRPr="0049198E">
        <w:rPr>
          <w:rFonts w:ascii="Arial" w:hAnsi="Arial" w:cs="Arial"/>
          <w:sz w:val="22"/>
          <w:szCs w:val="22"/>
        </w:rPr>
        <w:t xml:space="preserve"> unless the data is part of legal proceedings</w:t>
      </w:r>
      <w:r w:rsidR="009B6F93" w:rsidRPr="0049198E">
        <w:rPr>
          <w:rFonts w:ascii="Arial" w:hAnsi="Arial" w:cs="Arial"/>
          <w:sz w:val="22"/>
          <w:szCs w:val="22"/>
        </w:rPr>
        <w:t>.</w:t>
      </w:r>
    </w:p>
    <w:p w14:paraId="3B87D436" w14:textId="02214311" w:rsidR="005329C7" w:rsidRPr="0049198E" w:rsidRDefault="005329C7" w:rsidP="00C33769">
      <w:pPr>
        <w:spacing w:after="160" w:line="259" w:lineRule="auto"/>
        <w:ind w:left="720"/>
        <w:jc w:val="both"/>
        <w:rPr>
          <w:rFonts w:ascii="Arial" w:hAnsi="Arial" w:cs="Arial"/>
          <w:sz w:val="22"/>
          <w:szCs w:val="22"/>
        </w:rPr>
      </w:pPr>
      <w:r w:rsidRPr="0049198E">
        <w:rPr>
          <w:rFonts w:ascii="Arial" w:hAnsi="Arial" w:cs="Arial"/>
          <w:sz w:val="22"/>
          <w:szCs w:val="22"/>
        </w:rPr>
        <w:lastRenderedPageBreak/>
        <w:t xml:space="preserve">Where an individual has objected to the processing and the school is considering whether </w:t>
      </w:r>
      <w:r w:rsidR="00D03E35" w:rsidRPr="0049198E">
        <w:rPr>
          <w:rFonts w:ascii="Arial" w:hAnsi="Arial" w:cs="Arial"/>
          <w:sz w:val="22"/>
          <w:szCs w:val="22"/>
        </w:rPr>
        <w:t>the school’s</w:t>
      </w:r>
      <w:r w:rsidRPr="0049198E">
        <w:rPr>
          <w:rFonts w:ascii="Arial" w:hAnsi="Arial" w:cs="Arial"/>
          <w:sz w:val="22"/>
          <w:szCs w:val="22"/>
        </w:rPr>
        <w:t xml:space="preserve"> legitimate grounds override those of the individual</w:t>
      </w:r>
    </w:p>
    <w:p w14:paraId="64E4F2D5" w14:textId="77777777" w:rsidR="005329C7" w:rsidRPr="0049198E" w:rsidRDefault="005329C7" w:rsidP="00C33769">
      <w:pPr>
        <w:spacing w:after="160" w:line="259" w:lineRule="auto"/>
        <w:ind w:left="720"/>
        <w:jc w:val="both"/>
        <w:rPr>
          <w:rFonts w:ascii="Arial" w:hAnsi="Arial" w:cs="Arial"/>
          <w:sz w:val="22"/>
          <w:szCs w:val="22"/>
        </w:rPr>
      </w:pPr>
      <w:r w:rsidRPr="0049198E">
        <w:rPr>
          <w:rFonts w:ascii="Arial" w:hAnsi="Arial" w:cs="Arial"/>
          <w:sz w:val="22"/>
          <w:szCs w:val="22"/>
        </w:rPr>
        <w:t>Where processing is unlawful and the individual opposes erasure and requests restriction instead</w:t>
      </w:r>
    </w:p>
    <w:p w14:paraId="3E44BFB4" w14:textId="77777777" w:rsidR="005329C7" w:rsidRPr="0049198E" w:rsidRDefault="005329C7" w:rsidP="00C33769">
      <w:pPr>
        <w:spacing w:after="160" w:line="259" w:lineRule="auto"/>
        <w:ind w:left="720"/>
        <w:jc w:val="both"/>
        <w:rPr>
          <w:rFonts w:ascii="Arial" w:hAnsi="Arial" w:cs="Arial"/>
          <w:sz w:val="22"/>
          <w:szCs w:val="22"/>
        </w:rPr>
      </w:pPr>
      <w:r w:rsidRPr="0049198E">
        <w:rPr>
          <w:rFonts w:ascii="Arial" w:hAnsi="Arial" w:cs="Arial"/>
          <w:sz w:val="22"/>
          <w:szCs w:val="22"/>
        </w:rPr>
        <w:t>Where the school no longer needs the personal data but the individual requires the data to establish, exercise or defend a legal claim</w:t>
      </w:r>
    </w:p>
    <w:p w14:paraId="6E7B2C90"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If the personal data in question has been disclosed to third parties, the school will inform them about the restriction on the processing of the personal data, unless it is impossible or involves disproportionate effort to do so. </w:t>
      </w:r>
    </w:p>
    <w:p w14:paraId="066977CB" w14:textId="50C62AA0"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school will inform individuals when a restriction on processing has been lifted. </w:t>
      </w:r>
    </w:p>
    <w:p w14:paraId="5D5E161D" w14:textId="4F268C6A" w:rsidR="00C33769" w:rsidRPr="0049198E" w:rsidRDefault="00C33769" w:rsidP="00C33769">
      <w:pPr>
        <w:pStyle w:val="ListParagraph"/>
        <w:spacing w:after="160" w:line="259" w:lineRule="auto"/>
        <w:ind w:left="360"/>
        <w:jc w:val="both"/>
        <w:rPr>
          <w:rFonts w:ascii="Arial" w:hAnsi="Arial" w:cs="Arial"/>
        </w:rPr>
      </w:pPr>
    </w:p>
    <w:p w14:paraId="14E59FB1" w14:textId="77777777" w:rsidR="001209FC" w:rsidRPr="0049198E" w:rsidRDefault="001209FC" w:rsidP="00C33769">
      <w:pPr>
        <w:pStyle w:val="ListParagraph"/>
        <w:spacing w:after="160" w:line="259" w:lineRule="auto"/>
        <w:ind w:left="360"/>
        <w:jc w:val="both"/>
        <w:rPr>
          <w:rFonts w:ascii="Arial" w:hAnsi="Arial" w:cs="Arial"/>
        </w:rPr>
      </w:pPr>
    </w:p>
    <w:p w14:paraId="0707106E" w14:textId="01F232AD"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34" w:name="_The_right_to_4"/>
      <w:bookmarkStart w:id="35" w:name="_Toc35353798"/>
      <w:bookmarkEnd w:id="34"/>
      <w:r w:rsidRPr="0049198E">
        <w:rPr>
          <w:rFonts w:ascii="Arial" w:eastAsia="Arial" w:hAnsi="Arial" w:cs="Arial"/>
          <w:b/>
          <w:sz w:val="28"/>
          <w:szCs w:val="32"/>
          <w:lang w:val="en-GB"/>
        </w:rPr>
        <w:t>The right to data portability</w:t>
      </w:r>
      <w:bookmarkEnd w:id="35"/>
      <w:r w:rsidRPr="0049198E">
        <w:rPr>
          <w:rFonts w:ascii="Arial" w:eastAsia="Arial" w:hAnsi="Arial" w:cs="Arial"/>
          <w:b/>
          <w:sz w:val="28"/>
          <w:szCs w:val="32"/>
          <w:lang w:val="en-GB"/>
        </w:rPr>
        <w:t xml:space="preserve"> </w:t>
      </w:r>
    </w:p>
    <w:p w14:paraId="0E22D878"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Individuals have the right to obtain and reuse their personal data for their own purposes across different services. </w:t>
      </w:r>
    </w:p>
    <w:p w14:paraId="69D73527"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Personal data can be easily moved, copied or transferred from one IT environment to another in a safe and secure manner, without hindrance to usability. </w:t>
      </w:r>
    </w:p>
    <w:p w14:paraId="001F16E7"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The right to data portability only applies in the following cases:</w:t>
      </w:r>
    </w:p>
    <w:p w14:paraId="43BE4774" w14:textId="77777777" w:rsidR="005329C7" w:rsidRPr="0049198E" w:rsidRDefault="005329C7" w:rsidP="00E73F78">
      <w:pPr>
        <w:pStyle w:val="ListParagraph"/>
        <w:numPr>
          <w:ilvl w:val="0"/>
          <w:numId w:val="22"/>
        </w:numPr>
        <w:spacing w:after="160" w:line="259" w:lineRule="auto"/>
        <w:jc w:val="both"/>
        <w:rPr>
          <w:rFonts w:ascii="Arial" w:hAnsi="Arial" w:cs="Arial"/>
        </w:rPr>
      </w:pPr>
      <w:r w:rsidRPr="0049198E">
        <w:rPr>
          <w:rFonts w:ascii="Arial" w:hAnsi="Arial" w:cs="Arial"/>
        </w:rPr>
        <w:t xml:space="preserve">To personal data that an individual has provided to a controller </w:t>
      </w:r>
    </w:p>
    <w:p w14:paraId="75C7F512" w14:textId="77777777" w:rsidR="005329C7" w:rsidRPr="0049198E" w:rsidRDefault="005329C7" w:rsidP="00E73F78">
      <w:pPr>
        <w:pStyle w:val="ListParagraph"/>
        <w:numPr>
          <w:ilvl w:val="0"/>
          <w:numId w:val="22"/>
        </w:numPr>
        <w:spacing w:after="160" w:line="259" w:lineRule="auto"/>
        <w:jc w:val="both"/>
        <w:rPr>
          <w:rFonts w:ascii="Arial" w:hAnsi="Arial" w:cs="Arial"/>
        </w:rPr>
      </w:pPr>
      <w:r w:rsidRPr="0049198E">
        <w:rPr>
          <w:rFonts w:ascii="Arial" w:hAnsi="Arial" w:cs="Arial"/>
        </w:rPr>
        <w:t>Where the processing is based on the individual’s consent or for the performance of a contract</w:t>
      </w:r>
    </w:p>
    <w:p w14:paraId="1311AA27" w14:textId="77777777" w:rsidR="005329C7" w:rsidRPr="0049198E" w:rsidRDefault="005329C7" w:rsidP="00E73F78">
      <w:pPr>
        <w:pStyle w:val="ListParagraph"/>
        <w:numPr>
          <w:ilvl w:val="0"/>
          <w:numId w:val="22"/>
        </w:numPr>
        <w:spacing w:after="160" w:line="259" w:lineRule="auto"/>
        <w:jc w:val="both"/>
        <w:rPr>
          <w:rFonts w:ascii="Arial" w:hAnsi="Arial" w:cs="Arial"/>
        </w:rPr>
      </w:pPr>
      <w:r w:rsidRPr="0049198E">
        <w:rPr>
          <w:rFonts w:ascii="Arial" w:hAnsi="Arial" w:cs="Arial"/>
        </w:rPr>
        <w:t>When processing is carried out by automated means</w:t>
      </w:r>
    </w:p>
    <w:p w14:paraId="27B96253"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Personal data will be provided in a structured, commonly used </w:t>
      </w:r>
      <w:r w:rsidRPr="0049198E">
        <w:rPr>
          <w:rFonts w:ascii="Arial" w:hAnsi="Arial" w:cs="Arial"/>
          <w:strike/>
        </w:rPr>
        <w:t>and machine</w:t>
      </w:r>
      <w:r w:rsidRPr="0049198E">
        <w:rPr>
          <w:rFonts w:ascii="Arial" w:hAnsi="Arial" w:cs="Arial"/>
        </w:rPr>
        <w:t xml:space="preserve">-readable form. </w:t>
      </w:r>
    </w:p>
    <w:p w14:paraId="0DFDE0EC"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school will provide the information free of charge. </w:t>
      </w:r>
    </w:p>
    <w:p w14:paraId="5FAA7E3F"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Where feasible, data will be transmitted directly to another organisation at the request of the individual.</w:t>
      </w:r>
    </w:p>
    <w:p w14:paraId="2ABA1FCA"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The school is not required to adopt or maintain processing systems which are technically compatible with other organisations.</w:t>
      </w:r>
    </w:p>
    <w:p w14:paraId="4162473F"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 the event that the personal data concerns more than one individual, the school will consider whether providing the information would prejudice the rights of any other individual.  </w:t>
      </w:r>
    </w:p>
    <w:p w14:paraId="725424EF"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The school will respond to any requests for portability within one month.</w:t>
      </w:r>
    </w:p>
    <w:p w14:paraId="2119D7FE"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14:paraId="0DBE0B58" w14:textId="77777777" w:rsidR="00C33769"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14:paraId="777FE5CA" w14:textId="12177819" w:rsidR="005329C7" w:rsidRPr="0049198E" w:rsidRDefault="005329C7" w:rsidP="00C33769">
      <w:pPr>
        <w:pStyle w:val="ListParagraph"/>
        <w:spacing w:after="160" w:line="259" w:lineRule="auto"/>
        <w:ind w:left="360"/>
        <w:jc w:val="both"/>
        <w:rPr>
          <w:rFonts w:ascii="Arial" w:hAnsi="Arial" w:cs="Arial"/>
        </w:rPr>
      </w:pPr>
    </w:p>
    <w:p w14:paraId="080DBCFA" w14:textId="77777777" w:rsidR="009D4C22" w:rsidRPr="0049198E" w:rsidRDefault="009D4C22" w:rsidP="00C33769">
      <w:pPr>
        <w:pStyle w:val="ListParagraph"/>
        <w:spacing w:after="160" w:line="259" w:lineRule="auto"/>
        <w:ind w:left="360"/>
        <w:jc w:val="both"/>
        <w:rPr>
          <w:rFonts w:ascii="Arial" w:hAnsi="Arial" w:cs="Arial"/>
        </w:rPr>
      </w:pPr>
    </w:p>
    <w:p w14:paraId="76BF49D4" w14:textId="5484B17D"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36" w:name="_The_right_to_5"/>
      <w:bookmarkStart w:id="37" w:name="_Toc35353799"/>
      <w:bookmarkEnd w:id="36"/>
      <w:r w:rsidRPr="0049198E">
        <w:rPr>
          <w:rFonts w:ascii="Arial" w:eastAsia="Arial" w:hAnsi="Arial" w:cs="Arial"/>
          <w:b/>
          <w:sz w:val="28"/>
          <w:szCs w:val="32"/>
          <w:lang w:val="en-GB"/>
        </w:rPr>
        <w:t>The right to object</w:t>
      </w:r>
      <w:bookmarkEnd w:id="37"/>
      <w:r w:rsidRPr="0049198E">
        <w:rPr>
          <w:rFonts w:ascii="Arial" w:eastAsia="Arial" w:hAnsi="Arial" w:cs="Arial"/>
          <w:b/>
          <w:sz w:val="28"/>
          <w:szCs w:val="32"/>
          <w:lang w:val="en-GB"/>
        </w:rPr>
        <w:t xml:space="preserve"> </w:t>
      </w:r>
    </w:p>
    <w:p w14:paraId="7FC91358"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school will inform individuals of their right to object at the first point of communication, and this information will be outlined in the privacy notice and explicitly brought to the </w:t>
      </w:r>
      <w:r w:rsidRPr="0049198E">
        <w:rPr>
          <w:rFonts w:ascii="Arial" w:hAnsi="Arial" w:cs="Arial"/>
        </w:rPr>
        <w:lastRenderedPageBreak/>
        <w:t xml:space="preserve">attention of the data subject, ensuring that it is presented clearly and separately from any other information. </w:t>
      </w:r>
    </w:p>
    <w:p w14:paraId="5FF80869"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Individuals have the right to object to the following:</w:t>
      </w:r>
    </w:p>
    <w:p w14:paraId="496789AC" w14:textId="77777777" w:rsidR="005329C7" w:rsidRPr="0049198E" w:rsidRDefault="005329C7" w:rsidP="00C33769">
      <w:pPr>
        <w:spacing w:after="160" w:line="259" w:lineRule="auto"/>
        <w:ind w:left="720"/>
        <w:jc w:val="both"/>
        <w:rPr>
          <w:rFonts w:ascii="Arial" w:hAnsi="Arial" w:cs="Arial"/>
          <w:sz w:val="22"/>
          <w:szCs w:val="22"/>
        </w:rPr>
      </w:pPr>
      <w:r w:rsidRPr="0049198E">
        <w:rPr>
          <w:rFonts w:ascii="Arial" w:hAnsi="Arial" w:cs="Arial"/>
          <w:sz w:val="22"/>
          <w:szCs w:val="22"/>
        </w:rPr>
        <w:t>Processing based on legitimate interests or the performance of a task in the public interest</w:t>
      </w:r>
    </w:p>
    <w:p w14:paraId="24196A0C" w14:textId="77777777" w:rsidR="005329C7" w:rsidRPr="0049198E" w:rsidRDefault="005329C7" w:rsidP="00C33769">
      <w:pPr>
        <w:spacing w:after="160" w:line="259" w:lineRule="auto"/>
        <w:ind w:left="720"/>
        <w:jc w:val="both"/>
        <w:rPr>
          <w:rFonts w:ascii="Arial" w:hAnsi="Arial" w:cs="Arial"/>
          <w:sz w:val="22"/>
          <w:szCs w:val="22"/>
        </w:rPr>
      </w:pPr>
      <w:r w:rsidRPr="0049198E">
        <w:rPr>
          <w:rFonts w:ascii="Arial" w:hAnsi="Arial" w:cs="Arial"/>
          <w:sz w:val="22"/>
          <w:szCs w:val="22"/>
        </w:rPr>
        <w:t xml:space="preserve">Direct marketing </w:t>
      </w:r>
    </w:p>
    <w:p w14:paraId="7E060AAC" w14:textId="77777777" w:rsidR="005329C7" w:rsidRPr="0049198E" w:rsidRDefault="005329C7" w:rsidP="00C33769">
      <w:pPr>
        <w:spacing w:after="160" w:line="259" w:lineRule="auto"/>
        <w:ind w:left="720"/>
        <w:jc w:val="both"/>
        <w:rPr>
          <w:rFonts w:ascii="Arial" w:hAnsi="Arial" w:cs="Arial"/>
          <w:sz w:val="22"/>
          <w:szCs w:val="22"/>
        </w:rPr>
      </w:pPr>
      <w:r w:rsidRPr="0049198E">
        <w:rPr>
          <w:rFonts w:ascii="Arial" w:hAnsi="Arial" w:cs="Arial"/>
          <w:sz w:val="22"/>
          <w:szCs w:val="22"/>
        </w:rPr>
        <w:t xml:space="preserve">Processing for purposes of scientific or historical research and statistics. </w:t>
      </w:r>
    </w:p>
    <w:p w14:paraId="48D47127"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personal data is processed for the performance of a legal task or legitimate interests: </w:t>
      </w:r>
    </w:p>
    <w:p w14:paraId="1905CB00" w14:textId="77777777" w:rsidR="005329C7" w:rsidRPr="0049198E" w:rsidRDefault="005329C7" w:rsidP="009B4092">
      <w:pPr>
        <w:spacing w:after="160" w:line="259" w:lineRule="auto"/>
        <w:ind w:left="720"/>
        <w:jc w:val="both"/>
        <w:rPr>
          <w:rFonts w:ascii="Arial" w:hAnsi="Arial" w:cs="Arial"/>
          <w:sz w:val="22"/>
          <w:szCs w:val="22"/>
        </w:rPr>
      </w:pPr>
      <w:r w:rsidRPr="0049198E">
        <w:rPr>
          <w:rFonts w:ascii="Arial" w:hAnsi="Arial" w:cs="Arial"/>
          <w:sz w:val="22"/>
          <w:szCs w:val="22"/>
        </w:rPr>
        <w:t xml:space="preserve">An individual’s grounds for objecting must relate to his or her particular situation. </w:t>
      </w:r>
    </w:p>
    <w:p w14:paraId="0E496CB6" w14:textId="35E66044" w:rsidR="005329C7" w:rsidRPr="0049198E" w:rsidRDefault="005329C7" w:rsidP="009B4092">
      <w:pPr>
        <w:spacing w:after="160" w:line="259" w:lineRule="auto"/>
        <w:ind w:left="720"/>
        <w:jc w:val="both"/>
        <w:rPr>
          <w:rFonts w:ascii="Arial" w:hAnsi="Arial" w:cs="Arial"/>
          <w:sz w:val="22"/>
          <w:szCs w:val="22"/>
        </w:rPr>
      </w:pPr>
      <w:r w:rsidRPr="0049198E">
        <w:rPr>
          <w:rFonts w:ascii="Arial" w:hAnsi="Arial" w:cs="Arial"/>
          <w:sz w:val="22"/>
          <w:szCs w:val="22"/>
        </w:rPr>
        <w:t xml:space="preserve">The school will stop processing the individual’s personal data unless the processing is for the establishment, exercise or </w:t>
      </w:r>
      <w:r w:rsidR="00D650ED" w:rsidRPr="0049198E">
        <w:rPr>
          <w:rFonts w:ascii="Arial" w:hAnsi="Arial" w:cs="Arial"/>
          <w:sz w:val="22"/>
          <w:szCs w:val="22"/>
        </w:rPr>
        <w:t>defense</w:t>
      </w:r>
      <w:r w:rsidRPr="0049198E">
        <w:rPr>
          <w:rFonts w:ascii="Arial" w:hAnsi="Arial" w:cs="Arial"/>
          <w:sz w:val="22"/>
          <w:szCs w:val="22"/>
        </w:rPr>
        <w:t xml:space="preserve"> of legal claims, or, where the school can demonstrate compelling legitimate grounds for the processing, which override the interests, rights and freedoms of the individual. </w:t>
      </w:r>
    </w:p>
    <w:p w14:paraId="31DC2DF4"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Where personal data is processed for direct marketing purposes:</w:t>
      </w:r>
    </w:p>
    <w:p w14:paraId="66DBA714" w14:textId="77777777" w:rsidR="005329C7" w:rsidRPr="0049198E" w:rsidRDefault="005329C7" w:rsidP="009B4092">
      <w:pPr>
        <w:spacing w:after="160" w:line="259" w:lineRule="auto"/>
        <w:ind w:left="720"/>
        <w:jc w:val="both"/>
        <w:rPr>
          <w:rFonts w:ascii="Arial" w:hAnsi="Arial" w:cs="Arial"/>
          <w:sz w:val="22"/>
          <w:szCs w:val="22"/>
        </w:rPr>
      </w:pPr>
      <w:r w:rsidRPr="0049198E">
        <w:rPr>
          <w:rFonts w:ascii="Arial" w:hAnsi="Arial" w:cs="Arial"/>
          <w:sz w:val="22"/>
          <w:szCs w:val="22"/>
        </w:rPr>
        <w:t xml:space="preserve">The school will stop processing personal data for direct marketing purposes as soon as an objection is received. </w:t>
      </w:r>
    </w:p>
    <w:p w14:paraId="13A5A85F" w14:textId="77777777" w:rsidR="005329C7" w:rsidRPr="0049198E" w:rsidRDefault="005329C7" w:rsidP="009B4092">
      <w:pPr>
        <w:spacing w:after="160" w:line="259" w:lineRule="auto"/>
        <w:ind w:left="720"/>
        <w:jc w:val="both"/>
        <w:rPr>
          <w:rFonts w:ascii="Arial" w:hAnsi="Arial" w:cs="Arial"/>
          <w:sz w:val="22"/>
          <w:szCs w:val="22"/>
        </w:rPr>
      </w:pPr>
      <w:r w:rsidRPr="0049198E">
        <w:rPr>
          <w:rFonts w:ascii="Arial" w:hAnsi="Arial" w:cs="Arial"/>
          <w:sz w:val="22"/>
          <w:szCs w:val="22"/>
        </w:rPr>
        <w:t xml:space="preserve">The school cannot refuse an individual’s objection regarding data that is being processed for direct marketing purposes. </w:t>
      </w:r>
    </w:p>
    <w:p w14:paraId="553912E3"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Where personal data is processed for research purposes:</w:t>
      </w:r>
    </w:p>
    <w:p w14:paraId="09966828" w14:textId="77777777" w:rsidR="005329C7" w:rsidRPr="0049198E" w:rsidRDefault="005329C7" w:rsidP="009B4092">
      <w:pPr>
        <w:spacing w:after="160" w:line="259" w:lineRule="auto"/>
        <w:ind w:left="720"/>
        <w:jc w:val="both"/>
        <w:rPr>
          <w:rFonts w:ascii="Arial" w:hAnsi="Arial" w:cs="Arial"/>
          <w:sz w:val="22"/>
          <w:szCs w:val="22"/>
        </w:rPr>
      </w:pPr>
      <w:r w:rsidRPr="0049198E">
        <w:rPr>
          <w:rFonts w:ascii="Arial" w:hAnsi="Arial" w:cs="Arial"/>
          <w:sz w:val="22"/>
          <w:szCs w:val="22"/>
        </w:rPr>
        <w:t xml:space="preserve">The individual must have grounds relating to their particular situation in order to exercise their right to object. </w:t>
      </w:r>
    </w:p>
    <w:p w14:paraId="6A268A44" w14:textId="77777777" w:rsidR="005329C7" w:rsidRPr="0049198E" w:rsidRDefault="005329C7" w:rsidP="009B4092">
      <w:pPr>
        <w:spacing w:after="160" w:line="259" w:lineRule="auto"/>
        <w:ind w:left="720"/>
        <w:jc w:val="both"/>
        <w:rPr>
          <w:rFonts w:ascii="Arial" w:hAnsi="Arial" w:cs="Arial"/>
          <w:sz w:val="22"/>
          <w:szCs w:val="22"/>
        </w:rPr>
      </w:pPr>
      <w:r w:rsidRPr="0049198E">
        <w:rPr>
          <w:rFonts w:ascii="Arial" w:hAnsi="Arial" w:cs="Arial"/>
          <w:sz w:val="22"/>
          <w:szCs w:val="22"/>
        </w:rPr>
        <w:t xml:space="preserve">Where the processing of personal data is necessary for the performance of a public interest task, the school is not required to comply with an objection to the processing of the data. </w:t>
      </w:r>
    </w:p>
    <w:p w14:paraId="63933455" w14:textId="1BFE772F"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the processing activity is outlined above, but is carried out online, the school will offer a method for individuals to object online. </w:t>
      </w:r>
    </w:p>
    <w:p w14:paraId="0C2EF4C2" w14:textId="482C1354" w:rsidR="00FE5032" w:rsidRPr="0049198E" w:rsidRDefault="00FE5032" w:rsidP="00FE5032">
      <w:pPr>
        <w:pStyle w:val="ListParagraph"/>
        <w:spacing w:after="160" w:line="259" w:lineRule="auto"/>
        <w:ind w:left="360"/>
        <w:jc w:val="both"/>
        <w:rPr>
          <w:rFonts w:ascii="Arial" w:hAnsi="Arial" w:cs="Arial"/>
        </w:rPr>
      </w:pPr>
    </w:p>
    <w:p w14:paraId="5DEE6909" w14:textId="2E6EF83B" w:rsidR="001209FC" w:rsidRPr="0049198E" w:rsidRDefault="001209FC" w:rsidP="00FE5032">
      <w:pPr>
        <w:pStyle w:val="ListParagraph"/>
        <w:spacing w:after="160" w:line="259" w:lineRule="auto"/>
        <w:ind w:left="360"/>
        <w:jc w:val="both"/>
        <w:rPr>
          <w:rFonts w:ascii="Arial" w:hAnsi="Arial" w:cs="Arial"/>
        </w:rPr>
      </w:pPr>
    </w:p>
    <w:p w14:paraId="7235C812" w14:textId="0E6B9678" w:rsidR="001209FC" w:rsidRPr="0049198E" w:rsidRDefault="001209FC" w:rsidP="00FE5032">
      <w:pPr>
        <w:pStyle w:val="ListParagraph"/>
        <w:spacing w:after="160" w:line="259" w:lineRule="auto"/>
        <w:ind w:left="360"/>
        <w:jc w:val="both"/>
        <w:rPr>
          <w:rFonts w:ascii="Arial" w:hAnsi="Arial" w:cs="Arial"/>
        </w:rPr>
      </w:pPr>
    </w:p>
    <w:p w14:paraId="6B36B068" w14:textId="154DA4BF" w:rsidR="00FE5032" w:rsidRPr="0049198E" w:rsidRDefault="00FE5032"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38" w:name="_Toc35353800"/>
      <w:r w:rsidRPr="0049198E">
        <w:rPr>
          <w:rFonts w:ascii="Arial" w:eastAsia="Arial" w:hAnsi="Arial" w:cs="Arial"/>
          <w:b/>
          <w:sz w:val="28"/>
          <w:szCs w:val="32"/>
          <w:lang w:val="en-GB"/>
        </w:rPr>
        <w:t>Parental requests to see the educational record</w:t>
      </w:r>
      <w:bookmarkEnd w:id="38"/>
    </w:p>
    <w:p w14:paraId="2AE294D1" w14:textId="05E1AC66" w:rsidR="00FE5032" w:rsidRPr="0049198E" w:rsidRDefault="00FE5032" w:rsidP="00FE5032">
      <w:pPr>
        <w:pStyle w:val="1bodycopy10pt"/>
        <w:jc w:val="both"/>
        <w:rPr>
          <w:sz w:val="22"/>
          <w:szCs w:val="22"/>
          <w:lang w:val="en-GB"/>
        </w:rPr>
      </w:pPr>
      <w:r w:rsidRPr="0049198E">
        <w:rPr>
          <w:sz w:val="22"/>
          <w:szCs w:val="22"/>
          <w:lang w:val="en-GB"/>
        </w:rPr>
        <w:t xml:space="preserve">The BLP schools, as academies, are not obliged to provide parents, or those with parental responsibility, access to their child’s educational </w:t>
      </w:r>
      <w:r w:rsidR="009B6F93" w:rsidRPr="0049198E">
        <w:rPr>
          <w:sz w:val="22"/>
          <w:szCs w:val="22"/>
          <w:lang w:val="en-GB"/>
        </w:rPr>
        <w:t xml:space="preserve">record. </w:t>
      </w:r>
      <w:r w:rsidRPr="0049198E">
        <w:rPr>
          <w:sz w:val="22"/>
          <w:szCs w:val="22"/>
          <w:lang w:val="en-GB"/>
        </w:rPr>
        <w:t xml:space="preserve">However, in most cases the BLP will provide student performance data on request </w:t>
      </w:r>
      <w:r w:rsidR="009B6F93" w:rsidRPr="0049198E">
        <w:rPr>
          <w:sz w:val="22"/>
          <w:szCs w:val="22"/>
          <w:lang w:val="en-GB"/>
        </w:rPr>
        <w:t>until</w:t>
      </w:r>
      <w:r w:rsidRPr="0049198E">
        <w:rPr>
          <w:sz w:val="22"/>
          <w:szCs w:val="22"/>
          <w:lang w:val="en-GB"/>
        </w:rPr>
        <w:t xml:space="preserve"> the pupil concerned is aged </w:t>
      </w:r>
      <w:r w:rsidR="009B6F93" w:rsidRPr="0049198E">
        <w:rPr>
          <w:sz w:val="22"/>
          <w:szCs w:val="22"/>
          <w:lang w:val="en-GB"/>
        </w:rPr>
        <w:t>over</w:t>
      </w:r>
      <w:r w:rsidRPr="0049198E">
        <w:rPr>
          <w:sz w:val="22"/>
          <w:szCs w:val="22"/>
          <w:lang w:val="en-GB"/>
        </w:rPr>
        <w:t xml:space="preserve"> 18.</w:t>
      </w:r>
    </w:p>
    <w:p w14:paraId="5173D324" w14:textId="035E2EF6" w:rsidR="00FE5032" w:rsidRPr="0049198E" w:rsidRDefault="00FE5032" w:rsidP="00FE5032">
      <w:pPr>
        <w:pStyle w:val="1bodycopy10pt"/>
        <w:jc w:val="both"/>
        <w:rPr>
          <w:sz w:val="22"/>
          <w:szCs w:val="22"/>
          <w:lang w:val="en-GB"/>
        </w:rPr>
      </w:pPr>
      <w:r w:rsidRPr="0049198E">
        <w:rPr>
          <w:sz w:val="22"/>
          <w:szCs w:val="22"/>
          <w:lang w:val="en-GB"/>
        </w:rPr>
        <w:t>Access may be denied, if releasing the information might cause serious harm to the physical or mental health of the pupil or another individual, or if it would mean releasing exam marks before they are officially announced.</w:t>
      </w:r>
    </w:p>
    <w:p w14:paraId="5DA6CDEF" w14:textId="77777777" w:rsidR="009B4092" w:rsidRPr="0049198E" w:rsidRDefault="009B4092" w:rsidP="009B4092">
      <w:pPr>
        <w:pStyle w:val="ListParagraph"/>
        <w:spacing w:after="160" w:line="259" w:lineRule="auto"/>
        <w:ind w:left="360"/>
        <w:jc w:val="both"/>
        <w:rPr>
          <w:rFonts w:ascii="Arial" w:hAnsi="Arial" w:cs="Arial"/>
        </w:rPr>
      </w:pPr>
    </w:p>
    <w:p w14:paraId="5C80C3D8" w14:textId="49571D12" w:rsidR="00FE5032" w:rsidRPr="0049198E" w:rsidRDefault="00FE5032"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39" w:name="_Toc7785877"/>
      <w:bookmarkStart w:id="40" w:name="_Toc35353801"/>
      <w:r w:rsidRPr="0049198E">
        <w:rPr>
          <w:rFonts w:ascii="Arial" w:eastAsia="Arial" w:hAnsi="Arial" w:cs="Arial"/>
          <w:b/>
          <w:sz w:val="28"/>
          <w:szCs w:val="32"/>
          <w:lang w:val="en-GB"/>
        </w:rPr>
        <w:t>Biometric recognition systems</w:t>
      </w:r>
      <w:bookmarkEnd w:id="39"/>
      <w:bookmarkEnd w:id="40"/>
    </w:p>
    <w:p w14:paraId="4EBFD441" w14:textId="7EB8F1D5" w:rsidR="00FE5032" w:rsidRPr="0049198E" w:rsidRDefault="00FE5032" w:rsidP="00FE5032">
      <w:pPr>
        <w:pStyle w:val="1bodycopy10pt"/>
        <w:jc w:val="both"/>
        <w:rPr>
          <w:sz w:val="22"/>
          <w:szCs w:val="22"/>
          <w:lang w:val="en-GB"/>
        </w:rPr>
      </w:pPr>
      <w:r w:rsidRPr="0049198E">
        <w:rPr>
          <w:sz w:val="22"/>
          <w:szCs w:val="22"/>
          <w:lang w:val="en-GB"/>
        </w:rPr>
        <w:lastRenderedPageBreak/>
        <w:t xml:space="preserve">Where we use </w:t>
      </w:r>
      <w:r w:rsidR="009B6F93" w:rsidRPr="0049198E">
        <w:rPr>
          <w:sz w:val="22"/>
          <w:szCs w:val="22"/>
          <w:lang w:val="en-GB"/>
        </w:rPr>
        <w:t xml:space="preserve">staff or </w:t>
      </w:r>
      <w:r w:rsidRPr="0049198E">
        <w:rPr>
          <w:sz w:val="22"/>
          <w:szCs w:val="22"/>
          <w:lang w:val="en-GB"/>
        </w:rPr>
        <w:t>pupils’ biometric data as part of an automated biometric recognition system (for example, pupils use finger prints to receive school dinners instead of paying with cash</w:t>
      </w:r>
      <w:r w:rsidR="009B6F93" w:rsidRPr="0049198E">
        <w:rPr>
          <w:sz w:val="22"/>
          <w:szCs w:val="22"/>
          <w:lang w:val="en-GB"/>
        </w:rPr>
        <w:t>)</w:t>
      </w:r>
      <w:r w:rsidRPr="0049198E">
        <w:rPr>
          <w:sz w:val="22"/>
          <w:szCs w:val="22"/>
          <w:lang w:val="en-GB"/>
        </w:rPr>
        <w:t xml:space="preserve">, we will comply with the requirements of the </w:t>
      </w:r>
      <w:hyperlink r:id="rId11" w:history="1">
        <w:r w:rsidRPr="0049198E">
          <w:rPr>
            <w:rStyle w:val="Hyperlink"/>
            <w:color w:val="auto"/>
            <w:sz w:val="22"/>
            <w:szCs w:val="22"/>
            <w:lang w:val="en-GB"/>
          </w:rPr>
          <w:t>Protection of Freedoms Act 2012</w:t>
        </w:r>
      </w:hyperlink>
      <w:r w:rsidRPr="0049198E">
        <w:rPr>
          <w:sz w:val="22"/>
          <w:szCs w:val="22"/>
          <w:lang w:val="en-GB"/>
        </w:rPr>
        <w:t>. Note</w:t>
      </w:r>
      <w:r w:rsidR="009B6F93" w:rsidRPr="0049198E">
        <w:rPr>
          <w:sz w:val="22"/>
          <w:szCs w:val="22"/>
          <w:lang w:val="en-GB"/>
        </w:rPr>
        <w:t>:</w:t>
      </w:r>
      <w:r w:rsidRPr="0049198E">
        <w:rPr>
          <w:sz w:val="22"/>
          <w:szCs w:val="22"/>
          <w:lang w:val="en-GB"/>
        </w:rPr>
        <w:t xml:space="preserve"> in the context of the Protection of Freedoms Act 2012, a “child” means a person under the age of 18.</w:t>
      </w:r>
    </w:p>
    <w:p w14:paraId="28E65A19" w14:textId="6A5144C2" w:rsidR="00FE5032" w:rsidRPr="0049198E" w:rsidRDefault="00FE5032" w:rsidP="00FE5032">
      <w:pPr>
        <w:pStyle w:val="1bodycopy10pt"/>
        <w:jc w:val="both"/>
        <w:rPr>
          <w:sz w:val="22"/>
          <w:szCs w:val="22"/>
          <w:lang w:val="en-GB"/>
        </w:rPr>
      </w:pPr>
      <w:r w:rsidRPr="0049198E">
        <w:rPr>
          <w:sz w:val="22"/>
          <w:szCs w:val="22"/>
          <w:lang w:val="en-GB"/>
        </w:rPr>
        <w:t xml:space="preserve">Parents/carers will be notified before any biometric recognition system is put in place or before their child first takes part in it. The school will get written consent from at least one parent or carer before any biometric data </w:t>
      </w:r>
      <w:r w:rsidR="009B6F93" w:rsidRPr="0049198E">
        <w:rPr>
          <w:sz w:val="22"/>
          <w:szCs w:val="22"/>
          <w:lang w:val="en-GB"/>
        </w:rPr>
        <w:t>is taken from their child</w:t>
      </w:r>
      <w:r w:rsidRPr="0049198E">
        <w:rPr>
          <w:sz w:val="22"/>
          <w:szCs w:val="22"/>
          <w:lang w:val="en-GB"/>
        </w:rPr>
        <w:t>.</w:t>
      </w:r>
    </w:p>
    <w:p w14:paraId="281B466D" w14:textId="05B8AA20" w:rsidR="00FE5032" w:rsidRPr="0049198E" w:rsidRDefault="00FE5032" w:rsidP="00FE5032">
      <w:pPr>
        <w:pStyle w:val="1bodycopy10pt"/>
        <w:jc w:val="both"/>
        <w:rPr>
          <w:sz w:val="22"/>
          <w:szCs w:val="22"/>
          <w:lang w:val="en-GB"/>
        </w:rPr>
      </w:pPr>
      <w:r w:rsidRPr="0049198E">
        <w:rPr>
          <w:sz w:val="22"/>
          <w:szCs w:val="22"/>
          <w:lang w:val="en-GB"/>
        </w:rPr>
        <w:t xml:space="preserve">Parents/carers and pupils have the right to choose not to use the school’s biometric system(s). </w:t>
      </w:r>
      <w:r w:rsidR="009B6F93" w:rsidRPr="0049198E">
        <w:rPr>
          <w:sz w:val="22"/>
          <w:szCs w:val="22"/>
          <w:lang w:val="en-GB"/>
        </w:rPr>
        <w:t>The school</w:t>
      </w:r>
      <w:r w:rsidRPr="0049198E">
        <w:rPr>
          <w:sz w:val="22"/>
          <w:szCs w:val="22"/>
          <w:lang w:val="en-GB"/>
        </w:rPr>
        <w:t xml:space="preserve"> will provide alternative means of accessing the relevant services for those </w:t>
      </w:r>
      <w:proofErr w:type="gramStart"/>
      <w:r w:rsidRPr="0049198E">
        <w:rPr>
          <w:sz w:val="22"/>
          <w:szCs w:val="22"/>
          <w:lang w:val="en-GB"/>
        </w:rPr>
        <w:t>pupils</w:t>
      </w:r>
      <w:proofErr w:type="gramEnd"/>
      <w:r w:rsidR="009B6F93" w:rsidRPr="0049198E">
        <w:rPr>
          <w:sz w:val="22"/>
          <w:szCs w:val="22"/>
          <w:lang w:val="en-GB"/>
        </w:rPr>
        <w:t>/staff members</w:t>
      </w:r>
      <w:r w:rsidRPr="0049198E">
        <w:rPr>
          <w:sz w:val="22"/>
          <w:szCs w:val="22"/>
          <w:lang w:val="en-GB"/>
        </w:rPr>
        <w:t xml:space="preserve">. </w:t>
      </w:r>
    </w:p>
    <w:p w14:paraId="3969992B" w14:textId="7F70A8EA" w:rsidR="00FE5032" w:rsidRPr="0049198E" w:rsidRDefault="00FE5032" w:rsidP="00FE5032">
      <w:pPr>
        <w:pStyle w:val="1bodycopy10pt"/>
        <w:jc w:val="both"/>
        <w:rPr>
          <w:sz w:val="22"/>
          <w:szCs w:val="22"/>
          <w:lang w:val="en-GB"/>
        </w:rPr>
      </w:pPr>
      <w:r w:rsidRPr="0049198E">
        <w:rPr>
          <w:sz w:val="22"/>
          <w:szCs w:val="22"/>
          <w:lang w:val="en-GB"/>
        </w:rPr>
        <w:t>Parents/carers and pupils can withdraw consent, at any time, and we will make sure that any relevant data already captured is deleted.</w:t>
      </w:r>
    </w:p>
    <w:p w14:paraId="3F8EF33B" w14:textId="498D5A58" w:rsidR="00FE5032" w:rsidRPr="0049198E" w:rsidRDefault="00FE5032" w:rsidP="00FE5032">
      <w:pPr>
        <w:pStyle w:val="1bodycopy10pt"/>
        <w:jc w:val="both"/>
        <w:rPr>
          <w:sz w:val="22"/>
          <w:szCs w:val="22"/>
          <w:lang w:val="en-GB"/>
        </w:rPr>
      </w:pPr>
      <w:r w:rsidRPr="0049198E">
        <w:rPr>
          <w:sz w:val="22"/>
          <w:szCs w:val="22"/>
          <w:lang w:val="en-GB"/>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14:paraId="4ECFB956" w14:textId="63DFA8DC" w:rsidR="00D650ED" w:rsidRPr="0049198E" w:rsidRDefault="00D650ED" w:rsidP="00FE5032">
      <w:pPr>
        <w:pStyle w:val="1bodycopy10pt"/>
        <w:jc w:val="both"/>
        <w:rPr>
          <w:sz w:val="22"/>
          <w:szCs w:val="22"/>
          <w:lang w:val="en-GB"/>
        </w:rPr>
      </w:pPr>
      <w:r w:rsidRPr="0049198E">
        <w:rPr>
          <w:sz w:val="22"/>
          <w:szCs w:val="22"/>
          <w:lang w:val="en-GB"/>
        </w:rPr>
        <w:t>Once an individual leaves the school, biometric data will be destroyed.</w:t>
      </w:r>
    </w:p>
    <w:p w14:paraId="520EB839" w14:textId="19BE4F35" w:rsidR="009C582E" w:rsidRPr="0049198E" w:rsidRDefault="009C582E" w:rsidP="00FE5032">
      <w:pPr>
        <w:pStyle w:val="1bodycopy10pt"/>
        <w:jc w:val="both"/>
        <w:rPr>
          <w:sz w:val="22"/>
          <w:szCs w:val="22"/>
          <w:lang w:val="en-GB"/>
        </w:rPr>
      </w:pPr>
    </w:p>
    <w:p w14:paraId="7C839860" w14:textId="7C8D7D46" w:rsidR="009C582E" w:rsidRPr="0049198E" w:rsidRDefault="009C582E"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41" w:name="_Toc7785879"/>
      <w:bookmarkStart w:id="42" w:name="_Toc35353802"/>
      <w:r w:rsidRPr="0049198E">
        <w:rPr>
          <w:rFonts w:ascii="Arial" w:eastAsia="Arial" w:hAnsi="Arial" w:cs="Arial"/>
          <w:b/>
          <w:sz w:val="28"/>
          <w:szCs w:val="32"/>
          <w:lang w:val="en-GB"/>
        </w:rPr>
        <w:t>Photographs and videos</w:t>
      </w:r>
      <w:bookmarkEnd w:id="41"/>
      <w:bookmarkEnd w:id="42"/>
    </w:p>
    <w:p w14:paraId="5F798ABE" w14:textId="77777777" w:rsidR="009C582E" w:rsidRPr="0049198E" w:rsidRDefault="009C582E" w:rsidP="009C582E">
      <w:pPr>
        <w:pStyle w:val="1bodycopy10pt"/>
        <w:jc w:val="both"/>
        <w:rPr>
          <w:sz w:val="22"/>
          <w:szCs w:val="22"/>
          <w:lang w:val="en-GB"/>
        </w:rPr>
      </w:pPr>
      <w:r w:rsidRPr="0049198E">
        <w:rPr>
          <w:sz w:val="22"/>
          <w:szCs w:val="22"/>
          <w:lang w:val="en-GB"/>
        </w:rPr>
        <w:t>As part of our school activities, we may take photographs and record images of individuals within our school.</w:t>
      </w:r>
    </w:p>
    <w:p w14:paraId="43C5C748" w14:textId="4803DF4A" w:rsidR="009C582E" w:rsidRPr="0049198E" w:rsidRDefault="009C582E" w:rsidP="009C582E">
      <w:pPr>
        <w:pStyle w:val="1bodycopy10pt"/>
        <w:jc w:val="both"/>
        <w:rPr>
          <w:sz w:val="22"/>
          <w:szCs w:val="22"/>
          <w:lang w:val="en-GB"/>
        </w:rPr>
      </w:pPr>
      <w:r w:rsidRPr="0049198E">
        <w:rPr>
          <w:sz w:val="22"/>
          <w:szCs w:val="22"/>
          <w:lang w:val="en-GB"/>
        </w:rPr>
        <w:t>We will obtain written consent from parents/carers/students aged 18 and over for photographs and videos to be taken of their child for communication, marketing and promotional materials. We will clearly explain how the photograph and/or video will be used to both the parent/carer and pupil.</w:t>
      </w:r>
    </w:p>
    <w:p w14:paraId="157B00AE" w14:textId="77777777" w:rsidR="009C582E" w:rsidRPr="0049198E" w:rsidRDefault="009C582E" w:rsidP="009C582E">
      <w:pPr>
        <w:pStyle w:val="1bodycopy10pt"/>
        <w:jc w:val="both"/>
        <w:rPr>
          <w:sz w:val="22"/>
          <w:szCs w:val="22"/>
          <w:lang w:val="en-GB"/>
        </w:rPr>
      </w:pPr>
      <w:r w:rsidRPr="0049198E">
        <w:rPr>
          <w:sz w:val="22"/>
          <w:szCs w:val="22"/>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7C9FB399" w14:textId="77777777" w:rsidR="009C582E" w:rsidRPr="0049198E" w:rsidRDefault="009C582E" w:rsidP="009C582E">
      <w:pPr>
        <w:pStyle w:val="1bodycopy10pt"/>
        <w:jc w:val="both"/>
        <w:rPr>
          <w:sz w:val="22"/>
          <w:szCs w:val="22"/>
          <w:lang w:val="en-GB"/>
        </w:rPr>
      </w:pPr>
      <w:r w:rsidRPr="0049198E">
        <w:rPr>
          <w:sz w:val="22"/>
          <w:szCs w:val="22"/>
          <w:lang w:val="en-GB"/>
        </w:rPr>
        <w:t>Where the school takes photographs and videos, uses may include:</w:t>
      </w:r>
    </w:p>
    <w:p w14:paraId="15B9E341" w14:textId="7D35F1BF" w:rsidR="009C582E" w:rsidRPr="0049198E" w:rsidRDefault="009C582E" w:rsidP="00E73F78">
      <w:pPr>
        <w:pStyle w:val="4Bulletedcopyblue"/>
        <w:numPr>
          <w:ilvl w:val="0"/>
          <w:numId w:val="17"/>
        </w:numPr>
        <w:jc w:val="both"/>
        <w:rPr>
          <w:sz w:val="22"/>
          <w:szCs w:val="22"/>
          <w:lang w:val="en-GB"/>
        </w:rPr>
      </w:pPr>
      <w:r w:rsidRPr="0049198E">
        <w:rPr>
          <w:sz w:val="22"/>
          <w:szCs w:val="22"/>
          <w:lang w:val="en-GB"/>
        </w:rPr>
        <w:t>Within school</w:t>
      </w:r>
      <w:r w:rsidR="006E5430" w:rsidRPr="0049198E">
        <w:rPr>
          <w:sz w:val="22"/>
          <w:szCs w:val="22"/>
          <w:lang w:val="en-GB"/>
        </w:rPr>
        <w:t>:</w:t>
      </w:r>
      <w:r w:rsidRPr="0049198E">
        <w:rPr>
          <w:sz w:val="22"/>
          <w:szCs w:val="22"/>
          <w:lang w:val="en-GB"/>
        </w:rPr>
        <w:t xml:space="preserve"> on notice boards and in school magazines, brochures, newsletters, etc.</w:t>
      </w:r>
    </w:p>
    <w:p w14:paraId="174FF308" w14:textId="09B3CB26" w:rsidR="009C582E" w:rsidRPr="0049198E" w:rsidRDefault="009C582E" w:rsidP="00E73F78">
      <w:pPr>
        <w:pStyle w:val="4Bulletedcopyblue"/>
        <w:numPr>
          <w:ilvl w:val="0"/>
          <w:numId w:val="17"/>
        </w:numPr>
        <w:jc w:val="both"/>
        <w:rPr>
          <w:sz w:val="22"/>
          <w:szCs w:val="22"/>
          <w:lang w:val="en-GB"/>
        </w:rPr>
      </w:pPr>
      <w:r w:rsidRPr="0049198E">
        <w:rPr>
          <w:sz w:val="22"/>
          <w:szCs w:val="22"/>
          <w:lang w:val="en-GB"/>
        </w:rPr>
        <w:t>Outside of school</w:t>
      </w:r>
      <w:r w:rsidR="006E5430" w:rsidRPr="0049198E">
        <w:rPr>
          <w:sz w:val="22"/>
          <w:szCs w:val="22"/>
          <w:lang w:val="en-GB"/>
        </w:rPr>
        <w:t>:</w:t>
      </w:r>
      <w:r w:rsidRPr="0049198E">
        <w:rPr>
          <w:sz w:val="22"/>
          <w:szCs w:val="22"/>
          <w:lang w:val="en-GB"/>
        </w:rPr>
        <w:t xml:space="preserve"> by external agencies such as the school photographer, </w:t>
      </w:r>
      <w:r w:rsidR="006E5430" w:rsidRPr="0049198E">
        <w:rPr>
          <w:sz w:val="22"/>
          <w:szCs w:val="22"/>
          <w:lang w:val="en-GB"/>
        </w:rPr>
        <w:t>in newspapers and school marketing</w:t>
      </w:r>
      <w:r w:rsidRPr="0049198E">
        <w:rPr>
          <w:sz w:val="22"/>
          <w:szCs w:val="22"/>
          <w:lang w:val="en-GB"/>
        </w:rPr>
        <w:t xml:space="preserve"> campaigns</w:t>
      </w:r>
    </w:p>
    <w:p w14:paraId="712B3925" w14:textId="77777777" w:rsidR="009C582E" w:rsidRPr="0049198E" w:rsidRDefault="009C582E" w:rsidP="00E73F78">
      <w:pPr>
        <w:pStyle w:val="4Bulletedcopyblue"/>
        <w:numPr>
          <w:ilvl w:val="0"/>
          <w:numId w:val="17"/>
        </w:numPr>
        <w:jc w:val="both"/>
        <w:rPr>
          <w:sz w:val="22"/>
          <w:szCs w:val="22"/>
          <w:lang w:val="en-GB"/>
        </w:rPr>
      </w:pPr>
      <w:r w:rsidRPr="0049198E">
        <w:rPr>
          <w:sz w:val="22"/>
          <w:szCs w:val="22"/>
          <w:lang w:val="en-GB"/>
        </w:rPr>
        <w:t>Online on our school website or social media pages</w:t>
      </w:r>
    </w:p>
    <w:p w14:paraId="223C25F9" w14:textId="77777777" w:rsidR="009C582E" w:rsidRPr="0049198E" w:rsidRDefault="009C582E" w:rsidP="009C582E">
      <w:pPr>
        <w:pStyle w:val="1bodycopy10pt"/>
        <w:jc w:val="both"/>
        <w:rPr>
          <w:sz w:val="22"/>
          <w:szCs w:val="22"/>
          <w:lang w:val="en-GB"/>
        </w:rPr>
      </w:pPr>
      <w:r w:rsidRPr="0049198E">
        <w:rPr>
          <w:sz w:val="22"/>
          <w:szCs w:val="22"/>
          <w:lang w:val="en-GB"/>
        </w:rPr>
        <w:t>Consent can be refused or withdrawn at any time. If consent is withdrawn, we will delete the photograph or video and not distribute it further.</w:t>
      </w:r>
    </w:p>
    <w:p w14:paraId="788979BA" w14:textId="2FD8B992" w:rsidR="009C582E" w:rsidRPr="0049198E" w:rsidRDefault="009C582E" w:rsidP="009C582E">
      <w:pPr>
        <w:pStyle w:val="1bodycopy10pt"/>
        <w:jc w:val="both"/>
        <w:rPr>
          <w:sz w:val="22"/>
          <w:szCs w:val="22"/>
          <w:lang w:val="en-GB"/>
        </w:rPr>
      </w:pPr>
      <w:r w:rsidRPr="0049198E">
        <w:rPr>
          <w:sz w:val="22"/>
          <w:szCs w:val="22"/>
          <w:lang w:val="en-GB"/>
        </w:rPr>
        <w:t>When using photographs and videos in this way we will not accompany them with any other personal information about the child, to ensure they cannot be identified.</w:t>
      </w:r>
    </w:p>
    <w:p w14:paraId="2853E04B" w14:textId="34D07750" w:rsidR="00712818" w:rsidRPr="0049198E" w:rsidRDefault="00712818" w:rsidP="009C582E">
      <w:pPr>
        <w:pStyle w:val="1bodycopy10pt"/>
        <w:jc w:val="both"/>
        <w:rPr>
          <w:sz w:val="22"/>
          <w:szCs w:val="22"/>
          <w:lang w:val="en-GB"/>
        </w:rPr>
      </w:pPr>
    </w:p>
    <w:p w14:paraId="3C7DF847" w14:textId="47AA88D2" w:rsidR="00712818" w:rsidRPr="0049198E" w:rsidRDefault="00712818" w:rsidP="009C582E">
      <w:pPr>
        <w:pStyle w:val="1bodycopy10pt"/>
        <w:jc w:val="both"/>
        <w:rPr>
          <w:sz w:val="22"/>
          <w:szCs w:val="22"/>
          <w:lang w:val="en-GB"/>
        </w:rPr>
      </w:pPr>
    </w:p>
    <w:p w14:paraId="69F58B0F" w14:textId="7ED43F03" w:rsidR="00712818" w:rsidRPr="0049198E" w:rsidRDefault="00712818" w:rsidP="00712818">
      <w:pPr>
        <w:numPr>
          <w:ilvl w:val="0"/>
          <w:numId w:val="6"/>
        </w:numPr>
        <w:spacing w:after="200" w:line="276" w:lineRule="auto"/>
        <w:contextualSpacing/>
        <w:jc w:val="both"/>
        <w:outlineLvl w:val="0"/>
        <w:rPr>
          <w:rFonts w:ascii="Arial" w:eastAsia="Arial" w:hAnsi="Arial" w:cs="Arial"/>
          <w:b/>
          <w:sz w:val="28"/>
          <w:szCs w:val="32"/>
          <w:lang w:val="en-GB"/>
        </w:rPr>
      </w:pPr>
      <w:bookmarkStart w:id="43" w:name="_Toc35353803"/>
      <w:r w:rsidRPr="0049198E">
        <w:rPr>
          <w:rFonts w:ascii="Arial" w:eastAsia="Arial" w:hAnsi="Arial" w:cs="Arial"/>
          <w:b/>
          <w:sz w:val="28"/>
          <w:szCs w:val="32"/>
          <w:lang w:val="en-GB"/>
        </w:rPr>
        <w:t>CCTV</w:t>
      </w:r>
      <w:bookmarkEnd w:id="43"/>
      <w:r w:rsidRPr="0049198E">
        <w:rPr>
          <w:rFonts w:ascii="Arial" w:eastAsia="Arial" w:hAnsi="Arial" w:cs="Arial"/>
          <w:b/>
          <w:sz w:val="28"/>
          <w:szCs w:val="32"/>
          <w:lang w:val="en-GB"/>
        </w:rPr>
        <w:t xml:space="preserve"> </w:t>
      </w:r>
    </w:p>
    <w:p w14:paraId="0BE49E96" w14:textId="77777777" w:rsidR="00712818" w:rsidRPr="0049198E" w:rsidRDefault="00712818" w:rsidP="00712818">
      <w:pPr>
        <w:pStyle w:val="ListParagraph"/>
        <w:numPr>
          <w:ilvl w:val="0"/>
          <w:numId w:val="7"/>
        </w:numPr>
        <w:spacing w:after="160" w:line="259" w:lineRule="auto"/>
        <w:jc w:val="both"/>
        <w:rPr>
          <w:rFonts w:ascii="Arial" w:hAnsi="Arial" w:cs="Arial"/>
        </w:rPr>
      </w:pPr>
      <w:r w:rsidRPr="0049198E">
        <w:rPr>
          <w:rFonts w:ascii="Arial" w:hAnsi="Arial" w:cs="Arial"/>
        </w:rPr>
        <w:lastRenderedPageBreak/>
        <w:t xml:space="preserve">The school understands that recording images of identifiable individuals constitutes as processing personal information, so it is done in line with data protection principles. </w:t>
      </w:r>
    </w:p>
    <w:p w14:paraId="5CA495B1" w14:textId="77777777" w:rsidR="00712818" w:rsidRPr="0049198E" w:rsidRDefault="00712818" w:rsidP="00712818">
      <w:pPr>
        <w:pStyle w:val="ListParagraph"/>
        <w:numPr>
          <w:ilvl w:val="0"/>
          <w:numId w:val="7"/>
        </w:numPr>
        <w:spacing w:after="160" w:line="259" w:lineRule="auto"/>
        <w:jc w:val="both"/>
        <w:rPr>
          <w:rFonts w:ascii="Arial" w:hAnsi="Arial" w:cs="Arial"/>
        </w:rPr>
      </w:pPr>
      <w:r w:rsidRPr="0049198E">
        <w:rPr>
          <w:rFonts w:ascii="Arial" w:hAnsi="Arial" w:cs="Arial"/>
        </w:rPr>
        <w:t>The school notifies all pupils, staff and visitors of the purpose for collecting CCTV images via notice boards, letters and email.</w:t>
      </w:r>
    </w:p>
    <w:p w14:paraId="310F7FCB" w14:textId="77777777" w:rsidR="00712818" w:rsidRPr="0049198E" w:rsidRDefault="00712818" w:rsidP="00712818">
      <w:pPr>
        <w:pStyle w:val="ListParagraph"/>
        <w:numPr>
          <w:ilvl w:val="0"/>
          <w:numId w:val="7"/>
        </w:numPr>
        <w:spacing w:after="160" w:line="259" w:lineRule="auto"/>
        <w:jc w:val="both"/>
        <w:rPr>
          <w:rFonts w:ascii="Arial" w:hAnsi="Arial" w:cs="Arial"/>
        </w:rPr>
      </w:pPr>
      <w:r w:rsidRPr="0049198E">
        <w:rPr>
          <w:rFonts w:ascii="Arial" w:hAnsi="Arial" w:cs="Arial"/>
        </w:rPr>
        <w:t>Cameras are only placed where they do not intrude on anyone’s privacy and are necessary to fulfil their purpose.</w:t>
      </w:r>
    </w:p>
    <w:p w14:paraId="3AA65614" w14:textId="165DEF58" w:rsidR="00712818" w:rsidRPr="0049198E" w:rsidRDefault="00712818" w:rsidP="00712818">
      <w:pPr>
        <w:pStyle w:val="ListParagraph"/>
        <w:numPr>
          <w:ilvl w:val="0"/>
          <w:numId w:val="7"/>
        </w:numPr>
        <w:spacing w:after="160" w:line="259" w:lineRule="auto"/>
        <w:jc w:val="both"/>
        <w:rPr>
          <w:rFonts w:ascii="Arial" w:hAnsi="Arial" w:cs="Arial"/>
        </w:rPr>
      </w:pPr>
      <w:r w:rsidRPr="0049198E">
        <w:rPr>
          <w:rFonts w:ascii="Arial" w:hAnsi="Arial" w:cs="Arial"/>
        </w:rPr>
        <w:t xml:space="preserve">All CCTV footage will be kept for a maximum of 28 days unless required for an investigation. </w:t>
      </w:r>
    </w:p>
    <w:p w14:paraId="2CB3BA44" w14:textId="51CF691C" w:rsidR="00D650ED" w:rsidRPr="0049198E" w:rsidRDefault="00D650ED" w:rsidP="00D650ED">
      <w:pPr>
        <w:spacing w:after="160" w:line="259" w:lineRule="auto"/>
        <w:jc w:val="both"/>
        <w:rPr>
          <w:rFonts w:ascii="Arial" w:hAnsi="Arial" w:cs="Arial"/>
        </w:rPr>
      </w:pPr>
      <w:r w:rsidRPr="0049198E">
        <w:rPr>
          <w:rFonts w:ascii="Arial" w:hAnsi="Arial" w:cs="Arial"/>
        </w:rPr>
        <w:t>Please see BLP CCTV policy for further information.</w:t>
      </w:r>
    </w:p>
    <w:p w14:paraId="492983E9" w14:textId="77777777" w:rsidR="005329C7" w:rsidRPr="0049198E" w:rsidRDefault="005329C7" w:rsidP="005329C7">
      <w:pPr>
        <w:spacing w:before="120" w:after="120" w:line="276" w:lineRule="auto"/>
        <w:ind w:left="1843" w:hanging="567"/>
        <w:jc w:val="both"/>
        <w:rPr>
          <w:rFonts w:ascii="Arial" w:eastAsia="Arial" w:hAnsi="Arial" w:cs="Times New Roman"/>
          <w:sz w:val="22"/>
          <w:szCs w:val="22"/>
          <w:lang w:val="en-GB"/>
        </w:rPr>
      </w:pPr>
    </w:p>
    <w:p w14:paraId="1F5B1BE3" w14:textId="7D6DEB9A"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44" w:name="_Privacy_by_design"/>
      <w:bookmarkStart w:id="45" w:name="_Toc35353804"/>
      <w:bookmarkEnd w:id="44"/>
      <w:r w:rsidRPr="0049198E">
        <w:rPr>
          <w:rFonts w:ascii="Arial" w:eastAsia="Arial" w:hAnsi="Arial" w:cs="Arial"/>
          <w:b/>
          <w:sz w:val="28"/>
          <w:szCs w:val="32"/>
          <w:lang w:val="en-GB"/>
        </w:rPr>
        <w:t>Privacy by design and privacy impact assessments</w:t>
      </w:r>
      <w:bookmarkEnd w:id="45"/>
      <w:r w:rsidRPr="0049198E">
        <w:rPr>
          <w:rFonts w:ascii="Arial" w:eastAsia="Arial" w:hAnsi="Arial" w:cs="Arial"/>
          <w:b/>
          <w:sz w:val="28"/>
          <w:szCs w:val="32"/>
          <w:lang w:val="en-GB"/>
        </w:rPr>
        <w:t xml:space="preserve"> </w:t>
      </w:r>
    </w:p>
    <w:p w14:paraId="674DB0CD"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school will act in accordance with the GDPR by adopting a privacy by design approach and implementing technical and organisational measures which demonstrate how the school has considered and integrated data protection into processing activities. </w:t>
      </w:r>
    </w:p>
    <w:p w14:paraId="2A84A514"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Data protection impact assessments (DPIAs) will be used to identify the most effective method of complying with the school’s data protection obligations and meeting individuals’ expectations of privacy. </w:t>
      </w:r>
    </w:p>
    <w:p w14:paraId="3DBDCCBA"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DPIAs will allow the school to identify and resolve problems at an early stage, thus reducing associated costs and preventing damage from being caused to the school’s reputation which might otherwise occur. </w:t>
      </w:r>
    </w:p>
    <w:p w14:paraId="3563DAF4"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A DPIA will be carried out when using new technologies or when the processing is likely to result in a high risk to the rights and freedoms of individuals.</w:t>
      </w:r>
    </w:p>
    <w:p w14:paraId="52D3A53F"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A DPIA will be used for more than one project, where necessary. </w:t>
      </w:r>
    </w:p>
    <w:p w14:paraId="1C773D3A"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High risk processing includes, but is not limited to, the following:</w:t>
      </w:r>
    </w:p>
    <w:p w14:paraId="25749DA8" w14:textId="77777777" w:rsidR="005329C7" w:rsidRPr="0049198E" w:rsidRDefault="005329C7" w:rsidP="00E73F78">
      <w:pPr>
        <w:pStyle w:val="ListParagraph"/>
        <w:numPr>
          <w:ilvl w:val="0"/>
          <w:numId w:val="21"/>
        </w:numPr>
        <w:spacing w:after="160" w:line="259" w:lineRule="auto"/>
        <w:jc w:val="both"/>
        <w:rPr>
          <w:rFonts w:ascii="Arial" w:hAnsi="Arial" w:cs="Arial"/>
        </w:rPr>
      </w:pPr>
      <w:r w:rsidRPr="0049198E">
        <w:rPr>
          <w:rFonts w:ascii="Arial" w:hAnsi="Arial" w:cs="Arial"/>
        </w:rPr>
        <w:t>Systematic and extensive processing activities, such as profiling</w:t>
      </w:r>
    </w:p>
    <w:p w14:paraId="05D109BB" w14:textId="77777777" w:rsidR="005329C7" w:rsidRPr="0049198E" w:rsidRDefault="005329C7" w:rsidP="00E73F78">
      <w:pPr>
        <w:pStyle w:val="ListParagraph"/>
        <w:numPr>
          <w:ilvl w:val="0"/>
          <w:numId w:val="21"/>
        </w:numPr>
        <w:spacing w:after="160" w:line="259" w:lineRule="auto"/>
        <w:jc w:val="both"/>
        <w:rPr>
          <w:rFonts w:ascii="Arial" w:hAnsi="Arial" w:cs="Arial"/>
        </w:rPr>
      </w:pPr>
      <w:r w:rsidRPr="0049198E">
        <w:rPr>
          <w:rFonts w:ascii="Arial" w:hAnsi="Arial" w:cs="Arial"/>
        </w:rPr>
        <w:t>Large scale processing of special categories of data or personal data which is in relation to criminal convictions or offences</w:t>
      </w:r>
    </w:p>
    <w:p w14:paraId="3F6EFA4A" w14:textId="77777777" w:rsidR="005329C7" w:rsidRPr="0049198E" w:rsidRDefault="005329C7" w:rsidP="00E73F78">
      <w:pPr>
        <w:pStyle w:val="ListParagraph"/>
        <w:numPr>
          <w:ilvl w:val="0"/>
          <w:numId w:val="21"/>
        </w:numPr>
        <w:spacing w:after="160" w:line="259" w:lineRule="auto"/>
        <w:jc w:val="both"/>
        <w:rPr>
          <w:rFonts w:ascii="Arial" w:hAnsi="Arial" w:cs="Arial"/>
        </w:rPr>
      </w:pPr>
      <w:r w:rsidRPr="0049198E">
        <w:rPr>
          <w:rFonts w:ascii="Arial" w:hAnsi="Arial" w:cs="Arial"/>
        </w:rPr>
        <w:t>The use of CCTV.</w:t>
      </w:r>
    </w:p>
    <w:p w14:paraId="1F84BAEE"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The school will ensure that all DPIAs include the following information:</w:t>
      </w:r>
    </w:p>
    <w:p w14:paraId="42041254" w14:textId="77777777" w:rsidR="005329C7" w:rsidRPr="0049198E" w:rsidRDefault="005329C7" w:rsidP="00E73F78">
      <w:pPr>
        <w:pStyle w:val="ListParagraph"/>
        <w:numPr>
          <w:ilvl w:val="0"/>
          <w:numId w:val="20"/>
        </w:numPr>
        <w:spacing w:after="160" w:line="259" w:lineRule="auto"/>
        <w:jc w:val="both"/>
        <w:rPr>
          <w:rFonts w:ascii="Arial" w:hAnsi="Arial" w:cs="Arial"/>
        </w:rPr>
      </w:pPr>
      <w:r w:rsidRPr="0049198E">
        <w:rPr>
          <w:rFonts w:ascii="Arial" w:hAnsi="Arial" w:cs="Arial"/>
        </w:rPr>
        <w:t>A description of the processing operations and the purposes</w:t>
      </w:r>
    </w:p>
    <w:p w14:paraId="31400080" w14:textId="77777777" w:rsidR="005329C7" w:rsidRPr="0049198E" w:rsidRDefault="005329C7" w:rsidP="00E73F78">
      <w:pPr>
        <w:pStyle w:val="ListParagraph"/>
        <w:numPr>
          <w:ilvl w:val="0"/>
          <w:numId w:val="20"/>
        </w:numPr>
        <w:spacing w:after="160" w:line="259" w:lineRule="auto"/>
        <w:jc w:val="both"/>
        <w:rPr>
          <w:rFonts w:ascii="Arial" w:hAnsi="Arial" w:cs="Arial"/>
        </w:rPr>
      </w:pPr>
      <w:r w:rsidRPr="0049198E">
        <w:rPr>
          <w:rFonts w:ascii="Arial" w:hAnsi="Arial" w:cs="Arial"/>
        </w:rPr>
        <w:t>An assessment of the necessity and proportionality of the processing in relation to the purpose</w:t>
      </w:r>
    </w:p>
    <w:p w14:paraId="7F5FFC1F" w14:textId="77777777" w:rsidR="005329C7" w:rsidRPr="0049198E" w:rsidRDefault="005329C7" w:rsidP="00E73F78">
      <w:pPr>
        <w:pStyle w:val="ListParagraph"/>
        <w:numPr>
          <w:ilvl w:val="0"/>
          <w:numId w:val="20"/>
        </w:numPr>
        <w:spacing w:after="160" w:line="259" w:lineRule="auto"/>
        <w:jc w:val="both"/>
        <w:rPr>
          <w:rFonts w:ascii="Arial" w:hAnsi="Arial" w:cs="Arial"/>
        </w:rPr>
      </w:pPr>
      <w:r w:rsidRPr="0049198E">
        <w:rPr>
          <w:rFonts w:ascii="Arial" w:hAnsi="Arial" w:cs="Arial"/>
        </w:rPr>
        <w:t>An outline of the risks to individuals</w:t>
      </w:r>
    </w:p>
    <w:p w14:paraId="2058385C" w14:textId="3B290035" w:rsidR="005329C7" w:rsidRPr="0049198E" w:rsidRDefault="005329C7" w:rsidP="00E73F78">
      <w:pPr>
        <w:pStyle w:val="ListParagraph"/>
        <w:numPr>
          <w:ilvl w:val="0"/>
          <w:numId w:val="20"/>
        </w:numPr>
        <w:spacing w:after="160" w:line="259" w:lineRule="auto"/>
        <w:jc w:val="both"/>
        <w:rPr>
          <w:rFonts w:ascii="Arial" w:hAnsi="Arial" w:cs="Arial"/>
        </w:rPr>
      </w:pPr>
      <w:r w:rsidRPr="0049198E">
        <w:rPr>
          <w:rFonts w:ascii="Arial" w:hAnsi="Arial" w:cs="Arial"/>
        </w:rPr>
        <w:t>The measures implemented in order to address risk</w:t>
      </w:r>
    </w:p>
    <w:p w14:paraId="2EF9BB96" w14:textId="61B96AE9" w:rsidR="00E11F77" w:rsidRPr="0049198E" w:rsidRDefault="00E11F77" w:rsidP="00E73F78">
      <w:pPr>
        <w:pStyle w:val="ListParagraph"/>
        <w:numPr>
          <w:ilvl w:val="0"/>
          <w:numId w:val="20"/>
        </w:numPr>
        <w:spacing w:after="160" w:line="259" w:lineRule="auto"/>
        <w:jc w:val="both"/>
        <w:rPr>
          <w:rFonts w:ascii="Arial" w:hAnsi="Arial" w:cs="Arial"/>
        </w:rPr>
      </w:pPr>
      <w:r w:rsidRPr="0049198E">
        <w:rPr>
          <w:rFonts w:ascii="Arial" w:hAnsi="Arial" w:cs="Arial"/>
        </w:rPr>
        <w:t>An assessment and mitigation of risks to children.</w:t>
      </w:r>
    </w:p>
    <w:p w14:paraId="7376E814" w14:textId="3DF39122"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a DPIA indicates high risk data processing, the school will consult the ICO to seek its opinion as to whether the processing operation complies with the GDPR. </w:t>
      </w:r>
    </w:p>
    <w:p w14:paraId="441392AD" w14:textId="6AC7BE18" w:rsidR="009D4C22" w:rsidRPr="0049198E" w:rsidRDefault="009D4C22" w:rsidP="009D4C22">
      <w:pPr>
        <w:pStyle w:val="ListParagraph"/>
        <w:spacing w:after="160" w:line="259" w:lineRule="auto"/>
        <w:ind w:left="360"/>
        <w:jc w:val="both"/>
        <w:rPr>
          <w:rFonts w:ascii="Arial" w:hAnsi="Arial" w:cs="Arial"/>
        </w:rPr>
      </w:pPr>
    </w:p>
    <w:p w14:paraId="0BD4860C" w14:textId="77777777" w:rsidR="001209FC" w:rsidRPr="0049198E" w:rsidRDefault="001209FC" w:rsidP="009D4C22">
      <w:pPr>
        <w:pStyle w:val="ListParagraph"/>
        <w:spacing w:after="160" w:line="259" w:lineRule="auto"/>
        <w:ind w:left="360"/>
        <w:jc w:val="both"/>
        <w:rPr>
          <w:rFonts w:ascii="Arial" w:hAnsi="Arial" w:cs="Arial"/>
        </w:rPr>
      </w:pPr>
    </w:p>
    <w:p w14:paraId="33B22C1F" w14:textId="0D37BFB8" w:rsidR="005329C7"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46" w:name="_Data_breaches"/>
      <w:bookmarkStart w:id="47" w:name="_Toc35353805"/>
      <w:bookmarkEnd w:id="46"/>
      <w:r w:rsidRPr="0049198E">
        <w:rPr>
          <w:rFonts w:ascii="Arial" w:eastAsia="Arial" w:hAnsi="Arial" w:cs="Arial"/>
          <w:b/>
          <w:sz w:val="28"/>
          <w:szCs w:val="32"/>
          <w:lang w:val="en-GB"/>
        </w:rPr>
        <w:t>Da</w:t>
      </w:r>
      <w:r w:rsidR="005C2850" w:rsidRPr="0049198E">
        <w:rPr>
          <w:rFonts w:ascii="Arial" w:eastAsia="Arial" w:hAnsi="Arial" w:cs="Arial"/>
          <w:b/>
          <w:sz w:val="28"/>
          <w:szCs w:val="32"/>
          <w:lang w:val="en-GB"/>
        </w:rPr>
        <w:t>ta breaches</w:t>
      </w:r>
      <w:bookmarkEnd w:id="47"/>
    </w:p>
    <w:p w14:paraId="59884DB2" w14:textId="2B12F0AE" w:rsidR="009D4C22" w:rsidRPr="0049198E" w:rsidRDefault="009C582E" w:rsidP="009D4C22">
      <w:pPr>
        <w:pStyle w:val="1bodycopy10pt"/>
        <w:jc w:val="both"/>
        <w:rPr>
          <w:sz w:val="22"/>
          <w:szCs w:val="22"/>
          <w:lang w:val="en-GB"/>
        </w:rPr>
      </w:pPr>
      <w:r w:rsidRPr="0049198E">
        <w:rPr>
          <w:sz w:val="22"/>
          <w:szCs w:val="22"/>
          <w:lang w:val="en-GB"/>
        </w:rPr>
        <w:t xml:space="preserve">In the event of a suspected data breach, </w:t>
      </w:r>
      <w:r w:rsidR="006E5430" w:rsidRPr="0049198E">
        <w:rPr>
          <w:sz w:val="22"/>
          <w:szCs w:val="22"/>
          <w:lang w:val="en-GB"/>
        </w:rPr>
        <w:t>staff</w:t>
      </w:r>
      <w:r w:rsidRPr="0049198E">
        <w:rPr>
          <w:sz w:val="22"/>
          <w:szCs w:val="22"/>
          <w:lang w:val="en-GB"/>
        </w:rPr>
        <w:t xml:space="preserve"> will follow </w:t>
      </w:r>
      <w:r w:rsidR="005940E7" w:rsidRPr="0049198E">
        <w:rPr>
          <w:sz w:val="22"/>
          <w:szCs w:val="22"/>
          <w:lang w:val="en-GB"/>
        </w:rPr>
        <w:t>the BLP</w:t>
      </w:r>
      <w:r w:rsidRPr="0049198E">
        <w:rPr>
          <w:sz w:val="22"/>
          <w:szCs w:val="22"/>
          <w:lang w:val="en-GB"/>
        </w:rPr>
        <w:t xml:space="preserve"> Data Breach Procedure </w:t>
      </w:r>
    </w:p>
    <w:p w14:paraId="5553679E" w14:textId="1063A39C" w:rsidR="005329C7" w:rsidRPr="0049198E" w:rsidRDefault="005329C7" w:rsidP="009D4C22">
      <w:pPr>
        <w:pStyle w:val="1bodycopy10pt"/>
        <w:jc w:val="both"/>
        <w:rPr>
          <w:rFonts w:cs="Arial"/>
          <w:sz w:val="22"/>
          <w:szCs w:val="22"/>
        </w:rPr>
      </w:pPr>
      <w:r w:rsidRPr="0049198E">
        <w:rPr>
          <w:rFonts w:cs="Arial"/>
          <w:sz w:val="22"/>
          <w:szCs w:val="22"/>
        </w:rPr>
        <w:t xml:space="preserve">The term ‘personal data breach’ refers to a breach of security which has led to the destruction, loss, alteration, unauthorised disclosure of, or access to, personal data. </w:t>
      </w:r>
    </w:p>
    <w:p w14:paraId="7BBB07BD"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headteacher will ensure that all staff members are made aware of, and understand, what constitutes a data breach as part of their CPD training. </w:t>
      </w:r>
    </w:p>
    <w:p w14:paraId="5124DAB7"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lastRenderedPageBreak/>
        <w:t>Where a breach is likely to result in a risk to the rights and freedoms of individuals, the relevant supervisory authority will be informed.</w:t>
      </w:r>
    </w:p>
    <w:p w14:paraId="0DE77E78"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All notifiable breaches will be reported to the relevant supervisory authority within 72 hours of the school becoming aware of it. </w:t>
      </w:r>
    </w:p>
    <w:p w14:paraId="04EB68DC" w14:textId="7336AF95"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The risk of the breach having a detrimental effect on the</w:t>
      </w:r>
      <w:r w:rsidR="00E11F77" w:rsidRPr="0049198E">
        <w:rPr>
          <w:rFonts w:ascii="Arial" w:hAnsi="Arial" w:cs="Arial"/>
        </w:rPr>
        <w:t xml:space="preserve"> rights and freedoms of </w:t>
      </w:r>
      <w:r w:rsidR="00D03E96" w:rsidRPr="0049198E">
        <w:rPr>
          <w:rFonts w:ascii="Arial" w:hAnsi="Arial" w:cs="Arial"/>
        </w:rPr>
        <w:t>the individual</w:t>
      </w:r>
      <w:r w:rsidRPr="0049198E">
        <w:rPr>
          <w:rFonts w:ascii="Arial" w:hAnsi="Arial" w:cs="Arial"/>
        </w:rPr>
        <w:t xml:space="preserve">, and the need to notify the relevant supervisory authority, will be assessed on a case-by-case basis. </w:t>
      </w:r>
    </w:p>
    <w:p w14:paraId="56227A4A"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 the event that a breach is likely to result in a high risk to the rights and freedoms of an individual, the school will notify those concerned directly. </w:t>
      </w:r>
    </w:p>
    <w:p w14:paraId="03BA55D5"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A ‘high risk’ breach means that the threshold for notifying the individual is higher than that for notifying the relevant supervisory authority. </w:t>
      </w:r>
    </w:p>
    <w:p w14:paraId="1E7B83E7"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In the event that a breach is sufficiently serious, the public will be notified without undue delay. </w:t>
      </w:r>
    </w:p>
    <w:p w14:paraId="037FFF40"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Effective and robust breach detection, investigation and internal reporting procedures are in place at the school, which facilitate decision-making in relation to whether the relevant supervisory authority or the public need to be notified. </w:t>
      </w:r>
    </w:p>
    <w:p w14:paraId="606FF4EB"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Within a breach notification, the following information will be outlined:</w:t>
      </w:r>
    </w:p>
    <w:p w14:paraId="4213BDD4" w14:textId="77777777" w:rsidR="005329C7" w:rsidRPr="0049198E" w:rsidRDefault="005329C7" w:rsidP="00E73F78">
      <w:pPr>
        <w:pStyle w:val="ListParagraph"/>
        <w:numPr>
          <w:ilvl w:val="0"/>
          <w:numId w:val="18"/>
        </w:numPr>
        <w:spacing w:after="160" w:line="259" w:lineRule="auto"/>
        <w:jc w:val="both"/>
        <w:rPr>
          <w:rFonts w:ascii="Arial" w:hAnsi="Arial" w:cs="Arial"/>
        </w:rPr>
      </w:pPr>
      <w:r w:rsidRPr="0049198E">
        <w:rPr>
          <w:rFonts w:ascii="Arial" w:hAnsi="Arial" w:cs="Arial"/>
        </w:rPr>
        <w:t>The nature of the personal data breach, including the categories and approximate number of individuals and records concerned</w:t>
      </w:r>
    </w:p>
    <w:p w14:paraId="0A663B6C" w14:textId="77777777" w:rsidR="005329C7" w:rsidRPr="0049198E" w:rsidRDefault="005329C7" w:rsidP="00E73F78">
      <w:pPr>
        <w:pStyle w:val="ListParagraph"/>
        <w:numPr>
          <w:ilvl w:val="0"/>
          <w:numId w:val="18"/>
        </w:numPr>
        <w:spacing w:after="160" w:line="259" w:lineRule="auto"/>
        <w:jc w:val="both"/>
        <w:rPr>
          <w:rFonts w:ascii="Arial" w:hAnsi="Arial" w:cs="Arial"/>
        </w:rPr>
      </w:pPr>
      <w:r w:rsidRPr="0049198E">
        <w:rPr>
          <w:rFonts w:ascii="Arial" w:hAnsi="Arial" w:cs="Arial"/>
        </w:rPr>
        <w:t>The name and contact details of the DPO</w:t>
      </w:r>
    </w:p>
    <w:p w14:paraId="0F0243B4" w14:textId="77777777" w:rsidR="005329C7" w:rsidRPr="0049198E" w:rsidRDefault="005329C7" w:rsidP="00E73F78">
      <w:pPr>
        <w:pStyle w:val="ListParagraph"/>
        <w:numPr>
          <w:ilvl w:val="0"/>
          <w:numId w:val="18"/>
        </w:numPr>
        <w:spacing w:after="160" w:line="259" w:lineRule="auto"/>
        <w:jc w:val="both"/>
        <w:rPr>
          <w:rFonts w:ascii="Arial" w:hAnsi="Arial" w:cs="Arial"/>
        </w:rPr>
      </w:pPr>
      <w:r w:rsidRPr="0049198E">
        <w:rPr>
          <w:rFonts w:ascii="Arial" w:hAnsi="Arial" w:cs="Arial"/>
        </w:rPr>
        <w:t xml:space="preserve">An explanation of the likely consequences of the personal data breach </w:t>
      </w:r>
    </w:p>
    <w:p w14:paraId="64EBFCF9" w14:textId="77777777" w:rsidR="005329C7" w:rsidRPr="0049198E" w:rsidRDefault="005329C7" w:rsidP="00E73F78">
      <w:pPr>
        <w:pStyle w:val="ListParagraph"/>
        <w:numPr>
          <w:ilvl w:val="0"/>
          <w:numId w:val="18"/>
        </w:numPr>
        <w:spacing w:after="160" w:line="259" w:lineRule="auto"/>
        <w:jc w:val="both"/>
        <w:rPr>
          <w:rFonts w:ascii="Arial" w:hAnsi="Arial" w:cs="Arial"/>
        </w:rPr>
      </w:pPr>
      <w:r w:rsidRPr="0049198E">
        <w:rPr>
          <w:rFonts w:ascii="Arial" w:hAnsi="Arial" w:cs="Arial"/>
        </w:rPr>
        <w:t xml:space="preserve">A description of the proposed measures to be taken to deal with the personal data breach </w:t>
      </w:r>
    </w:p>
    <w:p w14:paraId="4C54B938" w14:textId="77777777" w:rsidR="005329C7" w:rsidRPr="0049198E" w:rsidRDefault="005329C7" w:rsidP="00E73F78">
      <w:pPr>
        <w:pStyle w:val="ListParagraph"/>
        <w:numPr>
          <w:ilvl w:val="0"/>
          <w:numId w:val="18"/>
        </w:numPr>
        <w:spacing w:after="160" w:line="259" w:lineRule="auto"/>
        <w:jc w:val="both"/>
        <w:rPr>
          <w:rFonts w:ascii="Arial" w:hAnsi="Arial" w:cs="Arial"/>
        </w:rPr>
      </w:pPr>
      <w:r w:rsidRPr="0049198E">
        <w:rPr>
          <w:rFonts w:ascii="Arial" w:hAnsi="Arial" w:cs="Arial"/>
        </w:rPr>
        <w:t>Where appropriate, a description of the measures taken to mitigate any possible adverse effects</w:t>
      </w:r>
    </w:p>
    <w:p w14:paraId="69526E3C" w14:textId="32DE80D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Failure to report a breach when required to do so may result in a fine</w:t>
      </w:r>
      <w:r w:rsidR="009D4C22" w:rsidRPr="0049198E">
        <w:rPr>
          <w:rFonts w:ascii="Arial" w:hAnsi="Arial" w:cs="Arial"/>
        </w:rPr>
        <w:t xml:space="preserve"> to the BLP</w:t>
      </w:r>
      <w:r w:rsidRPr="0049198E">
        <w:rPr>
          <w:rFonts w:ascii="Arial" w:hAnsi="Arial" w:cs="Arial"/>
        </w:rPr>
        <w:t xml:space="preserve">, as well as a fine for the breach itself. </w:t>
      </w:r>
    </w:p>
    <w:p w14:paraId="1C1D01FC" w14:textId="614F1CEE" w:rsidR="009B4092" w:rsidRPr="0049198E" w:rsidRDefault="009B4092" w:rsidP="009B4092">
      <w:pPr>
        <w:pStyle w:val="ListParagraph"/>
        <w:spacing w:after="160" w:line="259" w:lineRule="auto"/>
        <w:ind w:left="360"/>
        <w:jc w:val="both"/>
        <w:rPr>
          <w:rFonts w:ascii="Arial" w:hAnsi="Arial" w:cs="Arial"/>
        </w:rPr>
      </w:pPr>
    </w:p>
    <w:p w14:paraId="3315C2CF" w14:textId="77777777" w:rsidR="001209FC" w:rsidRPr="0049198E" w:rsidRDefault="001209FC" w:rsidP="009B4092">
      <w:pPr>
        <w:pStyle w:val="ListParagraph"/>
        <w:spacing w:after="160" w:line="259" w:lineRule="auto"/>
        <w:ind w:left="360"/>
        <w:jc w:val="both"/>
        <w:rPr>
          <w:rFonts w:ascii="Arial" w:hAnsi="Arial" w:cs="Arial"/>
        </w:rPr>
      </w:pPr>
    </w:p>
    <w:p w14:paraId="1A5BEC49" w14:textId="77777777" w:rsidR="005329C7"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48" w:name="_Damage_caused_by"/>
      <w:bookmarkStart w:id="49" w:name="_Section_3"/>
      <w:bookmarkStart w:id="50" w:name="_Fair_processing"/>
      <w:bookmarkStart w:id="51" w:name="_Section_4"/>
      <w:bookmarkStart w:id="52" w:name="_Data_security"/>
      <w:bookmarkStart w:id="53" w:name="_Toc35353806"/>
      <w:bookmarkEnd w:id="48"/>
      <w:bookmarkEnd w:id="49"/>
      <w:bookmarkEnd w:id="50"/>
      <w:bookmarkEnd w:id="51"/>
      <w:bookmarkEnd w:id="52"/>
      <w:r w:rsidRPr="0049198E">
        <w:rPr>
          <w:rFonts w:ascii="Arial" w:eastAsia="Arial" w:hAnsi="Arial" w:cs="Arial"/>
          <w:b/>
          <w:sz w:val="28"/>
          <w:szCs w:val="32"/>
          <w:lang w:val="en-GB"/>
        </w:rPr>
        <w:t>Data security</w:t>
      </w:r>
      <w:bookmarkEnd w:id="53"/>
    </w:p>
    <w:p w14:paraId="538462FE" w14:textId="4677312E" w:rsidR="005329C7" w:rsidRPr="0049198E" w:rsidRDefault="009B4092" w:rsidP="00E73F78">
      <w:pPr>
        <w:pStyle w:val="ListParagraph"/>
        <w:numPr>
          <w:ilvl w:val="0"/>
          <w:numId w:val="7"/>
        </w:numPr>
        <w:spacing w:after="160" w:line="259" w:lineRule="auto"/>
        <w:jc w:val="both"/>
        <w:rPr>
          <w:rFonts w:ascii="Arial" w:hAnsi="Arial" w:cs="Arial"/>
        </w:rPr>
      </w:pPr>
      <w:r w:rsidRPr="0049198E">
        <w:rPr>
          <w:rFonts w:ascii="Arial" w:hAnsi="Arial" w:cs="Arial"/>
        </w:rPr>
        <w:t>Personal Identifiable c</w:t>
      </w:r>
      <w:r w:rsidR="005329C7" w:rsidRPr="0049198E">
        <w:rPr>
          <w:rFonts w:ascii="Arial" w:hAnsi="Arial" w:cs="Arial"/>
        </w:rPr>
        <w:t xml:space="preserve">onfidential paper records will be kept in a locked filing cabinet, drawer or safe, with restricted access. </w:t>
      </w:r>
    </w:p>
    <w:p w14:paraId="18D68623"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Confidential paper records will not be left unattended or in clear view anywhere with general access. </w:t>
      </w:r>
    </w:p>
    <w:p w14:paraId="78E4BAB6" w14:textId="134CF96F"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Digital data is coded, encrypted or password-protected, both on a local hard drive and on a network drive </w:t>
      </w:r>
      <w:r w:rsidR="00051ED2" w:rsidRPr="0049198E">
        <w:rPr>
          <w:rFonts w:ascii="Arial" w:hAnsi="Arial" w:cs="Arial"/>
        </w:rPr>
        <w:t>and regularly backed up</w:t>
      </w:r>
      <w:r w:rsidRPr="0049198E">
        <w:rPr>
          <w:rFonts w:ascii="Arial" w:hAnsi="Arial" w:cs="Arial"/>
        </w:rPr>
        <w:t>.</w:t>
      </w:r>
    </w:p>
    <w:p w14:paraId="0287EDA5" w14:textId="1319E81D" w:rsidR="005329C7" w:rsidRPr="0049198E" w:rsidRDefault="009B4092" w:rsidP="00E73F78">
      <w:pPr>
        <w:pStyle w:val="ListParagraph"/>
        <w:numPr>
          <w:ilvl w:val="0"/>
          <w:numId w:val="7"/>
        </w:numPr>
        <w:spacing w:after="160" w:line="259" w:lineRule="auto"/>
        <w:jc w:val="both"/>
        <w:rPr>
          <w:rFonts w:ascii="Arial" w:hAnsi="Arial" w:cs="Arial"/>
        </w:rPr>
      </w:pPr>
      <w:r w:rsidRPr="0049198E">
        <w:rPr>
          <w:rFonts w:ascii="Arial" w:hAnsi="Arial" w:cs="Arial"/>
        </w:rPr>
        <w:t>Personal m</w:t>
      </w:r>
      <w:r w:rsidR="005329C7" w:rsidRPr="0049198E">
        <w:rPr>
          <w:rFonts w:ascii="Arial" w:hAnsi="Arial" w:cs="Arial"/>
        </w:rPr>
        <w:t xml:space="preserve">emory sticks will not be used to hold personal information unless they are password-protected and fully encrypted. </w:t>
      </w:r>
    </w:p>
    <w:p w14:paraId="33B48C6A" w14:textId="1AE9F6D5"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All electronic devices are password-protected to protect the information on the device in case of theft. </w:t>
      </w:r>
      <w:r w:rsidR="009B4092" w:rsidRPr="0049198E">
        <w:rPr>
          <w:rFonts w:ascii="Arial" w:hAnsi="Arial" w:cs="Arial"/>
        </w:rPr>
        <w:t>Passwords are not shared.</w:t>
      </w:r>
    </w:p>
    <w:p w14:paraId="307B7E33"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possible, the school enables electronic devices to allow the remote blocking or deletion of data in case of theft. </w:t>
      </w:r>
    </w:p>
    <w:p w14:paraId="3B33FC35" w14:textId="1282C478"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All necessary members of staff</w:t>
      </w:r>
      <w:r w:rsidR="00051ED2" w:rsidRPr="0049198E">
        <w:rPr>
          <w:rFonts w:ascii="Arial" w:hAnsi="Arial" w:cs="Arial"/>
        </w:rPr>
        <w:t>/governors</w:t>
      </w:r>
      <w:r w:rsidRPr="0049198E">
        <w:rPr>
          <w:rFonts w:ascii="Arial" w:hAnsi="Arial" w:cs="Arial"/>
        </w:rPr>
        <w:t xml:space="preserve"> are provided with their own secure login and password, and every computer regularly prompts users to change their password. </w:t>
      </w:r>
    </w:p>
    <w:p w14:paraId="545F6301"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Emails containing sensitive or confidential information are password-protected if there are unsecure servers between the sender and the recipient.</w:t>
      </w:r>
    </w:p>
    <w:p w14:paraId="6A6610D3"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Circular emails to parents are sent blind carbon copy (bcc), so email addresses are not disclosed to other recipients. </w:t>
      </w:r>
    </w:p>
    <w:p w14:paraId="68A06B55"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lastRenderedPageBreak/>
        <w:t xml:space="preserve">When sending confidential information by fax, staff will always check that the recipient is correct before sending. </w:t>
      </w:r>
    </w:p>
    <w:p w14:paraId="6D427F4E" w14:textId="64A94DE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Where personal information that could be considered private or confidential is taken off the premises, either in electronic or paper format, staff will take </w:t>
      </w:r>
      <w:r w:rsidR="009B4092" w:rsidRPr="0049198E">
        <w:rPr>
          <w:rFonts w:ascii="Arial" w:hAnsi="Arial" w:cs="Arial"/>
        </w:rPr>
        <w:t>reasonable</w:t>
      </w:r>
      <w:r w:rsidRPr="0049198E">
        <w:rPr>
          <w:rFonts w:ascii="Arial" w:hAnsi="Arial" w:cs="Arial"/>
        </w:rPr>
        <w:t xml:space="preserve"> care to follow the same procedures for security, e.g. keeping devices under lock and key. The person taking the information from the school premises accepts full responsibility for the security of the data. </w:t>
      </w:r>
    </w:p>
    <w:p w14:paraId="2B1AD4F7"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Before sharing data, all staff members will ensure: </w:t>
      </w:r>
    </w:p>
    <w:p w14:paraId="3F68C47F" w14:textId="77777777" w:rsidR="005329C7" w:rsidRPr="0049198E" w:rsidRDefault="005329C7" w:rsidP="00E73F78">
      <w:pPr>
        <w:pStyle w:val="ListParagraph"/>
        <w:numPr>
          <w:ilvl w:val="0"/>
          <w:numId w:val="19"/>
        </w:numPr>
        <w:spacing w:after="160" w:line="259" w:lineRule="auto"/>
        <w:jc w:val="both"/>
        <w:rPr>
          <w:rFonts w:ascii="Arial" w:hAnsi="Arial" w:cs="Arial"/>
        </w:rPr>
      </w:pPr>
      <w:r w:rsidRPr="0049198E">
        <w:rPr>
          <w:rFonts w:ascii="Arial" w:hAnsi="Arial" w:cs="Arial"/>
        </w:rPr>
        <w:t>They are allowed to share it.</w:t>
      </w:r>
    </w:p>
    <w:p w14:paraId="314721E4" w14:textId="77777777" w:rsidR="005329C7" w:rsidRPr="0049198E" w:rsidRDefault="005329C7" w:rsidP="00E73F78">
      <w:pPr>
        <w:pStyle w:val="ListParagraph"/>
        <w:numPr>
          <w:ilvl w:val="0"/>
          <w:numId w:val="19"/>
        </w:numPr>
        <w:spacing w:after="160" w:line="259" w:lineRule="auto"/>
        <w:jc w:val="both"/>
        <w:rPr>
          <w:rFonts w:ascii="Arial" w:hAnsi="Arial" w:cs="Arial"/>
        </w:rPr>
      </w:pPr>
      <w:r w:rsidRPr="0049198E">
        <w:rPr>
          <w:rFonts w:ascii="Arial" w:hAnsi="Arial" w:cs="Arial"/>
        </w:rPr>
        <w:t>That adequate security is in place to protect it.</w:t>
      </w:r>
    </w:p>
    <w:p w14:paraId="10EBF4EF" w14:textId="77777777" w:rsidR="005329C7" w:rsidRPr="0049198E" w:rsidRDefault="005329C7" w:rsidP="00E73F78">
      <w:pPr>
        <w:pStyle w:val="ListParagraph"/>
        <w:numPr>
          <w:ilvl w:val="0"/>
          <w:numId w:val="19"/>
        </w:numPr>
        <w:spacing w:after="160" w:line="259" w:lineRule="auto"/>
        <w:jc w:val="both"/>
        <w:rPr>
          <w:rFonts w:ascii="Arial" w:hAnsi="Arial" w:cs="Arial"/>
        </w:rPr>
      </w:pPr>
      <w:r w:rsidRPr="0049198E">
        <w:rPr>
          <w:rFonts w:ascii="Arial" w:hAnsi="Arial" w:cs="Arial"/>
        </w:rPr>
        <w:t xml:space="preserve">Who will receive the data has been outlined in a privacy notice. </w:t>
      </w:r>
    </w:p>
    <w:p w14:paraId="472024C7"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Under no circumstances are visitors allowed access to confidential or personal information. Visitors to areas of the school containing sensitive information are supervised at all times. </w:t>
      </w:r>
    </w:p>
    <w:p w14:paraId="372FC9B9" w14:textId="144857F8"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The physical security of the school’s buildings and storage systems, and access to them, is reviewed on a </w:t>
      </w:r>
      <w:r w:rsidR="00E11F77" w:rsidRPr="0049198E">
        <w:rPr>
          <w:rFonts w:ascii="Arial" w:hAnsi="Arial" w:cs="Arial"/>
        </w:rPr>
        <w:t>regular</w:t>
      </w:r>
      <w:r w:rsidRPr="0049198E">
        <w:rPr>
          <w:rFonts w:ascii="Arial" w:hAnsi="Arial" w:cs="Arial"/>
        </w:rPr>
        <w:t xml:space="preserve"> basis. If an increased risk in vandalism/burglary/theft is identified, extra measures to secure data storage will be put in place.</w:t>
      </w:r>
    </w:p>
    <w:p w14:paraId="3F5A9978" w14:textId="3328FF85" w:rsidR="005329C7" w:rsidRPr="0049198E" w:rsidRDefault="00E72F85" w:rsidP="00E73F78">
      <w:pPr>
        <w:pStyle w:val="ListParagraph"/>
        <w:numPr>
          <w:ilvl w:val="0"/>
          <w:numId w:val="7"/>
        </w:numPr>
        <w:spacing w:after="160" w:line="259" w:lineRule="auto"/>
        <w:jc w:val="both"/>
        <w:rPr>
          <w:rFonts w:ascii="Arial" w:hAnsi="Arial" w:cs="Arial"/>
        </w:rPr>
      </w:pPr>
      <w:r w:rsidRPr="0049198E">
        <w:rPr>
          <w:rFonts w:ascii="Arial" w:hAnsi="Arial" w:cs="Arial"/>
        </w:rPr>
        <w:t>Brigshaw Learning Partnership</w:t>
      </w:r>
      <w:r w:rsidR="005329C7" w:rsidRPr="0049198E">
        <w:rPr>
          <w:rFonts w:ascii="Arial" w:hAnsi="Arial" w:cs="Arial"/>
        </w:rPr>
        <w:t xml:space="preserve"> takes its duties under the GDPR seriously and any unauthorised disclosure may result in disciplinary action.</w:t>
      </w:r>
    </w:p>
    <w:p w14:paraId="11BE7394" w14:textId="3D3B2CFB" w:rsidR="005329C7" w:rsidRPr="0049198E" w:rsidRDefault="00C35C8E" w:rsidP="00E73F78">
      <w:pPr>
        <w:pStyle w:val="ListParagraph"/>
        <w:numPr>
          <w:ilvl w:val="0"/>
          <w:numId w:val="7"/>
        </w:numPr>
        <w:spacing w:after="160" w:line="259" w:lineRule="auto"/>
        <w:jc w:val="both"/>
        <w:rPr>
          <w:rFonts w:ascii="Arial" w:hAnsi="Arial" w:cs="Arial"/>
        </w:rPr>
      </w:pPr>
      <w:r w:rsidRPr="0049198E">
        <w:rPr>
          <w:rFonts w:ascii="Arial" w:hAnsi="Arial" w:cs="Arial"/>
        </w:rPr>
        <w:t>C</w:t>
      </w:r>
      <w:r w:rsidR="005329C7" w:rsidRPr="0049198E">
        <w:rPr>
          <w:rFonts w:ascii="Arial" w:hAnsi="Arial" w:cs="Arial"/>
        </w:rPr>
        <w:t xml:space="preserve">ontinuity and recovery measures are in place to ensure the security of protected data. </w:t>
      </w:r>
    </w:p>
    <w:p w14:paraId="3D6391FE" w14:textId="3DB7FDBF" w:rsidR="00E11F77" w:rsidRPr="0049198E" w:rsidRDefault="00C35C8E" w:rsidP="00E73F78">
      <w:pPr>
        <w:pStyle w:val="ListParagraph"/>
        <w:numPr>
          <w:ilvl w:val="0"/>
          <w:numId w:val="7"/>
        </w:numPr>
        <w:spacing w:after="160" w:line="259" w:lineRule="auto"/>
        <w:jc w:val="both"/>
        <w:rPr>
          <w:rFonts w:ascii="Arial" w:hAnsi="Arial" w:cs="Arial"/>
        </w:rPr>
      </w:pPr>
      <w:r w:rsidRPr="0049198E">
        <w:rPr>
          <w:rFonts w:ascii="Arial" w:hAnsi="Arial" w:cs="Arial"/>
        </w:rPr>
        <w:t>Personal devises should be password protected and have anti-virus installed.</w:t>
      </w:r>
    </w:p>
    <w:p w14:paraId="568E4D2B" w14:textId="068AA116" w:rsidR="00051ED2" w:rsidRPr="0049198E" w:rsidRDefault="00051ED2" w:rsidP="00E73F78">
      <w:pPr>
        <w:pStyle w:val="ListParagraph"/>
        <w:numPr>
          <w:ilvl w:val="0"/>
          <w:numId w:val="7"/>
        </w:numPr>
        <w:spacing w:after="160" w:line="259" w:lineRule="auto"/>
        <w:jc w:val="both"/>
        <w:rPr>
          <w:rFonts w:ascii="Arial" w:hAnsi="Arial" w:cs="Arial"/>
        </w:rPr>
      </w:pPr>
      <w:r w:rsidRPr="0049198E">
        <w:rPr>
          <w:rFonts w:ascii="Arial" w:hAnsi="Arial" w:cs="Arial"/>
        </w:rPr>
        <w:t>Staff and governors are advised to use different passwords for different sites.</w:t>
      </w:r>
    </w:p>
    <w:p w14:paraId="0F527CC5" w14:textId="2AF6F831" w:rsidR="0074667B" w:rsidRPr="0049198E" w:rsidRDefault="0074667B" w:rsidP="00E73F78">
      <w:pPr>
        <w:pStyle w:val="ListParagraph"/>
        <w:numPr>
          <w:ilvl w:val="0"/>
          <w:numId w:val="7"/>
        </w:numPr>
        <w:spacing w:after="160" w:line="259" w:lineRule="auto"/>
        <w:jc w:val="both"/>
        <w:rPr>
          <w:rFonts w:ascii="Arial" w:hAnsi="Arial" w:cs="Arial"/>
        </w:rPr>
      </w:pPr>
      <w:r w:rsidRPr="0049198E">
        <w:rPr>
          <w:rFonts w:ascii="Arial" w:hAnsi="Arial" w:cs="Arial"/>
        </w:rPr>
        <w:t>All shredders used to destroy personal information on site are cross - shred.</w:t>
      </w:r>
    </w:p>
    <w:p w14:paraId="257AA728" w14:textId="77777777" w:rsidR="00E11F77" w:rsidRPr="0049198E" w:rsidRDefault="00E11F77" w:rsidP="00C35C8E">
      <w:pPr>
        <w:spacing w:after="200" w:line="276" w:lineRule="auto"/>
        <w:ind w:left="1440"/>
        <w:jc w:val="both"/>
        <w:outlineLvl w:val="0"/>
        <w:rPr>
          <w:rFonts w:ascii="Arial" w:eastAsia="Arial" w:hAnsi="Arial" w:cs="Arial"/>
          <w:sz w:val="22"/>
          <w:szCs w:val="32"/>
          <w:lang w:val="en-GB"/>
        </w:rPr>
      </w:pPr>
    </w:p>
    <w:p w14:paraId="44279119" w14:textId="2864A72E"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54" w:name="_Subject_consent"/>
      <w:bookmarkStart w:id="55" w:name="_Rights_to_access"/>
      <w:bookmarkStart w:id="56" w:name="_Publication_of_information"/>
      <w:bookmarkStart w:id="57" w:name="_Toc35353807"/>
      <w:bookmarkEnd w:id="54"/>
      <w:bookmarkEnd w:id="55"/>
      <w:bookmarkEnd w:id="56"/>
      <w:r w:rsidRPr="0049198E">
        <w:rPr>
          <w:rFonts w:ascii="Arial" w:eastAsia="Arial" w:hAnsi="Arial" w:cs="Arial"/>
          <w:b/>
          <w:sz w:val="28"/>
          <w:szCs w:val="32"/>
          <w:lang w:val="en-GB"/>
        </w:rPr>
        <w:t>Publication of information</w:t>
      </w:r>
      <w:bookmarkEnd w:id="57"/>
    </w:p>
    <w:p w14:paraId="206473AB" w14:textId="77777777" w:rsidR="00051ED2" w:rsidRPr="0049198E" w:rsidRDefault="00E72F85" w:rsidP="00E73F78">
      <w:pPr>
        <w:pStyle w:val="ListParagraph"/>
        <w:numPr>
          <w:ilvl w:val="0"/>
          <w:numId w:val="7"/>
        </w:numPr>
        <w:spacing w:after="160" w:line="259" w:lineRule="auto"/>
        <w:jc w:val="both"/>
        <w:rPr>
          <w:rFonts w:ascii="Arial" w:hAnsi="Arial" w:cs="Arial"/>
        </w:rPr>
      </w:pPr>
      <w:r w:rsidRPr="0049198E">
        <w:rPr>
          <w:rFonts w:ascii="Arial" w:hAnsi="Arial" w:cs="Arial"/>
        </w:rPr>
        <w:t>Brigshaw Learning Partnership</w:t>
      </w:r>
      <w:r w:rsidR="005329C7" w:rsidRPr="0049198E">
        <w:rPr>
          <w:rFonts w:ascii="Arial" w:hAnsi="Arial" w:cs="Arial"/>
        </w:rPr>
        <w:t xml:space="preserve"> publishes on its website</w:t>
      </w:r>
      <w:r w:rsidR="00051ED2" w:rsidRPr="0049198E">
        <w:rPr>
          <w:rFonts w:ascii="Arial" w:hAnsi="Arial" w:cs="Arial"/>
        </w:rPr>
        <w:t>:</w:t>
      </w:r>
      <w:r w:rsidR="005329C7" w:rsidRPr="0049198E">
        <w:rPr>
          <w:rFonts w:ascii="Arial" w:hAnsi="Arial" w:cs="Arial"/>
        </w:rPr>
        <w:t xml:space="preserve"> </w:t>
      </w:r>
    </w:p>
    <w:p w14:paraId="0F211A7F" w14:textId="77777777" w:rsidR="00051ED2" w:rsidRPr="0049198E" w:rsidRDefault="00051ED2" w:rsidP="001209FC">
      <w:pPr>
        <w:pStyle w:val="ListParagraph"/>
        <w:spacing w:after="160" w:line="259" w:lineRule="auto"/>
        <w:ind w:left="360"/>
        <w:jc w:val="both"/>
        <w:rPr>
          <w:rFonts w:ascii="Arial" w:hAnsi="Arial" w:cs="Arial"/>
        </w:rPr>
      </w:pPr>
    </w:p>
    <w:p w14:paraId="71E74081" w14:textId="48B627C9" w:rsidR="005329C7" w:rsidRPr="0049198E" w:rsidRDefault="005329C7" w:rsidP="001209FC">
      <w:pPr>
        <w:pStyle w:val="ListParagraph"/>
        <w:spacing w:after="160" w:line="259" w:lineRule="auto"/>
        <w:ind w:left="360"/>
        <w:jc w:val="both"/>
        <w:rPr>
          <w:rFonts w:ascii="Arial" w:hAnsi="Arial" w:cs="Arial"/>
        </w:rPr>
      </w:pPr>
      <w:r w:rsidRPr="0049198E">
        <w:rPr>
          <w:rFonts w:ascii="Arial" w:hAnsi="Arial" w:cs="Arial"/>
        </w:rPr>
        <w:t>Policies and procedures</w:t>
      </w:r>
    </w:p>
    <w:p w14:paraId="2801A42C" w14:textId="77777777" w:rsidR="005329C7" w:rsidRPr="0049198E" w:rsidRDefault="005329C7" w:rsidP="001209FC">
      <w:pPr>
        <w:spacing w:after="160" w:line="259" w:lineRule="auto"/>
        <w:ind w:left="360"/>
        <w:jc w:val="both"/>
        <w:rPr>
          <w:rFonts w:ascii="Arial" w:hAnsi="Arial" w:cs="Arial"/>
          <w:sz w:val="22"/>
          <w:szCs w:val="22"/>
        </w:rPr>
      </w:pPr>
      <w:r w:rsidRPr="0049198E">
        <w:rPr>
          <w:rFonts w:ascii="Arial" w:hAnsi="Arial" w:cs="Arial"/>
          <w:sz w:val="22"/>
          <w:szCs w:val="22"/>
        </w:rPr>
        <w:t>Annual reports</w:t>
      </w:r>
    </w:p>
    <w:p w14:paraId="6203E394" w14:textId="040230C3" w:rsidR="005329C7" w:rsidRPr="0049198E" w:rsidRDefault="005329C7" w:rsidP="001209FC">
      <w:pPr>
        <w:spacing w:after="160" w:line="259" w:lineRule="auto"/>
        <w:ind w:left="360"/>
        <w:jc w:val="both"/>
        <w:rPr>
          <w:rFonts w:ascii="Arial" w:hAnsi="Arial" w:cs="Arial"/>
          <w:sz w:val="22"/>
          <w:szCs w:val="22"/>
        </w:rPr>
      </w:pPr>
      <w:r w:rsidRPr="0049198E">
        <w:rPr>
          <w:rFonts w:ascii="Arial" w:hAnsi="Arial" w:cs="Arial"/>
          <w:sz w:val="22"/>
          <w:szCs w:val="22"/>
        </w:rPr>
        <w:t>Financial information</w:t>
      </w:r>
    </w:p>
    <w:p w14:paraId="63156C46" w14:textId="3B08BAD5" w:rsidR="00051ED2" w:rsidRPr="0049198E" w:rsidRDefault="00051ED2" w:rsidP="001209FC">
      <w:pPr>
        <w:spacing w:after="160" w:line="259" w:lineRule="auto"/>
        <w:ind w:left="360"/>
        <w:jc w:val="both"/>
        <w:rPr>
          <w:rFonts w:ascii="Arial" w:hAnsi="Arial" w:cs="Arial"/>
          <w:sz w:val="22"/>
          <w:szCs w:val="22"/>
        </w:rPr>
      </w:pPr>
      <w:r w:rsidRPr="0049198E">
        <w:rPr>
          <w:rFonts w:ascii="Arial" w:hAnsi="Arial" w:cs="Arial"/>
          <w:sz w:val="22"/>
          <w:szCs w:val="22"/>
        </w:rPr>
        <w:t>Governance information</w:t>
      </w:r>
    </w:p>
    <w:p w14:paraId="4A3E9C6D" w14:textId="572B1A78" w:rsidR="005329C7" w:rsidRPr="0049198E" w:rsidRDefault="00051ED2" w:rsidP="001209FC">
      <w:pPr>
        <w:spacing w:after="160" w:line="259" w:lineRule="auto"/>
        <w:ind w:left="360"/>
        <w:jc w:val="both"/>
        <w:rPr>
          <w:rFonts w:ascii="Arial" w:hAnsi="Arial" w:cs="Arial"/>
          <w:sz w:val="22"/>
          <w:szCs w:val="22"/>
        </w:rPr>
      </w:pPr>
      <w:r w:rsidRPr="0049198E">
        <w:rPr>
          <w:rFonts w:ascii="Arial" w:hAnsi="Arial" w:cs="Arial"/>
          <w:sz w:val="22"/>
          <w:szCs w:val="22"/>
        </w:rPr>
        <w:t>Attainment information</w:t>
      </w:r>
      <w:r w:rsidR="005329C7" w:rsidRPr="0049198E">
        <w:rPr>
          <w:rFonts w:ascii="Arial" w:hAnsi="Arial" w:cs="Arial"/>
        </w:rPr>
        <w:t>.</w:t>
      </w:r>
    </w:p>
    <w:p w14:paraId="5F03DE82" w14:textId="10A7FB8F" w:rsidR="005329C7" w:rsidRPr="0049198E" w:rsidRDefault="00E72F85" w:rsidP="00E73F78">
      <w:pPr>
        <w:pStyle w:val="ListParagraph"/>
        <w:numPr>
          <w:ilvl w:val="0"/>
          <w:numId w:val="7"/>
        </w:numPr>
        <w:spacing w:after="160" w:line="259" w:lineRule="auto"/>
        <w:jc w:val="both"/>
        <w:rPr>
          <w:rFonts w:ascii="Arial" w:hAnsi="Arial" w:cs="Arial"/>
        </w:rPr>
      </w:pPr>
      <w:r w:rsidRPr="0049198E">
        <w:rPr>
          <w:rFonts w:ascii="Arial" w:hAnsi="Arial" w:cs="Arial"/>
        </w:rPr>
        <w:t>Brigshaw Learning Partnership</w:t>
      </w:r>
      <w:r w:rsidR="005329C7" w:rsidRPr="0049198E">
        <w:rPr>
          <w:rFonts w:ascii="Arial" w:hAnsi="Arial" w:cs="Arial"/>
        </w:rPr>
        <w:t xml:space="preserve"> will not publish any personal information, including photos, on its website without the permission of the individual. </w:t>
      </w:r>
    </w:p>
    <w:p w14:paraId="327C040F" w14:textId="7AFCEEEA" w:rsidR="005329C7" w:rsidRPr="0049198E" w:rsidRDefault="005329C7" w:rsidP="00E73F78">
      <w:pPr>
        <w:pStyle w:val="ListParagraph"/>
        <w:numPr>
          <w:ilvl w:val="0"/>
          <w:numId w:val="7"/>
        </w:numPr>
        <w:spacing w:after="160" w:line="259" w:lineRule="auto"/>
        <w:jc w:val="both"/>
        <w:rPr>
          <w:rFonts w:ascii="Arial" w:eastAsia="Arial" w:hAnsi="Arial" w:cs="Arial"/>
          <w:szCs w:val="32"/>
        </w:rPr>
      </w:pPr>
      <w:r w:rsidRPr="0049198E">
        <w:rPr>
          <w:rFonts w:ascii="Arial" w:hAnsi="Arial" w:cs="Arial"/>
        </w:rPr>
        <w:t>When uploading information to the school website, staff are considerate of any metadata or deletions which could be accessed in documents and images on the site</w:t>
      </w:r>
      <w:r w:rsidRPr="0049198E">
        <w:rPr>
          <w:rFonts w:ascii="Arial" w:eastAsia="Arial" w:hAnsi="Arial" w:cs="Arial"/>
          <w:szCs w:val="32"/>
        </w:rPr>
        <w:t xml:space="preserve">. </w:t>
      </w:r>
    </w:p>
    <w:p w14:paraId="41441662" w14:textId="4FEC24C6" w:rsidR="009D4C22" w:rsidRPr="0049198E" w:rsidRDefault="009D4C22" w:rsidP="00C35C8E">
      <w:pPr>
        <w:pStyle w:val="ListParagraph"/>
        <w:spacing w:after="160" w:line="259" w:lineRule="auto"/>
        <w:ind w:left="360"/>
        <w:jc w:val="both"/>
        <w:rPr>
          <w:rFonts w:ascii="Arial" w:eastAsia="Arial" w:hAnsi="Arial" w:cs="Arial"/>
          <w:szCs w:val="32"/>
        </w:rPr>
      </w:pPr>
    </w:p>
    <w:p w14:paraId="314BACCD" w14:textId="77777777" w:rsidR="001209FC" w:rsidRPr="0049198E" w:rsidRDefault="001209FC" w:rsidP="00C35C8E">
      <w:pPr>
        <w:pStyle w:val="ListParagraph"/>
        <w:spacing w:after="160" w:line="259" w:lineRule="auto"/>
        <w:ind w:left="360"/>
        <w:jc w:val="both"/>
        <w:rPr>
          <w:rFonts w:ascii="Arial" w:eastAsia="Arial" w:hAnsi="Arial" w:cs="Arial"/>
          <w:szCs w:val="32"/>
        </w:rPr>
      </w:pPr>
    </w:p>
    <w:p w14:paraId="5539E676" w14:textId="12EAAC99" w:rsidR="005C2850"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58" w:name="_CCTV_and_photography"/>
      <w:bookmarkStart w:id="59" w:name="_Data_retention"/>
      <w:bookmarkStart w:id="60" w:name="_Toc35353808"/>
      <w:bookmarkEnd w:id="58"/>
      <w:bookmarkEnd w:id="59"/>
      <w:r w:rsidRPr="0049198E">
        <w:rPr>
          <w:rFonts w:ascii="Arial" w:eastAsia="Arial" w:hAnsi="Arial" w:cs="Arial"/>
          <w:b/>
          <w:sz w:val="28"/>
          <w:szCs w:val="32"/>
          <w:lang w:val="en-GB"/>
        </w:rPr>
        <w:t>Data retention</w:t>
      </w:r>
      <w:bookmarkEnd w:id="60"/>
    </w:p>
    <w:p w14:paraId="1A1A2E09"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Data will not be kept for longer than is necessary.  </w:t>
      </w:r>
    </w:p>
    <w:p w14:paraId="7964E163" w14:textId="0411ACC4"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Unrequired data will be deleted</w:t>
      </w:r>
      <w:r w:rsidR="00051ED2" w:rsidRPr="0049198E">
        <w:rPr>
          <w:rFonts w:ascii="Arial" w:hAnsi="Arial" w:cs="Arial"/>
        </w:rPr>
        <w:t>/securely destroyed</w:t>
      </w:r>
      <w:r w:rsidRPr="0049198E">
        <w:rPr>
          <w:rFonts w:ascii="Arial" w:hAnsi="Arial" w:cs="Arial"/>
        </w:rPr>
        <w:t xml:space="preserve"> as soon as practicable.</w:t>
      </w:r>
    </w:p>
    <w:p w14:paraId="2E27962A"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lastRenderedPageBreak/>
        <w:t>Some educational records relating to former pupils or employees of the school may be kept for an extended period for legal reasons, but also to enable the provision of references or academic transcripts.</w:t>
      </w:r>
    </w:p>
    <w:p w14:paraId="3FB8A532" w14:textId="2C9A1C86"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 xml:space="preserve">Paper documents will be shredded or pulped, and electronic memories scrubbed clean or destroyed, once the data should no longer be retained. </w:t>
      </w:r>
    </w:p>
    <w:p w14:paraId="2F4509A9" w14:textId="63A25E9E" w:rsidR="00C35C8E" w:rsidRPr="0049198E" w:rsidRDefault="00C35C8E" w:rsidP="00C35C8E">
      <w:pPr>
        <w:pStyle w:val="ListParagraph"/>
        <w:spacing w:after="160" w:line="259" w:lineRule="auto"/>
        <w:ind w:left="360"/>
        <w:jc w:val="both"/>
        <w:rPr>
          <w:rFonts w:ascii="Arial" w:hAnsi="Arial" w:cs="Arial"/>
        </w:rPr>
      </w:pPr>
    </w:p>
    <w:p w14:paraId="6714C3B7" w14:textId="77777777" w:rsidR="001209FC" w:rsidRPr="0049198E" w:rsidRDefault="001209FC" w:rsidP="00C35C8E">
      <w:pPr>
        <w:pStyle w:val="ListParagraph"/>
        <w:spacing w:after="160" w:line="259" w:lineRule="auto"/>
        <w:ind w:left="360"/>
        <w:jc w:val="both"/>
        <w:rPr>
          <w:rFonts w:ascii="Arial" w:hAnsi="Arial" w:cs="Arial"/>
        </w:rPr>
      </w:pPr>
    </w:p>
    <w:p w14:paraId="29A64422" w14:textId="77777777" w:rsidR="005329C7" w:rsidRPr="0049198E" w:rsidRDefault="005329C7"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61" w:name="_DBS_data"/>
      <w:bookmarkStart w:id="62" w:name="_Toc35353809"/>
      <w:bookmarkEnd w:id="61"/>
      <w:r w:rsidRPr="0049198E">
        <w:rPr>
          <w:rFonts w:ascii="Arial" w:eastAsia="Arial" w:hAnsi="Arial" w:cs="Arial"/>
          <w:b/>
          <w:sz w:val="28"/>
          <w:szCs w:val="32"/>
          <w:lang w:val="en-GB"/>
        </w:rPr>
        <w:t>DBS data</w:t>
      </w:r>
      <w:bookmarkEnd w:id="62"/>
    </w:p>
    <w:p w14:paraId="6A90A570"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All data provided by the DBS will be handled in line with data protection legislation; this includes electronic communication.</w:t>
      </w:r>
    </w:p>
    <w:p w14:paraId="4A27B8C4"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Data provided by the DBS will never be duplicated.</w:t>
      </w:r>
    </w:p>
    <w:p w14:paraId="70E81370" w14:textId="77777777" w:rsidR="005329C7" w:rsidRPr="0049198E" w:rsidRDefault="005329C7" w:rsidP="00E73F78">
      <w:pPr>
        <w:pStyle w:val="ListParagraph"/>
        <w:numPr>
          <w:ilvl w:val="0"/>
          <w:numId w:val="7"/>
        </w:numPr>
        <w:spacing w:after="160" w:line="259" w:lineRule="auto"/>
        <w:jc w:val="both"/>
        <w:rPr>
          <w:rFonts w:ascii="Arial" w:hAnsi="Arial" w:cs="Arial"/>
        </w:rPr>
      </w:pPr>
      <w:r w:rsidRPr="0049198E">
        <w:rPr>
          <w:rFonts w:ascii="Arial" w:hAnsi="Arial" w:cs="Arial"/>
        </w:rPr>
        <w:t>Any third parties who access DBS information will be made aware of the data protection legislation, as well as their responsibilities as a data handler.</w:t>
      </w:r>
    </w:p>
    <w:p w14:paraId="364E2E73" w14:textId="03A142A0" w:rsidR="005329C7" w:rsidRPr="0049198E" w:rsidRDefault="005329C7" w:rsidP="009D4C22">
      <w:pPr>
        <w:spacing w:after="200" w:line="276" w:lineRule="auto"/>
        <w:ind w:left="360"/>
        <w:contextualSpacing/>
        <w:jc w:val="both"/>
        <w:outlineLvl w:val="0"/>
        <w:rPr>
          <w:rFonts w:asciiTheme="majorHAnsi" w:hAnsiTheme="majorHAnsi"/>
        </w:rPr>
      </w:pPr>
      <w:bookmarkStart w:id="63" w:name="_Challenges_and_compensation"/>
      <w:bookmarkStart w:id="64" w:name="_Encountering_peafowl"/>
      <w:bookmarkStart w:id="65" w:name="_Resolving_disputes"/>
      <w:bookmarkStart w:id="66" w:name="_Inclusion"/>
      <w:bookmarkStart w:id="67" w:name="_Policy_review"/>
      <w:bookmarkEnd w:id="63"/>
      <w:bookmarkEnd w:id="64"/>
      <w:bookmarkEnd w:id="65"/>
      <w:bookmarkEnd w:id="66"/>
      <w:bookmarkEnd w:id="67"/>
    </w:p>
    <w:p w14:paraId="5C85AB32" w14:textId="77777777" w:rsidR="001209FC" w:rsidRPr="0049198E" w:rsidRDefault="001209FC" w:rsidP="009D4C22">
      <w:pPr>
        <w:spacing w:after="200" w:line="276" w:lineRule="auto"/>
        <w:ind w:left="360"/>
        <w:contextualSpacing/>
        <w:jc w:val="both"/>
        <w:outlineLvl w:val="0"/>
        <w:rPr>
          <w:rFonts w:asciiTheme="majorHAnsi" w:hAnsiTheme="majorHAnsi"/>
        </w:rPr>
      </w:pPr>
    </w:p>
    <w:p w14:paraId="7586C108" w14:textId="6FE1FEE9" w:rsidR="00BF58AC" w:rsidRPr="0049198E" w:rsidRDefault="009D4C22"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68" w:name="_COMPLAINTS"/>
      <w:bookmarkEnd w:id="68"/>
      <w:r w:rsidRPr="0049198E">
        <w:rPr>
          <w:rFonts w:ascii="Arial" w:eastAsia="Arial" w:hAnsi="Arial" w:cs="Arial"/>
          <w:b/>
          <w:sz w:val="28"/>
          <w:szCs w:val="32"/>
          <w:lang w:val="en-GB"/>
        </w:rPr>
        <w:t xml:space="preserve"> </w:t>
      </w:r>
      <w:bookmarkStart w:id="69" w:name="_Toc35353810"/>
      <w:r w:rsidRPr="0049198E">
        <w:rPr>
          <w:rFonts w:ascii="Arial" w:eastAsia="Arial" w:hAnsi="Arial" w:cs="Arial"/>
          <w:b/>
          <w:sz w:val="28"/>
          <w:szCs w:val="32"/>
          <w:lang w:val="en-GB"/>
        </w:rPr>
        <w:t>Complaints</w:t>
      </w:r>
      <w:bookmarkEnd w:id="69"/>
      <w:r w:rsidRPr="0049198E">
        <w:rPr>
          <w:rFonts w:ascii="Arial" w:eastAsia="Arial" w:hAnsi="Arial" w:cs="Arial"/>
          <w:b/>
          <w:sz w:val="28"/>
          <w:szCs w:val="32"/>
          <w:lang w:val="en-GB"/>
        </w:rPr>
        <w:t xml:space="preserve"> </w:t>
      </w:r>
    </w:p>
    <w:p w14:paraId="4E3866C8" w14:textId="77777777" w:rsidR="00BF58AC" w:rsidRPr="0049198E" w:rsidRDefault="00BF58AC" w:rsidP="001209FC">
      <w:pPr>
        <w:pStyle w:val="ListParagraph"/>
        <w:spacing w:after="160" w:line="259" w:lineRule="auto"/>
        <w:ind w:left="0"/>
        <w:jc w:val="both"/>
        <w:rPr>
          <w:rFonts w:ascii="Arial" w:hAnsi="Arial" w:cs="Arial"/>
        </w:rPr>
      </w:pPr>
      <w:r w:rsidRPr="0049198E">
        <w:rPr>
          <w:rFonts w:ascii="Arial" w:hAnsi="Arial" w:cs="Arial"/>
        </w:rPr>
        <w:t>An individual wishing to make a complaint about anything relating to this policy should refer to the BLP Complaint Policy published on the BLP Website.</w:t>
      </w:r>
    </w:p>
    <w:p w14:paraId="7D3C509F" w14:textId="2EFC495C" w:rsidR="00BF58AC" w:rsidRPr="0049198E" w:rsidRDefault="00BF58AC" w:rsidP="00BF58AC">
      <w:pPr>
        <w:pStyle w:val="BodyText"/>
        <w:ind w:right="317"/>
        <w:rPr>
          <w:rFonts w:asciiTheme="majorHAnsi" w:hAnsiTheme="majorHAnsi" w:cs="Garamond"/>
        </w:rPr>
      </w:pPr>
    </w:p>
    <w:p w14:paraId="0DEDF1D4" w14:textId="25FE73E5" w:rsidR="00BF58AC" w:rsidRPr="0049198E" w:rsidRDefault="009D4C22"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70" w:name="_EQUALITY_IMPACT_STATEMENT"/>
      <w:bookmarkEnd w:id="70"/>
      <w:r w:rsidRPr="0049198E">
        <w:rPr>
          <w:rFonts w:ascii="Arial" w:eastAsia="Arial" w:hAnsi="Arial" w:cs="Arial"/>
          <w:b/>
          <w:sz w:val="28"/>
          <w:szCs w:val="32"/>
          <w:lang w:val="en-GB"/>
        </w:rPr>
        <w:t xml:space="preserve"> </w:t>
      </w:r>
      <w:bookmarkStart w:id="71" w:name="_Toc35353811"/>
      <w:r w:rsidRPr="0049198E">
        <w:rPr>
          <w:rFonts w:ascii="Arial" w:eastAsia="Arial" w:hAnsi="Arial" w:cs="Arial"/>
          <w:b/>
          <w:sz w:val="28"/>
          <w:szCs w:val="32"/>
          <w:lang w:val="en-GB"/>
        </w:rPr>
        <w:t>Equality Impact Statement</w:t>
      </w:r>
      <w:bookmarkEnd w:id="71"/>
      <w:r w:rsidRPr="0049198E">
        <w:rPr>
          <w:rFonts w:ascii="Arial" w:eastAsia="Arial" w:hAnsi="Arial" w:cs="Arial"/>
          <w:b/>
          <w:sz w:val="28"/>
          <w:szCs w:val="32"/>
          <w:lang w:val="en-GB"/>
        </w:rPr>
        <w:t xml:space="preserve"> </w:t>
      </w:r>
    </w:p>
    <w:p w14:paraId="00156A96" w14:textId="77777777" w:rsidR="00BF58AC" w:rsidRPr="0049198E" w:rsidRDefault="00BF58AC" w:rsidP="001209FC">
      <w:pPr>
        <w:pStyle w:val="ListParagraph"/>
        <w:spacing w:after="160" w:line="259" w:lineRule="auto"/>
        <w:ind w:left="0"/>
        <w:jc w:val="both"/>
        <w:rPr>
          <w:rFonts w:ascii="Arial" w:hAnsi="Arial" w:cs="Arial"/>
        </w:rPr>
      </w:pPr>
      <w:r w:rsidRPr="0049198E">
        <w:rPr>
          <w:rFonts w:ascii="Arial" w:hAnsi="Arial" w:cs="Arial"/>
        </w:rPr>
        <w:t xml:space="preserve">We will do all we can to ensure that this policy does not discriminate, directly or indirectly. We shall do this through regular monitoring and evaluation of our policies. On review we shall assess and consult relevant stakeholders on the likely impact of our policies on the promotion of all aspects of equality, as laid down in the Equality Act (2010). This will include, but not necessarily be limited to: race; gender; sexual orientation; disability; ethnicity; religion; cultural beliefs and pregnancy/maternity. </w:t>
      </w:r>
    </w:p>
    <w:p w14:paraId="267C77FD" w14:textId="77777777" w:rsidR="00BF58AC" w:rsidRPr="0049198E" w:rsidRDefault="00BF58AC" w:rsidP="00C35C8E">
      <w:pPr>
        <w:pStyle w:val="ListParagraph"/>
        <w:spacing w:after="160" w:line="259" w:lineRule="auto"/>
        <w:ind w:left="360"/>
        <w:jc w:val="both"/>
        <w:rPr>
          <w:rFonts w:ascii="Arial" w:hAnsi="Arial" w:cs="Arial"/>
        </w:rPr>
      </w:pPr>
    </w:p>
    <w:p w14:paraId="32FB207D" w14:textId="77777777" w:rsidR="00BF58AC" w:rsidRPr="0049198E" w:rsidRDefault="00BF58AC" w:rsidP="00E73F78">
      <w:pPr>
        <w:numPr>
          <w:ilvl w:val="0"/>
          <w:numId w:val="6"/>
        </w:numPr>
        <w:spacing w:after="200" w:line="276" w:lineRule="auto"/>
        <w:contextualSpacing/>
        <w:jc w:val="both"/>
        <w:outlineLvl w:val="0"/>
        <w:rPr>
          <w:rFonts w:ascii="Arial" w:eastAsia="Arial" w:hAnsi="Arial" w:cs="Arial"/>
          <w:b/>
          <w:sz w:val="28"/>
          <w:szCs w:val="32"/>
          <w:lang w:val="en-GB"/>
        </w:rPr>
      </w:pPr>
      <w:bookmarkStart w:id="72" w:name="_Links_with_other"/>
      <w:bookmarkStart w:id="73" w:name="_Confiscation"/>
      <w:bookmarkStart w:id="74" w:name="_Working_with_the"/>
      <w:bookmarkStart w:id="75" w:name="_Working_a_perpetrator"/>
      <w:bookmarkStart w:id="76" w:name="_Emergencies"/>
      <w:bookmarkStart w:id="77" w:name="_Controlled_Substances"/>
      <w:bookmarkStart w:id="78" w:name="_Toc35353812"/>
      <w:bookmarkEnd w:id="72"/>
      <w:bookmarkEnd w:id="73"/>
      <w:bookmarkEnd w:id="74"/>
      <w:bookmarkEnd w:id="75"/>
      <w:bookmarkEnd w:id="76"/>
      <w:bookmarkEnd w:id="77"/>
      <w:r w:rsidRPr="0049198E">
        <w:rPr>
          <w:rFonts w:ascii="Arial" w:eastAsia="Arial" w:hAnsi="Arial" w:cs="Arial"/>
          <w:b/>
          <w:sz w:val="28"/>
          <w:szCs w:val="32"/>
          <w:lang w:val="en-GB"/>
        </w:rPr>
        <w:t>Monitoring and review</w:t>
      </w:r>
      <w:bookmarkEnd w:id="78"/>
    </w:p>
    <w:p w14:paraId="5CB43A6C" w14:textId="77777777" w:rsidR="0074667B" w:rsidRPr="0049198E" w:rsidRDefault="00884F6D" w:rsidP="001209FC">
      <w:pPr>
        <w:pStyle w:val="ListParagraph"/>
        <w:spacing w:after="160" w:line="259" w:lineRule="auto"/>
        <w:ind w:left="0"/>
        <w:jc w:val="both"/>
        <w:rPr>
          <w:rFonts w:ascii="Arial" w:hAnsi="Arial" w:cs="Arial"/>
        </w:rPr>
      </w:pPr>
      <w:r w:rsidRPr="0049198E">
        <w:rPr>
          <w:rFonts w:ascii="Arial" w:hAnsi="Arial" w:cs="Arial"/>
        </w:rPr>
        <w:t xml:space="preserve">Data handling will be </w:t>
      </w:r>
      <w:r w:rsidR="0074667B" w:rsidRPr="0049198E">
        <w:rPr>
          <w:rFonts w:ascii="Arial" w:hAnsi="Arial" w:cs="Arial"/>
        </w:rPr>
        <w:t xml:space="preserve">formally </w:t>
      </w:r>
      <w:r w:rsidRPr="0049198E">
        <w:rPr>
          <w:rFonts w:ascii="Arial" w:hAnsi="Arial" w:cs="Arial"/>
        </w:rPr>
        <w:t>reviewed in the school</w:t>
      </w:r>
      <w:r w:rsidR="0074667B" w:rsidRPr="0049198E">
        <w:rPr>
          <w:rFonts w:ascii="Arial" w:hAnsi="Arial" w:cs="Arial"/>
        </w:rPr>
        <w:t xml:space="preserve"> to ensure compliance with this policy and the Data Protection Act</w:t>
      </w:r>
      <w:r w:rsidRPr="0049198E">
        <w:rPr>
          <w:rFonts w:ascii="Arial" w:hAnsi="Arial" w:cs="Arial"/>
        </w:rPr>
        <w:t xml:space="preserve">. </w:t>
      </w:r>
      <w:r w:rsidR="0074667B" w:rsidRPr="0049198E">
        <w:rPr>
          <w:rFonts w:ascii="Arial" w:hAnsi="Arial" w:cs="Arial"/>
        </w:rPr>
        <w:t>Governors and Directors will receive updates on compliance monitoring.</w:t>
      </w:r>
    </w:p>
    <w:p w14:paraId="64A6DE28" w14:textId="77777777" w:rsidR="0074667B" w:rsidRPr="0049198E" w:rsidRDefault="0074667B" w:rsidP="001209FC">
      <w:pPr>
        <w:pStyle w:val="ListParagraph"/>
        <w:spacing w:after="160" w:line="259" w:lineRule="auto"/>
        <w:ind w:left="0"/>
        <w:jc w:val="both"/>
        <w:rPr>
          <w:rFonts w:ascii="Arial" w:hAnsi="Arial" w:cs="Arial"/>
        </w:rPr>
      </w:pPr>
    </w:p>
    <w:p w14:paraId="0CC1DAFD" w14:textId="09322AF6" w:rsidR="00884F6D" w:rsidRPr="0049198E" w:rsidRDefault="00884F6D" w:rsidP="001209FC">
      <w:pPr>
        <w:pStyle w:val="ListParagraph"/>
        <w:spacing w:after="160" w:line="259" w:lineRule="auto"/>
        <w:ind w:left="0"/>
        <w:jc w:val="both"/>
        <w:rPr>
          <w:rFonts w:ascii="Arial" w:hAnsi="Arial" w:cs="Arial"/>
        </w:rPr>
        <w:sectPr w:rsidR="00884F6D" w:rsidRPr="0049198E" w:rsidSect="005C2850">
          <w:footerReference w:type="default" r:id="rId12"/>
          <w:pgSz w:w="11906" w:h="16838"/>
          <w:pgMar w:top="1440" w:right="1440" w:bottom="1440" w:left="1440" w:header="709" w:footer="709" w:gutter="0"/>
          <w:cols w:space="708"/>
          <w:docGrid w:linePitch="360"/>
        </w:sectPr>
      </w:pPr>
      <w:r w:rsidRPr="0049198E">
        <w:rPr>
          <w:rFonts w:ascii="Arial" w:hAnsi="Arial" w:cs="Arial"/>
        </w:rPr>
        <w:t>This policy will be reviewed every 2 years.</w:t>
      </w:r>
    </w:p>
    <w:p w14:paraId="5AA422AE" w14:textId="0B4227EE" w:rsidR="000A438F" w:rsidRPr="0049198E" w:rsidRDefault="000A438F" w:rsidP="004D0215">
      <w:pPr>
        <w:pStyle w:val="Heading10"/>
        <w:numPr>
          <w:ilvl w:val="0"/>
          <w:numId w:val="0"/>
        </w:numPr>
        <w:rPr>
          <w:rFonts w:ascii="Calibri" w:hAnsi="Calibri" w:cs="Arial"/>
          <w:color w:val="auto"/>
          <w:sz w:val="28"/>
          <w:szCs w:val="28"/>
        </w:rPr>
      </w:pPr>
      <w:bookmarkStart w:id="79" w:name="_Appendix_1_–"/>
      <w:bookmarkEnd w:id="79"/>
    </w:p>
    <w:sectPr w:rsidR="000A438F" w:rsidRPr="0049198E" w:rsidSect="005C2850">
      <w:headerReference w:type="default" r:id="rId13"/>
      <w:pgSz w:w="11900" w:h="16840"/>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4981" w14:textId="77777777" w:rsidR="00A95D64" w:rsidRDefault="00A95D64" w:rsidP="00C9304E">
      <w:r>
        <w:separator/>
      </w:r>
    </w:p>
  </w:endnote>
  <w:endnote w:type="continuationSeparator" w:id="0">
    <w:p w14:paraId="34ADE8D3" w14:textId="77777777" w:rsidR="00A95D64" w:rsidRDefault="00A95D64" w:rsidP="00C9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헤드라인A">
    <w:altName w:val="@Malgun Gothic"/>
    <w:charset w:val="4F"/>
    <w:family w:val="auto"/>
    <w:pitch w:val="variable"/>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F3FE" w14:textId="0B31DF06" w:rsidR="0049198E" w:rsidRPr="002E1622" w:rsidRDefault="0049198E">
    <w:pPr>
      <w:pStyle w:val="Footer"/>
      <w:rPr>
        <w:sz w:val="20"/>
      </w:rPr>
    </w:pPr>
    <w:r>
      <w:rPr>
        <w:sz w:val="20"/>
      </w:rPr>
      <w:t>DHP Policy Version 2 Apr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B1BD1" w14:textId="77777777" w:rsidR="00A95D64" w:rsidRDefault="00A95D64" w:rsidP="00C9304E">
      <w:r>
        <w:separator/>
      </w:r>
    </w:p>
  </w:footnote>
  <w:footnote w:type="continuationSeparator" w:id="0">
    <w:p w14:paraId="777F7B00" w14:textId="77777777" w:rsidR="00A95D64" w:rsidRDefault="00A95D64" w:rsidP="00C93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405" w14:textId="77777777" w:rsidR="0049198E" w:rsidRDefault="0049198E" w:rsidP="002A3B1E">
    <w:pPr>
      <w:pStyle w:val="Header"/>
      <w:jc w:val="right"/>
    </w:pPr>
    <w:r>
      <w:rPr>
        <w:noProof/>
        <w:lang w:val="en-GB" w:eastAsia="en-GB"/>
      </w:rPr>
      <w:drawing>
        <wp:anchor distT="0" distB="0" distL="114300" distR="114300" simplePos="0" relativeHeight="251658240" behindDoc="0" locked="0" layoutInCell="1" allowOverlap="1" wp14:anchorId="3311202A" wp14:editId="330BB2AA">
          <wp:simplePos x="0" y="0"/>
          <wp:positionH relativeFrom="column">
            <wp:posOffset>3251835</wp:posOffset>
          </wp:positionH>
          <wp:positionV relativeFrom="paragraph">
            <wp:posOffset>-332740</wp:posOffset>
          </wp:positionV>
          <wp:extent cx="2425700" cy="749300"/>
          <wp:effectExtent l="0" t="0" r="12700" b="12700"/>
          <wp:wrapThrough wrapText="bothSides">
            <wp:wrapPolygon edited="0">
              <wp:start x="0" y="0"/>
              <wp:lineTo x="0" y="21234"/>
              <wp:lineTo x="21487" y="21234"/>
              <wp:lineTo x="214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006372B6"/>
    <w:multiLevelType w:val="hybridMultilevel"/>
    <w:tmpl w:val="E064FB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4D7A08"/>
    <w:multiLevelType w:val="hybridMultilevel"/>
    <w:tmpl w:val="D37CD5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BF14074"/>
    <w:multiLevelType w:val="hybridMultilevel"/>
    <w:tmpl w:val="DC50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811A8"/>
    <w:multiLevelType w:val="hybridMultilevel"/>
    <w:tmpl w:val="17D462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036423"/>
    <w:multiLevelType w:val="hybridMultilevel"/>
    <w:tmpl w:val="D79871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5F0132"/>
    <w:multiLevelType w:val="hybridMultilevel"/>
    <w:tmpl w:val="F092B5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F76982"/>
    <w:multiLevelType w:val="hybridMultilevel"/>
    <w:tmpl w:val="DA6856D8"/>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16F55CEE"/>
    <w:multiLevelType w:val="hybridMultilevel"/>
    <w:tmpl w:val="AE9405D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B47344C"/>
    <w:multiLevelType w:val="hybridMultilevel"/>
    <w:tmpl w:val="17207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324EB4"/>
    <w:multiLevelType w:val="hybridMultilevel"/>
    <w:tmpl w:val="195C3B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A57EA4"/>
    <w:multiLevelType w:val="hybridMultilevel"/>
    <w:tmpl w:val="5CD6F8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9F4BE2"/>
    <w:multiLevelType w:val="hybridMultilevel"/>
    <w:tmpl w:val="C78E303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0526CB3"/>
    <w:multiLevelType w:val="hybridMultilevel"/>
    <w:tmpl w:val="BA40D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B66498"/>
    <w:multiLevelType w:val="hybridMultilevel"/>
    <w:tmpl w:val="B1A804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E24ECF"/>
    <w:multiLevelType w:val="hybridMultilevel"/>
    <w:tmpl w:val="3A400C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DC6731"/>
    <w:multiLevelType w:val="hybridMultilevel"/>
    <w:tmpl w:val="56FC5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6890482"/>
    <w:multiLevelType w:val="hybridMultilevel"/>
    <w:tmpl w:val="17A0AF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3535A3"/>
    <w:multiLevelType w:val="hybridMultilevel"/>
    <w:tmpl w:val="C9C4DF60"/>
    <w:lvl w:ilvl="0" w:tplc="08090003">
      <w:start w:val="1"/>
      <w:numFmt w:val="bullet"/>
      <w:lvlText w:val="o"/>
      <w:lvlJc w:val="left"/>
      <w:pPr>
        <w:ind w:left="340" w:hanging="170"/>
      </w:pPr>
      <w:rPr>
        <w:rFonts w:ascii="Courier New" w:hAnsi="Courier New" w:cs="Courier New"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641B3A86"/>
    <w:multiLevelType w:val="hybridMultilevel"/>
    <w:tmpl w:val="D37268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691588"/>
    <w:multiLevelType w:val="multilevel"/>
    <w:tmpl w:val="04090025"/>
    <w:lvl w:ilvl="0">
      <w:start w:val="1"/>
      <w:numFmt w:val="decimal"/>
      <w:pStyle w:val="Heading10"/>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60B48"/>
    <w:multiLevelType w:val="hybridMultilevel"/>
    <w:tmpl w:val="6DCEEC0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C3436B1"/>
    <w:multiLevelType w:val="hybridMultilevel"/>
    <w:tmpl w:val="AB0EA51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4"/>
  </w:num>
  <w:num w:numId="2">
    <w:abstractNumId w:val="18"/>
  </w:num>
  <w:num w:numId="3">
    <w:abstractNumId w:val="3"/>
  </w:num>
  <w:num w:numId="4">
    <w:abstractNumId w:val="20"/>
  </w:num>
  <w:num w:numId="5">
    <w:abstractNumId w:val="16"/>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9"/>
  </w:num>
  <w:num w:numId="8">
    <w:abstractNumId w:val="27"/>
  </w:num>
  <w:num w:numId="9">
    <w:abstractNumId w:val="1"/>
  </w:num>
  <w:num w:numId="10">
    <w:abstractNumId w:val="26"/>
  </w:num>
  <w:num w:numId="11">
    <w:abstractNumId w:val="25"/>
  </w:num>
  <w:num w:numId="12">
    <w:abstractNumId w:val="14"/>
  </w:num>
  <w:num w:numId="13">
    <w:abstractNumId w:val="10"/>
  </w:num>
  <w:num w:numId="14">
    <w:abstractNumId w:val="4"/>
  </w:num>
  <w:num w:numId="15">
    <w:abstractNumId w:val="11"/>
  </w:num>
  <w:num w:numId="16">
    <w:abstractNumId w:val="22"/>
  </w:num>
  <w:num w:numId="17">
    <w:abstractNumId w:val="8"/>
  </w:num>
  <w:num w:numId="18">
    <w:abstractNumId w:val="5"/>
  </w:num>
  <w:num w:numId="19">
    <w:abstractNumId w:val="0"/>
  </w:num>
  <w:num w:numId="20">
    <w:abstractNumId w:val="7"/>
  </w:num>
  <w:num w:numId="21">
    <w:abstractNumId w:val="2"/>
  </w:num>
  <w:num w:numId="22">
    <w:abstractNumId w:val="23"/>
  </w:num>
  <w:num w:numId="23">
    <w:abstractNumId w:val="21"/>
  </w:num>
  <w:num w:numId="24">
    <w:abstractNumId w:val="6"/>
  </w:num>
  <w:num w:numId="25">
    <w:abstractNumId w:val="17"/>
  </w:num>
  <w:num w:numId="26">
    <w:abstractNumId w:val="12"/>
  </w:num>
  <w:num w:numId="27">
    <w:abstractNumId w:val="9"/>
  </w:num>
  <w:num w:numId="28">
    <w:abstractNumId w:val="13"/>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4E"/>
    <w:rsid w:val="00051ED2"/>
    <w:rsid w:val="00077429"/>
    <w:rsid w:val="000A438F"/>
    <w:rsid w:val="000C3B53"/>
    <w:rsid w:val="000D2549"/>
    <w:rsid w:val="00103805"/>
    <w:rsid w:val="001209FC"/>
    <w:rsid w:val="0016676B"/>
    <w:rsid w:val="001E092D"/>
    <w:rsid w:val="00214C77"/>
    <w:rsid w:val="00226FCC"/>
    <w:rsid w:val="002A3B1E"/>
    <w:rsid w:val="002A3ECB"/>
    <w:rsid w:val="002A4E7F"/>
    <w:rsid w:val="00305678"/>
    <w:rsid w:val="003535AD"/>
    <w:rsid w:val="003B3E20"/>
    <w:rsid w:val="00423020"/>
    <w:rsid w:val="0049198E"/>
    <w:rsid w:val="004D0215"/>
    <w:rsid w:val="00510DA8"/>
    <w:rsid w:val="005329C7"/>
    <w:rsid w:val="00532FEB"/>
    <w:rsid w:val="00567648"/>
    <w:rsid w:val="005940E7"/>
    <w:rsid w:val="005C2850"/>
    <w:rsid w:val="005D280C"/>
    <w:rsid w:val="005E285E"/>
    <w:rsid w:val="006279C5"/>
    <w:rsid w:val="006C192D"/>
    <w:rsid w:val="006C43CF"/>
    <w:rsid w:val="006E5430"/>
    <w:rsid w:val="00712818"/>
    <w:rsid w:val="007228A8"/>
    <w:rsid w:val="0074667B"/>
    <w:rsid w:val="00770894"/>
    <w:rsid w:val="007C7F86"/>
    <w:rsid w:val="007F79E9"/>
    <w:rsid w:val="0087693D"/>
    <w:rsid w:val="00884F6D"/>
    <w:rsid w:val="00887699"/>
    <w:rsid w:val="008D6DBC"/>
    <w:rsid w:val="008E5A38"/>
    <w:rsid w:val="00934A12"/>
    <w:rsid w:val="009B4092"/>
    <w:rsid w:val="009B43F2"/>
    <w:rsid w:val="009B6F93"/>
    <w:rsid w:val="009B73A2"/>
    <w:rsid w:val="009C582E"/>
    <w:rsid w:val="009D4C22"/>
    <w:rsid w:val="00A95D64"/>
    <w:rsid w:val="00AC5963"/>
    <w:rsid w:val="00B009A3"/>
    <w:rsid w:val="00B40F83"/>
    <w:rsid w:val="00B903BF"/>
    <w:rsid w:val="00BB2E71"/>
    <w:rsid w:val="00BF58AC"/>
    <w:rsid w:val="00C000AE"/>
    <w:rsid w:val="00C04FE6"/>
    <w:rsid w:val="00C33769"/>
    <w:rsid w:val="00C35C8E"/>
    <w:rsid w:val="00C9304E"/>
    <w:rsid w:val="00CD7E24"/>
    <w:rsid w:val="00CE1478"/>
    <w:rsid w:val="00D03E35"/>
    <w:rsid w:val="00D03E96"/>
    <w:rsid w:val="00D26296"/>
    <w:rsid w:val="00D518F3"/>
    <w:rsid w:val="00D650ED"/>
    <w:rsid w:val="00DD2E51"/>
    <w:rsid w:val="00E11F77"/>
    <w:rsid w:val="00E508BA"/>
    <w:rsid w:val="00E6721D"/>
    <w:rsid w:val="00E72F85"/>
    <w:rsid w:val="00E73F78"/>
    <w:rsid w:val="00ED4B82"/>
    <w:rsid w:val="00F052E1"/>
    <w:rsid w:val="00F11A9E"/>
    <w:rsid w:val="00F146DA"/>
    <w:rsid w:val="00FC6CCA"/>
    <w:rsid w:val="00FE5032"/>
    <w:rsid w:val="00FF2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30167"/>
  <w14:defaultImageDpi w14:val="300"/>
  <w15:docId w15:val="{9D0C1ADE-5289-4256-B9E0-BD5CA209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aliases w:val="TSB Headings"/>
    <w:basedOn w:val="Normal"/>
    <w:next w:val="Normal"/>
    <w:link w:val="Heading1Char"/>
    <w:uiPriority w:val="9"/>
    <w:qFormat/>
    <w:rsid w:val="002A3B1E"/>
    <w:pPr>
      <w:keepNext/>
      <w:keepLines/>
      <w:numPr>
        <w:numId w:val="1"/>
      </w:numPr>
      <w:spacing w:before="480"/>
      <w:jc w:val="both"/>
      <w:outlineLvl w:val="0"/>
    </w:pPr>
    <w:rPr>
      <w:rFonts w:ascii="Arial" w:eastAsia="@헤드라인A" w:hAnsi="Arial" w:cs="Times New Roman"/>
      <w:b/>
      <w:bCs/>
      <w:color w:val="345A8A"/>
      <w:sz w:val="32"/>
      <w:szCs w:val="32"/>
      <w:lang w:val="en-GB"/>
    </w:rPr>
  </w:style>
  <w:style w:type="paragraph" w:styleId="Heading2">
    <w:name w:val="heading 2"/>
    <w:basedOn w:val="Normal"/>
    <w:next w:val="Normal"/>
    <w:link w:val="Heading2Char"/>
    <w:uiPriority w:val="9"/>
    <w:unhideWhenUsed/>
    <w:qFormat/>
    <w:rsid w:val="002A3B1E"/>
    <w:pPr>
      <w:keepNext/>
      <w:keepLines/>
      <w:numPr>
        <w:ilvl w:val="1"/>
        <w:numId w:val="1"/>
      </w:numPr>
      <w:spacing w:before="200"/>
      <w:jc w:val="both"/>
      <w:outlineLvl w:val="1"/>
    </w:pPr>
    <w:rPr>
      <w:rFonts w:ascii="Arial" w:eastAsia="@헤드라인A" w:hAnsi="Arial" w:cs="Times New Roman"/>
      <w:b/>
      <w:bCs/>
      <w:color w:val="4F81BD"/>
      <w:sz w:val="26"/>
      <w:szCs w:val="26"/>
      <w:lang w:val="en-GB"/>
    </w:rPr>
  </w:style>
  <w:style w:type="paragraph" w:styleId="Heading3">
    <w:name w:val="heading 3"/>
    <w:basedOn w:val="Normal"/>
    <w:next w:val="Normal"/>
    <w:link w:val="Heading3Char"/>
    <w:uiPriority w:val="9"/>
    <w:semiHidden/>
    <w:unhideWhenUsed/>
    <w:qFormat/>
    <w:rsid w:val="002A3B1E"/>
    <w:pPr>
      <w:keepNext/>
      <w:keepLines/>
      <w:numPr>
        <w:ilvl w:val="2"/>
        <w:numId w:val="1"/>
      </w:numPr>
      <w:spacing w:before="200"/>
      <w:jc w:val="both"/>
      <w:outlineLvl w:val="2"/>
    </w:pPr>
    <w:rPr>
      <w:rFonts w:ascii="@헤드라인A" w:eastAsia="@헤드라인A" w:hAnsi="@헤드라인A" w:cs="Times New Roman"/>
      <w:b/>
      <w:bCs/>
      <w:color w:val="4F81BD"/>
      <w:lang w:val="en-GB"/>
    </w:rPr>
  </w:style>
  <w:style w:type="paragraph" w:styleId="Heading4">
    <w:name w:val="heading 4"/>
    <w:basedOn w:val="Normal"/>
    <w:next w:val="Normal"/>
    <w:link w:val="Heading4Char"/>
    <w:uiPriority w:val="9"/>
    <w:semiHidden/>
    <w:unhideWhenUsed/>
    <w:qFormat/>
    <w:rsid w:val="002A3B1E"/>
    <w:pPr>
      <w:keepNext/>
      <w:keepLines/>
      <w:numPr>
        <w:ilvl w:val="3"/>
        <w:numId w:val="1"/>
      </w:numPr>
      <w:spacing w:before="200"/>
      <w:jc w:val="both"/>
      <w:outlineLvl w:val="3"/>
    </w:pPr>
    <w:rPr>
      <w:rFonts w:ascii="@헤드라인A" w:eastAsia="@헤드라인A" w:hAnsi="@헤드라인A" w:cs="Times New Roman"/>
      <w:b/>
      <w:bCs/>
      <w:i/>
      <w:iCs/>
      <w:color w:val="4F81BD"/>
      <w:lang w:val="en-GB"/>
    </w:rPr>
  </w:style>
  <w:style w:type="paragraph" w:styleId="Heading5">
    <w:name w:val="heading 5"/>
    <w:basedOn w:val="Normal"/>
    <w:next w:val="Normal"/>
    <w:link w:val="Heading5Char"/>
    <w:uiPriority w:val="9"/>
    <w:semiHidden/>
    <w:unhideWhenUsed/>
    <w:qFormat/>
    <w:rsid w:val="002A3B1E"/>
    <w:pPr>
      <w:keepNext/>
      <w:keepLines/>
      <w:numPr>
        <w:ilvl w:val="4"/>
        <w:numId w:val="1"/>
      </w:numPr>
      <w:spacing w:before="200"/>
      <w:jc w:val="both"/>
      <w:outlineLvl w:val="4"/>
    </w:pPr>
    <w:rPr>
      <w:rFonts w:ascii="@헤드라인A" w:eastAsia="@헤드라인A" w:hAnsi="@헤드라인A" w:cs="Times New Roman"/>
      <w:color w:val="243F60"/>
      <w:lang w:val="en-GB"/>
    </w:rPr>
  </w:style>
  <w:style w:type="paragraph" w:styleId="Heading6">
    <w:name w:val="heading 6"/>
    <w:basedOn w:val="Normal"/>
    <w:next w:val="Normal"/>
    <w:link w:val="Heading6Char"/>
    <w:uiPriority w:val="9"/>
    <w:semiHidden/>
    <w:unhideWhenUsed/>
    <w:qFormat/>
    <w:rsid w:val="002A3B1E"/>
    <w:pPr>
      <w:keepNext/>
      <w:keepLines/>
      <w:numPr>
        <w:ilvl w:val="5"/>
        <w:numId w:val="1"/>
      </w:numPr>
      <w:spacing w:before="200"/>
      <w:jc w:val="both"/>
      <w:outlineLvl w:val="5"/>
    </w:pPr>
    <w:rPr>
      <w:rFonts w:ascii="@헤드라인A" w:eastAsia="@헤드라인A" w:hAnsi="@헤드라인A" w:cs="Times New Roman"/>
      <w:i/>
      <w:iCs/>
      <w:color w:val="243F60"/>
      <w:lang w:val="en-GB"/>
    </w:rPr>
  </w:style>
  <w:style w:type="paragraph" w:styleId="Heading7">
    <w:name w:val="heading 7"/>
    <w:basedOn w:val="Normal"/>
    <w:next w:val="Normal"/>
    <w:link w:val="Heading7Char"/>
    <w:uiPriority w:val="9"/>
    <w:semiHidden/>
    <w:unhideWhenUsed/>
    <w:qFormat/>
    <w:rsid w:val="002A3B1E"/>
    <w:pPr>
      <w:keepNext/>
      <w:keepLines/>
      <w:numPr>
        <w:ilvl w:val="6"/>
        <w:numId w:val="1"/>
      </w:numPr>
      <w:spacing w:before="200"/>
      <w:jc w:val="both"/>
      <w:outlineLvl w:val="6"/>
    </w:pPr>
    <w:rPr>
      <w:rFonts w:ascii="@헤드라인A" w:eastAsia="@헤드라인A" w:hAnsi="@헤드라인A" w:cs="Times New Roman"/>
      <w:i/>
      <w:iCs/>
      <w:color w:val="404040"/>
      <w:lang w:val="en-GB"/>
    </w:rPr>
  </w:style>
  <w:style w:type="paragraph" w:styleId="Heading8">
    <w:name w:val="heading 8"/>
    <w:basedOn w:val="Normal"/>
    <w:next w:val="Normal"/>
    <w:link w:val="Heading8Char"/>
    <w:uiPriority w:val="9"/>
    <w:semiHidden/>
    <w:unhideWhenUsed/>
    <w:qFormat/>
    <w:rsid w:val="002A3B1E"/>
    <w:pPr>
      <w:keepNext/>
      <w:keepLines/>
      <w:numPr>
        <w:ilvl w:val="7"/>
        <w:numId w:val="1"/>
      </w:numPr>
      <w:spacing w:before="200"/>
      <w:jc w:val="both"/>
      <w:outlineLvl w:val="7"/>
    </w:pPr>
    <w:rPr>
      <w:rFonts w:ascii="@헤드라인A" w:eastAsia="@헤드라인A" w:hAnsi="@헤드라인A" w:cs="Times New Roman"/>
      <w:color w:val="404040"/>
      <w:sz w:val="20"/>
      <w:szCs w:val="20"/>
      <w:lang w:val="en-GB"/>
    </w:rPr>
  </w:style>
  <w:style w:type="paragraph" w:styleId="Heading9">
    <w:name w:val="heading 9"/>
    <w:basedOn w:val="Normal"/>
    <w:next w:val="Normal"/>
    <w:link w:val="Heading9Char"/>
    <w:uiPriority w:val="9"/>
    <w:semiHidden/>
    <w:unhideWhenUsed/>
    <w:qFormat/>
    <w:rsid w:val="002A3B1E"/>
    <w:pPr>
      <w:keepNext/>
      <w:keepLines/>
      <w:numPr>
        <w:ilvl w:val="8"/>
        <w:numId w:val="1"/>
      </w:numPr>
      <w:spacing w:before="200"/>
      <w:jc w:val="both"/>
      <w:outlineLvl w:val="8"/>
    </w:pPr>
    <w:rPr>
      <w:rFonts w:ascii="@헤드라인A" w:eastAsia="@헤드라인A" w:hAnsi="@헤드라인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4E"/>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C9304E"/>
    <w:pPr>
      <w:tabs>
        <w:tab w:val="center" w:pos="4320"/>
        <w:tab w:val="right" w:pos="8640"/>
      </w:tabs>
    </w:pPr>
  </w:style>
  <w:style w:type="character" w:customStyle="1" w:styleId="HeaderChar">
    <w:name w:val="Header Char"/>
    <w:basedOn w:val="DefaultParagraphFont"/>
    <w:link w:val="Header"/>
    <w:uiPriority w:val="99"/>
    <w:rsid w:val="00C9304E"/>
  </w:style>
  <w:style w:type="paragraph" w:styleId="Footer">
    <w:name w:val="footer"/>
    <w:basedOn w:val="Normal"/>
    <w:link w:val="FooterChar"/>
    <w:uiPriority w:val="99"/>
    <w:unhideWhenUsed/>
    <w:rsid w:val="00C9304E"/>
    <w:pPr>
      <w:tabs>
        <w:tab w:val="center" w:pos="4320"/>
        <w:tab w:val="right" w:pos="8640"/>
      </w:tabs>
    </w:pPr>
  </w:style>
  <w:style w:type="character" w:customStyle="1" w:styleId="FooterChar">
    <w:name w:val="Footer Char"/>
    <w:basedOn w:val="DefaultParagraphFont"/>
    <w:link w:val="Footer"/>
    <w:uiPriority w:val="99"/>
    <w:rsid w:val="00C9304E"/>
  </w:style>
  <w:style w:type="paragraph" w:styleId="BodyText">
    <w:name w:val="Body Text"/>
    <w:basedOn w:val="Normal"/>
    <w:link w:val="BodyTextChar"/>
    <w:rsid w:val="00DD2E51"/>
    <w:pPr>
      <w:spacing w:after="120"/>
    </w:pPr>
    <w:rPr>
      <w:rFonts w:ascii="Arial" w:eastAsia="Times New Roman" w:hAnsi="Arial" w:cs="Times New Roman"/>
      <w:lang w:val="en-GB" w:eastAsia="en-GB"/>
    </w:rPr>
  </w:style>
  <w:style w:type="character" w:customStyle="1" w:styleId="BodyTextChar">
    <w:name w:val="Body Text Char"/>
    <w:basedOn w:val="DefaultParagraphFont"/>
    <w:link w:val="BodyText"/>
    <w:rsid w:val="00DD2E51"/>
    <w:rPr>
      <w:rFonts w:ascii="Arial" w:eastAsia="Times New Roman" w:hAnsi="Arial" w:cs="Times New Roman"/>
      <w:lang w:val="en-GB" w:eastAsia="en-GB"/>
    </w:rPr>
  </w:style>
  <w:style w:type="character" w:customStyle="1" w:styleId="Heading1Char">
    <w:name w:val="Heading 1 Char"/>
    <w:aliases w:val="TSB Headings Char"/>
    <w:basedOn w:val="DefaultParagraphFont"/>
    <w:link w:val="Heading10"/>
    <w:uiPriority w:val="9"/>
    <w:rsid w:val="002A3B1E"/>
    <w:rPr>
      <w:rFonts w:ascii="Arial" w:eastAsia="@헤드라인A" w:hAnsi="Arial" w:cs="Times New Roman"/>
      <w:b/>
      <w:bCs/>
      <w:color w:val="345A8A"/>
      <w:sz w:val="32"/>
      <w:szCs w:val="32"/>
      <w:lang w:val="en-GB"/>
    </w:rPr>
  </w:style>
  <w:style w:type="character" w:customStyle="1" w:styleId="Heading2Char">
    <w:name w:val="Heading 2 Char"/>
    <w:basedOn w:val="DefaultParagraphFont"/>
    <w:link w:val="Heading2"/>
    <w:uiPriority w:val="9"/>
    <w:rsid w:val="002A3B1E"/>
    <w:rPr>
      <w:rFonts w:ascii="Arial" w:eastAsia="@헤드라인A" w:hAnsi="Arial" w:cs="Times New Roman"/>
      <w:b/>
      <w:bCs/>
      <w:color w:val="4F81BD"/>
      <w:sz w:val="26"/>
      <w:szCs w:val="26"/>
      <w:lang w:val="en-GB"/>
    </w:rPr>
  </w:style>
  <w:style w:type="character" w:customStyle="1" w:styleId="Heading3Char">
    <w:name w:val="Heading 3 Char"/>
    <w:basedOn w:val="DefaultParagraphFont"/>
    <w:link w:val="Heading3"/>
    <w:uiPriority w:val="9"/>
    <w:semiHidden/>
    <w:rsid w:val="002A3B1E"/>
    <w:rPr>
      <w:rFonts w:ascii="@헤드라인A" w:eastAsia="@헤드라인A" w:hAnsi="@헤드라인A" w:cs="Times New Roman"/>
      <w:b/>
      <w:bCs/>
      <w:color w:val="4F81BD"/>
      <w:lang w:val="en-GB"/>
    </w:rPr>
  </w:style>
  <w:style w:type="character" w:customStyle="1" w:styleId="Heading4Char">
    <w:name w:val="Heading 4 Char"/>
    <w:basedOn w:val="DefaultParagraphFont"/>
    <w:link w:val="Heading4"/>
    <w:uiPriority w:val="9"/>
    <w:semiHidden/>
    <w:rsid w:val="002A3B1E"/>
    <w:rPr>
      <w:rFonts w:ascii="@헤드라인A" w:eastAsia="@헤드라인A" w:hAnsi="@헤드라인A" w:cs="Times New Roman"/>
      <w:b/>
      <w:bCs/>
      <w:i/>
      <w:iCs/>
      <w:color w:val="4F81BD"/>
      <w:lang w:val="en-GB"/>
    </w:rPr>
  </w:style>
  <w:style w:type="character" w:customStyle="1" w:styleId="Heading5Char">
    <w:name w:val="Heading 5 Char"/>
    <w:basedOn w:val="DefaultParagraphFont"/>
    <w:link w:val="Heading5"/>
    <w:uiPriority w:val="9"/>
    <w:semiHidden/>
    <w:rsid w:val="002A3B1E"/>
    <w:rPr>
      <w:rFonts w:ascii="@헤드라인A" w:eastAsia="@헤드라인A" w:hAnsi="@헤드라인A" w:cs="Times New Roman"/>
      <w:color w:val="243F60"/>
      <w:lang w:val="en-GB"/>
    </w:rPr>
  </w:style>
  <w:style w:type="character" w:customStyle="1" w:styleId="Heading6Char">
    <w:name w:val="Heading 6 Char"/>
    <w:basedOn w:val="DefaultParagraphFont"/>
    <w:link w:val="Heading6"/>
    <w:uiPriority w:val="9"/>
    <w:semiHidden/>
    <w:rsid w:val="002A3B1E"/>
    <w:rPr>
      <w:rFonts w:ascii="@헤드라인A" w:eastAsia="@헤드라인A" w:hAnsi="@헤드라인A" w:cs="Times New Roman"/>
      <w:i/>
      <w:iCs/>
      <w:color w:val="243F60"/>
      <w:lang w:val="en-GB"/>
    </w:rPr>
  </w:style>
  <w:style w:type="character" w:customStyle="1" w:styleId="Heading7Char">
    <w:name w:val="Heading 7 Char"/>
    <w:basedOn w:val="DefaultParagraphFont"/>
    <w:link w:val="Heading7"/>
    <w:uiPriority w:val="9"/>
    <w:semiHidden/>
    <w:rsid w:val="002A3B1E"/>
    <w:rPr>
      <w:rFonts w:ascii="@헤드라인A" w:eastAsia="@헤드라인A" w:hAnsi="@헤드라인A" w:cs="Times New Roman"/>
      <w:i/>
      <w:iCs/>
      <w:color w:val="404040"/>
      <w:lang w:val="en-GB"/>
    </w:rPr>
  </w:style>
  <w:style w:type="character" w:customStyle="1" w:styleId="Heading8Char">
    <w:name w:val="Heading 8 Char"/>
    <w:basedOn w:val="DefaultParagraphFont"/>
    <w:link w:val="Heading8"/>
    <w:uiPriority w:val="9"/>
    <w:semiHidden/>
    <w:rsid w:val="002A3B1E"/>
    <w:rPr>
      <w:rFonts w:ascii="@헤드라인A" w:eastAsia="@헤드라인A" w:hAnsi="@헤드라인A" w:cs="Times New Roman"/>
      <w:color w:val="404040"/>
      <w:sz w:val="20"/>
      <w:szCs w:val="20"/>
      <w:lang w:val="en-GB"/>
    </w:rPr>
  </w:style>
  <w:style w:type="character" w:customStyle="1" w:styleId="Heading9Char">
    <w:name w:val="Heading 9 Char"/>
    <w:basedOn w:val="DefaultParagraphFont"/>
    <w:link w:val="Heading9"/>
    <w:uiPriority w:val="9"/>
    <w:semiHidden/>
    <w:rsid w:val="002A3B1E"/>
    <w:rPr>
      <w:rFonts w:ascii="@헤드라인A" w:eastAsia="@헤드라인A" w:hAnsi="@헤드라인A" w:cs="Times New Roman"/>
      <w:i/>
      <w:iCs/>
      <w:color w:val="404040"/>
      <w:sz w:val="20"/>
      <w:szCs w:val="20"/>
      <w:lang w:val="en-GB"/>
    </w:rPr>
  </w:style>
  <w:style w:type="paragraph" w:customStyle="1" w:styleId="Char">
    <w:name w:val="Char"/>
    <w:basedOn w:val="Normal"/>
    <w:rsid w:val="00B009A3"/>
    <w:pPr>
      <w:spacing w:after="160" w:line="240" w:lineRule="exact"/>
    </w:pPr>
    <w:rPr>
      <w:rFonts w:ascii="Verdana" w:eastAsia="MS Mincho" w:hAnsi="Verdana" w:cs="Times New Roman"/>
      <w:sz w:val="20"/>
      <w:szCs w:val="20"/>
      <w:lang w:val="en-GB"/>
    </w:rPr>
  </w:style>
  <w:style w:type="paragraph" w:styleId="ListParagraph">
    <w:name w:val="List Paragraph"/>
    <w:basedOn w:val="Normal"/>
    <w:link w:val="ListParagraphChar"/>
    <w:uiPriority w:val="34"/>
    <w:qFormat/>
    <w:rsid w:val="00BF58AC"/>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BF58A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58AC"/>
    <w:rPr>
      <w:b/>
      <w:bCs/>
    </w:rPr>
  </w:style>
  <w:style w:type="paragraph" w:styleId="BalloonText">
    <w:name w:val="Balloon Text"/>
    <w:basedOn w:val="Normal"/>
    <w:link w:val="BalloonTextChar"/>
    <w:uiPriority w:val="99"/>
    <w:semiHidden/>
    <w:unhideWhenUsed/>
    <w:rsid w:val="00BF58AC"/>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F58AC"/>
    <w:rPr>
      <w:rFonts w:ascii="Tahoma" w:eastAsiaTheme="minorHAnsi" w:hAnsi="Tahoma" w:cs="Tahoma"/>
      <w:sz w:val="16"/>
      <w:szCs w:val="16"/>
      <w:lang w:val="en-GB"/>
    </w:rPr>
  </w:style>
  <w:style w:type="character" w:styleId="Hyperlink">
    <w:name w:val="Hyperlink"/>
    <w:basedOn w:val="DefaultParagraphFont"/>
    <w:uiPriority w:val="99"/>
    <w:unhideWhenUsed/>
    <w:qFormat/>
    <w:rsid w:val="00BF58AC"/>
    <w:rPr>
      <w:color w:val="0000FF"/>
      <w:u w:val="single"/>
    </w:rPr>
  </w:style>
  <w:style w:type="paragraph" w:styleId="NoSpacing">
    <w:name w:val="No Spacing"/>
    <w:aliases w:val="TSB Body Text"/>
    <w:basedOn w:val="Normal"/>
    <w:link w:val="NoSpacingChar"/>
    <w:uiPriority w:val="1"/>
    <w:qFormat/>
    <w:rsid w:val="00BF58AC"/>
    <w:pPr>
      <w:spacing w:after="200" w:line="276" w:lineRule="auto"/>
    </w:pPr>
    <w:rPr>
      <w:rFonts w:eastAsiaTheme="minorHAnsi"/>
      <w:bCs/>
      <w:sz w:val="22"/>
      <w:szCs w:val="22"/>
      <w:lang w:val="en-GB"/>
    </w:rPr>
  </w:style>
  <w:style w:type="character" w:customStyle="1" w:styleId="NoSpacingChar">
    <w:name w:val="No Spacing Char"/>
    <w:aliases w:val="TSB Body Text Char"/>
    <w:basedOn w:val="DefaultParagraphFont"/>
    <w:link w:val="NoSpacing"/>
    <w:uiPriority w:val="1"/>
    <w:rsid w:val="00BF58AC"/>
    <w:rPr>
      <w:rFonts w:eastAsiaTheme="minorHAnsi"/>
      <w:bCs/>
      <w:sz w:val="22"/>
      <w:szCs w:val="22"/>
      <w:lang w:val="en-GB"/>
    </w:rPr>
  </w:style>
  <w:style w:type="paragraph" w:styleId="List">
    <w:name w:val="List"/>
    <w:basedOn w:val="Style2"/>
    <w:uiPriority w:val="99"/>
    <w:unhideWhenUsed/>
    <w:qFormat/>
    <w:rsid w:val="00BF58AC"/>
  </w:style>
  <w:style w:type="numbering" w:customStyle="1" w:styleId="Style1">
    <w:name w:val="Style1"/>
    <w:basedOn w:val="NoList"/>
    <w:uiPriority w:val="99"/>
    <w:rsid w:val="00BF58AC"/>
    <w:pPr>
      <w:numPr>
        <w:numId w:val="2"/>
      </w:numPr>
    </w:pPr>
  </w:style>
  <w:style w:type="paragraph" w:customStyle="1" w:styleId="Style2">
    <w:name w:val="Style2"/>
    <w:basedOn w:val="Heading10"/>
    <w:link w:val="Style2Char"/>
    <w:rsid w:val="00BF58AC"/>
    <w:pPr>
      <w:keepNext w:val="0"/>
      <w:keepLines w:val="0"/>
      <w:numPr>
        <w:numId w:val="0"/>
      </w:numPr>
      <w:spacing w:before="0" w:after="200" w:line="276" w:lineRule="auto"/>
      <w:ind w:left="1565" w:hanging="567"/>
      <w:jc w:val="left"/>
    </w:pPr>
    <w:rPr>
      <w:rFonts w:eastAsiaTheme="minorHAnsi" w:cstheme="minorHAnsi"/>
      <w:b w:val="0"/>
      <w:bCs w:val="0"/>
      <w:sz w:val="22"/>
      <w:szCs w:val="22"/>
    </w:rPr>
  </w:style>
  <w:style w:type="paragraph" w:customStyle="1" w:styleId="Heading1">
    <w:name w:val="Heading1"/>
    <w:basedOn w:val="Normal"/>
    <w:next w:val="Normal"/>
    <w:qFormat/>
    <w:rsid w:val="00BF58AC"/>
    <w:pPr>
      <w:numPr>
        <w:numId w:val="3"/>
      </w:numPr>
      <w:spacing w:before="120" w:after="120" w:line="320" w:lineRule="exact"/>
    </w:pPr>
    <w:rPr>
      <w:rFonts w:ascii="Arial" w:eastAsiaTheme="minorHAnsi" w:hAnsi="Arial" w:cs="Arial"/>
      <w:b/>
      <w:color w:val="000000" w:themeColor="text1"/>
      <w:sz w:val="22"/>
      <w:szCs w:val="28"/>
      <w:lang w:val="en-GB"/>
    </w:rPr>
  </w:style>
  <w:style w:type="character" w:styleId="CommentReference">
    <w:name w:val="annotation reference"/>
    <w:basedOn w:val="DefaultParagraphFont"/>
    <w:uiPriority w:val="99"/>
    <w:semiHidden/>
    <w:unhideWhenUsed/>
    <w:rsid w:val="00BF58AC"/>
    <w:rPr>
      <w:sz w:val="16"/>
      <w:szCs w:val="16"/>
    </w:rPr>
  </w:style>
  <w:style w:type="paragraph" w:styleId="CommentText">
    <w:name w:val="annotation text"/>
    <w:basedOn w:val="Normal"/>
    <w:link w:val="CommentTextChar"/>
    <w:uiPriority w:val="99"/>
    <w:semiHidden/>
    <w:unhideWhenUsed/>
    <w:rsid w:val="00BF58AC"/>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BF58AC"/>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BF58AC"/>
    <w:rPr>
      <w:b/>
      <w:bCs/>
    </w:rPr>
  </w:style>
  <w:style w:type="character" w:customStyle="1" w:styleId="CommentSubjectChar">
    <w:name w:val="Comment Subject Char"/>
    <w:basedOn w:val="CommentTextChar"/>
    <w:link w:val="CommentSubject"/>
    <w:uiPriority w:val="99"/>
    <w:semiHidden/>
    <w:rsid w:val="00BF58AC"/>
    <w:rPr>
      <w:rFonts w:eastAsiaTheme="minorHAnsi"/>
      <w:b/>
      <w:bCs/>
      <w:sz w:val="20"/>
      <w:szCs w:val="20"/>
      <w:lang w:val="en-GB"/>
    </w:rPr>
  </w:style>
  <w:style w:type="character" w:styleId="FollowedHyperlink">
    <w:name w:val="FollowedHyperlink"/>
    <w:basedOn w:val="DefaultParagraphFont"/>
    <w:uiPriority w:val="99"/>
    <w:semiHidden/>
    <w:unhideWhenUsed/>
    <w:rsid w:val="00BF58AC"/>
    <w:rPr>
      <w:color w:val="800080" w:themeColor="followedHyperlink"/>
      <w:u w:val="single"/>
    </w:rPr>
  </w:style>
  <w:style w:type="paragraph" w:customStyle="1" w:styleId="PolicyBullets">
    <w:name w:val="Policy Bullets"/>
    <w:basedOn w:val="ListParagraph"/>
    <w:link w:val="PolicyBulletsChar"/>
    <w:qFormat/>
    <w:rsid w:val="00BF58AC"/>
    <w:pPr>
      <w:spacing w:after="0"/>
      <w:ind w:left="0"/>
    </w:pPr>
  </w:style>
  <w:style w:type="paragraph" w:customStyle="1" w:styleId="PolicyLevel3">
    <w:name w:val="Policy Level 3"/>
    <w:basedOn w:val="Style2"/>
    <w:link w:val="PolicyLevel3Char"/>
    <w:qFormat/>
    <w:rsid w:val="00BF58AC"/>
    <w:pPr>
      <w:ind w:left="2450" w:hanging="1225"/>
    </w:pPr>
  </w:style>
  <w:style w:type="character" w:customStyle="1" w:styleId="ListParagraphChar">
    <w:name w:val="List Paragraph Char"/>
    <w:basedOn w:val="DefaultParagraphFont"/>
    <w:link w:val="ListParagraph"/>
    <w:uiPriority w:val="34"/>
    <w:rsid w:val="00BF58AC"/>
    <w:rPr>
      <w:rFonts w:eastAsiaTheme="minorHAnsi"/>
      <w:sz w:val="22"/>
      <w:szCs w:val="22"/>
      <w:lang w:val="en-GB"/>
    </w:rPr>
  </w:style>
  <w:style w:type="character" w:customStyle="1" w:styleId="PolicyBulletsChar">
    <w:name w:val="Policy Bullets Char"/>
    <w:basedOn w:val="ListParagraphChar"/>
    <w:link w:val="PolicyBullets"/>
    <w:rsid w:val="00BF58AC"/>
    <w:rPr>
      <w:rFonts w:eastAsiaTheme="minorHAnsi"/>
      <w:sz w:val="22"/>
      <w:szCs w:val="22"/>
      <w:lang w:val="en-GB"/>
    </w:rPr>
  </w:style>
  <w:style w:type="character" w:customStyle="1" w:styleId="Style2Char">
    <w:name w:val="Style2 Char"/>
    <w:basedOn w:val="Heading1Char"/>
    <w:link w:val="Style2"/>
    <w:rsid w:val="00BF58AC"/>
    <w:rPr>
      <w:rFonts w:ascii="Arial" w:eastAsiaTheme="minorHAnsi" w:hAnsi="Arial" w:cstheme="minorHAnsi"/>
      <w:b w:val="0"/>
      <w:bCs w:val="0"/>
      <w:color w:val="345A8A"/>
      <w:sz w:val="22"/>
      <w:szCs w:val="22"/>
      <w:lang w:val="en-GB"/>
    </w:rPr>
  </w:style>
  <w:style w:type="character" w:customStyle="1" w:styleId="PolicyLevel3Char">
    <w:name w:val="Policy Level 3 Char"/>
    <w:basedOn w:val="Style2Char"/>
    <w:link w:val="PolicyLevel3"/>
    <w:rsid w:val="00BF58AC"/>
    <w:rPr>
      <w:rFonts w:ascii="Arial" w:eastAsiaTheme="minorHAnsi" w:hAnsi="Arial" w:cstheme="minorHAnsi"/>
      <w:b w:val="0"/>
      <w:bCs w:val="0"/>
      <w:color w:val="345A8A"/>
      <w:sz w:val="22"/>
      <w:szCs w:val="22"/>
      <w:lang w:val="en-GB"/>
    </w:rPr>
  </w:style>
  <w:style w:type="paragraph" w:styleId="Revision">
    <w:name w:val="Revision"/>
    <w:hidden/>
    <w:uiPriority w:val="99"/>
    <w:semiHidden/>
    <w:rsid w:val="00BF58AC"/>
    <w:rPr>
      <w:rFonts w:eastAsiaTheme="minorHAnsi"/>
      <w:sz w:val="22"/>
      <w:szCs w:val="22"/>
      <w:lang w:val="en-GB"/>
    </w:rPr>
  </w:style>
  <w:style w:type="paragraph" w:customStyle="1" w:styleId="TSB-Level1Numbers">
    <w:name w:val="TSB - Level 1 Numbers"/>
    <w:basedOn w:val="Style2"/>
    <w:link w:val="TSB-Level1NumbersChar"/>
    <w:qFormat/>
    <w:rsid w:val="00BF58AC"/>
  </w:style>
  <w:style w:type="character" w:customStyle="1" w:styleId="TSB-Level1NumbersChar">
    <w:name w:val="TSB - Level 1 Numbers Char"/>
    <w:basedOn w:val="Heading1Char"/>
    <w:link w:val="TSB-Level1Numbers"/>
    <w:rsid w:val="00BF58AC"/>
    <w:rPr>
      <w:rFonts w:ascii="Arial" w:eastAsiaTheme="minorHAnsi" w:hAnsi="Arial" w:cstheme="minorHAnsi"/>
      <w:b w:val="0"/>
      <w:bCs w:val="0"/>
      <w:color w:val="345A8A"/>
      <w:sz w:val="22"/>
      <w:szCs w:val="22"/>
      <w:lang w:val="en-GB"/>
    </w:rPr>
  </w:style>
  <w:style w:type="paragraph" w:customStyle="1" w:styleId="TSB-Level2Numbers">
    <w:name w:val="TSB - Level 2 Numbers"/>
    <w:basedOn w:val="PolicyLevel3"/>
    <w:link w:val="TSB-Level2NumbersChar"/>
    <w:qFormat/>
    <w:rsid w:val="00BF58AC"/>
  </w:style>
  <w:style w:type="character" w:customStyle="1" w:styleId="TSB-Level2NumbersChar">
    <w:name w:val="TSB - Level 2 Numbers Char"/>
    <w:basedOn w:val="TSB-Level1NumbersChar"/>
    <w:link w:val="TSB-Level2Numbers"/>
    <w:rsid w:val="00BF58AC"/>
    <w:rPr>
      <w:rFonts w:ascii="Arial" w:eastAsiaTheme="minorHAnsi" w:hAnsi="Arial" w:cstheme="minorHAnsi"/>
      <w:b w:val="0"/>
      <w:bCs w:val="0"/>
      <w:color w:val="345A8A"/>
      <w:sz w:val="22"/>
      <w:szCs w:val="22"/>
      <w:lang w:val="en-GB"/>
    </w:rPr>
  </w:style>
  <w:style w:type="paragraph" w:customStyle="1" w:styleId="TSB-PolicyBullets">
    <w:name w:val="TSB - Policy Bullets"/>
    <w:basedOn w:val="ListParagraph"/>
    <w:link w:val="TSB-PolicyBulletsChar"/>
    <w:qFormat/>
    <w:rsid w:val="00BF58AC"/>
    <w:pPr>
      <w:numPr>
        <w:numId w:val="4"/>
      </w:numPr>
      <w:spacing w:before="200"/>
    </w:pPr>
  </w:style>
  <w:style w:type="character" w:customStyle="1" w:styleId="TSB-PolicyBulletsChar">
    <w:name w:val="TSB - Policy Bullets Char"/>
    <w:basedOn w:val="ListParagraphChar"/>
    <w:link w:val="TSB-PolicyBullets"/>
    <w:rsid w:val="00BF58AC"/>
    <w:rPr>
      <w:rFonts w:eastAsiaTheme="minorHAnsi"/>
      <w:sz w:val="22"/>
      <w:szCs w:val="22"/>
      <w:lang w:val="en-GB"/>
    </w:rPr>
  </w:style>
  <w:style w:type="table" w:customStyle="1" w:styleId="TableGrid1">
    <w:name w:val="Table Grid1"/>
    <w:basedOn w:val="TableNormal"/>
    <w:next w:val="TableGrid"/>
    <w:uiPriority w:val="59"/>
    <w:rsid w:val="005329C7"/>
    <w:rPr>
      <w:rFonts w:eastAsia="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BB2E71"/>
    <w:pPr>
      <w:spacing w:after="120"/>
    </w:pPr>
    <w:rPr>
      <w:rFonts w:ascii="Arial" w:eastAsia="MS Mincho" w:hAnsi="Arial" w:cs="Times New Roman"/>
      <w:sz w:val="20"/>
    </w:rPr>
  </w:style>
  <w:style w:type="character" w:customStyle="1" w:styleId="1bodycopy10ptChar">
    <w:name w:val="1 body copy 10pt Char"/>
    <w:link w:val="1bodycopy10pt"/>
    <w:rsid w:val="00BB2E71"/>
    <w:rPr>
      <w:rFonts w:ascii="Arial" w:eastAsia="MS Mincho" w:hAnsi="Arial" w:cs="Times New Roman"/>
      <w:sz w:val="20"/>
    </w:rPr>
  </w:style>
  <w:style w:type="paragraph" w:customStyle="1" w:styleId="4Bulletedcopyblue">
    <w:name w:val="4 Bulleted copy blue"/>
    <w:basedOn w:val="Normal"/>
    <w:qFormat/>
    <w:rsid w:val="007F79E9"/>
    <w:pPr>
      <w:numPr>
        <w:numId w:val="8"/>
      </w:numPr>
      <w:spacing w:after="120"/>
    </w:pPr>
    <w:rPr>
      <w:rFonts w:ascii="Arial" w:eastAsia="MS Mincho" w:hAnsi="Arial" w:cs="Arial"/>
      <w:sz w:val="20"/>
      <w:szCs w:val="20"/>
    </w:rPr>
  </w:style>
  <w:style w:type="paragraph" w:customStyle="1" w:styleId="Bulletedcopylevel2">
    <w:name w:val="Bulleted copy level 2"/>
    <w:basedOn w:val="1bodycopy10pt"/>
    <w:qFormat/>
    <w:rsid w:val="007F79E9"/>
    <w:pPr>
      <w:numPr>
        <w:numId w:val="9"/>
      </w:numPr>
    </w:pPr>
  </w:style>
  <w:style w:type="paragraph" w:customStyle="1" w:styleId="Subhead2">
    <w:name w:val="Subhead 2"/>
    <w:basedOn w:val="1bodycopy10pt"/>
    <w:next w:val="1bodycopy10pt"/>
    <w:link w:val="Subhead2Char"/>
    <w:qFormat/>
    <w:rsid w:val="00567648"/>
    <w:pPr>
      <w:spacing w:before="240"/>
    </w:pPr>
    <w:rPr>
      <w:b/>
      <w:color w:val="12263F"/>
      <w:sz w:val="24"/>
    </w:rPr>
  </w:style>
  <w:style w:type="character" w:customStyle="1" w:styleId="Subhead2Char">
    <w:name w:val="Subhead 2 Char"/>
    <w:link w:val="Subhead2"/>
    <w:rsid w:val="00567648"/>
    <w:rPr>
      <w:rFonts w:ascii="Arial" w:eastAsia="MS Mincho" w:hAnsi="Arial" w:cs="Times New Roman"/>
      <w:b/>
      <w:color w:val="12263F"/>
    </w:rPr>
  </w:style>
  <w:style w:type="paragraph" w:customStyle="1" w:styleId="9Secondbullet">
    <w:name w:val="9 Second bullet"/>
    <w:basedOn w:val="1bodycopy10pt"/>
    <w:rsid w:val="00FE5032"/>
    <w:pPr>
      <w:numPr>
        <w:numId w:val="11"/>
      </w:numPr>
      <w:ind w:right="567"/>
    </w:pPr>
  </w:style>
  <w:style w:type="paragraph" w:styleId="TOCHeading">
    <w:name w:val="TOC Heading"/>
    <w:basedOn w:val="Heading10"/>
    <w:next w:val="Normal"/>
    <w:uiPriority w:val="39"/>
    <w:unhideWhenUsed/>
    <w:qFormat/>
    <w:rsid w:val="009D4C22"/>
    <w:pPr>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lang w:val="en-US"/>
    </w:rPr>
  </w:style>
  <w:style w:type="paragraph" w:styleId="TOC2">
    <w:name w:val="toc 2"/>
    <w:basedOn w:val="Normal"/>
    <w:next w:val="Normal"/>
    <w:autoRedefine/>
    <w:uiPriority w:val="39"/>
    <w:unhideWhenUsed/>
    <w:rsid w:val="009D4C22"/>
    <w:pPr>
      <w:spacing w:after="100"/>
      <w:ind w:left="240"/>
    </w:pPr>
  </w:style>
  <w:style w:type="paragraph" w:styleId="TOC1">
    <w:name w:val="toc 1"/>
    <w:basedOn w:val="Normal"/>
    <w:next w:val="Normal"/>
    <w:autoRedefine/>
    <w:uiPriority w:val="39"/>
    <w:unhideWhenUsed/>
    <w:rsid w:val="009D4C22"/>
    <w:pPr>
      <w:tabs>
        <w:tab w:val="left" w:pos="440"/>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171">
      <w:bodyDiv w:val="1"/>
      <w:marLeft w:val="0"/>
      <w:marRight w:val="0"/>
      <w:marTop w:val="0"/>
      <w:marBottom w:val="0"/>
      <w:divBdr>
        <w:top w:val="none" w:sz="0" w:space="0" w:color="auto"/>
        <w:left w:val="none" w:sz="0" w:space="0" w:color="auto"/>
        <w:bottom w:val="none" w:sz="0" w:space="0" w:color="auto"/>
        <w:right w:val="none" w:sz="0" w:space="0" w:color="auto"/>
      </w:divBdr>
      <w:divsChild>
        <w:div w:id="1411386868">
          <w:marLeft w:val="0"/>
          <w:marRight w:val="0"/>
          <w:marTop w:val="0"/>
          <w:marBottom w:val="0"/>
          <w:divBdr>
            <w:top w:val="none" w:sz="0" w:space="0" w:color="auto"/>
            <w:left w:val="none" w:sz="0" w:space="0" w:color="auto"/>
            <w:bottom w:val="none" w:sz="0" w:space="0" w:color="auto"/>
            <w:right w:val="none" w:sz="0" w:space="0" w:color="auto"/>
          </w:divBdr>
          <w:divsChild>
            <w:div w:id="1427189112">
              <w:marLeft w:val="0"/>
              <w:marRight w:val="0"/>
              <w:marTop w:val="0"/>
              <w:marBottom w:val="0"/>
              <w:divBdr>
                <w:top w:val="none" w:sz="0" w:space="0" w:color="auto"/>
                <w:left w:val="none" w:sz="0" w:space="0" w:color="auto"/>
                <w:bottom w:val="none" w:sz="0" w:space="0" w:color="auto"/>
                <w:right w:val="none" w:sz="0" w:space="0" w:color="auto"/>
              </w:divBdr>
              <w:divsChild>
                <w:div w:id="1269502195">
                  <w:marLeft w:val="0"/>
                  <w:marRight w:val="0"/>
                  <w:marTop w:val="0"/>
                  <w:marBottom w:val="0"/>
                  <w:divBdr>
                    <w:top w:val="none" w:sz="0" w:space="0" w:color="auto"/>
                    <w:left w:val="none" w:sz="0" w:space="0" w:color="auto"/>
                    <w:bottom w:val="none" w:sz="0" w:space="0" w:color="auto"/>
                    <w:right w:val="none" w:sz="0" w:space="0" w:color="auto"/>
                  </w:divBdr>
                </w:div>
              </w:divsChild>
            </w:div>
            <w:div w:id="1886526110">
              <w:marLeft w:val="0"/>
              <w:marRight w:val="0"/>
              <w:marTop w:val="0"/>
              <w:marBottom w:val="0"/>
              <w:divBdr>
                <w:top w:val="none" w:sz="0" w:space="0" w:color="auto"/>
                <w:left w:val="none" w:sz="0" w:space="0" w:color="auto"/>
                <w:bottom w:val="none" w:sz="0" w:space="0" w:color="auto"/>
                <w:right w:val="none" w:sz="0" w:space="0" w:color="auto"/>
              </w:divBdr>
              <w:divsChild>
                <w:div w:id="2084720472">
                  <w:marLeft w:val="0"/>
                  <w:marRight w:val="0"/>
                  <w:marTop w:val="0"/>
                  <w:marBottom w:val="0"/>
                  <w:divBdr>
                    <w:top w:val="none" w:sz="0" w:space="0" w:color="auto"/>
                    <w:left w:val="none" w:sz="0" w:space="0" w:color="auto"/>
                    <w:bottom w:val="none" w:sz="0" w:space="0" w:color="auto"/>
                    <w:right w:val="none" w:sz="0" w:space="0" w:color="auto"/>
                  </w:divBdr>
                </w:div>
                <w:div w:id="1985769119">
                  <w:marLeft w:val="0"/>
                  <w:marRight w:val="0"/>
                  <w:marTop w:val="0"/>
                  <w:marBottom w:val="0"/>
                  <w:divBdr>
                    <w:top w:val="none" w:sz="0" w:space="0" w:color="auto"/>
                    <w:left w:val="none" w:sz="0" w:space="0" w:color="auto"/>
                    <w:bottom w:val="none" w:sz="0" w:space="0" w:color="auto"/>
                    <w:right w:val="none" w:sz="0" w:space="0" w:color="auto"/>
                  </w:divBdr>
                </w:div>
              </w:divsChild>
            </w:div>
            <w:div w:id="610819807">
              <w:marLeft w:val="0"/>
              <w:marRight w:val="0"/>
              <w:marTop w:val="0"/>
              <w:marBottom w:val="0"/>
              <w:divBdr>
                <w:top w:val="none" w:sz="0" w:space="0" w:color="auto"/>
                <w:left w:val="none" w:sz="0" w:space="0" w:color="auto"/>
                <w:bottom w:val="none" w:sz="0" w:space="0" w:color="auto"/>
                <w:right w:val="none" w:sz="0" w:space="0" w:color="auto"/>
              </w:divBdr>
              <w:divsChild>
                <w:div w:id="647782721">
                  <w:marLeft w:val="0"/>
                  <w:marRight w:val="0"/>
                  <w:marTop w:val="0"/>
                  <w:marBottom w:val="0"/>
                  <w:divBdr>
                    <w:top w:val="none" w:sz="0" w:space="0" w:color="auto"/>
                    <w:left w:val="none" w:sz="0" w:space="0" w:color="auto"/>
                    <w:bottom w:val="none" w:sz="0" w:space="0" w:color="auto"/>
                    <w:right w:val="none" w:sz="0" w:space="0" w:color="auto"/>
                  </w:divBdr>
                </w:div>
              </w:divsChild>
            </w:div>
            <w:div w:id="1242326272">
              <w:marLeft w:val="0"/>
              <w:marRight w:val="0"/>
              <w:marTop w:val="0"/>
              <w:marBottom w:val="0"/>
              <w:divBdr>
                <w:top w:val="none" w:sz="0" w:space="0" w:color="auto"/>
                <w:left w:val="none" w:sz="0" w:space="0" w:color="auto"/>
                <w:bottom w:val="none" w:sz="0" w:space="0" w:color="auto"/>
                <w:right w:val="none" w:sz="0" w:space="0" w:color="auto"/>
              </w:divBdr>
              <w:divsChild>
                <w:div w:id="600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9079">
          <w:marLeft w:val="0"/>
          <w:marRight w:val="0"/>
          <w:marTop w:val="0"/>
          <w:marBottom w:val="0"/>
          <w:divBdr>
            <w:top w:val="none" w:sz="0" w:space="0" w:color="auto"/>
            <w:left w:val="none" w:sz="0" w:space="0" w:color="auto"/>
            <w:bottom w:val="none" w:sz="0" w:space="0" w:color="auto"/>
            <w:right w:val="none" w:sz="0" w:space="0" w:color="auto"/>
          </w:divBdr>
          <w:divsChild>
            <w:div w:id="593054522">
              <w:marLeft w:val="0"/>
              <w:marRight w:val="0"/>
              <w:marTop w:val="0"/>
              <w:marBottom w:val="0"/>
              <w:divBdr>
                <w:top w:val="none" w:sz="0" w:space="0" w:color="auto"/>
                <w:left w:val="none" w:sz="0" w:space="0" w:color="auto"/>
                <w:bottom w:val="none" w:sz="0" w:space="0" w:color="auto"/>
                <w:right w:val="none" w:sz="0" w:space="0" w:color="auto"/>
              </w:divBdr>
              <w:divsChild>
                <w:div w:id="1620648082">
                  <w:marLeft w:val="0"/>
                  <w:marRight w:val="0"/>
                  <w:marTop w:val="0"/>
                  <w:marBottom w:val="0"/>
                  <w:divBdr>
                    <w:top w:val="none" w:sz="0" w:space="0" w:color="auto"/>
                    <w:left w:val="none" w:sz="0" w:space="0" w:color="auto"/>
                    <w:bottom w:val="none" w:sz="0" w:space="0" w:color="auto"/>
                    <w:right w:val="none" w:sz="0" w:space="0" w:color="auto"/>
                  </w:divBdr>
                </w:div>
              </w:divsChild>
            </w:div>
            <w:div w:id="1379207626">
              <w:marLeft w:val="0"/>
              <w:marRight w:val="0"/>
              <w:marTop w:val="0"/>
              <w:marBottom w:val="0"/>
              <w:divBdr>
                <w:top w:val="none" w:sz="0" w:space="0" w:color="auto"/>
                <w:left w:val="none" w:sz="0" w:space="0" w:color="auto"/>
                <w:bottom w:val="none" w:sz="0" w:space="0" w:color="auto"/>
                <w:right w:val="none" w:sz="0" w:space="0" w:color="auto"/>
              </w:divBdr>
              <w:divsChild>
                <w:div w:id="280429064">
                  <w:marLeft w:val="0"/>
                  <w:marRight w:val="0"/>
                  <w:marTop w:val="0"/>
                  <w:marBottom w:val="0"/>
                  <w:divBdr>
                    <w:top w:val="none" w:sz="0" w:space="0" w:color="auto"/>
                    <w:left w:val="none" w:sz="0" w:space="0" w:color="auto"/>
                    <w:bottom w:val="none" w:sz="0" w:space="0" w:color="auto"/>
                    <w:right w:val="none" w:sz="0" w:space="0" w:color="auto"/>
                  </w:divBdr>
                </w:div>
                <w:div w:id="21173258">
                  <w:marLeft w:val="0"/>
                  <w:marRight w:val="0"/>
                  <w:marTop w:val="0"/>
                  <w:marBottom w:val="0"/>
                  <w:divBdr>
                    <w:top w:val="none" w:sz="0" w:space="0" w:color="auto"/>
                    <w:left w:val="none" w:sz="0" w:space="0" w:color="auto"/>
                    <w:bottom w:val="none" w:sz="0" w:space="0" w:color="auto"/>
                    <w:right w:val="none" w:sz="0" w:space="0" w:color="auto"/>
                  </w:divBdr>
                </w:div>
              </w:divsChild>
            </w:div>
            <w:div w:id="1253978165">
              <w:marLeft w:val="0"/>
              <w:marRight w:val="0"/>
              <w:marTop w:val="0"/>
              <w:marBottom w:val="0"/>
              <w:divBdr>
                <w:top w:val="none" w:sz="0" w:space="0" w:color="auto"/>
                <w:left w:val="none" w:sz="0" w:space="0" w:color="auto"/>
                <w:bottom w:val="none" w:sz="0" w:space="0" w:color="auto"/>
                <w:right w:val="none" w:sz="0" w:space="0" w:color="auto"/>
              </w:divBdr>
              <w:divsChild>
                <w:div w:id="483857351">
                  <w:marLeft w:val="0"/>
                  <w:marRight w:val="0"/>
                  <w:marTop w:val="0"/>
                  <w:marBottom w:val="0"/>
                  <w:divBdr>
                    <w:top w:val="none" w:sz="0" w:space="0" w:color="auto"/>
                    <w:left w:val="none" w:sz="0" w:space="0" w:color="auto"/>
                    <w:bottom w:val="none" w:sz="0" w:space="0" w:color="auto"/>
                    <w:right w:val="none" w:sz="0" w:space="0" w:color="auto"/>
                  </w:divBdr>
                </w:div>
              </w:divsChild>
            </w:div>
            <w:div w:id="2087070645">
              <w:marLeft w:val="0"/>
              <w:marRight w:val="0"/>
              <w:marTop w:val="0"/>
              <w:marBottom w:val="0"/>
              <w:divBdr>
                <w:top w:val="none" w:sz="0" w:space="0" w:color="auto"/>
                <w:left w:val="none" w:sz="0" w:space="0" w:color="auto"/>
                <w:bottom w:val="none" w:sz="0" w:space="0" w:color="auto"/>
                <w:right w:val="none" w:sz="0" w:space="0" w:color="auto"/>
              </w:divBdr>
              <w:divsChild>
                <w:div w:id="14506927">
                  <w:marLeft w:val="0"/>
                  <w:marRight w:val="0"/>
                  <w:marTop w:val="0"/>
                  <w:marBottom w:val="0"/>
                  <w:divBdr>
                    <w:top w:val="none" w:sz="0" w:space="0" w:color="auto"/>
                    <w:left w:val="none" w:sz="0" w:space="0" w:color="auto"/>
                    <w:bottom w:val="none" w:sz="0" w:space="0" w:color="auto"/>
                    <w:right w:val="none" w:sz="0" w:space="0" w:color="auto"/>
                  </w:divBdr>
                </w:div>
                <w:div w:id="1803958319">
                  <w:marLeft w:val="0"/>
                  <w:marRight w:val="0"/>
                  <w:marTop w:val="0"/>
                  <w:marBottom w:val="0"/>
                  <w:divBdr>
                    <w:top w:val="none" w:sz="0" w:space="0" w:color="auto"/>
                    <w:left w:val="none" w:sz="0" w:space="0" w:color="auto"/>
                    <w:bottom w:val="none" w:sz="0" w:space="0" w:color="auto"/>
                    <w:right w:val="none" w:sz="0" w:space="0" w:color="auto"/>
                  </w:divBdr>
                </w:div>
              </w:divsChild>
            </w:div>
            <w:div w:id="474833222">
              <w:marLeft w:val="0"/>
              <w:marRight w:val="0"/>
              <w:marTop w:val="0"/>
              <w:marBottom w:val="0"/>
              <w:divBdr>
                <w:top w:val="none" w:sz="0" w:space="0" w:color="auto"/>
                <w:left w:val="none" w:sz="0" w:space="0" w:color="auto"/>
                <w:bottom w:val="none" w:sz="0" w:space="0" w:color="auto"/>
                <w:right w:val="none" w:sz="0" w:space="0" w:color="auto"/>
              </w:divBdr>
              <w:divsChild>
                <w:div w:id="13916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3563">
          <w:marLeft w:val="0"/>
          <w:marRight w:val="0"/>
          <w:marTop w:val="0"/>
          <w:marBottom w:val="0"/>
          <w:divBdr>
            <w:top w:val="none" w:sz="0" w:space="0" w:color="auto"/>
            <w:left w:val="none" w:sz="0" w:space="0" w:color="auto"/>
            <w:bottom w:val="none" w:sz="0" w:space="0" w:color="auto"/>
            <w:right w:val="none" w:sz="0" w:space="0" w:color="auto"/>
          </w:divBdr>
          <w:divsChild>
            <w:div w:id="26564207">
              <w:marLeft w:val="0"/>
              <w:marRight w:val="0"/>
              <w:marTop w:val="0"/>
              <w:marBottom w:val="0"/>
              <w:divBdr>
                <w:top w:val="none" w:sz="0" w:space="0" w:color="auto"/>
                <w:left w:val="none" w:sz="0" w:space="0" w:color="auto"/>
                <w:bottom w:val="none" w:sz="0" w:space="0" w:color="auto"/>
                <w:right w:val="none" w:sz="0" w:space="0" w:color="auto"/>
              </w:divBdr>
              <w:divsChild>
                <w:div w:id="2029672275">
                  <w:marLeft w:val="0"/>
                  <w:marRight w:val="0"/>
                  <w:marTop w:val="0"/>
                  <w:marBottom w:val="0"/>
                  <w:divBdr>
                    <w:top w:val="none" w:sz="0" w:space="0" w:color="auto"/>
                    <w:left w:val="none" w:sz="0" w:space="0" w:color="auto"/>
                    <w:bottom w:val="none" w:sz="0" w:space="0" w:color="auto"/>
                    <w:right w:val="none" w:sz="0" w:space="0" w:color="auto"/>
                  </w:divBdr>
                </w:div>
                <w:div w:id="6887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7749">
      <w:bodyDiv w:val="1"/>
      <w:marLeft w:val="0"/>
      <w:marRight w:val="0"/>
      <w:marTop w:val="0"/>
      <w:marBottom w:val="0"/>
      <w:divBdr>
        <w:top w:val="none" w:sz="0" w:space="0" w:color="auto"/>
        <w:left w:val="none" w:sz="0" w:space="0" w:color="auto"/>
        <w:bottom w:val="none" w:sz="0" w:space="0" w:color="auto"/>
        <w:right w:val="none" w:sz="0" w:space="0" w:color="auto"/>
      </w:divBdr>
    </w:div>
    <w:div w:id="1647275942">
      <w:bodyDiv w:val="1"/>
      <w:marLeft w:val="0"/>
      <w:marRight w:val="0"/>
      <w:marTop w:val="0"/>
      <w:marBottom w:val="0"/>
      <w:divBdr>
        <w:top w:val="none" w:sz="0" w:space="0" w:color="auto"/>
        <w:left w:val="none" w:sz="0" w:space="0" w:color="auto"/>
        <w:bottom w:val="none" w:sz="0" w:space="0" w:color="auto"/>
        <w:right w:val="none" w:sz="0" w:space="0" w:color="auto"/>
      </w:divBdr>
      <w:divsChild>
        <w:div w:id="433020814">
          <w:marLeft w:val="0"/>
          <w:marRight w:val="0"/>
          <w:marTop w:val="0"/>
          <w:marBottom w:val="0"/>
          <w:divBdr>
            <w:top w:val="none" w:sz="0" w:space="0" w:color="auto"/>
            <w:left w:val="none" w:sz="0" w:space="0" w:color="auto"/>
            <w:bottom w:val="none" w:sz="0" w:space="0" w:color="auto"/>
            <w:right w:val="none" w:sz="0" w:space="0" w:color="auto"/>
          </w:divBdr>
          <w:divsChild>
            <w:div w:id="1210805253">
              <w:marLeft w:val="0"/>
              <w:marRight w:val="0"/>
              <w:marTop w:val="0"/>
              <w:marBottom w:val="0"/>
              <w:divBdr>
                <w:top w:val="none" w:sz="0" w:space="0" w:color="auto"/>
                <w:left w:val="none" w:sz="0" w:space="0" w:color="auto"/>
                <w:bottom w:val="none" w:sz="0" w:space="0" w:color="auto"/>
                <w:right w:val="none" w:sz="0" w:space="0" w:color="auto"/>
              </w:divBdr>
              <w:divsChild>
                <w:div w:id="13805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2/9/section/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edia/for-organisations/documents/1542/cctv-code-of-practice.pdf" TargetMode="External"/><Relationship Id="rId4" Type="http://schemas.openxmlformats.org/officeDocument/2006/relationships/settings" Target="settings.xml"/><Relationship Id="rId9" Type="http://schemas.openxmlformats.org/officeDocument/2006/relationships/hyperlink" Target="https://www.legislation.gov.uk/ukpga/2012/9/part/1/chapter/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7036-E05D-4F63-AF48-8C29981D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Barr</dc:creator>
  <cp:keywords/>
  <dc:description/>
  <cp:lastModifiedBy>Wendy Harrington</cp:lastModifiedBy>
  <cp:revision>2</cp:revision>
  <cp:lastPrinted>2018-03-23T15:31:00Z</cp:lastPrinted>
  <dcterms:created xsi:type="dcterms:W3CDTF">2020-04-24T10:51:00Z</dcterms:created>
  <dcterms:modified xsi:type="dcterms:W3CDTF">2020-04-24T10:51:00Z</dcterms:modified>
</cp:coreProperties>
</file>