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D5" w:rsidRPr="00EF43D5" w:rsidRDefault="00EF43D5" w:rsidP="00A009D8">
      <w:pPr>
        <w:pStyle w:val="Default"/>
        <w:jc w:val="center"/>
        <w:rPr>
          <w:b/>
          <w:sz w:val="28"/>
          <w:szCs w:val="28"/>
        </w:rPr>
      </w:pPr>
      <w:r w:rsidRPr="00EF43D5">
        <w:rPr>
          <w:b/>
          <w:sz w:val="28"/>
          <w:szCs w:val="28"/>
        </w:rPr>
        <w:t>BIATHLON CANADA</w:t>
      </w:r>
    </w:p>
    <w:p w:rsidR="00EF43D5" w:rsidRDefault="00A009D8" w:rsidP="00A009D8">
      <w:pPr>
        <w:pStyle w:val="Default"/>
        <w:jc w:val="center"/>
        <w:rPr>
          <w:b/>
          <w:bCs/>
          <w:sz w:val="28"/>
          <w:szCs w:val="28"/>
        </w:rPr>
      </w:pPr>
      <w:r w:rsidRPr="00EF43D5">
        <w:rPr>
          <w:sz w:val="28"/>
          <w:szCs w:val="28"/>
        </w:rPr>
        <w:t xml:space="preserve"> </w:t>
      </w:r>
      <w:r w:rsidRPr="00EF43D5">
        <w:rPr>
          <w:b/>
          <w:bCs/>
          <w:sz w:val="28"/>
          <w:szCs w:val="28"/>
        </w:rPr>
        <w:t>ANNUAL GENERAL MEETING</w:t>
      </w:r>
    </w:p>
    <w:p w:rsidR="00A009D8" w:rsidRPr="00EF43D5" w:rsidRDefault="00EF43D5" w:rsidP="00A009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A009D8" w:rsidRPr="00EF43D5">
        <w:rPr>
          <w:b/>
          <w:bCs/>
          <w:sz w:val="28"/>
          <w:szCs w:val="28"/>
        </w:rPr>
        <w:t xml:space="preserve"> </w:t>
      </w:r>
    </w:p>
    <w:p w:rsidR="00FC5141" w:rsidRDefault="00D3596F" w:rsidP="00B56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2 </w:t>
      </w:r>
      <w:r w:rsidR="00FC5141">
        <w:rPr>
          <w:rFonts w:ascii="Arial" w:hAnsi="Arial" w:cs="Arial"/>
          <w:b/>
          <w:bCs/>
          <w:color w:val="000000"/>
          <w:sz w:val="23"/>
          <w:szCs w:val="23"/>
        </w:rPr>
        <w:t>June 201</w:t>
      </w:r>
      <w:r>
        <w:rPr>
          <w:rFonts w:ascii="Arial" w:hAnsi="Arial" w:cs="Arial"/>
          <w:b/>
          <w:bCs/>
          <w:color w:val="000000"/>
          <w:sz w:val="23"/>
          <w:szCs w:val="23"/>
        </w:rPr>
        <w:t>3</w:t>
      </w:r>
    </w:p>
    <w:p w:rsidR="00FC5141" w:rsidRPr="008A3325" w:rsidRDefault="00FC5141" w:rsidP="00FC51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982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48"/>
        <w:gridCol w:w="5580"/>
      </w:tblGrid>
      <w:tr w:rsidR="00FC5141" w:rsidRPr="008A3325" w:rsidTr="00B56C64">
        <w:trPr>
          <w:trHeight w:val="15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C5141" w:rsidRDefault="00FC5141" w:rsidP="00B56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33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Attendance</w:t>
            </w:r>
          </w:p>
          <w:p w:rsidR="00FC5141" w:rsidRPr="008A3325" w:rsidRDefault="00FC5141" w:rsidP="00EF4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3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43D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Division Presidents/Representatives</w:t>
            </w:r>
            <w:r w:rsidRPr="008A33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BC1">
              <w:rPr>
                <w:rFonts w:ascii="Arial" w:hAnsi="Arial" w:cs="Arial"/>
                <w:sz w:val="20"/>
                <w:szCs w:val="20"/>
              </w:rPr>
              <w:t xml:space="preserve">Ken Ransom – BC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Veysey </w:t>
            </w:r>
            <w:r w:rsidRPr="00C32BC1">
              <w:rPr>
                <w:rFonts w:ascii="Arial" w:hAnsi="Arial" w:cs="Arial"/>
                <w:sz w:val="20"/>
                <w:szCs w:val="20"/>
              </w:rPr>
              <w:t xml:space="preserve"> – NB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BC1">
              <w:rPr>
                <w:rFonts w:ascii="Arial" w:hAnsi="Arial" w:cs="Arial"/>
                <w:sz w:val="20"/>
                <w:szCs w:val="20"/>
              </w:rPr>
              <w:t>Ken Davies– AB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BC1">
              <w:rPr>
                <w:rFonts w:ascii="Arial" w:hAnsi="Arial" w:cs="Arial"/>
                <w:sz w:val="20"/>
                <w:szCs w:val="20"/>
              </w:rPr>
              <w:t xml:space="preserve">Erika Charron– QC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Walters</w:t>
            </w:r>
            <w:r w:rsidRPr="00C32BC1">
              <w:rPr>
                <w:rFonts w:ascii="Arial" w:hAnsi="Arial" w:cs="Arial"/>
                <w:sz w:val="20"/>
                <w:szCs w:val="20"/>
              </w:rPr>
              <w:t xml:space="preserve"> – MB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Bonk</w:t>
            </w:r>
            <w:r w:rsidRPr="00C32BC1">
              <w:rPr>
                <w:rFonts w:ascii="Arial" w:hAnsi="Arial" w:cs="Arial"/>
                <w:sz w:val="20"/>
                <w:szCs w:val="20"/>
              </w:rPr>
              <w:t xml:space="preserve"> – SK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BC1">
              <w:rPr>
                <w:rFonts w:ascii="Arial" w:hAnsi="Arial" w:cs="Arial"/>
                <w:sz w:val="20"/>
                <w:szCs w:val="20"/>
              </w:rPr>
              <w:t xml:space="preserve">Tim Hurley – ON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BC1">
              <w:rPr>
                <w:rFonts w:ascii="Arial" w:hAnsi="Arial" w:cs="Arial"/>
                <w:sz w:val="20"/>
                <w:szCs w:val="20"/>
              </w:rPr>
              <w:t xml:space="preserve">Bruce Jarvis – NS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Kimmins</w:t>
            </w:r>
            <w:r w:rsidRPr="00C32BC1">
              <w:rPr>
                <w:rFonts w:ascii="Arial" w:hAnsi="Arial" w:cs="Arial"/>
                <w:sz w:val="20"/>
                <w:szCs w:val="20"/>
              </w:rPr>
              <w:t xml:space="preserve"> – NT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Bentley</w:t>
            </w:r>
            <w:r w:rsidRPr="00C32BC1">
              <w:rPr>
                <w:rFonts w:ascii="Arial" w:hAnsi="Arial" w:cs="Arial"/>
                <w:sz w:val="20"/>
                <w:szCs w:val="20"/>
              </w:rPr>
              <w:t xml:space="preserve"> – PE</w:t>
            </w:r>
          </w:p>
        </w:tc>
      </w:tr>
      <w:tr w:rsidR="00156B14" w:rsidRPr="008A3325" w:rsidTr="001B4A20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C1">
              <w:rPr>
                <w:rFonts w:ascii="Arial" w:hAnsi="Arial" w:cs="Arial"/>
                <w:color w:val="000000"/>
                <w:sz w:val="20"/>
                <w:szCs w:val="20"/>
              </w:rPr>
              <w:t>Bill Curtis – YT</w:t>
            </w:r>
          </w:p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Madelyn St Croix</w:t>
            </w:r>
            <w:r w:rsidRPr="00C32BC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NL</w:t>
            </w:r>
          </w:p>
          <w:p w:rsidR="00156B14" w:rsidRPr="00C32BC1" w:rsidRDefault="00156B14" w:rsidP="00F53F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2B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  <w:tr w:rsidR="00156B14" w:rsidRPr="008A3325" w:rsidTr="00B56C64">
        <w:trPr>
          <w:trHeight w:val="15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6B14" w:rsidRPr="008A3325" w:rsidRDefault="00156B14" w:rsidP="00B56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3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Executive Members </w:t>
            </w:r>
          </w:p>
        </w:tc>
      </w:tr>
      <w:tr w:rsidR="00156B14" w:rsidRPr="008A3325" w:rsidTr="001B4A20">
        <w:trPr>
          <w:trHeight w:val="146"/>
        </w:trPr>
        <w:tc>
          <w:tcPr>
            <w:tcW w:w="4248" w:type="dxa"/>
            <w:tcBorders>
              <w:top w:val="nil"/>
            </w:tcBorders>
          </w:tcPr>
          <w:p w:rsidR="00156B14" w:rsidRPr="006F6554" w:rsidRDefault="00156B14" w:rsidP="00EF43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>Ste</w:t>
            </w:r>
            <w:r w:rsidR="00EF43D5">
              <w:rPr>
                <w:rFonts w:ascii="Arial" w:hAnsi="Arial" w:cs="Arial"/>
                <w:sz w:val="20"/>
                <w:szCs w:val="20"/>
              </w:rPr>
              <w:t>phen</w:t>
            </w:r>
            <w:r w:rsidRPr="006F6554">
              <w:rPr>
                <w:rFonts w:ascii="Arial" w:hAnsi="Arial" w:cs="Arial"/>
                <w:sz w:val="20"/>
                <w:szCs w:val="20"/>
              </w:rPr>
              <w:t xml:space="preserve"> Hale – President </w:t>
            </w:r>
          </w:p>
        </w:tc>
        <w:tc>
          <w:tcPr>
            <w:tcW w:w="5580" w:type="dxa"/>
            <w:tcBorders>
              <w:top w:val="nil"/>
            </w:tcBorders>
          </w:tcPr>
          <w:p w:rsidR="00156B14" w:rsidRPr="006F6554" w:rsidRDefault="00156B14" w:rsidP="00D359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Marc-André Bédard - National Team Representative –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</w:tcPr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Lisa Belliveau – Secretary </w:t>
            </w:r>
          </w:p>
        </w:tc>
        <w:tc>
          <w:tcPr>
            <w:tcW w:w="5580" w:type="dxa"/>
          </w:tcPr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Sandrine Charron – VP High Performance </w:t>
            </w:r>
          </w:p>
        </w:tc>
      </w:tr>
      <w:tr w:rsidR="00156B14" w:rsidRPr="008A3325" w:rsidTr="00B56C64">
        <w:trPr>
          <w:trHeight w:val="146"/>
        </w:trPr>
        <w:tc>
          <w:tcPr>
            <w:tcW w:w="4248" w:type="dxa"/>
          </w:tcPr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>Murray Wylie – VP Admin</w:t>
            </w:r>
          </w:p>
        </w:tc>
        <w:tc>
          <w:tcPr>
            <w:tcW w:w="5580" w:type="dxa"/>
          </w:tcPr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>Brendon Bulger – Treasurer</w:t>
            </w:r>
          </w:p>
        </w:tc>
      </w:tr>
      <w:tr w:rsidR="00156B14" w:rsidRPr="008A3325" w:rsidTr="001B4A20">
        <w:trPr>
          <w:trHeight w:val="68"/>
        </w:trPr>
        <w:tc>
          <w:tcPr>
            <w:tcW w:w="9828" w:type="dxa"/>
            <w:gridSpan w:val="2"/>
            <w:tcBorders>
              <w:bottom w:val="nil"/>
            </w:tcBorders>
          </w:tcPr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>Bruno St Onge – VP Domestic</w:t>
            </w:r>
          </w:p>
        </w:tc>
      </w:tr>
      <w:tr w:rsidR="00156B14" w:rsidRPr="008A3325" w:rsidTr="00B56C64">
        <w:trPr>
          <w:trHeight w:val="15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6B14" w:rsidRPr="008A3325" w:rsidRDefault="00156B14" w:rsidP="00B56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3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Staff </w:t>
            </w:r>
          </w:p>
        </w:tc>
      </w:tr>
      <w:tr w:rsidR="00156B14" w:rsidRPr="008A3325" w:rsidTr="001B4A20">
        <w:trPr>
          <w:trHeight w:val="146"/>
        </w:trPr>
        <w:tc>
          <w:tcPr>
            <w:tcW w:w="4248" w:type="dxa"/>
            <w:tcBorders>
              <w:top w:val="nil"/>
            </w:tcBorders>
          </w:tcPr>
          <w:p w:rsidR="00156B14" w:rsidRPr="006F6554" w:rsidRDefault="00156B14" w:rsidP="00D359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Kalie McKenna – Executive Director </w:t>
            </w:r>
          </w:p>
        </w:tc>
        <w:tc>
          <w:tcPr>
            <w:tcW w:w="5580" w:type="dxa"/>
            <w:tcBorders>
              <w:top w:val="nil"/>
            </w:tcBorders>
          </w:tcPr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Chris Lindsay – High Performance Coordinator </w:t>
            </w:r>
          </w:p>
        </w:tc>
      </w:tr>
      <w:tr w:rsidR="00156B14" w:rsidRPr="008A3325" w:rsidTr="001B4A20">
        <w:trPr>
          <w:trHeight w:val="146"/>
        </w:trPr>
        <w:tc>
          <w:tcPr>
            <w:tcW w:w="9828" w:type="dxa"/>
            <w:gridSpan w:val="2"/>
            <w:tcBorders>
              <w:bottom w:val="nil"/>
            </w:tcBorders>
          </w:tcPr>
          <w:p w:rsidR="00156B14" w:rsidRPr="006F6554" w:rsidRDefault="00156B14" w:rsidP="00D359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Bernard Voyer – Domestic Coordinator        </w:t>
            </w:r>
          </w:p>
          <w:p w:rsidR="00156B14" w:rsidRPr="006F6554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14" w:rsidRPr="008A3325" w:rsidTr="00B56C64">
        <w:trPr>
          <w:trHeight w:val="15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6B14" w:rsidRPr="008A3325" w:rsidRDefault="00156B14" w:rsidP="00B56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Absent</w:t>
            </w:r>
          </w:p>
        </w:tc>
      </w:tr>
      <w:tr w:rsidR="00156B14" w:rsidRPr="006F6554" w:rsidTr="001B4A20">
        <w:trPr>
          <w:trHeight w:val="146"/>
        </w:trPr>
        <w:tc>
          <w:tcPr>
            <w:tcW w:w="9828" w:type="dxa"/>
            <w:gridSpan w:val="2"/>
            <w:tcBorders>
              <w:top w:val="nil"/>
            </w:tcBorders>
          </w:tcPr>
          <w:p w:rsidR="00156B14" w:rsidRPr="006F6554" w:rsidRDefault="00156B14" w:rsidP="00D359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6554">
              <w:rPr>
                <w:rFonts w:ascii="Arial" w:hAnsi="Arial" w:cs="Arial"/>
                <w:sz w:val="20"/>
                <w:szCs w:val="20"/>
              </w:rPr>
              <w:t xml:space="preserve">Isabelle Gilbert – Cadet Representative       </w:t>
            </w:r>
          </w:p>
        </w:tc>
      </w:tr>
      <w:tr w:rsidR="00156B14" w:rsidRPr="008A3325" w:rsidTr="00B56C64">
        <w:trPr>
          <w:trHeight w:val="146"/>
        </w:trPr>
        <w:tc>
          <w:tcPr>
            <w:tcW w:w="9828" w:type="dxa"/>
            <w:gridSpan w:val="2"/>
          </w:tcPr>
          <w:p w:rsidR="00156B14" w:rsidRPr="008A3325" w:rsidRDefault="00156B14" w:rsidP="00B56C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009D8" w:rsidRDefault="00A009D8"/>
    <w:p w:rsidR="00A009D8" w:rsidRDefault="00A009D8" w:rsidP="00A009D8">
      <w:pPr>
        <w:pStyle w:val="Default"/>
        <w:ind w:left="720" w:hanging="720"/>
        <w:rPr>
          <w:sz w:val="22"/>
          <w:szCs w:val="22"/>
        </w:rPr>
      </w:pPr>
      <w:r>
        <w:t xml:space="preserve">1.  </w:t>
      </w:r>
      <w:r>
        <w:rPr>
          <w:b/>
          <w:bCs/>
          <w:sz w:val="22"/>
          <w:szCs w:val="22"/>
        </w:rPr>
        <w:t xml:space="preserve">CALL TO ORDER </w:t>
      </w: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President, </w:t>
      </w:r>
      <w:r w:rsidR="00E46BC0">
        <w:rPr>
          <w:sz w:val="22"/>
          <w:szCs w:val="22"/>
        </w:rPr>
        <w:t>Ste</w:t>
      </w:r>
      <w:r w:rsidR="00EF43D5">
        <w:rPr>
          <w:sz w:val="22"/>
          <w:szCs w:val="22"/>
        </w:rPr>
        <w:t>phen</w:t>
      </w:r>
      <w:r w:rsidR="00E46BC0">
        <w:rPr>
          <w:sz w:val="22"/>
          <w:szCs w:val="22"/>
        </w:rPr>
        <w:t xml:space="preserve"> Hale</w:t>
      </w:r>
      <w:r>
        <w:rPr>
          <w:sz w:val="22"/>
          <w:szCs w:val="22"/>
        </w:rPr>
        <w:t>, called the meeting to order at 1</w:t>
      </w:r>
      <w:r w:rsidR="00156B14">
        <w:rPr>
          <w:sz w:val="22"/>
          <w:szCs w:val="22"/>
        </w:rPr>
        <w:t>055</w:t>
      </w:r>
      <w:r>
        <w:rPr>
          <w:sz w:val="22"/>
          <w:szCs w:val="22"/>
        </w:rPr>
        <w:t xml:space="preserve"> hrs.</w:t>
      </w: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9D8" w:rsidRDefault="000744B4" w:rsidP="00A009D8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009D8">
        <w:rPr>
          <w:b/>
          <w:bCs/>
          <w:sz w:val="22"/>
          <w:szCs w:val="22"/>
        </w:rPr>
        <w:t xml:space="preserve">. ROLL CALL OF DIVISIONS </w:t>
      </w: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President called the roll call to establish the attendance. </w:t>
      </w:r>
    </w:p>
    <w:p w:rsidR="00A009D8" w:rsidRDefault="00A009D8" w:rsidP="00A009D8">
      <w:pPr>
        <w:pStyle w:val="Default"/>
        <w:rPr>
          <w:sz w:val="22"/>
          <w:szCs w:val="22"/>
        </w:rPr>
      </w:pPr>
    </w:p>
    <w:p w:rsidR="00A009D8" w:rsidRDefault="000744B4" w:rsidP="00A009D8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009D8">
        <w:rPr>
          <w:b/>
          <w:bCs/>
          <w:sz w:val="22"/>
          <w:szCs w:val="22"/>
        </w:rPr>
        <w:t xml:space="preserve">. REGISTRATIONS AND CONFIRMATION OF VOTES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5"/>
        <w:gridCol w:w="2768"/>
      </w:tblGrid>
      <w:tr w:rsidR="00560B47" w:rsidTr="00560B47">
        <w:trPr>
          <w:trHeight w:val="146"/>
        </w:trPr>
        <w:tc>
          <w:tcPr>
            <w:tcW w:w="7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B47" w:rsidRPr="00560B47" w:rsidRDefault="00560B47">
            <w:pPr>
              <w:pStyle w:val="Default"/>
              <w:rPr>
                <w:sz w:val="22"/>
                <w:szCs w:val="22"/>
              </w:rPr>
            </w:pPr>
            <w:r w:rsidRPr="00560B47">
              <w:rPr>
                <w:sz w:val="22"/>
                <w:szCs w:val="22"/>
              </w:rPr>
              <w:t xml:space="preserve">The number of votes that each Division was entitled to cast was verified by comparison to paid membership numbers as follows: </w:t>
            </w:r>
          </w:p>
        </w:tc>
      </w:tr>
      <w:tr w:rsidR="00A009D8">
        <w:trPr>
          <w:trHeight w:val="14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 w:rsidP="00D35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 – </w:t>
            </w:r>
            <w:r w:rsidR="00D359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 w:rsidP="00D35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QC – </w:t>
            </w:r>
            <w:r w:rsidR="00D359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09D8">
        <w:trPr>
          <w:trHeight w:val="14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– </w:t>
            </w:r>
            <w:r w:rsidR="00C64A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– 3 </w:t>
            </w:r>
          </w:p>
        </w:tc>
      </w:tr>
      <w:tr w:rsidR="00A009D8">
        <w:trPr>
          <w:trHeight w:val="14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C64AC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– 1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 w:rsidP="00FC51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NL –</w:t>
            </w:r>
            <w:r w:rsidR="00FC51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09D8">
        <w:trPr>
          <w:trHeight w:val="14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 w:rsidP="00FC51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 – </w:t>
            </w:r>
            <w:r w:rsidR="00FC51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 – 1 </w:t>
            </w:r>
          </w:p>
        </w:tc>
      </w:tr>
      <w:tr w:rsidR="00A009D8">
        <w:trPr>
          <w:trHeight w:val="14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– 1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A009D8" w:rsidP="00FC51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NS – </w:t>
            </w:r>
            <w:r w:rsidR="00FC51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09D8">
        <w:trPr>
          <w:trHeight w:val="14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560B47" w:rsidP="00D35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– </w:t>
            </w:r>
            <w:r w:rsidR="00FC5141">
              <w:rPr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D8" w:rsidRDefault="00560B47" w:rsidP="00D35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 – </w:t>
            </w:r>
            <w:r w:rsidR="00D3596F">
              <w:rPr>
                <w:sz w:val="22"/>
                <w:szCs w:val="22"/>
              </w:rPr>
              <w:t>1</w:t>
            </w:r>
          </w:p>
        </w:tc>
      </w:tr>
    </w:tbl>
    <w:p w:rsidR="00A009D8" w:rsidRDefault="00A009D8" w:rsidP="00A00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TOTAL VOTES: 2</w:t>
      </w:r>
      <w:r w:rsidR="00D3596F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Quorum was established, with majority being </w:t>
      </w:r>
      <w:r w:rsidR="00D3596F">
        <w:rPr>
          <w:sz w:val="22"/>
          <w:szCs w:val="22"/>
        </w:rPr>
        <w:t>1</w:t>
      </w:r>
      <w:r w:rsidR="00156B14">
        <w:rPr>
          <w:sz w:val="22"/>
          <w:szCs w:val="22"/>
        </w:rPr>
        <w:t>5</w:t>
      </w:r>
      <w:r>
        <w:rPr>
          <w:sz w:val="22"/>
          <w:szCs w:val="22"/>
        </w:rPr>
        <w:t xml:space="preserve"> votes cast. </w:t>
      </w:r>
    </w:p>
    <w:p w:rsidR="00A009D8" w:rsidRDefault="00A009D8" w:rsidP="00A009D8">
      <w:pPr>
        <w:pStyle w:val="Default"/>
        <w:ind w:left="720" w:hanging="720"/>
        <w:rPr>
          <w:b/>
          <w:bCs/>
          <w:sz w:val="22"/>
          <w:szCs w:val="22"/>
        </w:rPr>
      </w:pPr>
    </w:p>
    <w:p w:rsidR="00A009D8" w:rsidRDefault="000744B4" w:rsidP="00A009D8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A009D8">
        <w:rPr>
          <w:b/>
          <w:bCs/>
          <w:sz w:val="22"/>
          <w:szCs w:val="22"/>
        </w:rPr>
        <w:t xml:space="preserve">. NOTICE OF ANNUAL GENERAL MEETING </w:t>
      </w:r>
    </w:p>
    <w:p w:rsidR="00A009D8" w:rsidRDefault="00A009D8" w:rsidP="00A009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President stated that the notice of the AGM was published in accordance with the by-laws of the Association by notification to each Division by electronic means and posted on the National Biathlon Web site on April </w:t>
      </w:r>
      <w:r w:rsidR="00156B14">
        <w:rPr>
          <w:sz w:val="22"/>
          <w:szCs w:val="22"/>
        </w:rPr>
        <w:t>8</w:t>
      </w:r>
      <w:r>
        <w:rPr>
          <w:sz w:val="22"/>
          <w:szCs w:val="22"/>
        </w:rPr>
        <w:t>, 20</w:t>
      </w:r>
      <w:r w:rsidR="00FC5141">
        <w:rPr>
          <w:sz w:val="22"/>
          <w:szCs w:val="22"/>
        </w:rPr>
        <w:t>1</w:t>
      </w:r>
      <w:r w:rsidR="00D3596F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:rsidR="000744B4" w:rsidRDefault="000744B4" w:rsidP="00A009D8">
      <w:pPr>
        <w:pStyle w:val="Default"/>
        <w:ind w:left="720" w:hanging="720"/>
        <w:rPr>
          <w:b/>
          <w:bCs/>
          <w:sz w:val="22"/>
          <w:szCs w:val="22"/>
        </w:rPr>
      </w:pPr>
    </w:p>
    <w:p w:rsidR="00C64AC6" w:rsidRDefault="000744B4" w:rsidP="00C64AC6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A009D8">
        <w:rPr>
          <w:b/>
          <w:bCs/>
          <w:sz w:val="22"/>
          <w:szCs w:val="22"/>
        </w:rPr>
        <w:t xml:space="preserve">. </w:t>
      </w:r>
      <w:r w:rsidR="00C64AC6">
        <w:rPr>
          <w:b/>
          <w:bCs/>
          <w:sz w:val="22"/>
          <w:szCs w:val="22"/>
        </w:rPr>
        <w:t xml:space="preserve">APPROVAL OF </w:t>
      </w:r>
      <w:r w:rsidR="00FC5141">
        <w:rPr>
          <w:b/>
          <w:bCs/>
          <w:sz w:val="22"/>
          <w:szCs w:val="22"/>
        </w:rPr>
        <w:t>AGE</w:t>
      </w:r>
      <w:r w:rsidR="001B4A20">
        <w:rPr>
          <w:b/>
          <w:bCs/>
          <w:sz w:val="22"/>
          <w:szCs w:val="22"/>
        </w:rPr>
        <w:t>N</w:t>
      </w:r>
      <w:r w:rsidR="00FC5141">
        <w:rPr>
          <w:b/>
          <w:bCs/>
          <w:sz w:val="22"/>
          <w:szCs w:val="22"/>
        </w:rPr>
        <w:t>DA</w:t>
      </w:r>
      <w:r w:rsidR="00C64AC6">
        <w:rPr>
          <w:b/>
          <w:bCs/>
          <w:sz w:val="22"/>
          <w:szCs w:val="22"/>
        </w:rPr>
        <w:t xml:space="preserve"> </w:t>
      </w:r>
    </w:p>
    <w:p w:rsidR="00C64AC6" w:rsidRDefault="00C64AC6" w:rsidP="00C64AC6">
      <w:pPr>
        <w:pStyle w:val="Default"/>
        <w:rPr>
          <w:b/>
          <w:bCs/>
          <w:sz w:val="22"/>
          <w:szCs w:val="22"/>
        </w:rPr>
      </w:pPr>
    </w:p>
    <w:p w:rsidR="00C64AC6" w:rsidRDefault="00C64AC6" w:rsidP="00C64A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1 </w:t>
      </w:r>
      <w:r>
        <w:rPr>
          <w:sz w:val="22"/>
          <w:szCs w:val="22"/>
        </w:rPr>
        <w:t xml:space="preserve">“To accept the agenda of the Annual General Meeting.” Moved by </w:t>
      </w:r>
      <w:r w:rsidR="00156B14">
        <w:rPr>
          <w:b/>
          <w:bCs/>
          <w:sz w:val="22"/>
          <w:szCs w:val="22"/>
        </w:rPr>
        <w:t>NS</w:t>
      </w:r>
      <w:r>
        <w:rPr>
          <w:b/>
          <w:bCs/>
          <w:sz w:val="22"/>
          <w:szCs w:val="22"/>
        </w:rPr>
        <w:t xml:space="preserve">; </w:t>
      </w:r>
      <w:r>
        <w:rPr>
          <w:sz w:val="22"/>
          <w:szCs w:val="22"/>
        </w:rPr>
        <w:t xml:space="preserve">seconded by </w:t>
      </w:r>
      <w:r w:rsidR="00156B14">
        <w:rPr>
          <w:b/>
          <w:bCs/>
          <w:sz w:val="22"/>
          <w:szCs w:val="22"/>
        </w:rPr>
        <w:t>AB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Carried. </w:t>
      </w:r>
    </w:p>
    <w:p w:rsidR="00C64AC6" w:rsidRDefault="00C64AC6" w:rsidP="00A009D8">
      <w:pPr>
        <w:pStyle w:val="Default"/>
        <w:ind w:left="720" w:hanging="720"/>
        <w:rPr>
          <w:b/>
          <w:bCs/>
          <w:sz w:val="22"/>
          <w:szCs w:val="22"/>
        </w:rPr>
      </w:pPr>
    </w:p>
    <w:p w:rsidR="00A009D8" w:rsidRDefault="000744B4" w:rsidP="00A009D8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64AC6">
        <w:rPr>
          <w:b/>
          <w:bCs/>
          <w:sz w:val="22"/>
          <w:szCs w:val="22"/>
        </w:rPr>
        <w:t xml:space="preserve">. </w:t>
      </w:r>
      <w:r w:rsidR="00A009D8">
        <w:rPr>
          <w:b/>
          <w:bCs/>
          <w:sz w:val="22"/>
          <w:szCs w:val="22"/>
        </w:rPr>
        <w:t>APPROVAL OF MINUTES OF AGM 20</w:t>
      </w:r>
      <w:r w:rsidR="00FC5141">
        <w:rPr>
          <w:b/>
          <w:bCs/>
          <w:sz w:val="22"/>
          <w:szCs w:val="22"/>
        </w:rPr>
        <w:t>1</w:t>
      </w:r>
      <w:r w:rsidR="00D3596F">
        <w:rPr>
          <w:b/>
          <w:bCs/>
          <w:sz w:val="22"/>
          <w:szCs w:val="22"/>
        </w:rPr>
        <w:t>2</w:t>
      </w:r>
      <w:r w:rsidR="00A009D8">
        <w:rPr>
          <w:b/>
          <w:bCs/>
          <w:sz w:val="22"/>
          <w:szCs w:val="22"/>
        </w:rPr>
        <w:t xml:space="preserve"> (</w:t>
      </w:r>
      <w:r w:rsidR="00156B14">
        <w:rPr>
          <w:b/>
          <w:bCs/>
          <w:sz w:val="22"/>
          <w:szCs w:val="22"/>
        </w:rPr>
        <w:t>2</w:t>
      </w:r>
      <w:r w:rsidR="00A009D8">
        <w:rPr>
          <w:b/>
          <w:bCs/>
          <w:sz w:val="22"/>
          <w:szCs w:val="22"/>
        </w:rPr>
        <w:t xml:space="preserve"> JUNE 20</w:t>
      </w:r>
      <w:r w:rsidR="00FC5141">
        <w:rPr>
          <w:b/>
          <w:bCs/>
          <w:sz w:val="22"/>
          <w:szCs w:val="22"/>
        </w:rPr>
        <w:t>1</w:t>
      </w:r>
      <w:r w:rsidR="00D3596F">
        <w:rPr>
          <w:b/>
          <w:bCs/>
          <w:sz w:val="22"/>
          <w:szCs w:val="22"/>
        </w:rPr>
        <w:t>2</w:t>
      </w:r>
      <w:r w:rsidR="00A009D8">
        <w:rPr>
          <w:b/>
          <w:bCs/>
          <w:sz w:val="22"/>
          <w:szCs w:val="22"/>
        </w:rPr>
        <w:t xml:space="preserve">) </w:t>
      </w:r>
    </w:p>
    <w:p w:rsidR="00A009D8" w:rsidRDefault="00A009D8" w:rsidP="00A009D8">
      <w:pPr>
        <w:pStyle w:val="Default"/>
        <w:rPr>
          <w:b/>
          <w:bCs/>
          <w:sz w:val="22"/>
          <w:szCs w:val="22"/>
        </w:rPr>
      </w:pPr>
    </w:p>
    <w:p w:rsidR="00A009D8" w:rsidRDefault="00A009D8" w:rsidP="00E46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</w:t>
      </w:r>
      <w:r w:rsidR="00C64AC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“To accept the minutes of the Annual General Meeting held </w:t>
      </w:r>
      <w:r w:rsidR="00156B14">
        <w:rPr>
          <w:sz w:val="22"/>
          <w:szCs w:val="22"/>
        </w:rPr>
        <w:t>2</w:t>
      </w:r>
      <w:r>
        <w:rPr>
          <w:sz w:val="22"/>
          <w:szCs w:val="22"/>
        </w:rPr>
        <w:t xml:space="preserve"> June 20</w:t>
      </w:r>
      <w:r w:rsidR="00E46BC0">
        <w:rPr>
          <w:sz w:val="22"/>
          <w:szCs w:val="22"/>
        </w:rPr>
        <w:t>1</w:t>
      </w:r>
      <w:r w:rsidR="00156B14">
        <w:rPr>
          <w:sz w:val="22"/>
          <w:szCs w:val="22"/>
        </w:rPr>
        <w:t>2</w:t>
      </w:r>
      <w:r>
        <w:rPr>
          <w:sz w:val="22"/>
          <w:szCs w:val="22"/>
        </w:rPr>
        <w:t xml:space="preserve">.” Moved by </w:t>
      </w:r>
      <w:r w:rsidR="00156B14">
        <w:rPr>
          <w:b/>
          <w:bCs/>
          <w:sz w:val="22"/>
          <w:szCs w:val="22"/>
        </w:rPr>
        <w:t>NL</w:t>
      </w:r>
      <w:r>
        <w:rPr>
          <w:b/>
          <w:bCs/>
          <w:sz w:val="22"/>
          <w:szCs w:val="22"/>
        </w:rPr>
        <w:t xml:space="preserve">; </w:t>
      </w:r>
      <w:r>
        <w:rPr>
          <w:sz w:val="22"/>
          <w:szCs w:val="22"/>
        </w:rPr>
        <w:t xml:space="preserve">seconded by </w:t>
      </w:r>
      <w:r w:rsidR="00156B14">
        <w:rPr>
          <w:b/>
          <w:bCs/>
          <w:sz w:val="22"/>
          <w:szCs w:val="22"/>
        </w:rPr>
        <w:t>BC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Carried. </w:t>
      </w:r>
    </w:p>
    <w:p w:rsidR="00A009D8" w:rsidRDefault="00A009D8" w:rsidP="00A009D8">
      <w:pPr>
        <w:pStyle w:val="Default"/>
        <w:ind w:left="720" w:hanging="720"/>
        <w:rPr>
          <w:b/>
          <w:bCs/>
          <w:sz w:val="22"/>
          <w:szCs w:val="22"/>
        </w:rPr>
      </w:pPr>
    </w:p>
    <w:p w:rsidR="00A009D8" w:rsidRDefault="000744B4" w:rsidP="00A009D8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009D8">
        <w:rPr>
          <w:b/>
          <w:bCs/>
          <w:sz w:val="22"/>
          <w:szCs w:val="22"/>
        </w:rPr>
        <w:t xml:space="preserve">. AUDITOR'S REPORT </w:t>
      </w:r>
    </w:p>
    <w:p w:rsidR="00A009D8" w:rsidRDefault="00A009D8" w:rsidP="00C64AC6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It was noted that the Auditors report was discussed in full at the recent Board Meeting</w:t>
      </w:r>
      <w:r w:rsidR="00156B14">
        <w:rPr>
          <w:sz w:val="22"/>
          <w:szCs w:val="22"/>
        </w:rPr>
        <w:t>.</w:t>
      </w:r>
      <w:r w:rsidR="00C64AC6">
        <w:rPr>
          <w:sz w:val="22"/>
          <w:szCs w:val="22"/>
        </w:rPr>
        <w:t xml:space="preserve"> </w:t>
      </w:r>
      <w:r w:rsidR="00156B14">
        <w:rPr>
          <w:sz w:val="22"/>
          <w:szCs w:val="22"/>
        </w:rPr>
        <w:t xml:space="preserve"> </w:t>
      </w:r>
    </w:p>
    <w:p w:rsidR="00C64AC6" w:rsidRDefault="00C64AC6" w:rsidP="00A009D8">
      <w:pPr>
        <w:pStyle w:val="Default"/>
        <w:ind w:left="700" w:hanging="700"/>
        <w:rPr>
          <w:b/>
          <w:bCs/>
          <w:sz w:val="22"/>
          <w:szCs w:val="22"/>
        </w:rPr>
      </w:pPr>
    </w:p>
    <w:p w:rsidR="0066495E" w:rsidRDefault="0066495E" w:rsidP="006649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3 </w:t>
      </w:r>
      <w:r>
        <w:rPr>
          <w:sz w:val="22"/>
          <w:szCs w:val="22"/>
        </w:rPr>
        <w:t>“To approve the audited statements for the fiscal year ending March 31, 201</w:t>
      </w:r>
      <w:r w:rsidR="00156B14">
        <w:rPr>
          <w:sz w:val="22"/>
          <w:szCs w:val="22"/>
        </w:rPr>
        <w:t>3</w:t>
      </w:r>
      <w:r>
        <w:rPr>
          <w:sz w:val="22"/>
          <w:szCs w:val="22"/>
        </w:rPr>
        <w:t xml:space="preserve">.” Moved by </w:t>
      </w:r>
      <w:r w:rsidR="00156B14">
        <w:rPr>
          <w:b/>
          <w:bCs/>
          <w:sz w:val="22"/>
          <w:szCs w:val="22"/>
        </w:rPr>
        <w:t>PE</w:t>
      </w:r>
      <w:r>
        <w:rPr>
          <w:b/>
          <w:bCs/>
          <w:sz w:val="22"/>
          <w:szCs w:val="22"/>
        </w:rPr>
        <w:t xml:space="preserve">; </w:t>
      </w:r>
      <w:r>
        <w:rPr>
          <w:sz w:val="22"/>
          <w:szCs w:val="22"/>
        </w:rPr>
        <w:t xml:space="preserve">seconded by </w:t>
      </w:r>
      <w:r w:rsidR="00156B14">
        <w:rPr>
          <w:b/>
          <w:bCs/>
          <w:sz w:val="22"/>
          <w:szCs w:val="22"/>
        </w:rPr>
        <w:t>SK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Carried. </w:t>
      </w:r>
    </w:p>
    <w:p w:rsidR="0066495E" w:rsidRDefault="0066495E" w:rsidP="00A009D8">
      <w:pPr>
        <w:pStyle w:val="Default"/>
        <w:ind w:left="700" w:hanging="700"/>
        <w:rPr>
          <w:b/>
          <w:bCs/>
          <w:sz w:val="22"/>
          <w:szCs w:val="22"/>
        </w:rPr>
      </w:pPr>
    </w:p>
    <w:p w:rsidR="00A009D8" w:rsidRDefault="000744B4" w:rsidP="00A009D8">
      <w:pPr>
        <w:pStyle w:val="Default"/>
        <w:ind w:left="700" w:hanging="700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009D8">
        <w:rPr>
          <w:b/>
          <w:bCs/>
          <w:sz w:val="22"/>
          <w:szCs w:val="22"/>
        </w:rPr>
        <w:t xml:space="preserve">. SANCTIONING ACTIONS OF THE BOARD OF DIRECTORS </w:t>
      </w:r>
      <w:r w:rsidR="006F6554">
        <w:rPr>
          <w:b/>
          <w:bCs/>
          <w:sz w:val="22"/>
          <w:szCs w:val="22"/>
        </w:rPr>
        <w:t>AND EXECUTIVE</w:t>
      </w:r>
    </w:p>
    <w:p w:rsidR="00A009D8" w:rsidRDefault="00A009D8" w:rsidP="00A009D8">
      <w:pPr>
        <w:pStyle w:val="Default"/>
        <w:rPr>
          <w:sz w:val="22"/>
          <w:szCs w:val="22"/>
        </w:rPr>
      </w:pPr>
    </w:p>
    <w:p w:rsidR="00A009D8" w:rsidRDefault="00A009D8" w:rsidP="00A009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</w:t>
      </w:r>
      <w:r w:rsidR="0066495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“To sanction the actions and decisions of the Board</w:t>
      </w:r>
      <w:r w:rsidR="00156B14">
        <w:rPr>
          <w:sz w:val="22"/>
          <w:szCs w:val="22"/>
        </w:rPr>
        <w:t xml:space="preserve"> and the Executive</w:t>
      </w:r>
      <w:r>
        <w:rPr>
          <w:sz w:val="22"/>
          <w:szCs w:val="22"/>
        </w:rPr>
        <w:t xml:space="preserve"> for 20</w:t>
      </w:r>
      <w:r w:rsidR="00FC5141">
        <w:rPr>
          <w:sz w:val="22"/>
          <w:szCs w:val="22"/>
        </w:rPr>
        <w:t>1</w:t>
      </w:r>
      <w:r w:rsidR="00156B14">
        <w:rPr>
          <w:sz w:val="22"/>
          <w:szCs w:val="22"/>
        </w:rPr>
        <w:t>2</w:t>
      </w:r>
      <w:r>
        <w:rPr>
          <w:sz w:val="22"/>
          <w:szCs w:val="22"/>
        </w:rPr>
        <w:t>-20</w:t>
      </w:r>
      <w:r w:rsidR="00FC5141">
        <w:rPr>
          <w:sz w:val="22"/>
          <w:szCs w:val="22"/>
        </w:rPr>
        <w:t>1</w:t>
      </w:r>
      <w:r w:rsidR="00156B14">
        <w:rPr>
          <w:sz w:val="22"/>
          <w:szCs w:val="22"/>
        </w:rPr>
        <w:t>3</w:t>
      </w:r>
      <w:r>
        <w:rPr>
          <w:sz w:val="22"/>
          <w:szCs w:val="22"/>
        </w:rPr>
        <w:t xml:space="preserve">.” Moved by </w:t>
      </w:r>
      <w:r w:rsidR="00156B14">
        <w:rPr>
          <w:b/>
          <w:bCs/>
          <w:sz w:val="22"/>
          <w:szCs w:val="22"/>
        </w:rPr>
        <w:t>ON</w:t>
      </w:r>
      <w:r>
        <w:rPr>
          <w:sz w:val="22"/>
          <w:szCs w:val="22"/>
        </w:rPr>
        <w:t xml:space="preserve">; seconded by </w:t>
      </w:r>
      <w:r w:rsidR="00156B14">
        <w:rPr>
          <w:b/>
          <w:bCs/>
          <w:sz w:val="22"/>
          <w:szCs w:val="22"/>
        </w:rPr>
        <w:t>PE</w:t>
      </w:r>
      <w:r w:rsidR="001B4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Carried. </w:t>
      </w:r>
    </w:p>
    <w:p w:rsidR="00156B14" w:rsidRDefault="00156B14" w:rsidP="00A009D8">
      <w:pPr>
        <w:pStyle w:val="Default"/>
        <w:ind w:left="420" w:hanging="4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9D8" w:rsidRDefault="000744B4" w:rsidP="00074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A009D8">
        <w:rPr>
          <w:b/>
          <w:bCs/>
          <w:sz w:val="22"/>
          <w:szCs w:val="22"/>
        </w:rPr>
        <w:t xml:space="preserve">. BY-LAW AMENDMENTS </w:t>
      </w:r>
    </w:p>
    <w:p w:rsidR="00A009D8" w:rsidRDefault="00E46BC0" w:rsidP="00074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4AC6">
        <w:rPr>
          <w:sz w:val="22"/>
          <w:szCs w:val="22"/>
        </w:rPr>
        <w:t xml:space="preserve">There were </w:t>
      </w:r>
      <w:r w:rsidR="00156B14">
        <w:rPr>
          <w:sz w:val="22"/>
          <w:szCs w:val="22"/>
        </w:rPr>
        <w:t xml:space="preserve">bylaw amendments that have been published on </w:t>
      </w:r>
      <w:r w:rsidR="000744B4">
        <w:rPr>
          <w:sz w:val="22"/>
          <w:szCs w:val="22"/>
        </w:rPr>
        <w:t>the website and were discussed at the board meetings</w:t>
      </w:r>
    </w:p>
    <w:p w:rsidR="00156B14" w:rsidRDefault="00156B14" w:rsidP="00156B14">
      <w:pPr>
        <w:pStyle w:val="Default"/>
        <w:rPr>
          <w:sz w:val="22"/>
          <w:szCs w:val="22"/>
        </w:rPr>
      </w:pPr>
    </w:p>
    <w:p w:rsidR="00156B14" w:rsidRDefault="00156B14" w:rsidP="00156B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5 </w:t>
      </w:r>
      <w:r>
        <w:rPr>
          <w:sz w:val="22"/>
          <w:szCs w:val="22"/>
        </w:rPr>
        <w:t>“</w:t>
      </w:r>
      <w:r w:rsidR="000744B4">
        <w:rPr>
          <w:sz w:val="22"/>
          <w:szCs w:val="22"/>
        </w:rPr>
        <w:t xml:space="preserve">To approve the amendments to the </w:t>
      </w:r>
      <w:r>
        <w:rPr>
          <w:sz w:val="22"/>
          <w:szCs w:val="22"/>
        </w:rPr>
        <w:t>bylaw</w:t>
      </w:r>
      <w:r w:rsidR="000744B4">
        <w:rPr>
          <w:sz w:val="22"/>
          <w:szCs w:val="22"/>
        </w:rPr>
        <w:t xml:space="preserve"> proposals</w:t>
      </w:r>
      <w:r>
        <w:rPr>
          <w:sz w:val="22"/>
          <w:szCs w:val="22"/>
        </w:rPr>
        <w:t xml:space="preserve"> </w:t>
      </w:r>
      <w:r w:rsidR="000744B4">
        <w:rPr>
          <w:sz w:val="22"/>
          <w:szCs w:val="22"/>
        </w:rPr>
        <w:t>as presented</w:t>
      </w:r>
      <w:r>
        <w:rPr>
          <w:sz w:val="22"/>
          <w:szCs w:val="22"/>
        </w:rPr>
        <w:t xml:space="preserve">.” Moved by </w:t>
      </w:r>
      <w:r w:rsidR="000744B4">
        <w:rPr>
          <w:b/>
          <w:bCs/>
          <w:sz w:val="22"/>
          <w:szCs w:val="22"/>
        </w:rPr>
        <w:t>NB</w:t>
      </w:r>
      <w:r>
        <w:rPr>
          <w:sz w:val="22"/>
          <w:szCs w:val="22"/>
        </w:rPr>
        <w:t xml:space="preserve">; seconded by </w:t>
      </w:r>
      <w:r>
        <w:rPr>
          <w:b/>
          <w:bCs/>
          <w:sz w:val="22"/>
          <w:szCs w:val="22"/>
        </w:rPr>
        <w:t>QC</w:t>
      </w:r>
      <w:r>
        <w:rPr>
          <w:sz w:val="22"/>
          <w:szCs w:val="22"/>
        </w:rPr>
        <w:t xml:space="preserve"> - Carried. </w:t>
      </w:r>
    </w:p>
    <w:p w:rsidR="00156B14" w:rsidRPr="00156B14" w:rsidRDefault="00156B14" w:rsidP="00EF43D5">
      <w:pPr>
        <w:pStyle w:val="Defaul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56B14" w:rsidRDefault="00156B14" w:rsidP="00156B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>Motion # 6</w:t>
      </w:r>
      <w:r>
        <w:rPr>
          <w:sz w:val="22"/>
          <w:szCs w:val="22"/>
        </w:rPr>
        <w:t>.</w:t>
      </w:r>
      <w:r w:rsidR="00DB0763">
        <w:rPr>
          <w:sz w:val="22"/>
          <w:szCs w:val="22"/>
        </w:rPr>
        <w:t xml:space="preserve">  “</w:t>
      </w:r>
      <w:r w:rsidR="00351159">
        <w:rPr>
          <w:rFonts w:eastAsia="Calibri"/>
          <w:sz w:val="22"/>
          <w:szCs w:val="22"/>
          <w:lang w:eastAsia="en-US"/>
        </w:rPr>
        <w:t xml:space="preserve">To approve by-law </w:t>
      </w:r>
      <w:r w:rsidR="000744B4">
        <w:rPr>
          <w:rFonts w:eastAsia="Calibri"/>
          <w:sz w:val="22"/>
          <w:szCs w:val="22"/>
          <w:lang w:eastAsia="en-US"/>
        </w:rPr>
        <w:t>amendments as</w:t>
      </w:r>
      <w:r w:rsidR="00351159">
        <w:rPr>
          <w:rFonts w:eastAsia="Calibri"/>
          <w:sz w:val="22"/>
          <w:szCs w:val="22"/>
          <w:lang w:eastAsia="en-US"/>
        </w:rPr>
        <w:t xml:space="preserve"> amended</w:t>
      </w:r>
      <w:r w:rsidR="000744B4">
        <w:rPr>
          <w:rFonts w:eastAsia="Calibri"/>
          <w:sz w:val="22"/>
          <w:szCs w:val="22"/>
          <w:lang w:eastAsia="en-US"/>
        </w:rPr>
        <w:t xml:space="preserve"> and presented</w:t>
      </w:r>
      <w:r w:rsidR="00351159">
        <w:rPr>
          <w:rFonts w:eastAsia="Calibri"/>
          <w:sz w:val="22"/>
          <w:szCs w:val="22"/>
          <w:lang w:eastAsia="en-US"/>
        </w:rPr>
        <w:t>.</w:t>
      </w:r>
      <w:r w:rsidR="00DB0763">
        <w:rPr>
          <w:rFonts w:eastAsia="Calibri"/>
          <w:sz w:val="22"/>
          <w:szCs w:val="22"/>
          <w:lang w:eastAsia="en-US"/>
        </w:rPr>
        <w:t>”</w:t>
      </w:r>
      <w:r w:rsidR="00351159">
        <w:rPr>
          <w:rFonts w:eastAsia="Calibri"/>
          <w:sz w:val="22"/>
          <w:szCs w:val="22"/>
          <w:lang w:eastAsia="en-US"/>
        </w:rPr>
        <w:t xml:space="preserve"> Moved by </w:t>
      </w:r>
      <w:r w:rsidR="00351159" w:rsidRPr="000744B4">
        <w:rPr>
          <w:rFonts w:eastAsia="Calibri"/>
          <w:b/>
          <w:sz w:val="22"/>
          <w:szCs w:val="22"/>
          <w:lang w:eastAsia="en-US"/>
        </w:rPr>
        <w:t>AB</w:t>
      </w:r>
      <w:r w:rsidR="00351159">
        <w:rPr>
          <w:rFonts w:eastAsia="Calibri"/>
          <w:sz w:val="22"/>
          <w:szCs w:val="22"/>
          <w:lang w:eastAsia="en-US"/>
        </w:rPr>
        <w:t xml:space="preserve">; seconded by </w:t>
      </w:r>
      <w:r w:rsidR="00351159" w:rsidRPr="000744B4">
        <w:rPr>
          <w:rFonts w:eastAsia="Calibri"/>
          <w:b/>
          <w:sz w:val="22"/>
          <w:szCs w:val="22"/>
          <w:lang w:eastAsia="en-US"/>
        </w:rPr>
        <w:t>NL</w:t>
      </w:r>
      <w:r w:rsidR="00351159">
        <w:rPr>
          <w:rFonts w:eastAsia="Calibri"/>
          <w:sz w:val="22"/>
          <w:szCs w:val="22"/>
          <w:lang w:eastAsia="en-US"/>
        </w:rPr>
        <w:t>- carried</w:t>
      </w:r>
    </w:p>
    <w:p w:rsidR="00156B14" w:rsidRDefault="00156B14" w:rsidP="00351159">
      <w:pPr>
        <w:pStyle w:val="Default"/>
        <w:ind w:left="420" w:hanging="4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351159">
        <w:rPr>
          <w:b/>
          <w:bCs/>
          <w:sz w:val="22"/>
          <w:szCs w:val="22"/>
        </w:rPr>
        <w:t xml:space="preserve"> </w:t>
      </w:r>
    </w:p>
    <w:p w:rsidR="00A009D8" w:rsidRDefault="00351159" w:rsidP="00A009D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009D8">
        <w:rPr>
          <w:b/>
          <w:bCs/>
          <w:sz w:val="22"/>
          <w:szCs w:val="22"/>
        </w:rPr>
        <w:t>1</w:t>
      </w:r>
      <w:r w:rsidR="000744B4">
        <w:rPr>
          <w:b/>
          <w:bCs/>
          <w:sz w:val="22"/>
          <w:szCs w:val="22"/>
        </w:rPr>
        <w:t>0</w:t>
      </w:r>
      <w:r w:rsidR="00A009D8">
        <w:rPr>
          <w:b/>
          <w:bCs/>
          <w:sz w:val="22"/>
          <w:szCs w:val="22"/>
        </w:rPr>
        <w:t xml:space="preserve">. </w:t>
      </w:r>
      <w:r w:rsidR="000744B4">
        <w:rPr>
          <w:b/>
          <w:bCs/>
          <w:sz w:val="22"/>
          <w:szCs w:val="22"/>
        </w:rPr>
        <w:t>EXTENSION OF OFFICERS TO FALL SPECIAL GENERAL MEETING</w:t>
      </w:r>
      <w:r w:rsidR="00A009D8">
        <w:rPr>
          <w:b/>
          <w:bCs/>
          <w:sz w:val="22"/>
          <w:szCs w:val="22"/>
        </w:rPr>
        <w:t xml:space="preserve"> </w:t>
      </w:r>
    </w:p>
    <w:p w:rsidR="00351159" w:rsidRPr="000744B4" w:rsidRDefault="00EF43D5" w:rsidP="000744B4">
      <w:pPr>
        <w:pStyle w:val="Default"/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 xml:space="preserve">As there is an ongoing </w:t>
      </w:r>
      <w:r w:rsidR="000744B4" w:rsidRPr="000744B4">
        <w:rPr>
          <w:sz w:val="22"/>
          <w:szCs w:val="22"/>
        </w:rPr>
        <w:t>governance</w:t>
      </w:r>
      <w:r w:rsidR="00351159" w:rsidRPr="000744B4">
        <w:rPr>
          <w:sz w:val="22"/>
          <w:szCs w:val="22"/>
        </w:rPr>
        <w:t xml:space="preserve"> structure review the </w:t>
      </w:r>
      <w:r>
        <w:rPr>
          <w:sz w:val="22"/>
          <w:szCs w:val="22"/>
        </w:rPr>
        <w:t xml:space="preserve">President expressed the desire to extend the </w:t>
      </w:r>
      <w:r w:rsidR="00351159" w:rsidRPr="000744B4">
        <w:rPr>
          <w:sz w:val="22"/>
          <w:szCs w:val="22"/>
        </w:rPr>
        <w:t>following positions until the special general meeting to vote on the new governance structure is held</w:t>
      </w:r>
      <w:r>
        <w:rPr>
          <w:sz w:val="22"/>
          <w:szCs w:val="22"/>
        </w:rPr>
        <w:t xml:space="preserve"> in the fall of 2013.</w:t>
      </w:r>
    </w:p>
    <w:p w:rsidR="00351159" w:rsidRDefault="00351159" w:rsidP="00A009D8">
      <w:pPr>
        <w:pStyle w:val="Default"/>
        <w:rPr>
          <w:sz w:val="22"/>
          <w:szCs w:val="22"/>
        </w:rPr>
      </w:pPr>
    </w:p>
    <w:p w:rsidR="00A009D8" w:rsidRDefault="00A009D8" w:rsidP="00A009D8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D3596F">
        <w:rPr>
          <w:b/>
          <w:bCs/>
          <w:sz w:val="22"/>
          <w:szCs w:val="22"/>
        </w:rPr>
        <w:t>VP Administration</w:t>
      </w:r>
    </w:p>
    <w:p w:rsidR="00A009D8" w:rsidRDefault="00351159" w:rsidP="00A009D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Incumbent</w:t>
      </w:r>
      <w:r w:rsidR="00A009D8">
        <w:rPr>
          <w:sz w:val="22"/>
          <w:szCs w:val="22"/>
        </w:rPr>
        <w:t xml:space="preserve">: </w:t>
      </w:r>
      <w:r w:rsidR="00D3596F">
        <w:rPr>
          <w:sz w:val="22"/>
          <w:szCs w:val="22"/>
        </w:rPr>
        <w:t>Murray Wylie</w:t>
      </w:r>
      <w:r w:rsidR="00560B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51159" w:rsidRDefault="00351159" w:rsidP="00A009D8">
      <w:pPr>
        <w:pStyle w:val="Defaul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009D8" w:rsidRDefault="00A009D8" w:rsidP="00A009D8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Vice President </w:t>
      </w:r>
      <w:r w:rsidR="00D3596F">
        <w:rPr>
          <w:b/>
          <w:bCs/>
          <w:sz w:val="22"/>
          <w:szCs w:val="22"/>
        </w:rPr>
        <w:t>Domestic</w:t>
      </w:r>
    </w:p>
    <w:p w:rsidR="00A009D8" w:rsidRDefault="00351159" w:rsidP="00A009D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Incumbent</w:t>
      </w:r>
      <w:r w:rsidR="00A009D8">
        <w:rPr>
          <w:sz w:val="22"/>
          <w:szCs w:val="22"/>
        </w:rPr>
        <w:t>:</w:t>
      </w:r>
      <w:r w:rsidR="008D52D7">
        <w:rPr>
          <w:sz w:val="22"/>
          <w:szCs w:val="22"/>
        </w:rPr>
        <w:t xml:space="preserve"> </w:t>
      </w:r>
      <w:r w:rsidR="00DB0763">
        <w:rPr>
          <w:sz w:val="22"/>
          <w:szCs w:val="22"/>
        </w:rPr>
        <w:t>Bruno St. Onge</w:t>
      </w:r>
      <w:r w:rsidR="00A009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60B47">
        <w:rPr>
          <w:b/>
          <w:bCs/>
          <w:sz w:val="22"/>
          <w:szCs w:val="22"/>
        </w:rPr>
        <w:t xml:space="preserve"> </w:t>
      </w:r>
      <w:r w:rsidR="00A009D8">
        <w:rPr>
          <w:b/>
          <w:bCs/>
          <w:sz w:val="22"/>
          <w:szCs w:val="22"/>
        </w:rPr>
        <w:t xml:space="preserve"> </w:t>
      </w:r>
    </w:p>
    <w:p w:rsidR="00560B47" w:rsidRDefault="00351159" w:rsidP="00A009D8">
      <w:pPr>
        <w:pStyle w:val="Default"/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9D8" w:rsidRDefault="00A009D8" w:rsidP="00A009D8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 w:rsidR="00D3596F">
        <w:rPr>
          <w:b/>
          <w:bCs/>
          <w:sz w:val="22"/>
          <w:szCs w:val="22"/>
        </w:rPr>
        <w:t>Secretary</w:t>
      </w:r>
    </w:p>
    <w:p w:rsidR="00FC5141" w:rsidRDefault="00351159" w:rsidP="00351159">
      <w:pPr>
        <w:pStyle w:val="Default"/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>Incumbent</w:t>
      </w:r>
      <w:r w:rsidR="00A009D8">
        <w:rPr>
          <w:sz w:val="22"/>
          <w:szCs w:val="22"/>
        </w:rPr>
        <w:t xml:space="preserve"> - </w:t>
      </w:r>
      <w:r w:rsidR="00FC5141">
        <w:rPr>
          <w:sz w:val="22"/>
          <w:szCs w:val="22"/>
        </w:rPr>
        <w:t>Brendon Bulger</w:t>
      </w:r>
      <w:r w:rsidR="00A009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009D8">
        <w:rPr>
          <w:b/>
          <w:bCs/>
          <w:sz w:val="22"/>
          <w:szCs w:val="22"/>
        </w:rPr>
        <w:t xml:space="preserve"> </w:t>
      </w:r>
    </w:p>
    <w:p w:rsidR="00351159" w:rsidRPr="00156B14" w:rsidRDefault="00351159" w:rsidP="00EF43D5">
      <w:pPr>
        <w:tabs>
          <w:tab w:val="left" w:pos="5245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351159" w:rsidRDefault="00351159" w:rsidP="003511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>Motion # 7</w:t>
      </w:r>
      <w:r>
        <w:rPr>
          <w:sz w:val="22"/>
          <w:szCs w:val="22"/>
        </w:rPr>
        <w:t xml:space="preserve">.” </w:t>
      </w:r>
      <w:r>
        <w:rPr>
          <w:rFonts w:eastAsia="Calibri"/>
          <w:sz w:val="22"/>
          <w:szCs w:val="22"/>
          <w:lang w:eastAsia="en-US"/>
        </w:rPr>
        <w:t xml:space="preserve">To extend the terms of the positions of VP Administration, VP Domestic and Secretary </w:t>
      </w:r>
      <w:r w:rsidR="000744B4">
        <w:rPr>
          <w:rFonts w:eastAsia="Calibri"/>
          <w:sz w:val="22"/>
          <w:szCs w:val="22"/>
          <w:lang w:eastAsia="en-US"/>
        </w:rPr>
        <w:t>until</w:t>
      </w:r>
      <w:r>
        <w:rPr>
          <w:rFonts w:eastAsia="Calibri"/>
          <w:sz w:val="22"/>
          <w:szCs w:val="22"/>
          <w:lang w:eastAsia="en-US"/>
        </w:rPr>
        <w:t xml:space="preserve"> the special general meeting is held. Moved by </w:t>
      </w:r>
      <w:r w:rsidRPr="000744B4">
        <w:rPr>
          <w:rFonts w:eastAsia="Calibri"/>
          <w:b/>
          <w:sz w:val="22"/>
          <w:szCs w:val="22"/>
          <w:lang w:eastAsia="en-US"/>
        </w:rPr>
        <w:t>NB</w:t>
      </w:r>
      <w:r>
        <w:rPr>
          <w:rFonts w:eastAsia="Calibri"/>
          <w:sz w:val="22"/>
          <w:szCs w:val="22"/>
          <w:lang w:eastAsia="en-US"/>
        </w:rPr>
        <w:t xml:space="preserve">; seconded by </w:t>
      </w:r>
      <w:r w:rsidRPr="000744B4">
        <w:rPr>
          <w:rFonts w:eastAsia="Calibri"/>
          <w:b/>
          <w:sz w:val="22"/>
          <w:szCs w:val="22"/>
          <w:lang w:eastAsia="en-US"/>
        </w:rPr>
        <w:t>PE</w:t>
      </w:r>
      <w:r>
        <w:rPr>
          <w:rFonts w:eastAsia="Calibri"/>
          <w:sz w:val="22"/>
          <w:szCs w:val="22"/>
          <w:lang w:eastAsia="en-US"/>
        </w:rPr>
        <w:t>- carried</w:t>
      </w:r>
    </w:p>
    <w:p w:rsidR="00FC5141" w:rsidRDefault="00351159" w:rsidP="00351159">
      <w:pPr>
        <w:pStyle w:val="Default"/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43D5" w:rsidRDefault="00EF43D5" w:rsidP="00351159">
      <w:pPr>
        <w:pStyle w:val="Default"/>
        <w:ind w:left="420" w:hanging="420"/>
        <w:rPr>
          <w:b/>
          <w:sz w:val="22"/>
          <w:szCs w:val="22"/>
        </w:rPr>
      </w:pPr>
    </w:p>
    <w:p w:rsidR="000744B4" w:rsidRDefault="000744B4" w:rsidP="00351159">
      <w:pPr>
        <w:pStyle w:val="Default"/>
        <w:ind w:left="420" w:hanging="420"/>
        <w:rPr>
          <w:b/>
          <w:sz w:val="22"/>
          <w:szCs w:val="22"/>
        </w:rPr>
      </w:pPr>
      <w:r w:rsidRPr="000744B4">
        <w:rPr>
          <w:b/>
          <w:sz w:val="22"/>
          <w:szCs w:val="22"/>
        </w:rPr>
        <w:lastRenderedPageBreak/>
        <w:t>11. APPROVAL OF 2013/14 BUDGET</w:t>
      </w:r>
    </w:p>
    <w:p w:rsidR="00EF43D5" w:rsidRPr="000744B4" w:rsidRDefault="00EF43D5" w:rsidP="00351159">
      <w:pPr>
        <w:pStyle w:val="Default"/>
        <w:ind w:left="420" w:hanging="420"/>
        <w:rPr>
          <w:b/>
          <w:sz w:val="22"/>
          <w:szCs w:val="22"/>
        </w:rPr>
      </w:pPr>
    </w:p>
    <w:p w:rsidR="000744B4" w:rsidRDefault="00EF43D5" w:rsidP="001E529F">
      <w:pPr>
        <w:pStyle w:val="Default"/>
        <w:ind w:firstLine="420"/>
        <w:rPr>
          <w:sz w:val="22"/>
          <w:szCs w:val="22"/>
        </w:rPr>
      </w:pPr>
      <w:r>
        <w:rPr>
          <w:sz w:val="22"/>
          <w:szCs w:val="22"/>
        </w:rPr>
        <w:t xml:space="preserve">The Memberships were advised that the Board had approved the 2013/2014 budget at the recent </w:t>
      </w:r>
      <w:r w:rsidR="000744B4">
        <w:rPr>
          <w:sz w:val="22"/>
          <w:szCs w:val="22"/>
        </w:rPr>
        <w:t>Board Meeting</w:t>
      </w:r>
      <w:r>
        <w:rPr>
          <w:sz w:val="22"/>
          <w:szCs w:val="22"/>
        </w:rPr>
        <w:t xml:space="preserve"> held on 01-02 June 2013.</w:t>
      </w:r>
    </w:p>
    <w:p w:rsidR="00DB0763" w:rsidRDefault="00DB0763" w:rsidP="00A009D8">
      <w:pPr>
        <w:pStyle w:val="Default"/>
        <w:rPr>
          <w:b/>
          <w:bCs/>
          <w:sz w:val="22"/>
          <w:szCs w:val="22"/>
        </w:rPr>
      </w:pP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744B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RATIFICATION OF THE CADET REPRESENTATIVE </w:t>
      </w:r>
    </w:p>
    <w:p w:rsidR="00A009D8" w:rsidRDefault="00A009D8" w:rsidP="00A009D8">
      <w:pPr>
        <w:pStyle w:val="Default"/>
        <w:rPr>
          <w:b/>
          <w:bCs/>
          <w:sz w:val="22"/>
          <w:szCs w:val="22"/>
        </w:rPr>
      </w:pPr>
    </w:p>
    <w:p w:rsidR="00A009D8" w:rsidRDefault="00A009D8" w:rsidP="00A009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</w:t>
      </w:r>
      <w:r w:rsidR="00DB076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“To accept Isabelle Gilbert as Cadet Representative as appointed by the Department of National Defence.” Moved by </w:t>
      </w:r>
      <w:r w:rsidR="001B4A20">
        <w:rPr>
          <w:b/>
          <w:bCs/>
          <w:sz w:val="22"/>
          <w:szCs w:val="22"/>
        </w:rPr>
        <w:t>Q</w:t>
      </w:r>
      <w:r w:rsidR="00351159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; </w:t>
      </w:r>
      <w:r>
        <w:rPr>
          <w:sz w:val="22"/>
          <w:szCs w:val="22"/>
        </w:rPr>
        <w:t xml:space="preserve">seconded by </w:t>
      </w:r>
      <w:r w:rsidR="00351159">
        <w:rPr>
          <w:b/>
          <w:bCs/>
          <w:sz w:val="22"/>
          <w:szCs w:val="22"/>
        </w:rPr>
        <w:t>PE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Carried. </w:t>
      </w:r>
    </w:p>
    <w:p w:rsidR="00A009D8" w:rsidRDefault="00A009D8" w:rsidP="00A009D8">
      <w:pPr>
        <w:pStyle w:val="Default"/>
        <w:rPr>
          <w:b/>
          <w:bCs/>
          <w:sz w:val="22"/>
          <w:szCs w:val="22"/>
        </w:rPr>
      </w:pP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744B4">
        <w:rPr>
          <w:b/>
          <w:bCs/>
          <w:sz w:val="22"/>
          <w:szCs w:val="22"/>
        </w:rPr>
        <w:t>3</w:t>
      </w:r>
      <w:r w:rsidR="005A2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8D52D7">
        <w:rPr>
          <w:b/>
          <w:bCs/>
          <w:sz w:val="22"/>
          <w:szCs w:val="22"/>
        </w:rPr>
        <w:t>APPOINTMENT</w:t>
      </w:r>
      <w:r>
        <w:rPr>
          <w:b/>
          <w:bCs/>
          <w:sz w:val="22"/>
          <w:szCs w:val="22"/>
        </w:rPr>
        <w:t xml:space="preserve"> OF AUDITORS </w:t>
      </w:r>
    </w:p>
    <w:p w:rsidR="00A009D8" w:rsidRDefault="005A2767" w:rsidP="00A009D8">
      <w:pPr>
        <w:pStyle w:val="Default"/>
        <w:rPr>
          <w:bCs/>
          <w:sz w:val="22"/>
          <w:szCs w:val="22"/>
        </w:rPr>
      </w:pPr>
      <w:r w:rsidRPr="005A2767">
        <w:rPr>
          <w:bCs/>
          <w:sz w:val="22"/>
          <w:szCs w:val="22"/>
        </w:rPr>
        <w:t xml:space="preserve">   This item </w:t>
      </w:r>
      <w:r w:rsidR="001E529F">
        <w:rPr>
          <w:bCs/>
          <w:sz w:val="22"/>
          <w:szCs w:val="22"/>
        </w:rPr>
        <w:t xml:space="preserve">was </w:t>
      </w:r>
      <w:r w:rsidRPr="005A2767">
        <w:rPr>
          <w:bCs/>
          <w:sz w:val="22"/>
          <w:szCs w:val="22"/>
        </w:rPr>
        <w:t>delayed until the special general meeting</w:t>
      </w:r>
      <w:r w:rsidR="001E529F">
        <w:rPr>
          <w:bCs/>
          <w:sz w:val="22"/>
          <w:szCs w:val="22"/>
        </w:rPr>
        <w:t xml:space="preserve"> due to the ongoing search by the Executive Director and the Treasurer for additional auditor options.  </w:t>
      </w:r>
    </w:p>
    <w:p w:rsidR="00A009D8" w:rsidRDefault="00351159" w:rsidP="00A009D8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009D8" w:rsidRDefault="00A009D8" w:rsidP="00A00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744B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ADJOURNMENT </w:t>
      </w:r>
    </w:p>
    <w:p w:rsidR="00A009D8" w:rsidRDefault="000744B4" w:rsidP="00A009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09D8">
        <w:rPr>
          <w:sz w:val="22"/>
          <w:szCs w:val="22"/>
        </w:rPr>
        <w:t xml:space="preserve">Before adjournment, the President, </w:t>
      </w:r>
      <w:r>
        <w:rPr>
          <w:sz w:val="22"/>
          <w:szCs w:val="22"/>
        </w:rPr>
        <w:t>Steve Hale</w:t>
      </w:r>
      <w:r w:rsidR="00A009D8">
        <w:rPr>
          <w:sz w:val="22"/>
          <w:szCs w:val="22"/>
        </w:rPr>
        <w:t xml:space="preserve"> asked if there were any other issues arising from the published Agenda. </w:t>
      </w:r>
    </w:p>
    <w:p w:rsidR="00A009D8" w:rsidRDefault="00A009D8" w:rsidP="00A009D8">
      <w:pPr>
        <w:pStyle w:val="Default"/>
        <w:rPr>
          <w:b/>
          <w:bCs/>
          <w:sz w:val="22"/>
          <w:szCs w:val="22"/>
        </w:rPr>
      </w:pPr>
    </w:p>
    <w:p w:rsidR="00A009D8" w:rsidRDefault="005A2767" w:rsidP="00A009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# </w:t>
      </w:r>
      <w:r w:rsidR="00600C86">
        <w:rPr>
          <w:b/>
          <w:bCs/>
          <w:sz w:val="22"/>
          <w:szCs w:val="22"/>
        </w:rPr>
        <w:t>9</w:t>
      </w:r>
      <w:r w:rsidR="00A009D8">
        <w:rPr>
          <w:b/>
          <w:bCs/>
          <w:sz w:val="22"/>
          <w:szCs w:val="22"/>
        </w:rPr>
        <w:t xml:space="preserve"> </w:t>
      </w:r>
      <w:r w:rsidR="00A009D8">
        <w:rPr>
          <w:sz w:val="22"/>
          <w:szCs w:val="22"/>
        </w:rPr>
        <w:t>“To adjourn the Annual General Meeting</w:t>
      </w:r>
      <w:r w:rsidR="000744B4">
        <w:rPr>
          <w:sz w:val="22"/>
          <w:szCs w:val="22"/>
        </w:rPr>
        <w:t xml:space="preserve"> </w:t>
      </w:r>
      <w:r w:rsidR="00A009D8">
        <w:rPr>
          <w:sz w:val="22"/>
          <w:szCs w:val="22"/>
        </w:rPr>
        <w:t xml:space="preserve">.” Moved by </w:t>
      </w:r>
      <w:r w:rsidR="000744B4">
        <w:rPr>
          <w:b/>
          <w:bCs/>
          <w:sz w:val="22"/>
          <w:szCs w:val="22"/>
        </w:rPr>
        <w:t>NS</w:t>
      </w:r>
      <w:r w:rsidR="00A009D8">
        <w:rPr>
          <w:b/>
          <w:bCs/>
          <w:sz w:val="22"/>
          <w:szCs w:val="22"/>
        </w:rPr>
        <w:t xml:space="preserve">; </w:t>
      </w:r>
      <w:r w:rsidR="00A009D8">
        <w:rPr>
          <w:sz w:val="22"/>
          <w:szCs w:val="22"/>
        </w:rPr>
        <w:t xml:space="preserve">seconded </w:t>
      </w:r>
      <w:r w:rsidR="000744B4">
        <w:rPr>
          <w:b/>
          <w:bCs/>
          <w:sz w:val="22"/>
          <w:szCs w:val="22"/>
        </w:rPr>
        <w:t>NB</w:t>
      </w:r>
      <w:r w:rsidR="001B4A20">
        <w:rPr>
          <w:b/>
          <w:bCs/>
          <w:sz w:val="22"/>
          <w:szCs w:val="22"/>
        </w:rPr>
        <w:t xml:space="preserve"> </w:t>
      </w:r>
      <w:r w:rsidR="00A009D8">
        <w:rPr>
          <w:sz w:val="22"/>
          <w:szCs w:val="22"/>
        </w:rPr>
        <w:t xml:space="preserve">. </w:t>
      </w:r>
    </w:p>
    <w:p w:rsidR="00A009D8" w:rsidRDefault="00A009D8" w:rsidP="00A009D8">
      <w:pPr>
        <w:rPr>
          <w:sz w:val="22"/>
          <w:szCs w:val="22"/>
        </w:rPr>
      </w:pPr>
    </w:p>
    <w:p w:rsidR="00A009D8" w:rsidRPr="001C2ED7" w:rsidRDefault="00A009D8" w:rsidP="00A009D8">
      <w:pPr>
        <w:rPr>
          <w:rFonts w:ascii="Arial" w:hAnsi="Arial" w:cs="Arial"/>
          <w:sz w:val="22"/>
          <w:szCs w:val="22"/>
        </w:rPr>
      </w:pPr>
      <w:r w:rsidRPr="001C2ED7">
        <w:rPr>
          <w:rFonts w:ascii="Arial" w:hAnsi="Arial" w:cs="Arial"/>
          <w:sz w:val="22"/>
          <w:szCs w:val="22"/>
        </w:rPr>
        <w:t xml:space="preserve">The Annual General Meeting was adjourned at </w:t>
      </w:r>
      <w:r w:rsidR="001B4A20">
        <w:rPr>
          <w:rFonts w:ascii="Arial" w:hAnsi="Arial" w:cs="Arial"/>
          <w:sz w:val="22"/>
          <w:szCs w:val="22"/>
        </w:rPr>
        <w:t>1</w:t>
      </w:r>
      <w:r w:rsidR="000744B4">
        <w:rPr>
          <w:rFonts w:ascii="Arial" w:hAnsi="Arial" w:cs="Arial"/>
          <w:sz w:val="22"/>
          <w:szCs w:val="22"/>
        </w:rPr>
        <w:t>1</w:t>
      </w:r>
      <w:r w:rsidR="001B4A20">
        <w:rPr>
          <w:rFonts w:ascii="Arial" w:hAnsi="Arial" w:cs="Arial"/>
          <w:sz w:val="22"/>
          <w:szCs w:val="22"/>
        </w:rPr>
        <w:t>:15</w:t>
      </w:r>
      <w:r w:rsidRPr="001C2ED7">
        <w:rPr>
          <w:rFonts w:ascii="Arial" w:hAnsi="Arial" w:cs="Arial"/>
          <w:sz w:val="22"/>
          <w:szCs w:val="22"/>
        </w:rPr>
        <w:t xml:space="preserve"> hrs on</w:t>
      </w:r>
      <w:r w:rsidR="00FC5141">
        <w:rPr>
          <w:rFonts w:ascii="Arial" w:hAnsi="Arial" w:cs="Arial"/>
          <w:sz w:val="22"/>
          <w:szCs w:val="22"/>
        </w:rPr>
        <w:t xml:space="preserve"> </w:t>
      </w:r>
      <w:r w:rsidR="000744B4">
        <w:rPr>
          <w:rFonts w:ascii="Arial" w:hAnsi="Arial" w:cs="Arial"/>
          <w:sz w:val="22"/>
          <w:szCs w:val="22"/>
        </w:rPr>
        <w:t>2</w:t>
      </w:r>
      <w:r w:rsidRPr="001C2ED7">
        <w:rPr>
          <w:rFonts w:ascii="Arial" w:hAnsi="Arial" w:cs="Arial"/>
          <w:sz w:val="22"/>
          <w:szCs w:val="22"/>
        </w:rPr>
        <w:t xml:space="preserve"> June 20</w:t>
      </w:r>
      <w:r w:rsidR="007D2E6A">
        <w:rPr>
          <w:rFonts w:ascii="Arial" w:hAnsi="Arial" w:cs="Arial"/>
          <w:sz w:val="22"/>
          <w:szCs w:val="22"/>
        </w:rPr>
        <w:t>13</w:t>
      </w:r>
      <w:r w:rsidRPr="001C2ED7">
        <w:rPr>
          <w:rFonts w:ascii="Arial" w:hAnsi="Arial" w:cs="Arial"/>
          <w:sz w:val="22"/>
          <w:szCs w:val="22"/>
        </w:rPr>
        <w:t>.</w:t>
      </w:r>
    </w:p>
    <w:p w:rsidR="00E651C1" w:rsidRDefault="00E651C1" w:rsidP="00E651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1C1" w:rsidRPr="00AF4A65" w:rsidRDefault="00E651C1" w:rsidP="00E651C1">
      <w:pPr>
        <w:rPr>
          <w:rFonts w:ascii="Arial" w:hAnsi="Arial" w:cs="Arial"/>
          <w:sz w:val="22"/>
          <w:szCs w:val="22"/>
        </w:rPr>
      </w:pPr>
    </w:p>
    <w:p w:rsidR="00E651C1" w:rsidRPr="00AF4A65" w:rsidRDefault="00E651C1" w:rsidP="00E651C1">
      <w:pPr>
        <w:rPr>
          <w:rFonts w:ascii="Arial" w:hAnsi="Arial" w:cs="Arial"/>
          <w:sz w:val="22"/>
          <w:szCs w:val="22"/>
        </w:rPr>
      </w:pP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</w:p>
    <w:p w:rsidR="001E529F" w:rsidRDefault="001E529F" w:rsidP="00E651C1">
      <w:pPr>
        <w:rPr>
          <w:rFonts w:ascii="Arial" w:hAnsi="Arial" w:cs="Arial"/>
          <w:sz w:val="22"/>
          <w:szCs w:val="22"/>
        </w:rPr>
      </w:pPr>
    </w:p>
    <w:p w:rsidR="00E651C1" w:rsidRPr="00AF4A65" w:rsidRDefault="001E529F" w:rsidP="00E651C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447006" cy="38833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77" cy="3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71600" cy="541020"/>
            <wp:effectExtent l="0" t="0" r="0" b="0"/>
            <wp:docPr id="1" name="Picture 1" descr="Lis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1C1" w:rsidRPr="00AF4A65">
        <w:rPr>
          <w:rFonts w:ascii="Arial" w:hAnsi="Arial" w:cs="Arial"/>
          <w:sz w:val="22"/>
          <w:szCs w:val="22"/>
        </w:rPr>
        <w:t>________________________</w:t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  <w:t>___________________</w:t>
      </w:r>
    </w:p>
    <w:p w:rsidR="00E651C1" w:rsidRPr="00AF4A65" w:rsidRDefault="00FC5141" w:rsidP="00E65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Hale</w:t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</w:r>
      <w:r w:rsidR="00E651C1" w:rsidRPr="00AF4A65">
        <w:rPr>
          <w:rFonts w:ascii="Arial" w:hAnsi="Arial" w:cs="Arial"/>
          <w:sz w:val="22"/>
          <w:szCs w:val="22"/>
        </w:rPr>
        <w:tab/>
        <w:t>Lisa Belliveau</w:t>
      </w:r>
    </w:p>
    <w:p w:rsidR="00E651C1" w:rsidRPr="00AF4A65" w:rsidRDefault="00E651C1" w:rsidP="00E651C1">
      <w:pPr>
        <w:rPr>
          <w:rFonts w:ascii="Arial" w:hAnsi="Arial" w:cs="Arial"/>
          <w:sz w:val="22"/>
          <w:szCs w:val="22"/>
        </w:rPr>
      </w:pPr>
      <w:r w:rsidRPr="00AF4A65">
        <w:rPr>
          <w:rFonts w:ascii="Arial" w:hAnsi="Arial" w:cs="Arial"/>
          <w:sz w:val="22"/>
          <w:szCs w:val="22"/>
        </w:rPr>
        <w:t>President</w:t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</w:r>
      <w:r w:rsidRPr="00AF4A65">
        <w:rPr>
          <w:rFonts w:ascii="Arial" w:hAnsi="Arial" w:cs="Arial"/>
          <w:sz w:val="22"/>
          <w:szCs w:val="22"/>
        </w:rPr>
        <w:tab/>
        <w:t>Secretary</w:t>
      </w:r>
    </w:p>
    <w:p w:rsidR="00E651C1" w:rsidRPr="00AF4A65" w:rsidRDefault="00E651C1" w:rsidP="00E651C1">
      <w:pPr>
        <w:rPr>
          <w:rFonts w:ascii="Arial" w:hAnsi="Arial" w:cs="Arial"/>
          <w:sz w:val="22"/>
          <w:szCs w:val="22"/>
        </w:rPr>
      </w:pPr>
    </w:p>
    <w:p w:rsidR="00E651C1" w:rsidRPr="008A3325" w:rsidRDefault="00E651C1" w:rsidP="00E65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09D8" w:rsidRDefault="00A009D8"/>
    <w:sectPr w:rsidR="00A009D8" w:rsidSect="00EF43D5">
      <w:headerReference w:type="default" r:id="rId8"/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C0" w:rsidRDefault="00017FC0" w:rsidP="00A009D8">
      <w:pPr>
        <w:pStyle w:val="Default"/>
      </w:pPr>
      <w:r>
        <w:separator/>
      </w:r>
    </w:p>
  </w:endnote>
  <w:endnote w:type="continuationSeparator" w:id="0">
    <w:p w:rsidR="00017FC0" w:rsidRDefault="00017FC0" w:rsidP="00A009D8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C0" w:rsidRDefault="00017FC0" w:rsidP="00A009D8">
      <w:pPr>
        <w:pStyle w:val="Default"/>
      </w:pPr>
      <w:r>
        <w:separator/>
      </w:r>
    </w:p>
  </w:footnote>
  <w:footnote w:type="continuationSeparator" w:id="0">
    <w:p w:rsidR="00017FC0" w:rsidRDefault="00017FC0" w:rsidP="00A009D8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AE" w:rsidRDefault="00156B14">
    <w:pPr>
      <w:pStyle w:val="Header"/>
    </w:pPr>
    <w:r>
      <w:t>2</w:t>
    </w:r>
    <w:r w:rsidR="00FC5141">
      <w:t xml:space="preserve"> </w:t>
    </w:r>
    <w:r w:rsidR="00556EAE">
      <w:t>June 20</w:t>
    </w:r>
    <w:r w:rsidR="00FC5141">
      <w:t>1</w:t>
    </w:r>
    <w:r>
      <w:t>3</w:t>
    </w:r>
    <w:r w:rsidR="00556EAE">
      <w:tab/>
      <w:t>AGM</w:t>
    </w:r>
    <w:r w:rsidR="00556EAE">
      <w:tab/>
    </w:r>
  </w:p>
  <w:p w:rsidR="00FC5141" w:rsidRDefault="00FC51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D8"/>
    <w:rsid w:val="00017FC0"/>
    <w:rsid w:val="000744B4"/>
    <w:rsid w:val="00095289"/>
    <w:rsid w:val="001028BA"/>
    <w:rsid w:val="00156B14"/>
    <w:rsid w:val="0019139B"/>
    <w:rsid w:val="001B4A20"/>
    <w:rsid w:val="001C29CC"/>
    <w:rsid w:val="001C2ED7"/>
    <w:rsid w:val="001E529F"/>
    <w:rsid w:val="00200BC2"/>
    <w:rsid w:val="0020356C"/>
    <w:rsid w:val="00351159"/>
    <w:rsid w:val="00381445"/>
    <w:rsid w:val="0039202C"/>
    <w:rsid w:val="00471335"/>
    <w:rsid w:val="00497601"/>
    <w:rsid w:val="004E17EF"/>
    <w:rsid w:val="00556EAE"/>
    <w:rsid w:val="00560B47"/>
    <w:rsid w:val="005A2767"/>
    <w:rsid w:val="00600C86"/>
    <w:rsid w:val="0066495E"/>
    <w:rsid w:val="006F6554"/>
    <w:rsid w:val="007D2E6A"/>
    <w:rsid w:val="007F1262"/>
    <w:rsid w:val="008D52D7"/>
    <w:rsid w:val="00A009D8"/>
    <w:rsid w:val="00B56C64"/>
    <w:rsid w:val="00B733BE"/>
    <w:rsid w:val="00BB3FEB"/>
    <w:rsid w:val="00C64AC6"/>
    <w:rsid w:val="00D3596F"/>
    <w:rsid w:val="00DA5FCC"/>
    <w:rsid w:val="00DB0763"/>
    <w:rsid w:val="00E46BC0"/>
    <w:rsid w:val="00E651C1"/>
    <w:rsid w:val="00EF43D5"/>
    <w:rsid w:val="00F53FA3"/>
    <w:rsid w:val="00FC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B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A5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F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A5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F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DND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creator>Lisa</dc:creator>
  <cp:lastModifiedBy>Executive Director</cp:lastModifiedBy>
  <cp:revision>2</cp:revision>
  <dcterms:created xsi:type="dcterms:W3CDTF">2013-11-18T20:54:00Z</dcterms:created>
  <dcterms:modified xsi:type="dcterms:W3CDTF">2013-11-18T20:54:00Z</dcterms:modified>
</cp:coreProperties>
</file>