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2D63C" w14:textId="5C63D0B1" w:rsidR="006A3028" w:rsidRPr="00B74FE9" w:rsidRDefault="00690E85" w:rsidP="00B74FE9">
      <w:pPr>
        <w:spacing w:line="240" w:lineRule="auto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7C49F2D5" wp14:editId="4E7075E2">
            <wp:simplePos x="0" y="0"/>
            <wp:positionH relativeFrom="column">
              <wp:posOffset>5400675</wp:posOffset>
            </wp:positionH>
            <wp:positionV relativeFrom="paragraph">
              <wp:posOffset>-428625</wp:posOffset>
            </wp:positionV>
            <wp:extent cx="740356" cy="69532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mmi-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35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FE9"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D46E910" wp14:editId="369A0300">
            <wp:simplePos x="0" y="0"/>
            <wp:positionH relativeFrom="margin">
              <wp:align>left</wp:align>
            </wp:positionH>
            <wp:positionV relativeFrom="paragraph">
              <wp:posOffset>-523875</wp:posOffset>
            </wp:positionV>
            <wp:extent cx="1933575" cy="751946"/>
            <wp:effectExtent l="0" t="0" r="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tec-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5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FE9">
        <w:rPr>
          <w:b/>
          <w:sz w:val="48"/>
          <w:szCs w:val="48"/>
        </w:rPr>
        <w:br/>
        <w:t>T</w:t>
      </w:r>
      <w:r w:rsidR="006A3028" w:rsidRPr="00B74FE9">
        <w:rPr>
          <w:b/>
          <w:sz w:val="48"/>
          <w:szCs w:val="48"/>
        </w:rPr>
        <w:t>he Hummi Micro</w:t>
      </w:r>
      <w:r w:rsidR="00C47694" w:rsidRPr="00B74FE9">
        <w:rPr>
          <w:b/>
          <w:sz w:val="48"/>
          <w:szCs w:val="48"/>
        </w:rPr>
        <w:t>-</w:t>
      </w:r>
      <w:r w:rsidR="006A3028" w:rsidRPr="00B74FE9">
        <w:rPr>
          <w:b/>
          <w:sz w:val="48"/>
          <w:szCs w:val="48"/>
        </w:rPr>
        <w:t>Draw Blood Transfer Device</w:t>
      </w:r>
      <w:r w:rsidR="00B74FE9">
        <w:rPr>
          <w:b/>
          <w:sz w:val="48"/>
          <w:szCs w:val="48"/>
        </w:rPr>
        <w:t xml:space="preserve"> from Kentec Medical, Inc</w:t>
      </w:r>
    </w:p>
    <w:p w14:paraId="4C2174D1" w14:textId="1EAAAFE0" w:rsidR="006A3028" w:rsidRPr="009C3FE5" w:rsidRDefault="006A3028" w:rsidP="00B74FE9">
      <w:pPr>
        <w:spacing w:line="240" w:lineRule="auto"/>
        <w:rPr>
          <w:b/>
          <w:sz w:val="24"/>
          <w:szCs w:val="24"/>
        </w:rPr>
      </w:pPr>
      <w:r w:rsidRPr="009C3FE5">
        <w:rPr>
          <w:b/>
          <w:bCs/>
          <w:sz w:val="24"/>
          <w:szCs w:val="24"/>
        </w:rPr>
        <w:t>Hummingbird Med Devices, Inc. would like to take this opportunity to intro</w:t>
      </w:r>
      <w:r w:rsidR="00455063" w:rsidRPr="009C3FE5">
        <w:rPr>
          <w:b/>
          <w:bCs/>
          <w:sz w:val="24"/>
          <w:szCs w:val="24"/>
        </w:rPr>
        <w:t>duce our innovative new</w:t>
      </w:r>
      <w:r w:rsidRPr="009C3FE5">
        <w:rPr>
          <w:b/>
          <w:bCs/>
          <w:sz w:val="24"/>
          <w:szCs w:val="24"/>
        </w:rPr>
        <w:t xml:space="preserve"> product for obtaining umbilical catheter blood samples from premature infants, the</w:t>
      </w:r>
      <w:r w:rsidRPr="009C3FE5">
        <w:rPr>
          <w:sz w:val="24"/>
          <w:szCs w:val="24"/>
        </w:rPr>
        <w:t xml:space="preserve"> </w:t>
      </w:r>
      <w:r w:rsidRPr="009C3FE5">
        <w:rPr>
          <w:b/>
          <w:sz w:val="24"/>
          <w:szCs w:val="24"/>
        </w:rPr>
        <w:t>Hummi Micro</w:t>
      </w:r>
      <w:r w:rsidR="00C47694" w:rsidRPr="009C3FE5">
        <w:rPr>
          <w:b/>
          <w:sz w:val="24"/>
          <w:szCs w:val="24"/>
        </w:rPr>
        <w:t>-</w:t>
      </w:r>
      <w:r w:rsidRPr="009C3FE5">
        <w:rPr>
          <w:b/>
          <w:sz w:val="24"/>
          <w:szCs w:val="24"/>
        </w:rPr>
        <w:t xml:space="preserve">Draw Closed Method </w:t>
      </w:r>
      <w:r w:rsidR="000E7B6C" w:rsidRPr="009C3FE5">
        <w:rPr>
          <w:b/>
          <w:sz w:val="24"/>
          <w:szCs w:val="24"/>
        </w:rPr>
        <w:t>Blood Transfer Device</w:t>
      </w:r>
      <w:r w:rsidR="00942AED" w:rsidRPr="009C3FE5">
        <w:rPr>
          <w:b/>
          <w:sz w:val="24"/>
          <w:szCs w:val="24"/>
        </w:rPr>
        <w:t>,</w:t>
      </w:r>
      <w:r w:rsidR="000E7B6C" w:rsidRPr="009C3FE5">
        <w:rPr>
          <w:b/>
          <w:sz w:val="24"/>
          <w:szCs w:val="24"/>
        </w:rPr>
        <w:t xml:space="preserve"> providing</w:t>
      </w:r>
      <w:r w:rsidR="00AC02CA" w:rsidRPr="009C3FE5">
        <w:rPr>
          <w:b/>
          <w:sz w:val="24"/>
          <w:szCs w:val="24"/>
        </w:rPr>
        <w:t>:</w:t>
      </w:r>
      <w:r w:rsidR="000E7B6C" w:rsidRPr="009C3FE5">
        <w:rPr>
          <w:b/>
          <w:sz w:val="24"/>
          <w:szCs w:val="24"/>
        </w:rPr>
        <w:t xml:space="preserve"> </w:t>
      </w:r>
      <w:r w:rsidR="00B74FE9">
        <w:rPr>
          <w:b/>
          <w:sz w:val="24"/>
          <w:szCs w:val="24"/>
        </w:rPr>
        <w:br/>
      </w:r>
      <w:r w:rsidR="000E7B6C" w:rsidRPr="009C3FE5">
        <w:rPr>
          <w:b/>
          <w:sz w:val="24"/>
          <w:szCs w:val="24"/>
          <w:u w:val="single"/>
        </w:rPr>
        <w:t>Reduced Infection Risk…..</w:t>
      </w:r>
      <w:r w:rsidR="00A34724" w:rsidRPr="009C3FE5">
        <w:rPr>
          <w:b/>
          <w:sz w:val="24"/>
          <w:szCs w:val="24"/>
          <w:u w:val="single"/>
        </w:rPr>
        <w:t>a</w:t>
      </w:r>
      <w:r w:rsidR="000E7B6C" w:rsidRPr="009C3FE5">
        <w:rPr>
          <w:b/>
          <w:sz w:val="24"/>
          <w:szCs w:val="24"/>
          <w:u w:val="single"/>
        </w:rPr>
        <w:t>nd Reduced Risk for IVH Development</w:t>
      </w:r>
      <w:r w:rsidR="000E7B6C" w:rsidRPr="009C3FE5">
        <w:rPr>
          <w:b/>
          <w:sz w:val="24"/>
          <w:szCs w:val="24"/>
        </w:rPr>
        <w:t xml:space="preserve"> in the Premature Infant.</w:t>
      </w:r>
    </w:p>
    <w:p w14:paraId="3A8B5888" w14:textId="0FAE725E" w:rsidR="006A3028" w:rsidRPr="009C3FE5" w:rsidRDefault="009B5680" w:rsidP="00B74FE9">
      <w:pPr>
        <w:keepNext/>
        <w:spacing w:line="240" w:lineRule="auto"/>
        <w:jc w:val="center"/>
        <w:rPr>
          <w:sz w:val="24"/>
          <w:szCs w:val="24"/>
        </w:rPr>
      </w:pPr>
      <w:r w:rsidRPr="009C3FE5">
        <w:rPr>
          <w:b/>
          <w:noProof/>
          <w:sz w:val="24"/>
          <w:szCs w:val="24"/>
        </w:rPr>
        <w:drawing>
          <wp:inline distT="0" distB="0" distL="0" distR="0" wp14:anchorId="4D11B3B1" wp14:editId="23585B2C">
            <wp:extent cx="5848350" cy="200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34BF" w14:textId="7884817B" w:rsidR="006A3028" w:rsidRPr="009C3FE5" w:rsidRDefault="006A3028" w:rsidP="00B74FE9">
      <w:pPr>
        <w:pStyle w:val="Caption"/>
        <w:spacing w:line="240" w:lineRule="auto"/>
        <w:jc w:val="center"/>
        <w:rPr>
          <w:b w:val="0"/>
          <w:sz w:val="24"/>
          <w:szCs w:val="24"/>
        </w:rPr>
      </w:pPr>
      <w:r w:rsidRPr="009C3FE5">
        <w:rPr>
          <w:sz w:val="24"/>
          <w:szCs w:val="24"/>
        </w:rPr>
        <w:t>Hummi Micro</w:t>
      </w:r>
      <w:r w:rsidR="00C47694" w:rsidRPr="009C3FE5">
        <w:rPr>
          <w:sz w:val="24"/>
          <w:szCs w:val="24"/>
        </w:rPr>
        <w:t>-</w:t>
      </w:r>
      <w:r w:rsidRPr="009C3FE5">
        <w:rPr>
          <w:sz w:val="24"/>
          <w:szCs w:val="24"/>
        </w:rPr>
        <w:t>Draw Closed</w:t>
      </w:r>
      <w:r w:rsidR="00DF23FF" w:rsidRPr="009C3FE5">
        <w:rPr>
          <w:sz w:val="24"/>
          <w:szCs w:val="24"/>
        </w:rPr>
        <w:t xml:space="preserve"> Needleless</w:t>
      </w:r>
      <w:r w:rsidRPr="009C3FE5">
        <w:rPr>
          <w:sz w:val="24"/>
          <w:szCs w:val="24"/>
        </w:rPr>
        <w:t xml:space="preserve"> Method Blood Transfer Device </w:t>
      </w:r>
    </w:p>
    <w:p w14:paraId="41A39227" w14:textId="6DA6F355" w:rsidR="006A3028" w:rsidRPr="009C3FE5" w:rsidRDefault="006A3028" w:rsidP="00B74FE9">
      <w:pPr>
        <w:spacing w:line="240" w:lineRule="auto"/>
        <w:rPr>
          <w:b/>
          <w:bCs/>
          <w:sz w:val="24"/>
          <w:szCs w:val="24"/>
        </w:rPr>
      </w:pPr>
      <w:r w:rsidRPr="009C3FE5">
        <w:rPr>
          <w:rFonts w:ascii="Arial Black" w:hAnsi="Arial Black"/>
          <w:b/>
          <w:sz w:val="24"/>
          <w:szCs w:val="24"/>
        </w:rPr>
        <w:t>Filling Unmet Needs for the Premature Infant</w:t>
      </w:r>
      <w:r w:rsidR="00B74FE9">
        <w:rPr>
          <w:rFonts w:ascii="Arial Black" w:hAnsi="Arial Black"/>
          <w:b/>
          <w:sz w:val="24"/>
          <w:szCs w:val="24"/>
        </w:rPr>
        <w:br/>
      </w:r>
      <w:r w:rsidRPr="009C3FE5">
        <w:rPr>
          <w:b/>
          <w:bCs/>
          <w:sz w:val="24"/>
          <w:szCs w:val="24"/>
        </w:rPr>
        <w:t>The Hummi Micro</w:t>
      </w:r>
      <w:r w:rsidR="00C47694" w:rsidRPr="009C3FE5">
        <w:rPr>
          <w:b/>
          <w:bCs/>
          <w:sz w:val="24"/>
          <w:szCs w:val="24"/>
        </w:rPr>
        <w:t>-</w:t>
      </w:r>
      <w:r w:rsidRPr="009C3FE5">
        <w:rPr>
          <w:b/>
          <w:bCs/>
          <w:sz w:val="24"/>
          <w:szCs w:val="24"/>
        </w:rPr>
        <w:t xml:space="preserve">Draw Blood Transfer Device is the </w:t>
      </w:r>
      <w:r w:rsidRPr="009C3FE5">
        <w:rPr>
          <w:b/>
          <w:bCs/>
          <w:sz w:val="24"/>
          <w:szCs w:val="24"/>
          <w:u w:val="single"/>
        </w:rPr>
        <w:t>first device of any type</w:t>
      </w:r>
      <w:r w:rsidRPr="009C3FE5">
        <w:rPr>
          <w:b/>
          <w:bCs/>
          <w:sz w:val="24"/>
          <w:szCs w:val="24"/>
        </w:rPr>
        <w:t xml:space="preserve"> to address the emerging need</w:t>
      </w:r>
      <w:r w:rsidR="00A12C1D" w:rsidRPr="009C3FE5">
        <w:rPr>
          <w:b/>
          <w:bCs/>
          <w:sz w:val="24"/>
          <w:szCs w:val="24"/>
        </w:rPr>
        <w:t xml:space="preserve"> </w:t>
      </w:r>
      <w:r w:rsidRPr="009C3FE5">
        <w:rPr>
          <w:b/>
          <w:bCs/>
          <w:sz w:val="24"/>
          <w:szCs w:val="24"/>
        </w:rPr>
        <w:t xml:space="preserve"> to maintain a very stable hemodynamic balance in the cerebral and systemic circulatory system of the very low gram weight baby in the first days and weeks of life when using umbilical catheters.</w:t>
      </w:r>
    </w:p>
    <w:p w14:paraId="70DD5182" w14:textId="686FB3ED" w:rsidR="006A3028" w:rsidRPr="00B74FE9" w:rsidRDefault="00DF23FF" w:rsidP="00B74FE9">
      <w:pPr>
        <w:spacing w:line="240" w:lineRule="auto"/>
        <w:rPr>
          <w:rFonts w:ascii="Arial Black" w:hAnsi="Arial Black"/>
          <w:b/>
          <w:sz w:val="24"/>
          <w:szCs w:val="24"/>
        </w:rPr>
      </w:pPr>
      <w:r w:rsidRPr="009C3FE5">
        <w:rPr>
          <w:rFonts w:ascii="Arial Black" w:hAnsi="Arial Black"/>
          <w:b/>
          <w:sz w:val="24"/>
          <w:szCs w:val="24"/>
        </w:rPr>
        <w:t>Intraventricular Hemorrhage…..Major Complication</w:t>
      </w:r>
      <w:r w:rsidR="006A3028" w:rsidRPr="009C3FE5">
        <w:rPr>
          <w:rFonts w:ascii="Arial Black" w:hAnsi="Arial Black"/>
          <w:b/>
          <w:sz w:val="24"/>
          <w:szCs w:val="24"/>
        </w:rPr>
        <w:t xml:space="preserve"> of Prematurity</w:t>
      </w:r>
      <w:r w:rsidR="00B74FE9">
        <w:rPr>
          <w:rFonts w:ascii="Arial Black" w:hAnsi="Arial Black"/>
          <w:b/>
          <w:sz w:val="24"/>
          <w:szCs w:val="24"/>
        </w:rPr>
        <w:br/>
      </w:r>
      <w:r w:rsidR="006A3028" w:rsidRPr="009C3FE5">
        <w:rPr>
          <w:b/>
          <w:bCs/>
          <w:sz w:val="24"/>
          <w:szCs w:val="24"/>
        </w:rPr>
        <w:t>The goal of maintaining hemodynamic balance in the neonate is paramount in reducing the risks for</w:t>
      </w:r>
      <w:r w:rsidR="00152B5F" w:rsidRPr="009C3FE5">
        <w:rPr>
          <w:b/>
          <w:bCs/>
          <w:sz w:val="24"/>
          <w:szCs w:val="24"/>
        </w:rPr>
        <w:t xml:space="preserve"> </w:t>
      </w:r>
      <w:r w:rsidR="006A3028" w:rsidRPr="009C3FE5">
        <w:rPr>
          <w:b/>
          <w:bCs/>
          <w:sz w:val="24"/>
          <w:szCs w:val="24"/>
        </w:rPr>
        <w:t>the development of IVH (Int</w:t>
      </w:r>
      <w:r w:rsidRPr="009C3FE5">
        <w:rPr>
          <w:b/>
          <w:bCs/>
          <w:sz w:val="24"/>
          <w:szCs w:val="24"/>
        </w:rPr>
        <w:t>raventricular Hemorrhage), which is the primary causative factor</w:t>
      </w:r>
      <w:r w:rsidR="006A3028" w:rsidRPr="009C3FE5">
        <w:rPr>
          <w:b/>
          <w:bCs/>
          <w:sz w:val="24"/>
          <w:szCs w:val="24"/>
        </w:rPr>
        <w:t xml:space="preserve"> in the development of Mental Retardation and Cerebral Palsy in the premature infant.</w:t>
      </w:r>
    </w:p>
    <w:p w14:paraId="649414DA" w14:textId="69EEF160" w:rsidR="006A3028" w:rsidRPr="00B74FE9" w:rsidRDefault="006A3028" w:rsidP="00B74FE9">
      <w:pPr>
        <w:spacing w:line="240" w:lineRule="auto"/>
        <w:rPr>
          <w:rFonts w:ascii="Arial Black" w:hAnsi="Arial Black"/>
          <w:b/>
          <w:sz w:val="24"/>
          <w:szCs w:val="24"/>
        </w:rPr>
      </w:pPr>
      <w:r w:rsidRPr="009C3FE5">
        <w:rPr>
          <w:rFonts w:ascii="Arial Black" w:hAnsi="Arial Black"/>
          <w:b/>
          <w:sz w:val="24"/>
          <w:szCs w:val="24"/>
        </w:rPr>
        <w:t>Current Methods for</w:t>
      </w:r>
      <w:r w:rsidR="00DF23FF" w:rsidRPr="009C3FE5">
        <w:rPr>
          <w:rFonts w:ascii="Arial Black" w:hAnsi="Arial Black"/>
          <w:b/>
          <w:sz w:val="24"/>
          <w:szCs w:val="24"/>
        </w:rPr>
        <w:t xml:space="preserve"> Umbilical Catheter</w:t>
      </w:r>
      <w:r w:rsidRPr="009C3FE5">
        <w:rPr>
          <w:rFonts w:ascii="Arial Black" w:hAnsi="Arial Black"/>
          <w:b/>
          <w:sz w:val="24"/>
          <w:szCs w:val="24"/>
        </w:rPr>
        <w:t xml:space="preserve"> Blood Drawing Contribute to Complications</w:t>
      </w:r>
      <w:r w:rsidR="00B74FE9">
        <w:rPr>
          <w:rFonts w:ascii="Arial Black" w:hAnsi="Arial Black"/>
          <w:b/>
          <w:sz w:val="24"/>
          <w:szCs w:val="24"/>
        </w:rPr>
        <w:br/>
      </w:r>
      <w:r w:rsidRPr="009C3FE5">
        <w:rPr>
          <w:b/>
          <w:bCs/>
          <w:sz w:val="24"/>
          <w:szCs w:val="24"/>
        </w:rPr>
        <w:t>One of the strongest risk factors that showed an increased risk for IVH/PVL was the use of umbilical catheters, and the withdrawal and infusion of blood and fluid that goes along with current methods</w:t>
      </w:r>
      <w:r w:rsidR="00A34724" w:rsidRPr="009C3FE5">
        <w:rPr>
          <w:b/>
          <w:bCs/>
          <w:sz w:val="24"/>
          <w:szCs w:val="24"/>
        </w:rPr>
        <w:t xml:space="preserve"> </w:t>
      </w:r>
      <w:r w:rsidRPr="009C3FE5">
        <w:rPr>
          <w:b/>
          <w:bCs/>
          <w:sz w:val="24"/>
          <w:szCs w:val="24"/>
        </w:rPr>
        <w:t>of using the umbilical catheters for blood sampling in the premature infant.</w:t>
      </w:r>
      <w:r w:rsidR="00B74FE9">
        <w:rPr>
          <w:rFonts w:ascii="Arial Black" w:hAnsi="Arial Black"/>
          <w:b/>
          <w:sz w:val="24"/>
          <w:szCs w:val="24"/>
        </w:rPr>
        <w:br/>
      </w:r>
      <w:r w:rsidRPr="009C3FE5">
        <w:rPr>
          <w:b/>
          <w:bCs/>
          <w:sz w:val="24"/>
          <w:szCs w:val="24"/>
        </w:rPr>
        <w:t>Unfortunately, recent studies indicate that</w:t>
      </w:r>
      <w:r w:rsidR="00806E28" w:rsidRPr="009C3FE5">
        <w:rPr>
          <w:b/>
          <w:bCs/>
          <w:sz w:val="24"/>
          <w:szCs w:val="24"/>
        </w:rPr>
        <w:t xml:space="preserve"> current methods for blood drawing, moving</w:t>
      </w:r>
      <w:r w:rsidRPr="009C3FE5">
        <w:rPr>
          <w:b/>
          <w:bCs/>
          <w:sz w:val="24"/>
          <w:szCs w:val="24"/>
        </w:rPr>
        <w:t xml:space="preserve"> 4mL to 6mL of blood and fluid during an umbilical blood draw definitely alters cerebral hemodynamics, including alteration of</w:t>
      </w:r>
      <w:r w:rsidR="00455063" w:rsidRPr="009C3FE5">
        <w:rPr>
          <w:b/>
          <w:bCs/>
          <w:sz w:val="24"/>
          <w:szCs w:val="24"/>
        </w:rPr>
        <w:t xml:space="preserve"> cerebral blood flow and</w:t>
      </w:r>
      <w:r w:rsidRPr="009C3FE5">
        <w:rPr>
          <w:b/>
          <w:bCs/>
          <w:sz w:val="24"/>
          <w:szCs w:val="24"/>
        </w:rPr>
        <w:t xml:space="preserve"> decreased oxygenation of </w:t>
      </w:r>
      <w:r w:rsidR="00806E28" w:rsidRPr="009C3FE5">
        <w:rPr>
          <w:b/>
          <w:bCs/>
          <w:sz w:val="24"/>
          <w:szCs w:val="24"/>
        </w:rPr>
        <w:t xml:space="preserve">cerebral blood.  </w:t>
      </w:r>
    </w:p>
    <w:p w14:paraId="6506E5EC" w14:textId="77777777" w:rsidR="00B74FE9" w:rsidRDefault="00B74FE9" w:rsidP="00B74FE9">
      <w:pPr>
        <w:spacing w:line="240" w:lineRule="auto"/>
        <w:rPr>
          <w:b/>
          <w:sz w:val="24"/>
          <w:szCs w:val="24"/>
        </w:rPr>
      </w:pPr>
    </w:p>
    <w:p w14:paraId="6C61F1FF" w14:textId="77777777" w:rsidR="00B74FE9" w:rsidRDefault="00B74FE9" w:rsidP="00B74FE9">
      <w:pPr>
        <w:spacing w:line="240" w:lineRule="auto"/>
        <w:rPr>
          <w:b/>
          <w:sz w:val="24"/>
          <w:szCs w:val="24"/>
        </w:rPr>
      </w:pPr>
    </w:p>
    <w:p w14:paraId="28B6AFFC" w14:textId="36283F40" w:rsidR="00806E28" w:rsidRPr="009C3FE5" w:rsidRDefault="00B74FE9" w:rsidP="00B74FE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/>
      </w:r>
      <w:r>
        <w:rPr>
          <w:b/>
          <w:sz w:val="24"/>
          <w:szCs w:val="24"/>
        </w:rPr>
        <w:br/>
      </w:r>
      <w:r w:rsidR="00806E28" w:rsidRPr="009C3FE5">
        <w:rPr>
          <w:b/>
          <w:sz w:val="24"/>
          <w:szCs w:val="24"/>
        </w:rPr>
        <w:t>The Hummi Micro</w:t>
      </w:r>
      <w:r w:rsidR="00DC4E3D" w:rsidRPr="009C3FE5">
        <w:rPr>
          <w:b/>
          <w:sz w:val="24"/>
          <w:szCs w:val="24"/>
        </w:rPr>
        <w:t>-</w:t>
      </w:r>
      <w:r w:rsidR="00806E28" w:rsidRPr="009C3FE5">
        <w:rPr>
          <w:b/>
          <w:sz w:val="24"/>
          <w:szCs w:val="24"/>
        </w:rPr>
        <w:t>Draw Blood Transfer Device:</w:t>
      </w:r>
    </w:p>
    <w:p w14:paraId="038A26B9" w14:textId="77777777" w:rsidR="006A3028" w:rsidRPr="009C3FE5" w:rsidRDefault="006A3028" w:rsidP="00B74FE9">
      <w:pPr>
        <w:spacing w:line="240" w:lineRule="auto"/>
        <w:rPr>
          <w:sz w:val="24"/>
          <w:szCs w:val="24"/>
        </w:rPr>
      </w:pPr>
      <w:r w:rsidRPr="009C3FE5">
        <w:rPr>
          <w:b/>
          <w:sz w:val="24"/>
          <w:szCs w:val="24"/>
        </w:rPr>
        <w:t>Reducing the Risk Factors for</w:t>
      </w:r>
      <w:r w:rsidR="00455063" w:rsidRPr="009C3FE5">
        <w:rPr>
          <w:b/>
          <w:sz w:val="24"/>
          <w:szCs w:val="24"/>
        </w:rPr>
        <w:t xml:space="preserve"> Infection and</w:t>
      </w:r>
      <w:r w:rsidR="00806E28" w:rsidRPr="009C3FE5">
        <w:rPr>
          <w:b/>
          <w:sz w:val="24"/>
          <w:szCs w:val="24"/>
        </w:rPr>
        <w:t xml:space="preserve"> IVH</w:t>
      </w:r>
      <w:r w:rsidRPr="009C3FE5">
        <w:rPr>
          <w:b/>
          <w:sz w:val="24"/>
          <w:szCs w:val="24"/>
        </w:rPr>
        <w:t xml:space="preserve"> Associated with Umbilical Catheter Use</w:t>
      </w:r>
    </w:p>
    <w:p w14:paraId="65FC4851" w14:textId="1E9A9F17" w:rsidR="000E7B6C" w:rsidRPr="009C3FE5" w:rsidRDefault="006A3028" w:rsidP="00B74FE9">
      <w:pPr>
        <w:spacing w:line="240" w:lineRule="auto"/>
        <w:rPr>
          <w:b/>
          <w:bCs/>
          <w:sz w:val="24"/>
          <w:szCs w:val="24"/>
          <w:u w:val="single"/>
        </w:rPr>
      </w:pPr>
      <w:r w:rsidRPr="009C3FE5">
        <w:rPr>
          <w:b/>
          <w:bCs/>
          <w:sz w:val="24"/>
          <w:szCs w:val="24"/>
        </w:rPr>
        <w:t>The Hummi Micro</w:t>
      </w:r>
      <w:r w:rsidR="00C47694" w:rsidRPr="009C3FE5">
        <w:rPr>
          <w:b/>
          <w:bCs/>
          <w:sz w:val="24"/>
          <w:szCs w:val="24"/>
        </w:rPr>
        <w:t>-</w:t>
      </w:r>
      <w:r w:rsidRPr="009C3FE5">
        <w:rPr>
          <w:b/>
          <w:bCs/>
          <w:sz w:val="24"/>
          <w:szCs w:val="24"/>
        </w:rPr>
        <w:t xml:space="preserve">Draw represents a </w:t>
      </w:r>
      <w:r w:rsidRPr="009C3FE5">
        <w:rPr>
          <w:b/>
          <w:bCs/>
          <w:sz w:val="24"/>
          <w:szCs w:val="24"/>
          <w:u w:val="single"/>
        </w:rPr>
        <w:t>new closed method</w:t>
      </w:r>
      <w:r w:rsidRPr="009C3FE5">
        <w:rPr>
          <w:b/>
          <w:bCs/>
          <w:sz w:val="24"/>
          <w:szCs w:val="24"/>
        </w:rPr>
        <w:t xml:space="preserve"> for doing umbilical catheter sampling that </w:t>
      </w:r>
      <w:r w:rsidRPr="009C3FE5">
        <w:rPr>
          <w:b/>
          <w:bCs/>
          <w:sz w:val="24"/>
          <w:szCs w:val="24"/>
          <w:u w:val="single"/>
        </w:rPr>
        <w:t>reduces the total movement of blood and fluid during the draw procedure by 70% for every</w:t>
      </w:r>
      <w:r w:rsidRPr="009C3FE5">
        <w:rPr>
          <w:b/>
          <w:bCs/>
          <w:sz w:val="24"/>
          <w:szCs w:val="24"/>
        </w:rPr>
        <w:t xml:space="preserve"> </w:t>
      </w:r>
      <w:r w:rsidRPr="009C3FE5">
        <w:rPr>
          <w:b/>
          <w:bCs/>
          <w:sz w:val="24"/>
          <w:szCs w:val="24"/>
          <w:u w:val="single"/>
        </w:rPr>
        <w:t>blood draw</w:t>
      </w:r>
      <w:r w:rsidRPr="009C3FE5">
        <w:rPr>
          <w:b/>
          <w:bCs/>
          <w:sz w:val="24"/>
          <w:szCs w:val="24"/>
        </w:rPr>
        <w:t xml:space="preserve"> vs current methods.  This reduction in blood and fluid movement significantly reduces the risk for alteration in cerebral hemodynamics, including cerebral blood flow alterations and cerebral de-oxygenation which can le</w:t>
      </w:r>
      <w:r w:rsidR="000E7B6C" w:rsidRPr="009C3FE5">
        <w:rPr>
          <w:b/>
          <w:bCs/>
          <w:sz w:val="24"/>
          <w:szCs w:val="24"/>
        </w:rPr>
        <w:t>ad to the development of Intraventr</w:t>
      </w:r>
      <w:r w:rsidR="00625717" w:rsidRPr="009C3FE5">
        <w:rPr>
          <w:b/>
          <w:bCs/>
          <w:sz w:val="24"/>
          <w:szCs w:val="24"/>
        </w:rPr>
        <w:t>i</w:t>
      </w:r>
      <w:r w:rsidR="000E7B6C" w:rsidRPr="009C3FE5">
        <w:rPr>
          <w:b/>
          <w:bCs/>
          <w:sz w:val="24"/>
          <w:szCs w:val="24"/>
        </w:rPr>
        <w:t>cular Hemorrhage in the premature low birth weight baby.</w:t>
      </w:r>
    </w:p>
    <w:p w14:paraId="3E72542B" w14:textId="26DF1FC9" w:rsidR="008B735B" w:rsidRPr="009C3FE5" w:rsidRDefault="006A3028" w:rsidP="00B74FE9">
      <w:pPr>
        <w:spacing w:line="240" w:lineRule="auto"/>
        <w:rPr>
          <w:b/>
          <w:bCs/>
          <w:sz w:val="24"/>
          <w:szCs w:val="24"/>
        </w:rPr>
      </w:pPr>
      <w:r w:rsidRPr="009C3FE5">
        <w:rPr>
          <w:b/>
          <w:bCs/>
          <w:sz w:val="24"/>
          <w:szCs w:val="24"/>
        </w:rPr>
        <w:t>This is accomplished with the Hummi Micro</w:t>
      </w:r>
      <w:r w:rsidR="00C47694" w:rsidRPr="009C3FE5">
        <w:rPr>
          <w:b/>
          <w:bCs/>
          <w:sz w:val="24"/>
          <w:szCs w:val="24"/>
        </w:rPr>
        <w:t>-</w:t>
      </w:r>
      <w:r w:rsidRPr="009C3FE5">
        <w:rPr>
          <w:b/>
          <w:bCs/>
          <w:sz w:val="24"/>
          <w:szCs w:val="24"/>
        </w:rPr>
        <w:t>Draw by taking the clearance and sample directly from inside the catheter hub,</w:t>
      </w:r>
      <w:r w:rsidR="000E7B6C" w:rsidRPr="009C3FE5">
        <w:rPr>
          <w:b/>
          <w:bCs/>
          <w:sz w:val="24"/>
          <w:szCs w:val="24"/>
        </w:rPr>
        <w:t xml:space="preserve"> using a</w:t>
      </w:r>
      <w:r w:rsidR="00AC02CA" w:rsidRPr="009C3FE5">
        <w:rPr>
          <w:b/>
          <w:bCs/>
          <w:sz w:val="24"/>
          <w:szCs w:val="24"/>
        </w:rPr>
        <w:t xml:space="preserve"> blunt </w:t>
      </w:r>
      <w:r w:rsidR="000E7B6C" w:rsidRPr="009C3FE5">
        <w:rPr>
          <w:b/>
          <w:bCs/>
          <w:sz w:val="24"/>
          <w:szCs w:val="24"/>
        </w:rPr>
        <w:t>capillary size tube for access through a</w:t>
      </w:r>
      <w:r w:rsidR="00455063" w:rsidRPr="009C3FE5">
        <w:rPr>
          <w:b/>
          <w:bCs/>
          <w:sz w:val="24"/>
          <w:szCs w:val="24"/>
        </w:rPr>
        <w:t xml:space="preserve"> split septum </w:t>
      </w:r>
      <w:r w:rsidR="00B1317E" w:rsidRPr="009C3FE5">
        <w:rPr>
          <w:b/>
          <w:bCs/>
          <w:sz w:val="24"/>
          <w:szCs w:val="24"/>
        </w:rPr>
        <w:t>T-</w:t>
      </w:r>
      <w:r w:rsidR="00455063" w:rsidRPr="009C3FE5">
        <w:rPr>
          <w:b/>
          <w:bCs/>
          <w:sz w:val="24"/>
          <w:szCs w:val="24"/>
        </w:rPr>
        <w:t>connector with</w:t>
      </w:r>
      <w:r w:rsidR="00455063" w:rsidRPr="009C3FE5">
        <w:rPr>
          <w:b/>
          <w:bCs/>
          <w:sz w:val="24"/>
          <w:szCs w:val="24"/>
          <w:u w:val="single"/>
        </w:rPr>
        <w:t xml:space="preserve"> </w:t>
      </w:r>
      <w:r w:rsidR="00455063" w:rsidRPr="009C3FE5">
        <w:rPr>
          <w:b/>
          <w:bCs/>
          <w:sz w:val="24"/>
          <w:szCs w:val="24"/>
        </w:rPr>
        <w:t>microbial barrier prote</w:t>
      </w:r>
      <w:r w:rsidR="000E7B6C" w:rsidRPr="009C3FE5">
        <w:rPr>
          <w:b/>
          <w:bCs/>
          <w:sz w:val="24"/>
          <w:szCs w:val="24"/>
        </w:rPr>
        <w:t>ction</w:t>
      </w:r>
      <w:r w:rsidR="00455063" w:rsidRPr="009C3FE5">
        <w:rPr>
          <w:b/>
          <w:bCs/>
          <w:sz w:val="24"/>
          <w:szCs w:val="24"/>
        </w:rPr>
        <w:t xml:space="preserve">. </w:t>
      </w:r>
      <w:r w:rsidR="000E7B6C" w:rsidRPr="009C3FE5">
        <w:rPr>
          <w:b/>
          <w:bCs/>
          <w:sz w:val="24"/>
          <w:szCs w:val="24"/>
        </w:rPr>
        <w:t xml:space="preserve"> </w:t>
      </w:r>
    </w:p>
    <w:p w14:paraId="1A6F45B6" w14:textId="55A704FB" w:rsidR="006A3028" w:rsidRPr="009C3FE5" w:rsidRDefault="000E7B6C" w:rsidP="00B74FE9">
      <w:pPr>
        <w:spacing w:line="240" w:lineRule="auto"/>
        <w:rPr>
          <w:b/>
          <w:bCs/>
          <w:sz w:val="24"/>
          <w:szCs w:val="24"/>
        </w:rPr>
      </w:pPr>
      <w:r w:rsidRPr="009C3FE5">
        <w:rPr>
          <w:b/>
          <w:bCs/>
          <w:sz w:val="24"/>
          <w:szCs w:val="24"/>
        </w:rPr>
        <w:t>The Hummi</w:t>
      </w:r>
      <w:r w:rsidR="00756039" w:rsidRPr="009C3FE5">
        <w:rPr>
          <w:b/>
          <w:bCs/>
          <w:sz w:val="24"/>
          <w:szCs w:val="24"/>
        </w:rPr>
        <w:t xml:space="preserve"> Micro</w:t>
      </w:r>
      <w:r w:rsidR="00C47694" w:rsidRPr="009C3FE5">
        <w:rPr>
          <w:b/>
          <w:bCs/>
          <w:sz w:val="24"/>
          <w:szCs w:val="24"/>
        </w:rPr>
        <w:t>-</w:t>
      </w:r>
      <w:r w:rsidR="00756039" w:rsidRPr="009C3FE5">
        <w:rPr>
          <w:b/>
          <w:bCs/>
          <w:sz w:val="24"/>
          <w:szCs w:val="24"/>
        </w:rPr>
        <w:t>Draw</w:t>
      </w:r>
      <w:r w:rsidR="007F3229" w:rsidRPr="009C3FE5">
        <w:rPr>
          <w:b/>
          <w:bCs/>
          <w:sz w:val="24"/>
          <w:szCs w:val="24"/>
        </w:rPr>
        <w:t xml:space="preserve"> System maintains a closed system in use, is never open to atmosphere during use and has the smallest footprint for closed access to a line or catheter of any device or closed system used for blood drawing.  Many NICUs are reporting reduced infection rates when using the Hummi Micro</w:t>
      </w:r>
      <w:r w:rsidR="00C47694" w:rsidRPr="009C3FE5">
        <w:rPr>
          <w:b/>
          <w:bCs/>
          <w:sz w:val="24"/>
          <w:szCs w:val="24"/>
        </w:rPr>
        <w:t>-</w:t>
      </w:r>
      <w:r w:rsidR="007F3229" w:rsidRPr="009C3FE5">
        <w:rPr>
          <w:b/>
          <w:bCs/>
          <w:sz w:val="24"/>
          <w:szCs w:val="24"/>
        </w:rPr>
        <w:t>Draw system vs. their previous blood draw method.</w:t>
      </w:r>
    </w:p>
    <w:p w14:paraId="39D21B61" w14:textId="3447E0DE" w:rsidR="006A3028" w:rsidRPr="009C3FE5" w:rsidRDefault="009B5680" w:rsidP="00B74FE9">
      <w:pPr>
        <w:keepNext/>
        <w:spacing w:line="240" w:lineRule="auto"/>
        <w:jc w:val="center"/>
        <w:rPr>
          <w:b/>
          <w:bCs/>
          <w:sz w:val="24"/>
          <w:szCs w:val="24"/>
        </w:rPr>
      </w:pPr>
      <w:r w:rsidRPr="009C3FE5">
        <w:rPr>
          <w:b/>
          <w:bCs/>
          <w:noProof/>
          <w:sz w:val="24"/>
          <w:szCs w:val="24"/>
        </w:rPr>
        <w:drawing>
          <wp:inline distT="0" distB="0" distL="0" distR="0" wp14:anchorId="3B2759A7" wp14:editId="01805BA1">
            <wp:extent cx="3905250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85975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1DEC" w14:textId="38C2E229" w:rsidR="006A3028" w:rsidRPr="009C3FE5" w:rsidRDefault="006A3028" w:rsidP="00B74FE9">
      <w:pPr>
        <w:pStyle w:val="Caption"/>
        <w:spacing w:line="240" w:lineRule="auto"/>
        <w:jc w:val="center"/>
        <w:rPr>
          <w:color w:val="FFFFFF"/>
          <w:sz w:val="24"/>
          <w:szCs w:val="24"/>
        </w:rPr>
      </w:pPr>
      <w:r w:rsidRPr="009C3FE5">
        <w:rPr>
          <w:sz w:val="24"/>
          <w:szCs w:val="24"/>
        </w:rPr>
        <w:t xml:space="preserve">Umbilical Catheter Clearance of 0.5mL </w:t>
      </w:r>
      <w:r w:rsidRPr="009C3FE5">
        <w:rPr>
          <w:color w:val="FFFFFF"/>
          <w:sz w:val="24"/>
          <w:szCs w:val="24"/>
        </w:rPr>
        <w:fldChar w:fldCharType="begin"/>
      </w:r>
      <w:r w:rsidRPr="009C3FE5">
        <w:rPr>
          <w:color w:val="FFFFFF"/>
          <w:sz w:val="24"/>
          <w:szCs w:val="24"/>
        </w:rPr>
        <w:instrText xml:space="preserve"> SEQ Umbilical_Catheter_Clearance_of_0.5mL \* ARABIC </w:instrText>
      </w:r>
      <w:r w:rsidRPr="009C3FE5">
        <w:rPr>
          <w:color w:val="FFFFFF"/>
          <w:sz w:val="24"/>
          <w:szCs w:val="24"/>
        </w:rPr>
        <w:fldChar w:fldCharType="separate"/>
      </w:r>
      <w:r w:rsidR="00D47A9D" w:rsidRPr="009C3FE5">
        <w:rPr>
          <w:noProof/>
          <w:color w:val="FFFFFF"/>
          <w:sz w:val="24"/>
          <w:szCs w:val="24"/>
        </w:rPr>
        <w:t>1</w:t>
      </w:r>
      <w:r w:rsidRPr="009C3FE5">
        <w:rPr>
          <w:color w:val="FFFFFF"/>
          <w:sz w:val="24"/>
          <w:szCs w:val="24"/>
        </w:rPr>
        <w:fldChar w:fldCharType="end"/>
      </w:r>
    </w:p>
    <w:p w14:paraId="2A95BDBA" w14:textId="794CEA49" w:rsidR="006A3028" w:rsidRPr="009C3FE5" w:rsidRDefault="006A3028" w:rsidP="00B74FE9">
      <w:pPr>
        <w:spacing w:line="240" w:lineRule="auto"/>
        <w:rPr>
          <w:b/>
          <w:bCs/>
          <w:sz w:val="24"/>
          <w:szCs w:val="24"/>
        </w:rPr>
      </w:pPr>
      <w:r w:rsidRPr="009C3FE5">
        <w:rPr>
          <w:b/>
          <w:bCs/>
          <w:sz w:val="24"/>
          <w:szCs w:val="24"/>
        </w:rPr>
        <w:t>The Hummi Micro</w:t>
      </w:r>
      <w:r w:rsidR="00C47694" w:rsidRPr="009C3FE5">
        <w:rPr>
          <w:b/>
          <w:bCs/>
          <w:sz w:val="24"/>
          <w:szCs w:val="24"/>
        </w:rPr>
        <w:t>-</w:t>
      </w:r>
      <w:r w:rsidRPr="009C3FE5">
        <w:rPr>
          <w:b/>
          <w:bCs/>
          <w:sz w:val="24"/>
          <w:szCs w:val="24"/>
        </w:rPr>
        <w:t>Draw</w:t>
      </w:r>
      <w:r w:rsidR="00455063" w:rsidRPr="009C3FE5">
        <w:rPr>
          <w:b/>
          <w:bCs/>
          <w:sz w:val="24"/>
          <w:szCs w:val="24"/>
        </w:rPr>
        <w:t xml:space="preserve"> with split septum Micro T</w:t>
      </w:r>
      <w:r w:rsidRPr="009C3FE5">
        <w:rPr>
          <w:b/>
          <w:bCs/>
          <w:sz w:val="24"/>
          <w:szCs w:val="24"/>
        </w:rPr>
        <w:t>……a simple, closed yet effective solut</w:t>
      </w:r>
      <w:r w:rsidR="00455063" w:rsidRPr="009C3FE5">
        <w:rPr>
          <w:b/>
          <w:bCs/>
          <w:sz w:val="24"/>
          <w:szCs w:val="24"/>
        </w:rPr>
        <w:t>ion to reducing the risks</w:t>
      </w:r>
      <w:r w:rsidRPr="009C3FE5">
        <w:rPr>
          <w:b/>
          <w:bCs/>
          <w:sz w:val="24"/>
          <w:szCs w:val="24"/>
        </w:rPr>
        <w:t xml:space="preserve"> for </w:t>
      </w:r>
      <w:r w:rsidR="00455063" w:rsidRPr="009C3FE5">
        <w:rPr>
          <w:b/>
          <w:bCs/>
          <w:sz w:val="24"/>
          <w:szCs w:val="24"/>
        </w:rPr>
        <w:t xml:space="preserve">infection and </w:t>
      </w:r>
      <w:r w:rsidRPr="009C3FE5">
        <w:rPr>
          <w:b/>
          <w:bCs/>
          <w:sz w:val="24"/>
          <w:szCs w:val="24"/>
        </w:rPr>
        <w:t>the development of IVH/PVL in the premature infant when using umbilical catheters.</w:t>
      </w:r>
      <w:r w:rsidR="000E7B6C" w:rsidRPr="009C3FE5">
        <w:rPr>
          <w:b/>
          <w:bCs/>
          <w:sz w:val="24"/>
          <w:szCs w:val="24"/>
        </w:rPr>
        <w:t xml:space="preserve">  No existing device on the market for neonatal blood drawing can provide both infection risk reduction and risk reduction for the development of IVH in</w:t>
      </w:r>
      <w:r w:rsidR="00942AED" w:rsidRPr="009C3FE5">
        <w:rPr>
          <w:b/>
          <w:bCs/>
          <w:sz w:val="24"/>
          <w:szCs w:val="24"/>
        </w:rPr>
        <w:t xml:space="preserve"> the premature low gram weight baby.</w:t>
      </w:r>
    </w:p>
    <w:p w14:paraId="3435E8D4" w14:textId="431F8386" w:rsidR="0028043B" w:rsidRDefault="00A06239" w:rsidP="00B74FE9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5648D90" wp14:editId="076019B9">
                <wp:simplePos x="0" y="0"/>
                <wp:positionH relativeFrom="column">
                  <wp:posOffset>3576955</wp:posOffset>
                </wp:positionH>
                <wp:positionV relativeFrom="paragraph">
                  <wp:posOffset>583565</wp:posOffset>
                </wp:positionV>
                <wp:extent cx="2421255" cy="1541780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7BF97" w14:textId="77777777" w:rsidR="00A06239" w:rsidRPr="00DC388A" w:rsidRDefault="00A06239" w:rsidP="00A0623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Kentec Medical, Inc </w:t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36A45D6" w14:textId="40F5D92B" w:rsidR="00A06239" w:rsidRPr="00DC388A" w:rsidRDefault="00A06239" w:rsidP="00A0623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>17871 Fitch Irvine, Ca 92614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>800-825-5996    Toll Free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949-833-9730    Fax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www.kentecmedical.com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>Sales@kentecmedical.com</w:t>
                            </w:r>
                          </w:p>
                          <w:p w14:paraId="6F05CEDF" w14:textId="77777777" w:rsidR="00A06239" w:rsidRPr="00DC388A" w:rsidRDefault="00A06239" w:rsidP="00A0623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48D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1.65pt;margin-top:45.95pt;width:190.65pt;height:121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" stroked="f">
                <v:textbox>
                  <w:txbxContent>
                    <w:p w14:paraId="5DE7BF97" w14:textId="77777777" w:rsidR="00A06239" w:rsidRPr="00DC388A" w:rsidRDefault="00A06239" w:rsidP="00A0623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 xml:space="preserve">Kentec Medical, Inc </w:t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36A45D6" w14:textId="40F5D92B" w:rsidR="00A06239" w:rsidRPr="00DC388A" w:rsidRDefault="00A06239" w:rsidP="00A0623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>17871 Fitch Irvine, Ca 92614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>800-825-5996    Toll Free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 xml:space="preserve">949-833-9730    Fax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 xml:space="preserve">www.kentecmedical.com 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>Sales@kentecmedical.com</w:t>
                      </w:r>
                    </w:p>
                    <w:p w14:paraId="6F05CEDF" w14:textId="77777777" w:rsidR="00A06239" w:rsidRPr="00DC388A" w:rsidRDefault="00A06239" w:rsidP="00A0623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4FE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3499FC" wp14:editId="25A6EE82">
            <wp:simplePos x="0" y="0"/>
            <wp:positionH relativeFrom="margin">
              <wp:posOffset>72390</wp:posOffset>
            </wp:positionH>
            <wp:positionV relativeFrom="paragraph">
              <wp:posOffset>708025</wp:posOffset>
            </wp:positionV>
            <wp:extent cx="1961515" cy="762635"/>
            <wp:effectExtent l="0" t="0" r="635" b="0"/>
            <wp:wrapThrough wrapText="bothSides">
              <wp:wrapPolygon edited="0">
                <wp:start x="12796" y="0"/>
                <wp:lineTo x="3356" y="0"/>
                <wp:lineTo x="1468" y="1619"/>
                <wp:lineTo x="1468" y="8633"/>
                <wp:lineTo x="210" y="17266"/>
                <wp:lineTo x="0" y="19963"/>
                <wp:lineTo x="0" y="21042"/>
                <wp:lineTo x="7342" y="21042"/>
                <wp:lineTo x="20348" y="18884"/>
                <wp:lineTo x="21187" y="17805"/>
                <wp:lineTo x="19719" y="17266"/>
                <wp:lineTo x="21397" y="12410"/>
                <wp:lineTo x="21397" y="6475"/>
                <wp:lineTo x="14265" y="0"/>
                <wp:lineTo x="12796" y="0"/>
              </wp:wrapPolygon>
            </wp:wrapThrough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FE9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A502F54" wp14:editId="421632CF">
                <wp:simplePos x="0" y="0"/>
                <wp:positionH relativeFrom="column">
                  <wp:posOffset>4131945</wp:posOffset>
                </wp:positionH>
                <wp:positionV relativeFrom="paragraph">
                  <wp:posOffset>7456170</wp:posOffset>
                </wp:positionV>
                <wp:extent cx="2421255" cy="1541780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F7F74" w14:textId="77777777" w:rsidR="00B74FE9" w:rsidRPr="00DC388A" w:rsidRDefault="00B74FE9" w:rsidP="00B74FE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Kentec Medical, Inc </w:t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4896C05" w14:textId="77777777" w:rsidR="00B74FE9" w:rsidRPr="00DC388A" w:rsidRDefault="00B74FE9" w:rsidP="00B74FE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17871 Fitch </w:t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701BE6D" w14:textId="77777777" w:rsidR="00B74FE9" w:rsidRPr="00DC388A" w:rsidRDefault="00B74FE9" w:rsidP="00B74FE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>Irvine, Ca 92614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>800-825-5996    Toll Free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949-833-9730    Fax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www.kentecmedical.com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>Sales@kentecmedical.com</w:t>
                            </w:r>
                          </w:p>
                          <w:p w14:paraId="18F347CC" w14:textId="77777777" w:rsidR="00B74FE9" w:rsidRPr="00DC388A" w:rsidRDefault="00B74FE9" w:rsidP="00B74FE9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DC388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C388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2F54" id="Text Box 7" o:spid="_x0000_s1027" type="#_x0000_t202" style="position:absolute;margin-left:325.35pt;margin-top:587.1pt;width:190.65pt;height:121.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" stroked="f">
                <v:textbox>
                  <w:txbxContent>
                    <w:p w14:paraId="73BF7F74" w14:textId="77777777" w:rsidR="00B74FE9" w:rsidRPr="00DC388A" w:rsidRDefault="00B74FE9" w:rsidP="00B74FE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 xml:space="preserve">Kentec Medical, Inc </w:t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4896C05" w14:textId="77777777" w:rsidR="00B74FE9" w:rsidRPr="00DC388A" w:rsidRDefault="00B74FE9" w:rsidP="00B74FE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 xml:space="preserve">17871 Fitch </w:t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7701BE6D" w14:textId="77777777" w:rsidR="00B74FE9" w:rsidRPr="00DC388A" w:rsidRDefault="00B74FE9" w:rsidP="00B74FE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>Irvine, Ca 92614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>800-825-5996    Toll Free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 xml:space="preserve">949-833-9730    Fax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 xml:space="preserve">www.kentecmedical.com 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DC388A">
                        <w:rPr>
                          <w:sz w:val="24"/>
                          <w:szCs w:val="24"/>
                        </w:rPr>
                        <w:t>Sales@kentecmedical.com</w:t>
                      </w:r>
                    </w:p>
                    <w:p w14:paraId="18F347CC" w14:textId="77777777" w:rsidR="00B74FE9" w:rsidRPr="00DC388A" w:rsidRDefault="00B74FE9" w:rsidP="00B74FE9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</w:rPr>
                      </w:pPr>
                      <w:r w:rsidRPr="00DC388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</w:r>
                      <w:r w:rsidRPr="00DC388A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5736" w:rsidRPr="009C3FE5">
        <w:rPr>
          <w:b/>
          <w:bCs/>
          <w:sz w:val="24"/>
          <w:szCs w:val="24"/>
        </w:rPr>
        <w:t xml:space="preserve"> E</w:t>
      </w:r>
      <w:r w:rsidR="0028043B" w:rsidRPr="009C3FE5">
        <w:rPr>
          <w:b/>
          <w:bCs/>
          <w:sz w:val="24"/>
          <w:szCs w:val="24"/>
        </w:rPr>
        <w:t>nd</w:t>
      </w:r>
      <w:r w:rsidR="002C5736" w:rsidRPr="009C3FE5">
        <w:rPr>
          <w:b/>
          <w:bCs/>
          <w:sz w:val="24"/>
          <w:szCs w:val="24"/>
        </w:rPr>
        <w:t xml:space="preserve">ing 2019 </w:t>
      </w:r>
      <w:r w:rsidR="00C47694" w:rsidRPr="009C3FE5">
        <w:rPr>
          <w:b/>
          <w:bCs/>
          <w:sz w:val="24"/>
          <w:szCs w:val="24"/>
        </w:rPr>
        <w:t>more than 25% of a</w:t>
      </w:r>
      <w:r w:rsidR="003A5FD3" w:rsidRPr="009C3FE5">
        <w:rPr>
          <w:b/>
          <w:bCs/>
          <w:sz w:val="24"/>
          <w:szCs w:val="24"/>
        </w:rPr>
        <w:t>ll NICU beds in the United State</w:t>
      </w:r>
      <w:r w:rsidR="00C47694" w:rsidRPr="009C3FE5">
        <w:rPr>
          <w:b/>
          <w:bCs/>
          <w:sz w:val="24"/>
          <w:szCs w:val="24"/>
        </w:rPr>
        <w:t>s are using the Hummi-Micro Draw Blood Transfer Dev</w:t>
      </w:r>
      <w:r w:rsidR="008B3E63" w:rsidRPr="009C3FE5">
        <w:rPr>
          <w:b/>
          <w:bCs/>
          <w:sz w:val="24"/>
          <w:szCs w:val="24"/>
        </w:rPr>
        <w:t>ice.  The Hummi Closed System is now available fully integrated into a full range of Umbilical Catheters, providing further improvement in infection risk reduction in the neonate.</w:t>
      </w:r>
      <w:r w:rsidR="00B74FE9">
        <w:rPr>
          <w:b/>
          <w:bCs/>
          <w:sz w:val="24"/>
          <w:szCs w:val="24"/>
        </w:rPr>
        <w:br/>
      </w:r>
    </w:p>
    <w:p w14:paraId="18370309" w14:textId="563ED288" w:rsidR="00A06239" w:rsidRDefault="00A06239" w:rsidP="00B74FE9">
      <w:pPr>
        <w:spacing w:line="240" w:lineRule="auto"/>
        <w:rPr>
          <w:b/>
          <w:bCs/>
          <w:sz w:val="24"/>
          <w:szCs w:val="24"/>
        </w:rPr>
      </w:pPr>
    </w:p>
    <w:p w14:paraId="29176DA7" w14:textId="77777777" w:rsidR="00A06239" w:rsidRPr="009C3FE5" w:rsidRDefault="00A06239" w:rsidP="00B74FE9">
      <w:pPr>
        <w:spacing w:line="240" w:lineRule="auto"/>
        <w:rPr>
          <w:b/>
          <w:bCs/>
          <w:sz w:val="24"/>
          <w:szCs w:val="24"/>
        </w:rPr>
      </w:pPr>
    </w:p>
    <w:sectPr w:rsidR="00A06239" w:rsidRPr="009C3FE5" w:rsidSect="00B74FE9">
      <w:footerReference w:type="default" r:id="rId12"/>
      <w:footerReference w:type="first" r:id="rId13"/>
      <w:pgSz w:w="12240" w:h="15840" w:code="1"/>
      <w:pgMar w:top="1440" w:right="576" w:bottom="432" w:left="72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BCD75" w14:textId="77777777" w:rsidR="00C13A59" w:rsidRDefault="00C13A59" w:rsidP="007A2F66">
      <w:pPr>
        <w:spacing w:after="0" w:line="240" w:lineRule="auto"/>
      </w:pPr>
      <w:r>
        <w:separator/>
      </w:r>
    </w:p>
  </w:endnote>
  <w:endnote w:type="continuationSeparator" w:id="0">
    <w:p w14:paraId="64182B14" w14:textId="77777777" w:rsidR="00C13A59" w:rsidRDefault="00C13A59" w:rsidP="007A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7EEC" w14:textId="55B83601" w:rsidR="00E92809" w:rsidRDefault="009C3FE5">
    <w:pPr>
      <w:pStyle w:val="Footer"/>
    </w:pPr>
    <w:r>
      <w:t>Page 2</w:t>
    </w:r>
    <w:r>
      <w:ptab w:relativeTo="margin" w:alignment="center" w:leader="none"/>
    </w:r>
    <w:r>
      <w:ptab w:relativeTo="margin" w:alignment="right" w:leader="none"/>
    </w:r>
    <w:r w:rsidRPr="008B735B">
      <w:rPr>
        <w:b/>
        <w:bCs/>
      </w:rPr>
      <w:t>LBL-023</w:t>
    </w:r>
    <w:r w:rsidR="00B74FE9">
      <w:rPr>
        <w:b/>
        <w:bCs/>
      </w:rPr>
      <w:t xml:space="preserve"> </w:t>
    </w:r>
    <w:r w:rsidRPr="008B735B">
      <w:rPr>
        <w:b/>
        <w:bCs/>
      </w:rPr>
      <w:t>ver</w:t>
    </w:r>
    <w:r w:rsidR="00B74FE9">
      <w:rPr>
        <w:b/>
        <w:bCs/>
      </w:rPr>
      <w:t>5</w:t>
    </w:r>
    <w:r>
      <w:rPr>
        <w:b/>
        <w:bCs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5C344" w14:textId="6F1A8C81" w:rsidR="009C3FE5" w:rsidRDefault="009C3FE5">
    <w:pPr>
      <w:pStyle w:val="Footer"/>
    </w:pPr>
    <w:r>
      <w:t>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41F4A" w14:textId="77777777" w:rsidR="00C13A59" w:rsidRDefault="00C13A59" w:rsidP="007A2F66">
      <w:pPr>
        <w:spacing w:after="0" w:line="240" w:lineRule="auto"/>
      </w:pPr>
      <w:r>
        <w:separator/>
      </w:r>
    </w:p>
  </w:footnote>
  <w:footnote w:type="continuationSeparator" w:id="0">
    <w:p w14:paraId="6B184BDF" w14:textId="77777777" w:rsidR="00C13A59" w:rsidRDefault="00C13A59" w:rsidP="007A2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70F0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898C3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8FA55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1AA9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A7C0FE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B434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AC2B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76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47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30A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B627E"/>
    <w:multiLevelType w:val="hybridMultilevel"/>
    <w:tmpl w:val="73027F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A32C1"/>
    <w:multiLevelType w:val="hybridMultilevel"/>
    <w:tmpl w:val="0FFC9B68"/>
    <w:lvl w:ilvl="0" w:tplc="C608DA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41DE2"/>
    <w:multiLevelType w:val="hybridMultilevel"/>
    <w:tmpl w:val="8B8A9D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66"/>
    <w:rsid w:val="00000BA4"/>
    <w:rsid w:val="00010C11"/>
    <w:rsid w:val="00015A84"/>
    <w:rsid w:val="00055C86"/>
    <w:rsid w:val="0005678D"/>
    <w:rsid w:val="00061650"/>
    <w:rsid w:val="00065A4D"/>
    <w:rsid w:val="000836C4"/>
    <w:rsid w:val="00096677"/>
    <w:rsid w:val="000A1838"/>
    <w:rsid w:val="000D56BF"/>
    <w:rsid w:val="000E7B6C"/>
    <w:rsid w:val="000F62A0"/>
    <w:rsid w:val="00101F08"/>
    <w:rsid w:val="00103FAE"/>
    <w:rsid w:val="00116476"/>
    <w:rsid w:val="00117F93"/>
    <w:rsid w:val="00152B5F"/>
    <w:rsid w:val="001B1D3B"/>
    <w:rsid w:val="001C21DA"/>
    <w:rsid w:val="00204017"/>
    <w:rsid w:val="0021529D"/>
    <w:rsid w:val="00221D49"/>
    <w:rsid w:val="00235A8A"/>
    <w:rsid w:val="00270883"/>
    <w:rsid w:val="0028043B"/>
    <w:rsid w:val="00284099"/>
    <w:rsid w:val="002A2340"/>
    <w:rsid w:val="002A5360"/>
    <w:rsid w:val="002C5736"/>
    <w:rsid w:val="00310FBA"/>
    <w:rsid w:val="00334F1E"/>
    <w:rsid w:val="00340495"/>
    <w:rsid w:val="0034726F"/>
    <w:rsid w:val="00353772"/>
    <w:rsid w:val="00354A28"/>
    <w:rsid w:val="00386D6B"/>
    <w:rsid w:val="00386F37"/>
    <w:rsid w:val="003A5FD3"/>
    <w:rsid w:val="003C5EA2"/>
    <w:rsid w:val="003D4C80"/>
    <w:rsid w:val="003F0ED9"/>
    <w:rsid w:val="00401AA7"/>
    <w:rsid w:val="00420D59"/>
    <w:rsid w:val="00446361"/>
    <w:rsid w:val="00455063"/>
    <w:rsid w:val="00460C62"/>
    <w:rsid w:val="00461136"/>
    <w:rsid w:val="004850E8"/>
    <w:rsid w:val="004B34C1"/>
    <w:rsid w:val="004D779E"/>
    <w:rsid w:val="004F4F67"/>
    <w:rsid w:val="004F7059"/>
    <w:rsid w:val="005135B4"/>
    <w:rsid w:val="00516796"/>
    <w:rsid w:val="0052339A"/>
    <w:rsid w:val="00524ED9"/>
    <w:rsid w:val="00545DEF"/>
    <w:rsid w:val="005563EC"/>
    <w:rsid w:val="00583328"/>
    <w:rsid w:val="00585C6E"/>
    <w:rsid w:val="005A2843"/>
    <w:rsid w:val="005B2FE0"/>
    <w:rsid w:val="005C5D84"/>
    <w:rsid w:val="005C6138"/>
    <w:rsid w:val="005D49AE"/>
    <w:rsid w:val="00605109"/>
    <w:rsid w:val="0061789C"/>
    <w:rsid w:val="00625717"/>
    <w:rsid w:val="00627B43"/>
    <w:rsid w:val="006319EE"/>
    <w:rsid w:val="00632FED"/>
    <w:rsid w:val="00646885"/>
    <w:rsid w:val="006468C5"/>
    <w:rsid w:val="00690E85"/>
    <w:rsid w:val="006948A7"/>
    <w:rsid w:val="006A3028"/>
    <w:rsid w:val="006A31E1"/>
    <w:rsid w:val="006B667F"/>
    <w:rsid w:val="006F19CA"/>
    <w:rsid w:val="0071635A"/>
    <w:rsid w:val="0075289C"/>
    <w:rsid w:val="00756039"/>
    <w:rsid w:val="00787C44"/>
    <w:rsid w:val="00796895"/>
    <w:rsid w:val="007A0A37"/>
    <w:rsid w:val="007A2F66"/>
    <w:rsid w:val="007A49B0"/>
    <w:rsid w:val="007A5822"/>
    <w:rsid w:val="007A70C3"/>
    <w:rsid w:val="007B2304"/>
    <w:rsid w:val="007F3229"/>
    <w:rsid w:val="00806E28"/>
    <w:rsid w:val="00815643"/>
    <w:rsid w:val="00831CA3"/>
    <w:rsid w:val="0085711C"/>
    <w:rsid w:val="00862380"/>
    <w:rsid w:val="008957E2"/>
    <w:rsid w:val="00896613"/>
    <w:rsid w:val="008A6D29"/>
    <w:rsid w:val="008A7263"/>
    <w:rsid w:val="008B3E63"/>
    <w:rsid w:val="008B735B"/>
    <w:rsid w:val="008F3EA8"/>
    <w:rsid w:val="009216B6"/>
    <w:rsid w:val="009218A2"/>
    <w:rsid w:val="00926690"/>
    <w:rsid w:val="00942AED"/>
    <w:rsid w:val="00951F49"/>
    <w:rsid w:val="009773B4"/>
    <w:rsid w:val="00982C1A"/>
    <w:rsid w:val="00987CDA"/>
    <w:rsid w:val="009A3DBE"/>
    <w:rsid w:val="009B51C2"/>
    <w:rsid w:val="009B5680"/>
    <w:rsid w:val="009C3E9F"/>
    <w:rsid w:val="009C3FE5"/>
    <w:rsid w:val="009E728B"/>
    <w:rsid w:val="00A06239"/>
    <w:rsid w:val="00A12C1D"/>
    <w:rsid w:val="00A21C40"/>
    <w:rsid w:val="00A27733"/>
    <w:rsid w:val="00A34724"/>
    <w:rsid w:val="00A35964"/>
    <w:rsid w:val="00A56A24"/>
    <w:rsid w:val="00A73F8F"/>
    <w:rsid w:val="00A8629F"/>
    <w:rsid w:val="00A91FF3"/>
    <w:rsid w:val="00A9200C"/>
    <w:rsid w:val="00AC02CA"/>
    <w:rsid w:val="00AE4D92"/>
    <w:rsid w:val="00AF448A"/>
    <w:rsid w:val="00B03D8A"/>
    <w:rsid w:val="00B1317E"/>
    <w:rsid w:val="00B557FC"/>
    <w:rsid w:val="00B74FE9"/>
    <w:rsid w:val="00BA3A27"/>
    <w:rsid w:val="00BB3FFE"/>
    <w:rsid w:val="00BD77B1"/>
    <w:rsid w:val="00BE72BB"/>
    <w:rsid w:val="00C078F2"/>
    <w:rsid w:val="00C13A59"/>
    <w:rsid w:val="00C26982"/>
    <w:rsid w:val="00C329E4"/>
    <w:rsid w:val="00C3424C"/>
    <w:rsid w:val="00C45DA4"/>
    <w:rsid w:val="00C468BE"/>
    <w:rsid w:val="00C47694"/>
    <w:rsid w:val="00C82CB1"/>
    <w:rsid w:val="00C90E31"/>
    <w:rsid w:val="00CA07B4"/>
    <w:rsid w:val="00CA58A4"/>
    <w:rsid w:val="00D2238D"/>
    <w:rsid w:val="00D47A9D"/>
    <w:rsid w:val="00D54382"/>
    <w:rsid w:val="00D6057B"/>
    <w:rsid w:val="00D64AD5"/>
    <w:rsid w:val="00D75383"/>
    <w:rsid w:val="00D92D45"/>
    <w:rsid w:val="00D930D3"/>
    <w:rsid w:val="00D93364"/>
    <w:rsid w:val="00DB4432"/>
    <w:rsid w:val="00DC4E3D"/>
    <w:rsid w:val="00DF23FF"/>
    <w:rsid w:val="00DF42E1"/>
    <w:rsid w:val="00E00EBA"/>
    <w:rsid w:val="00E063AC"/>
    <w:rsid w:val="00E347C7"/>
    <w:rsid w:val="00E3690C"/>
    <w:rsid w:val="00E74381"/>
    <w:rsid w:val="00E83E5C"/>
    <w:rsid w:val="00E92809"/>
    <w:rsid w:val="00E95006"/>
    <w:rsid w:val="00EB37EB"/>
    <w:rsid w:val="00EB4753"/>
    <w:rsid w:val="00ED0465"/>
    <w:rsid w:val="00EF759F"/>
    <w:rsid w:val="00F45EAB"/>
    <w:rsid w:val="00FA235F"/>
    <w:rsid w:val="00FB6F02"/>
    <w:rsid w:val="00FE2CF1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52F70F"/>
  <w15:docId w15:val="{49C3BC8A-453C-4F2E-988A-51E3EB59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34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A2F6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A2F6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A2F6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A2F6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A2F6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A2F66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A9200C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locked/>
    <w:rsid w:val="00D753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the Novation Team</vt:lpstr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the Novation Team</dc:title>
  <dc:subject/>
  <dc:creator>Owner</dc:creator>
  <cp:keywords/>
  <dc:description/>
  <cp:lastModifiedBy>Matt Wilken</cp:lastModifiedBy>
  <cp:revision>2</cp:revision>
  <cp:lastPrinted>2019-11-11T22:30:00Z</cp:lastPrinted>
  <dcterms:created xsi:type="dcterms:W3CDTF">2021-05-19T22:45:00Z</dcterms:created>
  <dcterms:modified xsi:type="dcterms:W3CDTF">2021-05-19T22:45:00Z</dcterms:modified>
</cp:coreProperties>
</file>