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903C4" w14:textId="63652976" w:rsidR="00604DE5" w:rsidRPr="003723E2" w:rsidRDefault="00604DE5" w:rsidP="006C1EBE">
      <w:pPr>
        <w:shd w:val="clear" w:color="auto" w:fill="000000" w:themeFill="text1"/>
        <w:spacing w:after="0"/>
        <w:jc w:val="both"/>
        <w:rPr>
          <w:rFonts w:ascii="Lato" w:hAnsi="Lato"/>
          <w:b/>
          <w:bCs/>
          <w:sz w:val="20"/>
          <w:szCs w:val="20"/>
        </w:rPr>
      </w:pPr>
      <w:r w:rsidRPr="003723E2">
        <w:rPr>
          <w:rFonts w:ascii="Lato" w:hAnsi="Lato"/>
          <w:b/>
          <w:bCs/>
          <w:sz w:val="20"/>
          <w:szCs w:val="20"/>
        </w:rPr>
        <w:t>TRUSTGRO IPF TERMS AND CONDITIONS</w:t>
      </w:r>
    </w:p>
    <w:p w14:paraId="328238D1" w14:textId="77777777" w:rsidR="00604DE5" w:rsidRPr="003723E2" w:rsidRDefault="00604DE5" w:rsidP="006C1EBE">
      <w:pPr>
        <w:spacing w:after="0"/>
        <w:jc w:val="both"/>
        <w:rPr>
          <w:rFonts w:ascii="Lato" w:hAnsi="Lato"/>
          <w:sz w:val="20"/>
          <w:szCs w:val="20"/>
        </w:rPr>
      </w:pPr>
    </w:p>
    <w:p w14:paraId="192E4A68" w14:textId="77777777" w:rsidR="00604DE5" w:rsidRPr="003723E2" w:rsidRDefault="00604DE5" w:rsidP="006C1EBE">
      <w:pPr>
        <w:spacing w:after="0"/>
        <w:jc w:val="both"/>
        <w:rPr>
          <w:rFonts w:ascii="Lato" w:hAnsi="Lato"/>
          <w:b/>
          <w:bCs/>
          <w:sz w:val="20"/>
          <w:szCs w:val="20"/>
          <w:lang w:val="en-KE"/>
        </w:rPr>
      </w:pPr>
    </w:p>
    <w:p w14:paraId="1FE944F6" w14:textId="6E3347BE" w:rsidR="00604DE5" w:rsidRPr="00B63026" w:rsidRDefault="00604DE5" w:rsidP="006C1EBE">
      <w:pPr>
        <w:pStyle w:val="ListParagraph"/>
        <w:numPr>
          <w:ilvl w:val="0"/>
          <w:numId w:val="1"/>
        </w:numPr>
        <w:spacing w:after="0"/>
        <w:jc w:val="both"/>
        <w:rPr>
          <w:rFonts w:ascii="Lato" w:hAnsi="Lato"/>
          <w:b/>
          <w:bCs/>
          <w:sz w:val="20"/>
          <w:szCs w:val="20"/>
          <w:lang w:val="en-KE"/>
        </w:rPr>
      </w:pPr>
      <w:r w:rsidRPr="003723E2">
        <w:rPr>
          <w:rFonts w:ascii="Lato" w:hAnsi="Lato"/>
          <w:b/>
          <w:bCs/>
          <w:sz w:val="20"/>
          <w:szCs w:val="20"/>
          <w:lang w:val="en-US"/>
        </w:rPr>
        <w:t>PREAMBLE</w:t>
      </w:r>
    </w:p>
    <w:p w14:paraId="40543431" w14:textId="77777777" w:rsidR="00B63026" w:rsidRPr="003723E2" w:rsidRDefault="00B63026" w:rsidP="00B63026">
      <w:pPr>
        <w:pStyle w:val="ListParagraph"/>
        <w:spacing w:after="0"/>
        <w:ind w:left="360"/>
        <w:jc w:val="both"/>
        <w:rPr>
          <w:rFonts w:ascii="Lato" w:hAnsi="Lato"/>
          <w:b/>
          <w:bCs/>
          <w:sz w:val="20"/>
          <w:szCs w:val="20"/>
          <w:lang w:val="en-KE"/>
        </w:rPr>
      </w:pPr>
    </w:p>
    <w:p w14:paraId="5851DF0C" w14:textId="23B06AF4" w:rsidR="005456EE" w:rsidRPr="000B0532" w:rsidRDefault="005456EE" w:rsidP="000B0532">
      <w:pPr>
        <w:pStyle w:val="ListParagraph"/>
        <w:numPr>
          <w:ilvl w:val="0"/>
          <w:numId w:val="5"/>
        </w:numPr>
        <w:spacing w:after="200" w:line="276" w:lineRule="auto"/>
        <w:jc w:val="both"/>
        <w:rPr>
          <w:rFonts w:ascii="Lato" w:hAnsi="Lato" w:cstheme="minorHAnsi"/>
          <w:sz w:val="20"/>
          <w:szCs w:val="20"/>
        </w:rPr>
      </w:pPr>
      <w:r w:rsidRPr="000B0532">
        <w:rPr>
          <w:rFonts w:ascii="Lato" w:hAnsi="Lato" w:cstheme="minorHAnsi"/>
          <w:b/>
          <w:color w:val="000000"/>
          <w:sz w:val="20"/>
          <w:szCs w:val="20"/>
        </w:rPr>
        <w:t>WHEREAS</w:t>
      </w:r>
      <w:r w:rsidRPr="000B0532">
        <w:rPr>
          <w:rFonts w:ascii="Lato" w:hAnsi="Lato" w:cstheme="minorHAnsi"/>
          <w:b/>
          <w:sz w:val="20"/>
          <w:szCs w:val="20"/>
        </w:rPr>
        <w:t xml:space="preserve"> </w:t>
      </w:r>
      <w:r w:rsidRPr="000B0532">
        <w:rPr>
          <w:rFonts w:ascii="Lato" w:hAnsi="Lato" w:cstheme="minorHAnsi"/>
          <w:bCs/>
          <w:sz w:val="20"/>
          <w:szCs w:val="20"/>
        </w:rPr>
        <w:t xml:space="preserve">Trustgro </w:t>
      </w:r>
      <w:r w:rsidR="00C31FA4" w:rsidRPr="000B0532">
        <w:rPr>
          <w:rFonts w:ascii="Lato" w:hAnsi="Lato" w:cstheme="minorHAnsi"/>
          <w:bCs/>
          <w:sz w:val="20"/>
          <w:szCs w:val="20"/>
        </w:rPr>
        <w:t>SCA</w:t>
      </w:r>
      <w:r w:rsidRPr="000B0532">
        <w:rPr>
          <w:rFonts w:ascii="Lato" w:hAnsi="Lato" w:cstheme="minorHAnsi"/>
          <w:bCs/>
          <w:sz w:val="20"/>
          <w:szCs w:val="20"/>
        </w:rPr>
        <w:t xml:space="preserve"> Limited a diversified non deposit taking financial services company that </w:t>
      </w:r>
      <w:proofErr w:type="gramStart"/>
      <w:r w:rsidRPr="000B0532">
        <w:rPr>
          <w:rFonts w:ascii="Lato" w:hAnsi="Lato" w:cstheme="minorHAnsi"/>
          <w:bCs/>
          <w:sz w:val="20"/>
          <w:szCs w:val="20"/>
        </w:rPr>
        <w:t>provides  lending</w:t>
      </w:r>
      <w:proofErr w:type="gramEnd"/>
      <w:r w:rsidRPr="000B0532">
        <w:rPr>
          <w:rFonts w:ascii="Lato" w:hAnsi="Lato" w:cstheme="minorHAnsi"/>
          <w:bCs/>
          <w:sz w:val="20"/>
          <w:szCs w:val="20"/>
        </w:rPr>
        <w:t xml:space="preserve"> services to a variety of customers who qualify for the services;</w:t>
      </w:r>
    </w:p>
    <w:p w14:paraId="57E6C78B" w14:textId="6D0CE439" w:rsidR="005456EE" w:rsidRPr="000B0532" w:rsidRDefault="005456EE" w:rsidP="000B0532">
      <w:pPr>
        <w:pStyle w:val="ListParagraph"/>
        <w:numPr>
          <w:ilvl w:val="0"/>
          <w:numId w:val="5"/>
        </w:numPr>
        <w:spacing w:after="20" w:line="240" w:lineRule="auto"/>
        <w:jc w:val="both"/>
        <w:rPr>
          <w:rFonts w:ascii="Lato" w:hAnsi="Lato" w:cstheme="minorHAnsi"/>
          <w:color w:val="000000"/>
          <w:sz w:val="20"/>
          <w:szCs w:val="20"/>
        </w:rPr>
      </w:pPr>
      <w:proofErr w:type="gramStart"/>
      <w:r w:rsidRPr="000B0532">
        <w:rPr>
          <w:rFonts w:ascii="Lato" w:hAnsi="Lato" w:cstheme="minorHAnsi"/>
          <w:b/>
          <w:bCs/>
          <w:color w:val="000000"/>
          <w:sz w:val="20"/>
          <w:szCs w:val="20"/>
        </w:rPr>
        <w:t>WHEREAS</w:t>
      </w:r>
      <w:r w:rsidRPr="000B0532">
        <w:rPr>
          <w:rFonts w:ascii="Lato" w:hAnsi="Lato" w:cstheme="minorHAnsi"/>
          <w:color w:val="000000"/>
          <w:sz w:val="20"/>
          <w:szCs w:val="20"/>
        </w:rPr>
        <w:t xml:space="preserve">  </w:t>
      </w:r>
      <w:r w:rsidR="001D2E0F" w:rsidRPr="000B0532">
        <w:rPr>
          <w:rFonts w:ascii="Lato" w:hAnsi="Lato" w:cstheme="minorHAnsi"/>
          <w:sz w:val="20"/>
          <w:szCs w:val="20"/>
        </w:rPr>
        <w:t>the</w:t>
      </w:r>
      <w:proofErr w:type="gramEnd"/>
      <w:r w:rsidR="001D2E0F" w:rsidRPr="000B0532">
        <w:rPr>
          <w:rFonts w:ascii="Lato" w:hAnsi="Lato" w:cstheme="minorHAnsi"/>
          <w:sz w:val="20"/>
          <w:szCs w:val="20"/>
        </w:rPr>
        <w:t xml:space="preserve"> Borrower is desirous of obtaining Insurance Premium Funding</w:t>
      </w:r>
      <w:r w:rsidR="00726611" w:rsidRPr="000B0532">
        <w:rPr>
          <w:rFonts w:ascii="Lato" w:hAnsi="Lato" w:cstheme="minorHAnsi"/>
          <w:sz w:val="20"/>
          <w:szCs w:val="20"/>
        </w:rPr>
        <w:t xml:space="preserve"> (hereinafter IPF)</w:t>
      </w:r>
      <w:r w:rsidR="001D2E0F" w:rsidRPr="000B0532">
        <w:rPr>
          <w:rFonts w:ascii="Lato" w:hAnsi="Lato" w:cstheme="minorHAnsi"/>
          <w:sz w:val="20"/>
          <w:szCs w:val="20"/>
        </w:rPr>
        <w:t xml:space="preserve"> from TrustGro SCA Limited and has since made an application for the same on the digital platform operated by </w:t>
      </w:r>
      <w:proofErr w:type="spellStart"/>
      <w:r w:rsidR="001D2E0F" w:rsidRPr="000B0532">
        <w:rPr>
          <w:rFonts w:ascii="Lato" w:hAnsi="Lato" w:cstheme="minorHAnsi"/>
          <w:sz w:val="20"/>
          <w:szCs w:val="20"/>
        </w:rPr>
        <w:t>mTek</w:t>
      </w:r>
      <w:proofErr w:type="spellEnd"/>
      <w:r w:rsidR="001D2E0F" w:rsidRPr="000B0532">
        <w:rPr>
          <w:rFonts w:ascii="Lato" w:hAnsi="Lato" w:cstheme="minorHAnsi"/>
          <w:sz w:val="20"/>
          <w:szCs w:val="20"/>
        </w:rPr>
        <w:t>;</w:t>
      </w:r>
    </w:p>
    <w:p w14:paraId="564C92A2" w14:textId="21FB2ACA" w:rsidR="005456EE" w:rsidRPr="000B0532" w:rsidRDefault="005456EE" w:rsidP="000B0532">
      <w:pPr>
        <w:pStyle w:val="ListParagraph"/>
        <w:numPr>
          <w:ilvl w:val="0"/>
          <w:numId w:val="5"/>
        </w:numPr>
        <w:spacing w:after="20" w:line="240" w:lineRule="auto"/>
        <w:jc w:val="both"/>
        <w:rPr>
          <w:rFonts w:ascii="Lato" w:hAnsi="Lato" w:cstheme="minorHAnsi"/>
          <w:color w:val="000000"/>
          <w:sz w:val="20"/>
          <w:szCs w:val="20"/>
        </w:rPr>
      </w:pPr>
      <w:r w:rsidRPr="000B0532">
        <w:rPr>
          <w:rFonts w:ascii="Lato" w:hAnsi="Lato" w:cstheme="minorHAnsi"/>
          <w:b/>
          <w:bCs/>
          <w:color w:val="000000"/>
          <w:sz w:val="20"/>
          <w:szCs w:val="20"/>
        </w:rPr>
        <w:t xml:space="preserve">WHEREAS </w:t>
      </w:r>
      <w:r w:rsidR="004234A6" w:rsidRPr="000B0532">
        <w:rPr>
          <w:rFonts w:ascii="Lato" w:hAnsi="Lato" w:cstheme="minorHAnsi"/>
          <w:color w:val="000000"/>
          <w:sz w:val="20"/>
          <w:szCs w:val="20"/>
        </w:rPr>
        <w:t>TrustGro</w:t>
      </w:r>
      <w:r w:rsidRPr="000B0532">
        <w:rPr>
          <w:rFonts w:ascii="Lato" w:hAnsi="Lato" w:cstheme="minorHAnsi"/>
          <w:color w:val="000000"/>
          <w:sz w:val="20"/>
          <w:szCs w:val="20"/>
        </w:rPr>
        <w:t xml:space="preserve"> S</w:t>
      </w:r>
      <w:r w:rsidR="004234A6" w:rsidRPr="000B0532">
        <w:rPr>
          <w:rFonts w:ascii="Lato" w:hAnsi="Lato" w:cstheme="minorHAnsi"/>
          <w:color w:val="000000"/>
          <w:sz w:val="20"/>
          <w:szCs w:val="20"/>
        </w:rPr>
        <w:t>CA</w:t>
      </w:r>
      <w:r w:rsidRPr="000B0532">
        <w:rPr>
          <w:rFonts w:ascii="Lato" w:hAnsi="Lato" w:cstheme="minorHAnsi"/>
          <w:color w:val="000000"/>
          <w:sz w:val="20"/>
          <w:szCs w:val="20"/>
        </w:rPr>
        <w:t xml:space="preserve"> Limited </w:t>
      </w:r>
      <w:r w:rsidR="00270BC7" w:rsidRPr="000B0532">
        <w:rPr>
          <w:rFonts w:ascii="Lato" w:hAnsi="Lato" w:cstheme="minorHAnsi"/>
          <w:color w:val="000000"/>
          <w:sz w:val="20"/>
          <w:szCs w:val="20"/>
        </w:rPr>
        <w:t>has approved the said</w:t>
      </w:r>
      <w:r w:rsidR="00726611" w:rsidRPr="000B0532">
        <w:rPr>
          <w:rFonts w:ascii="Lato" w:hAnsi="Lato" w:cstheme="minorHAnsi"/>
          <w:color w:val="000000"/>
          <w:sz w:val="20"/>
          <w:szCs w:val="20"/>
        </w:rPr>
        <w:t xml:space="preserve"> IPF Loan Application upon these terms and conditions and up</w:t>
      </w:r>
      <w:r w:rsidR="004234A6" w:rsidRPr="000B0532">
        <w:rPr>
          <w:rFonts w:ascii="Lato" w:hAnsi="Lato" w:cstheme="minorHAnsi"/>
          <w:color w:val="000000"/>
          <w:sz w:val="20"/>
          <w:szCs w:val="20"/>
        </w:rPr>
        <w:t>o</w:t>
      </w:r>
      <w:r w:rsidR="00726611" w:rsidRPr="000B0532">
        <w:rPr>
          <w:rFonts w:ascii="Lato" w:hAnsi="Lato" w:cstheme="minorHAnsi"/>
          <w:color w:val="000000"/>
          <w:sz w:val="20"/>
          <w:szCs w:val="20"/>
        </w:rPr>
        <w:t xml:space="preserve">n the borrower confirming that they have accepted these terms and </w:t>
      </w:r>
      <w:proofErr w:type="gramStart"/>
      <w:r w:rsidR="00726611" w:rsidRPr="000B0532">
        <w:rPr>
          <w:rFonts w:ascii="Lato" w:hAnsi="Lato" w:cstheme="minorHAnsi"/>
          <w:color w:val="000000"/>
          <w:sz w:val="20"/>
          <w:szCs w:val="20"/>
        </w:rPr>
        <w:t>conditions</w:t>
      </w:r>
      <w:r w:rsidRPr="000B0532">
        <w:rPr>
          <w:rFonts w:ascii="Lato" w:hAnsi="Lato" w:cstheme="minorHAnsi"/>
          <w:color w:val="000000"/>
          <w:sz w:val="20"/>
          <w:szCs w:val="20"/>
        </w:rPr>
        <w:t>;</w:t>
      </w:r>
      <w:proofErr w:type="gramEnd"/>
      <w:r w:rsidRPr="000B0532">
        <w:rPr>
          <w:rFonts w:ascii="Lato" w:hAnsi="Lato" w:cstheme="minorHAnsi"/>
          <w:color w:val="000000"/>
          <w:sz w:val="20"/>
          <w:szCs w:val="20"/>
        </w:rPr>
        <w:t xml:space="preserve"> </w:t>
      </w:r>
    </w:p>
    <w:p w14:paraId="52A243B7" w14:textId="77777777" w:rsidR="005456EE" w:rsidRPr="000B0532" w:rsidRDefault="005456EE" w:rsidP="005456EE">
      <w:pPr>
        <w:spacing w:after="20" w:line="240" w:lineRule="auto"/>
        <w:jc w:val="both"/>
        <w:rPr>
          <w:rFonts w:ascii="Lato" w:hAnsi="Lato" w:cstheme="minorHAnsi"/>
          <w:color w:val="000000"/>
          <w:sz w:val="20"/>
          <w:szCs w:val="20"/>
        </w:rPr>
      </w:pPr>
    </w:p>
    <w:p w14:paraId="360CAEC7" w14:textId="1B509429" w:rsidR="005456EE" w:rsidRPr="000B0532" w:rsidRDefault="005456EE" w:rsidP="005456EE">
      <w:pPr>
        <w:spacing w:after="20" w:line="240" w:lineRule="auto"/>
        <w:jc w:val="both"/>
        <w:rPr>
          <w:rFonts w:ascii="Lato" w:hAnsi="Lato" w:cstheme="minorHAnsi"/>
          <w:color w:val="000000"/>
          <w:sz w:val="20"/>
          <w:szCs w:val="20"/>
        </w:rPr>
      </w:pPr>
      <w:r w:rsidRPr="000B0532">
        <w:rPr>
          <w:rFonts w:ascii="Lato" w:hAnsi="Lato" w:cstheme="minorHAnsi"/>
          <w:b/>
          <w:color w:val="000000"/>
          <w:sz w:val="20"/>
          <w:szCs w:val="20"/>
        </w:rPr>
        <w:t>NOW, THEREFORE</w:t>
      </w:r>
      <w:r w:rsidRPr="000B0532">
        <w:rPr>
          <w:rFonts w:ascii="Lato" w:hAnsi="Lato" w:cstheme="minorHAnsi"/>
          <w:color w:val="000000"/>
          <w:sz w:val="20"/>
          <w:szCs w:val="20"/>
        </w:rPr>
        <w:t xml:space="preserve">, and in consideration of the mutual promises and covenants herein contained, TrustGro SCA Limited and </w:t>
      </w:r>
      <w:r w:rsidR="00405B64" w:rsidRPr="000B0532">
        <w:rPr>
          <w:rFonts w:ascii="Lato" w:hAnsi="Lato" w:cstheme="minorHAnsi"/>
          <w:color w:val="000000"/>
          <w:sz w:val="20"/>
          <w:szCs w:val="20"/>
        </w:rPr>
        <w:t xml:space="preserve">the </w:t>
      </w:r>
      <w:proofErr w:type="gramStart"/>
      <w:r w:rsidR="00405B64" w:rsidRPr="000B0532">
        <w:rPr>
          <w:rFonts w:ascii="Lato" w:hAnsi="Lato" w:cstheme="minorHAnsi"/>
          <w:color w:val="000000"/>
          <w:sz w:val="20"/>
          <w:szCs w:val="20"/>
        </w:rPr>
        <w:t>Borrower</w:t>
      </w:r>
      <w:r w:rsidRPr="000B0532">
        <w:rPr>
          <w:rFonts w:ascii="Lato" w:hAnsi="Lato" w:cstheme="minorHAnsi"/>
          <w:sz w:val="20"/>
          <w:szCs w:val="20"/>
        </w:rPr>
        <w:t xml:space="preserve"> </w:t>
      </w:r>
      <w:r w:rsidRPr="000B0532">
        <w:rPr>
          <w:rFonts w:ascii="Lato" w:hAnsi="Lato" w:cstheme="minorHAnsi"/>
          <w:color w:val="000000"/>
          <w:sz w:val="20"/>
          <w:szCs w:val="20"/>
        </w:rPr>
        <w:t xml:space="preserve"> hereby</w:t>
      </w:r>
      <w:proofErr w:type="gramEnd"/>
      <w:r w:rsidRPr="000B0532">
        <w:rPr>
          <w:rFonts w:ascii="Lato" w:hAnsi="Lato" w:cstheme="minorHAnsi"/>
          <w:color w:val="000000"/>
          <w:sz w:val="20"/>
          <w:szCs w:val="20"/>
        </w:rPr>
        <w:t xml:space="preserve"> agree as follows; </w:t>
      </w:r>
    </w:p>
    <w:p w14:paraId="1A03048F" w14:textId="77777777" w:rsidR="005456EE" w:rsidRPr="000B0532" w:rsidRDefault="005456EE" w:rsidP="000B0532">
      <w:pPr>
        <w:spacing w:after="0"/>
        <w:jc w:val="both"/>
        <w:rPr>
          <w:rFonts w:ascii="Lato" w:hAnsi="Lato"/>
          <w:sz w:val="20"/>
          <w:szCs w:val="20"/>
          <w:lang w:val="en-KE"/>
        </w:rPr>
      </w:pPr>
    </w:p>
    <w:p w14:paraId="316AC872" w14:textId="77777777" w:rsidR="00604DE5" w:rsidRPr="003723E2" w:rsidRDefault="00604DE5" w:rsidP="006C1EBE">
      <w:pPr>
        <w:pStyle w:val="ListParagraph"/>
        <w:spacing w:after="0"/>
        <w:ind w:left="360"/>
        <w:jc w:val="both"/>
        <w:rPr>
          <w:rFonts w:ascii="Lato" w:hAnsi="Lato"/>
          <w:b/>
          <w:bCs/>
          <w:sz w:val="20"/>
          <w:szCs w:val="20"/>
          <w:lang w:val="en-KE"/>
        </w:rPr>
      </w:pPr>
    </w:p>
    <w:p w14:paraId="18E8C66E" w14:textId="135EA5A2" w:rsidR="0019563A" w:rsidRPr="003723E2" w:rsidRDefault="0019563A" w:rsidP="006C1EBE">
      <w:pPr>
        <w:pStyle w:val="ListParagraph"/>
        <w:numPr>
          <w:ilvl w:val="0"/>
          <w:numId w:val="1"/>
        </w:numPr>
        <w:spacing w:after="0"/>
        <w:jc w:val="both"/>
        <w:rPr>
          <w:rFonts w:ascii="Lato" w:hAnsi="Lato"/>
          <w:b/>
          <w:bCs/>
          <w:sz w:val="20"/>
          <w:szCs w:val="20"/>
          <w:lang w:val="en-US"/>
        </w:rPr>
      </w:pPr>
      <w:r w:rsidRPr="003723E2">
        <w:rPr>
          <w:rFonts w:ascii="Lato" w:hAnsi="Lato"/>
          <w:b/>
          <w:bCs/>
          <w:sz w:val="20"/>
          <w:szCs w:val="20"/>
          <w:lang w:val="en-US"/>
        </w:rPr>
        <w:t>D</w:t>
      </w:r>
      <w:r w:rsidR="00880513" w:rsidRPr="003723E2">
        <w:rPr>
          <w:rFonts w:ascii="Lato" w:hAnsi="Lato"/>
          <w:b/>
          <w:bCs/>
          <w:sz w:val="20"/>
          <w:szCs w:val="20"/>
          <w:lang w:val="en-US"/>
        </w:rPr>
        <w:t>EFINITIONS</w:t>
      </w:r>
    </w:p>
    <w:p w14:paraId="351128C0" w14:textId="77777777" w:rsidR="0019563A" w:rsidRPr="003723E2" w:rsidRDefault="0019563A" w:rsidP="006C1EBE">
      <w:pPr>
        <w:pStyle w:val="ListParagraph"/>
        <w:spacing w:after="0"/>
        <w:ind w:left="360"/>
        <w:jc w:val="both"/>
        <w:rPr>
          <w:rFonts w:ascii="Lato" w:hAnsi="Lato"/>
          <w:sz w:val="20"/>
          <w:szCs w:val="20"/>
          <w:lang w:val="en-US"/>
        </w:rPr>
      </w:pPr>
      <w:r w:rsidRPr="003723E2">
        <w:rPr>
          <w:rFonts w:ascii="Lato" w:hAnsi="Lato"/>
          <w:sz w:val="20"/>
          <w:szCs w:val="20"/>
          <w:lang w:val="en-US"/>
        </w:rPr>
        <w:t xml:space="preserve">In these terms and conditions, unless inconsistent with the </w:t>
      </w:r>
      <w:proofErr w:type="gramStart"/>
      <w:r w:rsidRPr="003723E2">
        <w:rPr>
          <w:rFonts w:ascii="Lato" w:hAnsi="Lato"/>
          <w:sz w:val="20"/>
          <w:szCs w:val="20"/>
          <w:lang w:val="en-US"/>
        </w:rPr>
        <w:t>context:-</w:t>
      </w:r>
      <w:proofErr w:type="gramEnd"/>
      <w:r w:rsidRPr="003723E2">
        <w:rPr>
          <w:rFonts w:ascii="Lato" w:hAnsi="Lato"/>
          <w:sz w:val="20"/>
          <w:szCs w:val="20"/>
          <w:lang w:val="en-US"/>
        </w:rPr>
        <w:t xml:space="preserve"> </w:t>
      </w:r>
    </w:p>
    <w:p w14:paraId="6BE97DAE" w14:textId="1114BE4E" w:rsidR="004C4BE0" w:rsidRPr="00F923D5" w:rsidRDefault="0019563A" w:rsidP="00F923D5">
      <w:pPr>
        <w:pStyle w:val="ListParagraph"/>
        <w:numPr>
          <w:ilvl w:val="1"/>
          <w:numId w:val="1"/>
        </w:numPr>
        <w:spacing w:after="0"/>
        <w:jc w:val="both"/>
        <w:rPr>
          <w:rFonts w:ascii="Lato" w:hAnsi="Lato"/>
          <w:sz w:val="20"/>
          <w:szCs w:val="20"/>
          <w:lang w:val="en-US"/>
        </w:rPr>
      </w:pPr>
      <w:r w:rsidRPr="003723E2">
        <w:rPr>
          <w:rFonts w:ascii="Lato" w:hAnsi="Lato"/>
          <w:b/>
          <w:bCs/>
          <w:sz w:val="20"/>
          <w:szCs w:val="20"/>
          <w:lang w:val="en-US"/>
        </w:rPr>
        <w:t xml:space="preserve"> “Credit Reference Bureau”</w:t>
      </w:r>
      <w:r w:rsidRPr="003723E2">
        <w:rPr>
          <w:rFonts w:ascii="Lato" w:hAnsi="Lato"/>
          <w:sz w:val="20"/>
          <w:szCs w:val="20"/>
          <w:lang w:val="en-US"/>
        </w:rPr>
        <w:t xml:space="preserve"> means a credit reference bureau duly licensed under the Banking Act Cap 488 pursuant to the Banking (Credit Reference Bureau) Regulations 2020 to </w:t>
      </w:r>
      <w:r w:rsidRPr="003723E2">
        <w:rPr>
          <w:rFonts w:ascii="Lato" w:hAnsi="Lato"/>
          <w:i/>
          <w:iCs/>
          <w:sz w:val="20"/>
          <w:szCs w:val="20"/>
          <w:lang w:val="en-US"/>
        </w:rPr>
        <w:t>inter alia,</w:t>
      </w:r>
      <w:r w:rsidRPr="003723E2">
        <w:rPr>
          <w:rFonts w:ascii="Lato" w:hAnsi="Lato"/>
          <w:sz w:val="20"/>
          <w:szCs w:val="20"/>
          <w:lang w:val="en-US"/>
        </w:rPr>
        <w:t xml:space="preserve"> collect and facilitate sharing of borrower credit information.</w:t>
      </w:r>
    </w:p>
    <w:p w14:paraId="5518CF4D" w14:textId="22DB0EF1" w:rsidR="0019563A" w:rsidRPr="003723E2" w:rsidRDefault="0019563A" w:rsidP="006C1EBE">
      <w:pPr>
        <w:pStyle w:val="ListParagraph"/>
        <w:numPr>
          <w:ilvl w:val="1"/>
          <w:numId w:val="1"/>
        </w:numPr>
        <w:spacing w:after="0"/>
        <w:jc w:val="both"/>
        <w:rPr>
          <w:rFonts w:ascii="Lato" w:hAnsi="Lato"/>
          <w:sz w:val="20"/>
          <w:szCs w:val="20"/>
          <w:lang w:val="en-US"/>
        </w:rPr>
      </w:pPr>
      <w:r w:rsidRPr="003723E2">
        <w:rPr>
          <w:rFonts w:ascii="Lato" w:hAnsi="Lato"/>
          <w:b/>
          <w:bCs/>
          <w:sz w:val="20"/>
          <w:szCs w:val="20"/>
          <w:lang w:val="en-US"/>
        </w:rPr>
        <w:t>“Borrower”</w:t>
      </w:r>
      <w:r w:rsidRPr="003723E2">
        <w:rPr>
          <w:rFonts w:ascii="Lato" w:hAnsi="Lato"/>
          <w:sz w:val="20"/>
          <w:szCs w:val="20"/>
          <w:lang w:val="en-US"/>
        </w:rPr>
        <w:t xml:space="preserve"> means the person at whose request TrustGro will advance </w:t>
      </w:r>
      <w:r w:rsidR="00C773A2" w:rsidRPr="003723E2">
        <w:rPr>
          <w:rFonts w:ascii="Lato" w:hAnsi="Lato"/>
          <w:sz w:val="20"/>
          <w:szCs w:val="20"/>
          <w:lang w:val="en-US"/>
        </w:rPr>
        <w:t>the IPF</w:t>
      </w:r>
      <w:r w:rsidRPr="003723E2">
        <w:rPr>
          <w:rFonts w:ascii="Lato" w:hAnsi="Lato"/>
          <w:sz w:val="20"/>
          <w:szCs w:val="20"/>
          <w:lang w:val="en-US"/>
        </w:rPr>
        <w:t xml:space="preserve"> loan </w:t>
      </w:r>
      <w:proofErr w:type="gramStart"/>
      <w:r w:rsidRPr="003723E2">
        <w:rPr>
          <w:rFonts w:ascii="Lato" w:hAnsi="Lato"/>
          <w:sz w:val="20"/>
          <w:szCs w:val="20"/>
          <w:lang w:val="en-US"/>
        </w:rPr>
        <w:t>facility;</w:t>
      </w:r>
      <w:proofErr w:type="gramEnd"/>
    </w:p>
    <w:p w14:paraId="33D59D68" w14:textId="77777777" w:rsidR="0019563A" w:rsidRPr="003723E2" w:rsidRDefault="0019563A" w:rsidP="006C1EBE">
      <w:pPr>
        <w:pStyle w:val="ListParagraph"/>
        <w:numPr>
          <w:ilvl w:val="1"/>
          <w:numId w:val="1"/>
        </w:numPr>
        <w:spacing w:after="0"/>
        <w:jc w:val="both"/>
        <w:rPr>
          <w:rFonts w:ascii="Lato" w:hAnsi="Lato"/>
          <w:sz w:val="20"/>
          <w:szCs w:val="20"/>
          <w:lang w:val="en-US"/>
        </w:rPr>
      </w:pPr>
      <w:r w:rsidRPr="003723E2">
        <w:rPr>
          <w:rFonts w:ascii="Lato" w:hAnsi="Lato"/>
          <w:b/>
          <w:bCs/>
          <w:sz w:val="20"/>
          <w:szCs w:val="20"/>
          <w:lang w:val="en-US"/>
        </w:rPr>
        <w:t>“Mobile Number”</w:t>
      </w:r>
      <w:r w:rsidRPr="003723E2">
        <w:rPr>
          <w:rFonts w:ascii="Lato" w:hAnsi="Lato"/>
          <w:sz w:val="20"/>
          <w:szCs w:val="20"/>
          <w:lang w:val="en-US"/>
        </w:rPr>
        <w:t xml:space="preserve"> means the mobile telephone number within a mobile telecommunication </w:t>
      </w:r>
      <w:proofErr w:type="gramStart"/>
      <w:r w:rsidRPr="003723E2">
        <w:rPr>
          <w:rFonts w:ascii="Lato" w:hAnsi="Lato"/>
          <w:sz w:val="20"/>
          <w:szCs w:val="20"/>
          <w:lang w:val="en-US"/>
        </w:rPr>
        <w:t>network;</w:t>
      </w:r>
      <w:proofErr w:type="gramEnd"/>
    </w:p>
    <w:p w14:paraId="25046FDB" w14:textId="3A20A64D" w:rsidR="0019563A" w:rsidRPr="003723E2" w:rsidRDefault="0019563A" w:rsidP="006C1EBE">
      <w:pPr>
        <w:pStyle w:val="ListParagraph"/>
        <w:numPr>
          <w:ilvl w:val="1"/>
          <w:numId w:val="1"/>
        </w:numPr>
        <w:spacing w:after="0"/>
        <w:jc w:val="both"/>
        <w:rPr>
          <w:rFonts w:ascii="Lato" w:hAnsi="Lato"/>
          <w:sz w:val="20"/>
          <w:szCs w:val="20"/>
          <w:lang w:val="en-US"/>
        </w:rPr>
      </w:pPr>
      <w:r w:rsidRPr="003723E2">
        <w:rPr>
          <w:rFonts w:ascii="Lato" w:hAnsi="Lato"/>
          <w:b/>
          <w:bCs/>
          <w:sz w:val="20"/>
          <w:szCs w:val="20"/>
          <w:lang w:val="en-US"/>
        </w:rPr>
        <w:t>“</w:t>
      </w:r>
      <w:r w:rsidR="00992957" w:rsidRPr="003723E2">
        <w:rPr>
          <w:rFonts w:ascii="Lato" w:hAnsi="Lato"/>
          <w:b/>
          <w:bCs/>
          <w:sz w:val="20"/>
          <w:szCs w:val="20"/>
          <w:lang w:val="en-US"/>
        </w:rPr>
        <w:t>Underwriter</w:t>
      </w:r>
      <w:r w:rsidRPr="003723E2">
        <w:rPr>
          <w:rFonts w:ascii="Lato" w:hAnsi="Lato"/>
          <w:b/>
          <w:bCs/>
          <w:sz w:val="20"/>
          <w:szCs w:val="20"/>
          <w:lang w:val="en-US"/>
        </w:rPr>
        <w:t>”</w:t>
      </w:r>
      <w:r w:rsidRPr="003723E2">
        <w:rPr>
          <w:rFonts w:ascii="Lato" w:hAnsi="Lato"/>
          <w:sz w:val="20"/>
          <w:szCs w:val="20"/>
          <w:lang w:val="en-US"/>
        </w:rPr>
        <w:t xml:space="preserve"> means the</w:t>
      </w:r>
      <w:r w:rsidR="0040286F" w:rsidRPr="003723E2">
        <w:rPr>
          <w:rFonts w:ascii="Lato" w:hAnsi="Lato"/>
          <w:sz w:val="20"/>
          <w:szCs w:val="20"/>
          <w:lang w:val="en-US"/>
        </w:rPr>
        <w:t xml:space="preserve"> Borrower’s </w:t>
      </w:r>
      <w:proofErr w:type="gramStart"/>
      <w:r w:rsidR="0040286F" w:rsidRPr="003723E2">
        <w:rPr>
          <w:rFonts w:ascii="Lato" w:hAnsi="Lato"/>
          <w:sz w:val="20"/>
          <w:szCs w:val="20"/>
          <w:lang w:val="en-US"/>
        </w:rPr>
        <w:t xml:space="preserve">nominated </w:t>
      </w:r>
      <w:r w:rsidRPr="003723E2">
        <w:rPr>
          <w:rFonts w:ascii="Lato" w:hAnsi="Lato"/>
          <w:sz w:val="20"/>
          <w:szCs w:val="20"/>
          <w:lang w:val="en-US"/>
        </w:rPr>
        <w:t xml:space="preserve"> </w:t>
      </w:r>
      <w:r w:rsidR="00B3332E" w:rsidRPr="003723E2">
        <w:rPr>
          <w:rFonts w:ascii="Lato" w:hAnsi="Lato"/>
          <w:sz w:val="20"/>
          <w:szCs w:val="20"/>
          <w:lang w:val="en-US"/>
        </w:rPr>
        <w:t>Insurer</w:t>
      </w:r>
      <w:proofErr w:type="gramEnd"/>
      <w:r w:rsidRPr="003723E2">
        <w:rPr>
          <w:rFonts w:ascii="Lato" w:hAnsi="Lato"/>
          <w:sz w:val="20"/>
          <w:szCs w:val="20"/>
          <w:lang w:val="en-US"/>
        </w:rPr>
        <w:t xml:space="preserve"> </w:t>
      </w:r>
      <w:r w:rsidR="0040286F" w:rsidRPr="003723E2">
        <w:rPr>
          <w:rFonts w:ascii="Lato" w:hAnsi="Lato"/>
          <w:sz w:val="20"/>
          <w:szCs w:val="20"/>
          <w:lang w:val="en-US"/>
        </w:rPr>
        <w:t xml:space="preserve"> where TrustGro makes the payment upon </w:t>
      </w:r>
      <w:r w:rsidR="00C31FA4" w:rsidRPr="003723E2">
        <w:rPr>
          <w:rFonts w:ascii="Lato" w:hAnsi="Lato"/>
          <w:sz w:val="20"/>
          <w:szCs w:val="20"/>
          <w:lang w:val="en-US"/>
        </w:rPr>
        <w:t>the Borrower’s acceptance of these terms and conditions</w:t>
      </w:r>
      <w:r w:rsidR="0040286F" w:rsidRPr="003723E2">
        <w:rPr>
          <w:rFonts w:ascii="Lato" w:hAnsi="Lato"/>
          <w:sz w:val="20"/>
          <w:szCs w:val="20"/>
          <w:lang w:val="en-US"/>
        </w:rPr>
        <w:t xml:space="preserve"> </w:t>
      </w:r>
      <w:r w:rsidRPr="003723E2">
        <w:rPr>
          <w:rFonts w:ascii="Lato" w:hAnsi="Lato"/>
          <w:sz w:val="20"/>
          <w:szCs w:val="20"/>
          <w:lang w:val="en-US"/>
        </w:rPr>
        <w:t>;</w:t>
      </w:r>
    </w:p>
    <w:p w14:paraId="66D73F81" w14:textId="77777777" w:rsidR="0019563A" w:rsidRPr="003723E2" w:rsidRDefault="0019563A" w:rsidP="006C1EBE">
      <w:pPr>
        <w:pStyle w:val="ListParagraph"/>
        <w:numPr>
          <w:ilvl w:val="1"/>
          <w:numId w:val="1"/>
        </w:numPr>
        <w:spacing w:after="0"/>
        <w:jc w:val="both"/>
        <w:rPr>
          <w:rFonts w:ascii="Lato" w:hAnsi="Lato"/>
          <w:sz w:val="20"/>
          <w:szCs w:val="20"/>
          <w:lang w:val="en-US"/>
        </w:rPr>
      </w:pPr>
      <w:r w:rsidRPr="003723E2">
        <w:rPr>
          <w:rFonts w:ascii="Lato" w:hAnsi="Lato"/>
          <w:b/>
          <w:bCs/>
          <w:sz w:val="20"/>
          <w:szCs w:val="20"/>
          <w:lang w:val="en-US"/>
        </w:rPr>
        <w:t>“Event of Force Majeure”</w:t>
      </w:r>
      <w:r w:rsidRPr="003723E2">
        <w:rPr>
          <w:rFonts w:ascii="Lato" w:hAnsi="Lato"/>
          <w:sz w:val="20"/>
          <w:szCs w:val="20"/>
          <w:lang w:val="en-US"/>
        </w:rPr>
        <w:t xml:space="preserve"> means an event beyond the control of TrustGro including but not limited to act of God, acts of war, acts of terrorism, civil war, riot, strikes, or </w:t>
      </w:r>
      <w:proofErr w:type="gramStart"/>
      <w:r w:rsidRPr="003723E2">
        <w:rPr>
          <w:rFonts w:ascii="Lato" w:hAnsi="Lato"/>
          <w:sz w:val="20"/>
          <w:szCs w:val="20"/>
          <w:lang w:val="en-US"/>
        </w:rPr>
        <w:t>disorder;</w:t>
      </w:r>
      <w:proofErr w:type="gramEnd"/>
    </w:p>
    <w:p w14:paraId="6AAC26FB" w14:textId="5F91BF3E" w:rsidR="0019563A" w:rsidRPr="003723E2" w:rsidRDefault="0019563A" w:rsidP="006C1EBE">
      <w:pPr>
        <w:pStyle w:val="ListParagraph"/>
        <w:numPr>
          <w:ilvl w:val="1"/>
          <w:numId w:val="1"/>
        </w:numPr>
        <w:spacing w:after="0"/>
        <w:jc w:val="both"/>
        <w:rPr>
          <w:rFonts w:ascii="Lato" w:hAnsi="Lato"/>
          <w:sz w:val="20"/>
          <w:szCs w:val="20"/>
          <w:lang w:val="en-US"/>
        </w:rPr>
      </w:pPr>
      <w:r w:rsidRPr="003723E2">
        <w:rPr>
          <w:rFonts w:ascii="Lato" w:hAnsi="Lato"/>
          <w:b/>
          <w:bCs/>
          <w:sz w:val="20"/>
          <w:szCs w:val="20"/>
          <w:lang w:val="en-US"/>
        </w:rPr>
        <w:t>“Fees”</w:t>
      </w:r>
      <w:r w:rsidRPr="003723E2">
        <w:rPr>
          <w:rFonts w:ascii="Lato" w:hAnsi="Lato"/>
          <w:sz w:val="20"/>
          <w:szCs w:val="20"/>
          <w:lang w:val="en-US"/>
        </w:rPr>
        <w:t xml:space="preserve"> means the fees </w:t>
      </w:r>
      <w:r w:rsidR="00B17B79" w:rsidRPr="003723E2">
        <w:rPr>
          <w:rFonts w:ascii="Lato" w:hAnsi="Lato"/>
          <w:sz w:val="20"/>
          <w:szCs w:val="20"/>
          <w:lang w:val="en-US"/>
        </w:rPr>
        <w:t>applicable</w:t>
      </w:r>
      <w:r w:rsidRPr="003723E2">
        <w:rPr>
          <w:rFonts w:ascii="Lato" w:hAnsi="Lato"/>
          <w:sz w:val="20"/>
          <w:szCs w:val="20"/>
          <w:lang w:val="en-US"/>
        </w:rPr>
        <w:t xml:space="preserve"> for the </w:t>
      </w:r>
      <w:r w:rsidR="00076E59" w:rsidRPr="003723E2">
        <w:rPr>
          <w:rFonts w:ascii="Lato" w:hAnsi="Lato"/>
          <w:sz w:val="20"/>
          <w:szCs w:val="20"/>
          <w:lang w:val="en-US"/>
        </w:rPr>
        <w:t>IPF</w:t>
      </w:r>
      <w:r w:rsidRPr="003723E2">
        <w:rPr>
          <w:rFonts w:ascii="Lato" w:hAnsi="Lato"/>
          <w:sz w:val="20"/>
          <w:szCs w:val="20"/>
          <w:lang w:val="en-US"/>
        </w:rPr>
        <w:t xml:space="preserve"> Loan published by TrustGro on its website or by such other means as TrustGro shall in its sole discretion determine and </w:t>
      </w:r>
      <w:proofErr w:type="gramStart"/>
      <w:r w:rsidRPr="003723E2">
        <w:rPr>
          <w:rFonts w:ascii="Lato" w:hAnsi="Lato"/>
          <w:sz w:val="20"/>
          <w:szCs w:val="20"/>
          <w:lang w:val="en-US"/>
        </w:rPr>
        <w:t>include:-</w:t>
      </w:r>
      <w:proofErr w:type="gramEnd"/>
      <w:r w:rsidRPr="003723E2">
        <w:rPr>
          <w:rFonts w:ascii="Lato" w:hAnsi="Lato"/>
          <w:sz w:val="20"/>
          <w:szCs w:val="20"/>
          <w:lang w:val="en-US"/>
        </w:rPr>
        <w:t xml:space="preserve"> </w:t>
      </w:r>
    </w:p>
    <w:p w14:paraId="69605355" w14:textId="73659372" w:rsidR="0019563A" w:rsidRPr="003723E2" w:rsidRDefault="00B67A4E" w:rsidP="006C1EBE">
      <w:pPr>
        <w:pStyle w:val="ListParagraph"/>
        <w:numPr>
          <w:ilvl w:val="2"/>
          <w:numId w:val="1"/>
        </w:numPr>
        <w:spacing w:after="0"/>
        <w:jc w:val="both"/>
        <w:rPr>
          <w:rFonts w:ascii="Lato" w:hAnsi="Lato"/>
          <w:sz w:val="20"/>
          <w:szCs w:val="20"/>
          <w:lang w:val="en-US"/>
        </w:rPr>
      </w:pPr>
      <w:r w:rsidRPr="003723E2">
        <w:rPr>
          <w:rFonts w:ascii="Lato" w:hAnsi="Lato"/>
          <w:sz w:val="20"/>
          <w:szCs w:val="20"/>
          <w:lang w:val="en-US"/>
        </w:rPr>
        <w:t>Interest rate of</w:t>
      </w:r>
      <w:r w:rsidR="0019563A" w:rsidRPr="003723E2">
        <w:rPr>
          <w:rFonts w:ascii="Lato" w:hAnsi="Lato"/>
          <w:sz w:val="20"/>
          <w:szCs w:val="20"/>
          <w:lang w:val="en-US"/>
        </w:rPr>
        <w:t xml:space="preserve"> five percent (</w:t>
      </w:r>
      <w:r w:rsidR="00A81FAC" w:rsidRPr="003723E2">
        <w:rPr>
          <w:rFonts w:ascii="Lato" w:hAnsi="Lato"/>
          <w:sz w:val="20"/>
          <w:szCs w:val="20"/>
          <w:lang w:val="en-US"/>
        </w:rPr>
        <w:t>5</w:t>
      </w:r>
      <w:r w:rsidR="0019563A" w:rsidRPr="003723E2">
        <w:rPr>
          <w:rFonts w:ascii="Lato" w:hAnsi="Lato"/>
          <w:sz w:val="20"/>
          <w:szCs w:val="20"/>
          <w:lang w:val="en-US"/>
        </w:rPr>
        <w:t xml:space="preserve">%) per </w:t>
      </w:r>
      <w:proofErr w:type="gramStart"/>
      <w:r w:rsidR="0019563A" w:rsidRPr="003723E2">
        <w:rPr>
          <w:rFonts w:ascii="Lato" w:hAnsi="Lato"/>
          <w:sz w:val="20"/>
          <w:szCs w:val="20"/>
          <w:lang w:val="en-US"/>
        </w:rPr>
        <w:t>month</w:t>
      </w:r>
      <w:r w:rsidR="004D431F" w:rsidRPr="003723E2">
        <w:rPr>
          <w:rFonts w:ascii="Lato" w:hAnsi="Lato"/>
          <w:sz w:val="20"/>
          <w:szCs w:val="20"/>
          <w:lang w:val="en-US"/>
        </w:rPr>
        <w:t>;</w:t>
      </w:r>
      <w:proofErr w:type="gramEnd"/>
    </w:p>
    <w:p w14:paraId="2F69D027" w14:textId="1AD666BD" w:rsidR="0019563A" w:rsidRPr="003723E2" w:rsidRDefault="0019563A" w:rsidP="006C1EBE">
      <w:pPr>
        <w:pStyle w:val="ListParagraph"/>
        <w:numPr>
          <w:ilvl w:val="2"/>
          <w:numId w:val="1"/>
        </w:numPr>
        <w:spacing w:after="0"/>
        <w:jc w:val="both"/>
        <w:rPr>
          <w:rFonts w:ascii="Lato" w:hAnsi="Lato"/>
          <w:sz w:val="20"/>
          <w:szCs w:val="20"/>
          <w:lang w:val="en-US"/>
        </w:rPr>
      </w:pPr>
      <w:r w:rsidRPr="003723E2">
        <w:rPr>
          <w:rFonts w:ascii="Lato" w:hAnsi="Lato"/>
          <w:sz w:val="20"/>
          <w:szCs w:val="20"/>
          <w:lang w:val="en-US"/>
        </w:rPr>
        <w:t xml:space="preserve">any other fees for the </w:t>
      </w:r>
      <w:r w:rsidR="00A94AAC" w:rsidRPr="003723E2">
        <w:rPr>
          <w:rFonts w:ascii="Lato" w:hAnsi="Lato"/>
          <w:sz w:val="20"/>
          <w:szCs w:val="20"/>
          <w:lang w:val="en-US"/>
        </w:rPr>
        <w:t>IPF</w:t>
      </w:r>
      <w:r w:rsidRPr="003723E2">
        <w:rPr>
          <w:rFonts w:ascii="Lato" w:hAnsi="Lato"/>
          <w:sz w:val="20"/>
          <w:szCs w:val="20"/>
          <w:lang w:val="en-US"/>
        </w:rPr>
        <w:t xml:space="preserve"> Loan as communicated by us from time to time in accordance with this Agreement and includes any charges, and </w:t>
      </w:r>
      <w:r w:rsidR="00B17B79" w:rsidRPr="003723E2">
        <w:rPr>
          <w:rFonts w:ascii="Lato" w:hAnsi="Lato"/>
          <w:sz w:val="20"/>
          <w:szCs w:val="20"/>
          <w:lang w:val="en-US"/>
        </w:rPr>
        <w:t>Applicable</w:t>
      </w:r>
      <w:r w:rsidRPr="003723E2">
        <w:rPr>
          <w:rFonts w:ascii="Lato" w:hAnsi="Lato"/>
          <w:sz w:val="20"/>
          <w:szCs w:val="20"/>
          <w:lang w:val="en-US"/>
        </w:rPr>
        <w:t xml:space="preserve"> taxes thereon under the laws of </w:t>
      </w:r>
      <w:proofErr w:type="gramStart"/>
      <w:r w:rsidRPr="003723E2">
        <w:rPr>
          <w:rFonts w:ascii="Lato" w:hAnsi="Lato"/>
          <w:sz w:val="20"/>
          <w:szCs w:val="20"/>
          <w:lang w:val="en-US"/>
        </w:rPr>
        <w:t>Kenya</w:t>
      </w:r>
      <w:r w:rsidR="004D431F" w:rsidRPr="003723E2">
        <w:rPr>
          <w:rFonts w:ascii="Lato" w:hAnsi="Lato"/>
          <w:sz w:val="20"/>
          <w:szCs w:val="20"/>
          <w:lang w:val="en-US"/>
        </w:rPr>
        <w:t>;</w:t>
      </w:r>
      <w:proofErr w:type="gramEnd"/>
    </w:p>
    <w:p w14:paraId="09632DB5" w14:textId="2E3030E9" w:rsidR="0019563A" w:rsidRPr="003723E2" w:rsidRDefault="0019563A" w:rsidP="006C1EBE">
      <w:pPr>
        <w:pStyle w:val="ListParagraph"/>
        <w:numPr>
          <w:ilvl w:val="1"/>
          <w:numId w:val="1"/>
        </w:numPr>
        <w:spacing w:after="0"/>
        <w:jc w:val="both"/>
        <w:rPr>
          <w:rFonts w:ascii="Lato" w:hAnsi="Lato"/>
          <w:sz w:val="20"/>
          <w:szCs w:val="20"/>
          <w:lang w:val="en-US"/>
        </w:rPr>
      </w:pPr>
      <w:r w:rsidRPr="003723E2">
        <w:rPr>
          <w:rFonts w:ascii="Lato" w:hAnsi="Lato"/>
          <w:b/>
          <w:bCs/>
          <w:sz w:val="20"/>
          <w:szCs w:val="20"/>
          <w:lang w:val="en-US"/>
        </w:rPr>
        <w:t>“Instalment”</w:t>
      </w:r>
      <w:r w:rsidRPr="003723E2">
        <w:rPr>
          <w:rFonts w:ascii="Lato" w:hAnsi="Lato"/>
          <w:sz w:val="20"/>
          <w:szCs w:val="20"/>
          <w:lang w:val="en-US"/>
        </w:rPr>
        <w:t xml:space="preserve"> means the periodic amounts required to be paid by the Borrower to TrustGro to repay the entire </w:t>
      </w:r>
      <w:r w:rsidR="00001901" w:rsidRPr="003723E2">
        <w:rPr>
          <w:rFonts w:ascii="Lato" w:hAnsi="Lato"/>
          <w:sz w:val="20"/>
          <w:szCs w:val="20"/>
          <w:lang w:val="en-US"/>
        </w:rPr>
        <w:t>IPF</w:t>
      </w:r>
      <w:r w:rsidRPr="003723E2">
        <w:rPr>
          <w:rFonts w:ascii="Lato" w:hAnsi="Lato"/>
          <w:sz w:val="20"/>
          <w:szCs w:val="20"/>
          <w:lang w:val="en-US"/>
        </w:rPr>
        <w:t xml:space="preserve"> Loan together with the </w:t>
      </w:r>
      <w:proofErr w:type="gramStart"/>
      <w:r w:rsidRPr="003723E2">
        <w:rPr>
          <w:rFonts w:ascii="Lato" w:hAnsi="Lato"/>
          <w:sz w:val="20"/>
          <w:szCs w:val="20"/>
          <w:lang w:val="en-US"/>
        </w:rPr>
        <w:t>Fees</w:t>
      </w:r>
      <w:r w:rsidR="004D431F" w:rsidRPr="003723E2">
        <w:rPr>
          <w:rFonts w:ascii="Lato" w:hAnsi="Lato"/>
          <w:sz w:val="20"/>
          <w:szCs w:val="20"/>
          <w:lang w:val="en-US"/>
        </w:rPr>
        <w:t>;</w:t>
      </w:r>
      <w:proofErr w:type="gramEnd"/>
    </w:p>
    <w:p w14:paraId="6BD5518D" w14:textId="1FA34440" w:rsidR="00F436D2" w:rsidRPr="003723E2" w:rsidRDefault="00F436D2" w:rsidP="000B0532">
      <w:pPr>
        <w:pStyle w:val="ListParagraph"/>
        <w:numPr>
          <w:ilvl w:val="1"/>
          <w:numId w:val="1"/>
        </w:numPr>
        <w:jc w:val="both"/>
        <w:rPr>
          <w:rFonts w:ascii="Lato" w:hAnsi="Lato"/>
          <w:sz w:val="20"/>
          <w:szCs w:val="20"/>
          <w:lang w:val="en-US"/>
        </w:rPr>
      </w:pPr>
      <w:r w:rsidRPr="000B0532">
        <w:rPr>
          <w:rFonts w:ascii="Lato" w:hAnsi="Lato"/>
          <w:b/>
          <w:bCs/>
          <w:sz w:val="20"/>
          <w:szCs w:val="20"/>
          <w:lang w:val="en-US"/>
        </w:rPr>
        <w:t>“Interest Rate”</w:t>
      </w:r>
      <w:r w:rsidRPr="003723E2">
        <w:rPr>
          <w:rFonts w:ascii="Lato" w:hAnsi="Lato"/>
          <w:sz w:val="20"/>
          <w:szCs w:val="20"/>
          <w:lang w:val="en-US"/>
        </w:rPr>
        <w:t xml:space="preserve"> means the effective interest payable by the Borrower to the Lender on the Loan </w:t>
      </w:r>
      <w:proofErr w:type="gramStart"/>
      <w:r w:rsidRPr="003723E2">
        <w:rPr>
          <w:rFonts w:ascii="Lato" w:hAnsi="Lato"/>
          <w:sz w:val="20"/>
          <w:szCs w:val="20"/>
          <w:lang w:val="en-US"/>
        </w:rPr>
        <w:t>Amount  and</w:t>
      </w:r>
      <w:proofErr w:type="gramEnd"/>
      <w:r w:rsidRPr="003723E2">
        <w:rPr>
          <w:rFonts w:ascii="Lato" w:hAnsi="Lato"/>
          <w:sz w:val="20"/>
          <w:szCs w:val="20"/>
          <w:lang w:val="en-US"/>
        </w:rPr>
        <w:t xml:space="preserve"> capitalized charges on the principal in accordance with these Terms and Conditions;</w:t>
      </w:r>
    </w:p>
    <w:p w14:paraId="5BDE52A9" w14:textId="77777777" w:rsidR="00F436D2" w:rsidRPr="003723E2" w:rsidRDefault="00F436D2" w:rsidP="000B0532">
      <w:pPr>
        <w:pStyle w:val="ListParagraph"/>
        <w:spacing w:after="0"/>
        <w:ind w:left="1424"/>
        <w:jc w:val="both"/>
        <w:rPr>
          <w:rFonts w:ascii="Lato" w:hAnsi="Lato"/>
          <w:sz w:val="20"/>
          <w:szCs w:val="20"/>
          <w:lang w:val="en-US"/>
        </w:rPr>
      </w:pPr>
    </w:p>
    <w:p w14:paraId="2F125FC0" w14:textId="77777777" w:rsidR="0041299A" w:rsidRPr="003723E2" w:rsidRDefault="0041299A" w:rsidP="0041299A">
      <w:pPr>
        <w:pStyle w:val="ListParagraph"/>
        <w:numPr>
          <w:ilvl w:val="1"/>
          <w:numId w:val="1"/>
        </w:numPr>
        <w:spacing w:after="0" w:line="276" w:lineRule="auto"/>
        <w:jc w:val="both"/>
        <w:rPr>
          <w:rFonts w:ascii="Lato" w:hAnsi="Lato"/>
          <w:sz w:val="20"/>
          <w:szCs w:val="20"/>
          <w:lang w:val="en-US"/>
        </w:rPr>
      </w:pPr>
      <w:r w:rsidRPr="003723E2">
        <w:rPr>
          <w:rFonts w:ascii="Lato" w:hAnsi="Lato"/>
          <w:b/>
          <w:bCs/>
          <w:sz w:val="20"/>
          <w:szCs w:val="20"/>
          <w:lang w:val="en-US"/>
        </w:rPr>
        <w:t>“</w:t>
      </w:r>
      <w:proofErr w:type="gramStart"/>
      <w:r w:rsidRPr="003723E2">
        <w:rPr>
          <w:rFonts w:ascii="Lato" w:hAnsi="Lato"/>
          <w:b/>
          <w:bCs/>
          <w:sz w:val="20"/>
          <w:szCs w:val="20"/>
          <w:lang w:val="en-US"/>
        </w:rPr>
        <w:t>Lender</w:t>
      </w:r>
      <w:r w:rsidRPr="000B0532">
        <w:rPr>
          <w:rFonts w:ascii="Lato" w:hAnsi="Lato"/>
          <w:b/>
          <w:bCs/>
          <w:sz w:val="20"/>
          <w:szCs w:val="20"/>
          <w:lang w:val="en-US"/>
        </w:rPr>
        <w:t>”</w:t>
      </w:r>
      <w:r w:rsidRPr="003723E2">
        <w:rPr>
          <w:rFonts w:ascii="Lato" w:hAnsi="Lato"/>
          <w:sz w:val="20"/>
          <w:szCs w:val="20"/>
          <w:lang w:val="en-US"/>
        </w:rPr>
        <w:t xml:space="preserve">  means</w:t>
      </w:r>
      <w:proofErr w:type="gramEnd"/>
      <w:r w:rsidRPr="003723E2">
        <w:rPr>
          <w:rFonts w:ascii="Lato" w:hAnsi="Lato"/>
          <w:sz w:val="20"/>
          <w:szCs w:val="20"/>
          <w:lang w:val="en-US"/>
        </w:rPr>
        <w:t xml:space="preserve"> TrustGro SCA Limited, a Limited liability company incorporated in accordance with the Laws of Kenya and having its registered office at 1</w:t>
      </w:r>
      <w:r w:rsidRPr="003723E2">
        <w:rPr>
          <w:rFonts w:ascii="Lato" w:hAnsi="Lato"/>
          <w:sz w:val="20"/>
          <w:szCs w:val="20"/>
          <w:vertAlign w:val="superscript"/>
          <w:lang w:val="en-US"/>
        </w:rPr>
        <w:t>st</w:t>
      </w:r>
      <w:r w:rsidRPr="003723E2">
        <w:rPr>
          <w:rFonts w:ascii="Lato" w:hAnsi="Lato"/>
          <w:sz w:val="20"/>
          <w:szCs w:val="20"/>
          <w:lang w:val="en-US"/>
        </w:rPr>
        <w:t xml:space="preserve"> floor, Avocado Towers, Muthithi Road Nairobi and of Post Office Box 5483-00100, Nairobi, which expression shall where the context so admits include its successors and assignees;</w:t>
      </w:r>
    </w:p>
    <w:p w14:paraId="41C96E4F" w14:textId="77777777" w:rsidR="0041299A" w:rsidRPr="003723E2" w:rsidRDefault="0041299A" w:rsidP="000B0532">
      <w:pPr>
        <w:pStyle w:val="ListParagraph"/>
        <w:spacing w:after="0"/>
        <w:ind w:left="1424"/>
        <w:jc w:val="both"/>
        <w:rPr>
          <w:rFonts w:ascii="Lato" w:hAnsi="Lato"/>
          <w:sz w:val="20"/>
          <w:szCs w:val="20"/>
          <w:lang w:val="en-US"/>
        </w:rPr>
      </w:pPr>
    </w:p>
    <w:p w14:paraId="350C8CB9" w14:textId="2C8E75F0" w:rsidR="005C7697" w:rsidRPr="000B0532" w:rsidRDefault="005C7697" w:rsidP="006C1EBE">
      <w:pPr>
        <w:pStyle w:val="ListParagraph"/>
        <w:numPr>
          <w:ilvl w:val="1"/>
          <w:numId w:val="1"/>
        </w:numPr>
        <w:spacing w:after="0"/>
        <w:jc w:val="both"/>
        <w:rPr>
          <w:rFonts w:ascii="Lato" w:hAnsi="Lato"/>
          <w:sz w:val="20"/>
          <w:szCs w:val="20"/>
          <w:lang w:val="en-US"/>
        </w:rPr>
      </w:pPr>
      <w:r w:rsidRPr="000B0532">
        <w:rPr>
          <w:rFonts w:ascii="Lato" w:hAnsi="Lato"/>
          <w:b/>
          <w:bCs/>
          <w:sz w:val="20"/>
          <w:szCs w:val="20"/>
        </w:rPr>
        <w:t>“Loan”</w:t>
      </w:r>
      <w:r w:rsidRPr="003723E2">
        <w:rPr>
          <w:rFonts w:ascii="Lato" w:hAnsi="Lato"/>
          <w:sz w:val="20"/>
          <w:szCs w:val="20"/>
        </w:rPr>
        <w:t xml:space="preserve"> means a loan disbursed electronically by the Lender to a Borrower’s Insurer in full satisfaction of the Borrower’s agreement with the Insurer with respect to the premiums upon a </w:t>
      </w:r>
      <w:r w:rsidR="00BF0158" w:rsidRPr="003723E2">
        <w:rPr>
          <w:rFonts w:ascii="Lato" w:hAnsi="Lato"/>
          <w:sz w:val="20"/>
          <w:szCs w:val="20"/>
        </w:rPr>
        <w:t>Borrower</w:t>
      </w:r>
      <w:r w:rsidRPr="003723E2">
        <w:rPr>
          <w:rFonts w:ascii="Lato" w:hAnsi="Lato"/>
          <w:sz w:val="20"/>
          <w:szCs w:val="20"/>
        </w:rPr>
        <w:t>’s request.</w:t>
      </w:r>
    </w:p>
    <w:p w14:paraId="2E4FA51D" w14:textId="77777777" w:rsidR="002E703A" w:rsidRPr="000B0532" w:rsidRDefault="002E703A" w:rsidP="000B0532">
      <w:pPr>
        <w:pStyle w:val="ListParagraph"/>
        <w:rPr>
          <w:rFonts w:ascii="Lato" w:hAnsi="Lato"/>
          <w:sz w:val="20"/>
          <w:szCs w:val="20"/>
          <w:lang w:val="en-US"/>
        </w:rPr>
      </w:pPr>
    </w:p>
    <w:p w14:paraId="704F53D2" w14:textId="4E276147" w:rsidR="002E703A" w:rsidRPr="003723E2" w:rsidRDefault="002E703A" w:rsidP="006C1EBE">
      <w:pPr>
        <w:pStyle w:val="ListParagraph"/>
        <w:numPr>
          <w:ilvl w:val="1"/>
          <w:numId w:val="1"/>
        </w:numPr>
        <w:spacing w:after="0"/>
        <w:jc w:val="both"/>
        <w:rPr>
          <w:rFonts w:ascii="Lato" w:hAnsi="Lato"/>
          <w:sz w:val="20"/>
          <w:szCs w:val="20"/>
          <w:lang w:val="en-US"/>
        </w:rPr>
      </w:pPr>
      <w:r w:rsidRPr="003723E2">
        <w:rPr>
          <w:rFonts w:ascii="Lato" w:hAnsi="Lato"/>
          <w:sz w:val="20"/>
          <w:szCs w:val="20"/>
        </w:rPr>
        <w:t>“</w:t>
      </w:r>
      <w:r w:rsidRPr="003723E2">
        <w:rPr>
          <w:rFonts w:ascii="Lato" w:hAnsi="Lato"/>
          <w:b/>
          <w:bCs/>
          <w:sz w:val="20"/>
          <w:szCs w:val="20"/>
        </w:rPr>
        <w:t>Phone Number</w:t>
      </w:r>
      <w:r w:rsidRPr="003723E2">
        <w:rPr>
          <w:rFonts w:ascii="Lato" w:hAnsi="Lato"/>
          <w:sz w:val="20"/>
          <w:szCs w:val="20"/>
        </w:rPr>
        <w:t xml:space="preserve">” means the mobile telephone number within </w:t>
      </w:r>
      <w:r w:rsidRPr="003723E2">
        <w:rPr>
          <w:rFonts w:ascii="Lato" w:hAnsi="Lato"/>
          <w:sz w:val="20"/>
          <w:szCs w:val="20"/>
          <w:lang w:val="en-US"/>
        </w:rPr>
        <w:t>a mobile cellular network operated by a licensed mobile service provider</w:t>
      </w:r>
      <w:r w:rsidRPr="003723E2">
        <w:rPr>
          <w:rFonts w:ascii="Lato" w:hAnsi="Lato"/>
          <w:sz w:val="20"/>
          <w:szCs w:val="20"/>
        </w:rPr>
        <w:t xml:space="preserve"> which the Borrower has indicated as his mobile line number</w:t>
      </w:r>
    </w:p>
    <w:p w14:paraId="3CDD1B72" w14:textId="09D122BB" w:rsidR="0019563A" w:rsidRPr="003723E2" w:rsidRDefault="0019563A" w:rsidP="006C1EBE">
      <w:pPr>
        <w:pStyle w:val="ListParagraph"/>
        <w:numPr>
          <w:ilvl w:val="1"/>
          <w:numId w:val="1"/>
        </w:numPr>
        <w:spacing w:after="0"/>
        <w:jc w:val="both"/>
        <w:rPr>
          <w:rFonts w:ascii="Lato" w:hAnsi="Lato"/>
          <w:sz w:val="20"/>
          <w:szCs w:val="20"/>
          <w:lang w:val="en-US"/>
        </w:rPr>
      </w:pPr>
      <w:r w:rsidRPr="003723E2">
        <w:rPr>
          <w:rFonts w:ascii="Lato" w:hAnsi="Lato"/>
          <w:b/>
          <w:bCs/>
          <w:sz w:val="20"/>
          <w:szCs w:val="20"/>
          <w:lang w:val="en-US"/>
        </w:rPr>
        <w:t xml:space="preserve">  “Mobile Phone”</w:t>
      </w:r>
      <w:r w:rsidRPr="003723E2">
        <w:rPr>
          <w:rFonts w:ascii="Lato" w:hAnsi="Lato"/>
          <w:sz w:val="20"/>
          <w:szCs w:val="20"/>
          <w:lang w:val="en-US"/>
        </w:rPr>
        <w:t xml:space="preserve"> means the mobile handset together with requisite accessories, and equipment </w:t>
      </w:r>
      <w:proofErr w:type="gramStart"/>
      <w:r w:rsidRPr="003723E2">
        <w:rPr>
          <w:rFonts w:ascii="Lato" w:hAnsi="Lato"/>
          <w:sz w:val="20"/>
          <w:szCs w:val="20"/>
          <w:lang w:val="en-US"/>
        </w:rPr>
        <w:t>attachments</w:t>
      </w:r>
      <w:r w:rsidR="004D431F" w:rsidRPr="003723E2">
        <w:rPr>
          <w:rFonts w:ascii="Lato" w:hAnsi="Lato"/>
          <w:sz w:val="20"/>
          <w:szCs w:val="20"/>
          <w:lang w:val="en-US"/>
        </w:rPr>
        <w:t>;</w:t>
      </w:r>
      <w:proofErr w:type="gramEnd"/>
    </w:p>
    <w:p w14:paraId="0972C214" w14:textId="6DF46C76" w:rsidR="0019563A" w:rsidRPr="003723E2" w:rsidRDefault="0019563A" w:rsidP="006C1EBE">
      <w:pPr>
        <w:pStyle w:val="ListParagraph"/>
        <w:numPr>
          <w:ilvl w:val="1"/>
          <w:numId w:val="1"/>
        </w:numPr>
        <w:spacing w:after="0"/>
        <w:jc w:val="both"/>
        <w:rPr>
          <w:rFonts w:ascii="Lato" w:hAnsi="Lato"/>
          <w:sz w:val="20"/>
          <w:szCs w:val="20"/>
          <w:lang w:val="en-US"/>
        </w:rPr>
      </w:pPr>
      <w:r w:rsidRPr="003723E2">
        <w:rPr>
          <w:rFonts w:ascii="Lato" w:hAnsi="Lato"/>
          <w:b/>
          <w:bCs/>
          <w:sz w:val="20"/>
          <w:szCs w:val="20"/>
          <w:lang w:val="en-US"/>
        </w:rPr>
        <w:t>“Mobile Money Account”</w:t>
      </w:r>
      <w:r w:rsidRPr="003723E2">
        <w:rPr>
          <w:rFonts w:ascii="Lato" w:hAnsi="Lato"/>
          <w:sz w:val="20"/>
          <w:szCs w:val="20"/>
          <w:lang w:val="en-US"/>
        </w:rPr>
        <w:t xml:space="preserve"> means Borrower’s electronic money store of value for purposes of receiving and sending payments provided by the mobile network operator in Kenya such as but not limited to MPESA, Airtel money, T-</w:t>
      </w:r>
      <w:proofErr w:type="gramStart"/>
      <w:r w:rsidRPr="003723E2">
        <w:rPr>
          <w:rFonts w:ascii="Lato" w:hAnsi="Lato"/>
          <w:sz w:val="20"/>
          <w:szCs w:val="20"/>
          <w:lang w:val="en-US"/>
        </w:rPr>
        <w:t>Cash</w:t>
      </w:r>
      <w:r w:rsidR="004D431F" w:rsidRPr="003723E2">
        <w:rPr>
          <w:rFonts w:ascii="Lato" w:hAnsi="Lato"/>
          <w:sz w:val="20"/>
          <w:szCs w:val="20"/>
          <w:lang w:val="en-US"/>
        </w:rPr>
        <w:t>;</w:t>
      </w:r>
      <w:proofErr w:type="gramEnd"/>
    </w:p>
    <w:p w14:paraId="128C2EB1" w14:textId="372E095F" w:rsidR="0019563A" w:rsidRPr="003723E2" w:rsidRDefault="0019563A" w:rsidP="006C1EBE">
      <w:pPr>
        <w:pStyle w:val="ListParagraph"/>
        <w:numPr>
          <w:ilvl w:val="1"/>
          <w:numId w:val="1"/>
        </w:numPr>
        <w:spacing w:after="0"/>
        <w:jc w:val="both"/>
        <w:rPr>
          <w:rFonts w:ascii="Lato" w:hAnsi="Lato"/>
          <w:sz w:val="20"/>
          <w:szCs w:val="20"/>
          <w:lang w:val="en-US"/>
        </w:rPr>
      </w:pPr>
      <w:r w:rsidRPr="003723E2">
        <w:rPr>
          <w:rFonts w:ascii="Lato" w:hAnsi="Lato"/>
          <w:b/>
          <w:bCs/>
          <w:sz w:val="20"/>
          <w:szCs w:val="20"/>
          <w:lang w:val="en-US"/>
        </w:rPr>
        <w:t>“Mobile Operator”</w:t>
      </w:r>
      <w:r w:rsidRPr="003723E2">
        <w:rPr>
          <w:rFonts w:ascii="Lato" w:hAnsi="Lato"/>
          <w:sz w:val="20"/>
          <w:szCs w:val="20"/>
          <w:lang w:val="en-US"/>
        </w:rPr>
        <w:t xml:space="preserve"> means mobile telecommunication network operator that among others issues Mobile Numbers to </w:t>
      </w:r>
      <w:proofErr w:type="gramStart"/>
      <w:r w:rsidRPr="003723E2">
        <w:rPr>
          <w:rFonts w:ascii="Lato" w:hAnsi="Lato"/>
          <w:sz w:val="20"/>
          <w:szCs w:val="20"/>
          <w:lang w:val="en-US"/>
        </w:rPr>
        <w:t>subscribers</w:t>
      </w:r>
      <w:r w:rsidR="004D431F" w:rsidRPr="003723E2">
        <w:rPr>
          <w:rFonts w:ascii="Lato" w:hAnsi="Lato"/>
          <w:sz w:val="20"/>
          <w:szCs w:val="20"/>
          <w:lang w:val="en-US"/>
        </w:rPr>
        <w:t>;</w:t>
      </w:r>
      <w:proofErr w:type="gramEnd"/>
    </w:p>
    <w:p w14:paraId="26E80356" w14:textId="77777777" w:rsidR="0019563A" w:rsidRPr="003723E2" w:rsidRDefault="0019563A" w:rsidP="006C1EBE">
      <w:pPr>
        <w:pStyle w:val="ListParagraph"/>
        <w:numPr>
          <w:ilvl w:val="1"/>
          <w:numId w:val="1"/>
        </w:numPr>
        <w:spacing w:after="0"/>
        <w:jc w:val="both"/>
        <w:rPr>
          <w:rFonts w:ascii="Lato" w:hAnsi="Lato"/>
          <w:sz w:val="20"/>
          <w:szCs w:val="20"/>
          <w:lang w:val="en-US"/>
        </w:rPr>
      </w:pPr>
      <w:r w:rsidRPr="003723E2">
        <w:rPr>
          <w:rFonts w:ascii="Lato" w:hAnsi="Lato"/>
          <w:b/>
          <w:bCs/>
          <w:sz w:val="20"/>
          <w:szCs w:val="20"/>
          <w:lang w:val="en-US"/>
        </w:rPr>
        <w:t>“Products”</w:t>
      </w:r>
      <w:r w:rsidRPr="003723E2">
        <w:rPr>
          <w:rFonts w:ascii="Lato" w:hAnsi="Lato"/>
          <w:sz w:val="20"/>
          <w:szCs w:val="20"/>
          <w:lang w:val="en-US"/>
        </w:rPr>
        <w:t xml:space="preserve"> means the various loan products and Services offered by TrustGro.</w:t>
      </w:r>
    </w:p>
    <w:p w14:paraId="2DD4B536" w14:textId="7C2A4625" w:rsidR="0019563A" w:rsidRPr="003723E2" w:rsidRDefault="0019563A" w:rsidP="006C1EBE">
      <w:pPr>
        <w:pStyle w:val="ListParagraph"/>
        <w:numPr>
          <w:ilvl w:val="1"/>
          <w:numId w:val="1"/>
        </w:numPr>
        <w:spacing w:after="0"/>
        <w:jc w:val="both"/>
        <w:rPr>
          <w:rFonts w:ascii="Lato" w:hAnsi="Lato"/>
          <w:sz w:val="20"/>
          <w:szCs w:val="20"/>
          <w:lang w:val="en-US"/>
        </w:rPr>
      </w:pPr>
      <w:r w:rsidRPr="003723E2">
        <w:rPr>
          <w:rFonts w:ascii="Lato" w:hAnsi="Lato"/>
          <w:sz w:val="20"/>
          <w:szCs w:val="20"/>
          <w:lang w:val="en-US"/>
        </w:rPr>
        <w:t xml:space="preserve"> </w:t>
      </w:r>
      <w:r w:rsidRPr="003723E2">
        <w:rPr>
          <w:rFonts w:ascii="Lato" w:hAnsi="Lato"/>
          <w:b/>
          <w:bCs/>
          <w:sz w:val="20"/>
          <w:szCs w:val="20"/>
          <w:lang w:val="en-US"/>
        </w:rPr>
        <w:t>“Personal Information”</w:t>
      </w:r>
      <w:r w:rsidRPr="003723E2">
        <w:rPr>
          <w:rFonts w:ascii="Lato" w:hAnsi="Lato"/>
          <w:sz w:val="20"/>
          <w:szCs w:val="20"/>
          <w:lang w:val="en-US"/>
        </w:rPr>
        <w:t xml:space="preserve"> refers to the information about the </w:t>
      </w:r>
      <w:r w:rsidR="0079675B" w:rsidRPr="003723E2">
        <w:rPr>
          <w:rFonts w:ascii="Lato" w:hAnsi="Lato"/>
          <w:sz w:val="20"/>
          <w:szCs w:val="20"/>
          <w:lang w:val="en-US"/>
        </w:rPr>
        <w:t xml:space="preserve">Borrower </w:t>
      </w:r>
      <w:r w:rsidRPr="003723E2">
        <w:rPr>
          <w:rFonts w:ascii="Lato" w:hAnsi="Lato"/>
          <w:sz w:val="20"/>
          <w:szCs w:val="20"/>
          <w:lang w:val="en-US"/>
        </w:rPr>
        <w:t xml:space="preserve">obtained by TrustGro or a Mobile Operator in connection with the respective services being provided by them including but not limited to the information collected by TrustGro from other third </w:t>
      </w:r>
      <w:proofErr w:type="gramStart"/>
      <w:r w:rsidRPr="003723E2">
        <w:rPr>
          <w:rFonts w:ascii="Lato" w:hAnsi="Lato"/>
          <w:sz w:val="20"/>
          <w:szCs w:val="20"/>
          <w:lang w:val="en-US"/>
        </w:rPr>
        <w:t>parties;</w:t>
      </w:r>
      <w:proofErr w:type="gramEnd"/>
      <w:r w:rsidRPr="003723E2">
        <w:rPr>
          <w:rFonts w:ascii="Lato" w:hAnsi="Lato"/>
          <w:sz w:val="20"/>
          <w:szCs w:val="20"/>
          <w:lang w:val="en-US"/>
        </w:rPr>
        <w:tab/>
      </w:r>
    </w:p>
    <w:p w14:paraId="0410E3F7" w14:textId="368C5176" w:rsidR="00445C09" w:rsidRPr="000B0532" w:rsidRDefault="00445C09" w:rsidP="000B0532">
      <w:pPr>
        <w:pStyle w:val="ListParagraph"/>
        <w:numPr>
          <w:ilvl w:val="1"/>
          <w:numId w:val="1"/>
        </w:numPr>
        <w:rPr>
          <w:rFonts w:ascii="Lato" w:hAnsi="Lato"/>
          <w:sz w:val="20"/>
          <w:szCs w:val="20"/>
          <w:lang w:val="en-US"/>
        </w:rPr>
      </w:pPr>
      <w:r w:rsidRPr="000B0532">
        <w:rPr>
          <w:rFonts w:ascii="Lato" w:hAnsi="Lato"/>
          <w:b/>
          <w:bCs/>
          <w:sz w:val="20"/>
          <w:szCs w:val="20"/>
          <w:lang w:val="en-US"/>
        </w:rPr>
        <w:t>“Terms and Conditions”</w:t>
      </w:r>
      <w:r w:rsidRPr="003723E2">
        <w:rPr>
          <w:rFonts w:ascii="Lato" w:hAnsi="Lato"/>
          <w:sz w:val="20"/>
          <w:szCs w:val="20"/>
          <w:lang w:val="en-US"/>
        </w:rPr>
        <w:t xml:space="preserve"> means these Terms and Conditions as well as any other such terms incidental to implementation of this agreement, and a Condition shall be construed </w:t>
      </w:r>
      <w:proofErr w:type="gramStart"/>
      <w:r w:rsidRPr="003723E2">
        <w:rPr>
          <w:rFonts w:ascii="Lato" w:hAnsi="Lato"/>
          <w:sz w:val="20"/>
          <w:szCs w:val="20"/>
          <w:lang w:val="en-US"/>
        </w:rPr>
        <w:t>accordingly;</w:t>
      </w:r>
      <w:proofErr w:type="gramEnd"/>
    </w:p>
    <w:p w14:paraId="5438B095" w14:textId="7CD1E1F7" w:rsidR="0019563A" w:rsidRPr="003723E2" w:rsidRDefault="0019563A" w:rsidP="006C1EBE">
      <w:pPr>
        <w:pStyle w:val="ListParagraph"/>
        <w:numPr>
          <w:ilvl w:val="1"/>
          <w:numId w:val="1"/>
        </w:numPr>
        <w:spacing w:after="0"/>
        <w:jc w:val="both"/>
        <w:rPr>
          <w:rFonts w:ascii="Lato" w:hAnsi="Lato"/>
          <w:sz w:val="20"/>
          <w:szCs w:val="20"/>
          <w:lang w:val="en-US"/>
        </w:rPr>
      </w:pPr>
      <w:r w:rsidRPr="003723E2">
        <w:rPr>
          <w:rFonts w:ascii="Lato" w:hAnsi="Lato"/>
          <w:b/>
          <w:bCs/>
          <w:sz w:val="20"/>
          <w:szCs w:val="20"/>
          <w:lang w:val="en-US"/>
        </w:rPr>
        <w:t>“</w:t>
      </w:r>
      <w:r w:rsidR="00A94AAC" w:rsidRPr="003723E2">
        <w:rPr>
          <w:rFonts w:ascii="Lato" w:hAnsi="Lato"/>
          <w:b/>
          <w:bCs/>
          <w:sz w:val="20"/>
          <w:szCs w:val="20"/>
          <w:lang w:val="en-US"/>
        </w:rPr>
        <w:t>IPF</w:t>
      </w:r>
      <w:r w:rsidRPr="003723E2">
        <w:rPr>
          <w:rFonts w:ascii="Lato" w:hAnsi="Lato"/>
          <w:b/>
          <w:bCs/>
          <w:sz w:val="20"/>
          <w:szCs w:val="20"/>
          <w:lang w:val="en-US"/>
        </w:rPr>
        <w:t xml:space="preserve"> Loan</w:t>
      </w:r>
      <w:r w:rsidR="005C7697" w:rsidRPr="003723E2">
        <w:rPr>
          <w:rFonts w:ascii="Lato" w:hAnsi="Lato"/>
          <w:b/>
          <w:bCs/>
          <w:sz w:val="20"/>
          <w:szCs w:val="20"/>
          <w:lang w:val="en-US"/>
        </w:rPr>
        <w:t xml:space="preserve"> Facility</w:t>
      </w:r>
      <w:r w:rsidRPr="003723E2">
        <w:rPr>
          <w:rFonts w:ascii="Lato" w:hAnsi="Lato"/>
          <w:b/>
          <w:bCs/>
          <w:sz w:val="20"/>
          <w:szCs w:val="20"/>
          <w:lang w:val="en-US"/>
        </w:rPr>
        <w:t>”</w:t>
      </w:r>
      <w:r w:rsidRPr="003723E2">
        <w:rPr>
          <w:rFonts w:ascii="Lato" w:hAnsi="Lato"/>
          <w:sz w:val="20"/>
          <w:szCs w:val="20"/>
          <w:lang w:val="en-US"/>
        </w:rPr>
        <w:t xml:space="preserve"> means </w:t>
      </w:r>
      <w:r w:rsidR="00A94AAC" w:rsidRPr="003723E2">
        <w:rPr>
          <w:rFonts w:ascii="Lato" w:hAnsi="Lato"/>
          <w:sz w:val="20"/>
          <w:szCs w:val="20"/>
          <w:lang w:val="en-US"/>
        </w:rPr>
        <w:t>Insurance Premium Finance</w:t>
      </w:r>
      <w:r w:rsidRPr="003723E2">
        <w:rPr>
          <w:rFonts w:ascii="Lato" w:hAnsi="Lato"/>
          <w:sz w:val="20"/>
          <w:szCs w:val="20"/>
          <w:lang w:val="en-US"/>
        </w:rPr>
        <w:t xml:space="preserve"> </w:t>
      </w:r>
      <w:r w:rsidR="00A94AAC" w:rsidRPr="003723E2">
        <w:rPr>
          <w:rFonts w:ascii="Lato" w:hAnsi="Lato"/>
          <w:sz w:val="20"/>
          <w:szCs w:val="20"/>
          <w:lang w:val="en-US"/>
        </w:rPr>
        <w:t>L</w:t>
      </w:r>
      <w:r w:rsidRPr="003723E2">
        <w:rPr>
          <w:rFonts w:ascii="Lato" w:hAnsi="Lato"/>
          <w:sz w:val="20"/>
          <w:szCs w:val="20"/>
          <w:lang w:val="en-US"/>
        </w:rPr>
        <w:t xml:space="preserve">oan product that TrustGro may offer to the Borrower pursuant to these terms and conditions and as the Borrower may from time to time </w:t>
      </w:r>
      <w:proofErr w:type="gramStart"/>
      <w:r w:rsidRPr="003723E2">
        <w:rPr>
          <w:rFonts w:ascii="Lato" w:hAnsi="Lato"/>
          <w:sz w:val="20"/>
          <w:szCs w:val="20"/>
          <w:lang w:val="en-US"/>
        </w:rPr>
        <w:t>subscribe</w:t>
      </w:r>
      <w:r w:rsidR="004D431F" w:rsidRPr="003723E2">
        <w:rPr>
          <w:rFonts w:ascii="Lato" w:hAnsi="Lato"/>
          <w:sz w:val="20"/>
          <w:szCs w:val="20"/>
          <w:lang w:val="en-US"/>
        </w:rPr>
        <w:t>;</w:t>
      </w:r>
      <w:proofErr w:type="gramEnd"/>
      <w:r w:rsidRPr="003723E2">
        <w:rPr>
          <w:rFonts w:ascii="Lato" w:hAnsi="Lato"/>
          <w:sz w:val="20"/>
          <w:szCs w:val="20"/>
          <w:lang w:val="en-US"/>
        </w:rPr>
        <w:t xml:space="preserve"> </w:t>
      </w:r>
    </w:p>
    <w:p w14:paraId="7BD572D3" w14:textId="429C9982" w:rsidR="00691FBF" w:rsidRPr="003723E2" w:rsidRDefault="00691FBF" w:rsidP="006C1EBE">
      <w:pPr>
        <w:pStyle w:val="ListParagraph"/>
        <w:numPr>
          <w:ilvl w:val="1"/>
          <w:numId w:val="1"/>
        </w:numPr>
        <w:spacing w:after="0"/>
        <w:jc w:val="both"/>
        <w:rPr>
          <w:rFonts w:ascii="Lato" w:hAnsi="Lato"/>
          <w:sz w:val="20"/>
          <w:szCs w:val="20"/>
          <w:lang w:val="en-US"/>
        </w:rPr>
      </w:pPr>
      <w:r w:rsidRPr="000B0532">
        <w:rPr>
          <w:rFonts w:ascii="Lato" w:hAnsi="Lato"/>
          <w:b/>
          <w:bCs/>
          <w:sz w:val="20"/>
          <w:szCs w:val="20"/>
        </w:rPr>
        <w:t>“Repayment Date”</w:t>
      </w:r>
      <w:r w:rsidRPr="003723E2">
        <w:rPr>
          <w:rFonts w:ascii="Lato" w:hAnsi="Lato"/>
          <w:sz w:val="20"/>
          <w:szCs w:val="20"/>
        </w:rPr>
        <w:t xml:space="preserve"> means the day that the Loan instalment shall be due for repayment being thirty (30) calendar days from the date of disbursement of the </w:t>
      </w:r>
      <w:proofErr w:type="gramStart"/>
      <w:r w:rsidRPr="003723E2">
        <w:rPr>
          <w:rFonts w:ascii="Lato" w:hAnsi="Lato"/>
          <w:sz w:val="20"/>
          <w:szCs w:val="20"/>
        </w:rPr>
        <w:t>Loan;</w:t>
      </w:r>
      <w:proofErr w:type="gramEnd"/>
    </w:p>
    <w:p w14:paraId="1DDB2769" w14:textId="1AD6A98F" w:rsidR="0019563A" w:rsidRPr="003723E2" w:rsidRDefault="0019563A" w:rsidP="006C1EBE">
      <w:pPr>
        <w:pStyle w:val="ListParagraph"/>
        <w:numPr>
          <w:ilvl w:val="1"/>
          <w:numId w:val="1"/>
        </w:numPr>
        <w:spacing w:after="0"/>
        <w:jc w:val="both"/>
        <w:rPr>
          <w:rFonts w:ascii="Lato" w:hAnsi="Lato"/>
          <w:sz w:val="20"/>
          <w:szCs w:val="20"/>
          <w:lang w:val="en-US"/>
        </w:rPr>
      </w:pPr>
      <w:r w:rsidRPr="003723E2">
        <w:rPr>
          <w:rFonts w:ascii="Lato" w:hAnsi="Lato"/>
          <w:b/>
          <w:bCs/>
          <w:sz w:val="20"/>
          <w:szCs w:val="20"/>
          <w:lang w:val="en-US"/>
        </w:rPr>
        <w:t>“</w:t>
      </w:r>
      <w:r w:rsidR="00615C18" w:rsidRPr="003723E2">
        <w:rPr>
          <w:rFonts w:ascii="Lato" w:hAnsi="Lato"/>
          <w:b/>
          <w:bCs/>
          <w:sz w:val="20"/>
          <w:szCs w:val="20"/>
          <w:lang w:val="en-US"/>
        </w:rPr>
        <w:t>IPF</w:t>
      </w:r>
      <w:r w:rsidRPr="003723E2">
        <w:rPr>
          <w:rFonts w:ascii="Lato" w:hAnsi="Lato"/>
          <w:b/>
          <w:bCs/>
          <w:sz w:val="20"/>
          <w:szCs w:val="20"/>
          <w:lang w:val="en-US"/>
        </w:rPr>
        <w:t xml:space="preserve"> Loan T</w:t>
      </w:r>
      <w:r w:rsidR="00232920" w:rsidRPr="003723E2">
        <w:rPr>
          <w:rFonts w:ascii="Lato" w:hAnsi="Lato"/>
          <w:b/>
          <w:bCs/>
          <w:sz w:val="20"/>
          <w:szCs w:val="20"/>
          <w:lang w:val="en-US"/>
        </w:rPr>
        <w:t xml:space="preserve">erms </w:t>
      </w:r>
      <w:r w:rsidRPr="003723E2">
        <w:rPr>
          <w:rFonts w:ascii="Lato" w:hAnsi="Lato"/>
          <w:b/>
          <w:bCs/>
          <w:sz w:val="20"/>
          <w:szCs w:val="20"/>
          <w:lang w:val="en-US"/>
        </w:rPr>
        <w:t>&amp;</w:t>
      </w:r>
      <w:r w:rsidR="00232920" w:rsidRPr="003723E2">
        <w:rPr>
          <w:rFonts w:ascii="Lato" w:hAnsi="Lato"/>
          <w:b/>
          <w:bCs/>
          <w:sz w:val="20"/>
          <w:szCs w:val="20"/>
          <w:lang w:val="en-US"/>
        </w:rPr>
        <w:t xml:space="preserve"> </w:t>
      </w:r>
      <w:r w:rsidRPr="003723E2">
        <w:rPr>
          <w:rFonts w:ascii="Lato" w:hAnsi="Lato"/>
          <w:b/>
          <w:bCs/>
          <w:sz w:val="20"/>
          <w:szCs w:val="20"/>
          <w:lang w:val="en-US"/>
        </w:rPr>
        <w:t>C</w:t>
      </w:r>
      <w:r w:rsidR="00232920" w:rsidRPr="003723E2">
        <w:rPr>
          <w:rFonts w:ascii="Lato" w:hAnsi="Lato"/>
          <w:b/>
          <w:bCs/>
          <w:sz w:val="20"/>
          <w:szCs w:val="20"/>
          <w:lang w:val="en-US"/>
        </w:rPr>
        <w:t>ondition</w:t>
      </w:r>
      <w:r w:rsidRPr="003723E2">
        <w:rPr>
          <w:rFonts w:ascii="Lato" w:hAnsi="Lato"/>
          <w:b/>
          <w:bCs/>
          <w:sz w:val="20"/>
          <w:szCs w:val="20"/>
          <w:lang w:val="en-US"/>
        </w:rPr>
        <w:t>s”</w:t>
      </w:r>
      <w:r w:rsidRPr="003723E2">
        <w:rPr>
          <w:rFonts w:ascii="Lato" w:hAnsi="Lato"/>
          <w:sz w:val="20"/>
          <w:szCs w:val="20"/>
          <w:lang w:val="en-US"/>
        </w:rPr>
        <w:t xml:space="preserve"> means theses terms and conditions for the </w:t>
      </w:r>
      <w:r w:rsidR="00951943" w:rsidRPr="003723E2">
        <w:rPr>
          <w:rFonts w:ascii="Lato" w:hAnsi="Lato"/>
          <w:sz w:val="20"/>
          <w:szCs w:val="20"/>
          <w:lang w:val="en-US"/>
        </w:rPr>
        <w:t>IPF Loan</w:t>
      </w:r>
      <w:r w:rsidRPr="003723E2">
        <w:rPr>
          <w:rFonts w:ascii="Lato" w:hAnsi="Lato"/>
          <w:sz w:val="20"/>
          <w:szCs w:val="20"/>
          <w:lang w:val="en-US"/>
        </w:rPr>
        <w:t xml:space="preserve"> </w:t>
      </w:r>
      <w:r w:rsidR="006200C1" w:rsidRPr="003723E2">
        <w:rPr>
          <w:rFonts w:ascii="Lato" w:hAnsi="Lato"/>
          <w:sz w:val="20"/>
          <w:szCs w:val="20"/>
          <w:lang w:val="en-US"/>
        </w:rPr>
        <w:t>Facility</w:t>
      </w:r>
      <w:r w:rsidRPr="003723E2">
        <w:rPr>
          <w:rFonts w:ascii="Lato" w:hAnsi="Lato"/>
          <w:sz w:val="20"/>
          <w:szCs w:val="20"/>
          <w:lang w:val="en-US"/>
        </w:rPr>
        <w:t>.</w:t>
      </w:r>
    </w:p>
    <w:p w14:paraId="06AF4AD2" w14:textId="38338AEC" w:rsidR="0019563A" w:rsidRPr="003723E2" w:rsidRDefault="0019563A" w:rsidP="006C1EBE">
      <w:pPr>
        <w:pStyle w:val="ListParagraph"/>
        <w:numPr>
          <w:ilvl w:val="1"/>
          <w:numId w:val="1"/>
        </w:numPr>
        <w:spacing w:after="0"/>
        <w:jc w:val="both"/>
        <w:rPr>
          <w:rFonts w:ascii="Lato" w:hAnsi="Lato"/>
          <w:sz w:val="20"/>
          <w:szCs w:val="20"/>
          <w:lang w:val="en-US"/>
        </w:rPr>
      </w:pPr>
      <w:r w:rsidRPr="003723E2">
        <w:rPr>
          <w:rFonts w:ascii="Lato" w:hAnsi="Lato"/>
          <w:b/>
          <w:bCs/>
          <w:sz w:val="20"/>
          <w:szCs w:val="20"/>
          <w:lang w:val="en-US"/>
        </w:rPr>
        <w:t>“Request”</w:t>
      </w:r>
      <w:r w:rsidRPr="003723E2">
        <w:rPr>
          <w:rFonts w:ascii="Lato" w:hAnsi="Lato"/>
          <w:sz w:val="20"/>
          <w:szCs w:val="20"/>
          <w:lang w:val="en-US"/>
        </w:rPr>
        <w:t xml:space="preserve"> means an instruction received by TrustGro from Borrower and upon which TrustGro is authorized to </w:t>
      </w:r>
      <w:proofErr w:type="gramStart"/>
      <w:r w:rsidRPr="003723E2">
        <w:rPr>
          <w:rFonts w:ascii="Lato" w:hAnsi="Lato"/>
          <w:sz w:val="20"/>
          <w:szCs w:val="20"/>
          <w:lang w:val="en-US"/>
        </w:rPr>
        <w:t>act</w:t>
      </w:r>
      <w:r w:rsidR="004D431F" w:rsidRPr="003723E2">
        <w:rPr>
          <w:rFonts w:ascii="Lato" w:hAnsi="Lato"/>
          <w:sz w:val="20"/>
          <w:szCs w:val="20"/>
          <w:lang w:val="en-US"/>
        </w:rPr>
        <w:t>;</w:t>
      </w:r>
      <w:proofErr w:type="gramEnd"/>
    </w:p>
    <w:p w14:paraId="0DD60B12" w14:textId="6D27160E" w:rsidR="0019563A" w:rsidRPr="003723E2" w:rsidRDefault="0019563A" w:rsidP="006C1EBE">
      <w:pPr>
        <w:pStyle w:val="ListParagraph"/>
        <w:numPr>
          <w:ilvl w:val="1"/>
          <w:numId w:val="1"/>
        </w:numPr>
        <w:spacing w:after="0"/>
        <w:jc w:val="both"/>
        <w:rPr>
          <w:rFonts w:ascii="Lato" w:hAnsi="Lato"/>
          <w:sz w:val="20"/>
          <w:szCs w:val="20"/>
          <w:lang w:val="en-US"/>
        </w:rPr>
      </w:pPr>
      <w:r w:rsidRPr="003723E2">
        <w:rPr>
          <w:rFonts w:ascii="Lato" w:hAnsi="Lato"/>
          <w:b/>
          <w:bCs/>
          <w:sz w:val="20"/>
          <w:szCs w:val="20"/>
          <w:lang w:val="en-US"/>
        </w:rPr>
        <w:t>“Service”</w:t>
      </w:r>
      <w:r w:rsidRPr="003723E2">
        <w:rPr>
          <w:rFonts w:ascii="Lato" w:hAnsi="Lato"/>
          <w:sz w:val="20"/>
          <w:szCs w:val="20"/>
          <w:lang w:val="en-US"/>
        </w:rPr>
        <w:t xml:space="preserve"> means the service we offer by which a Borrower can digitally or in any other manner Request for any of our Products.</w:t>
      </w:r>
    </w:p>
    <w:p w14:paraId="67736E87" w14:textId="2C654D83" w:rsidR="0019563A" w:rsidRPr="003723E2" w:rsidRDefault="0019563A" w:rsidP="006C1EBE">
      <w:pPr>
        <w:pStyle w:val="ListParagraph"/>
        <w:numPr>
          <w:ilvl w:val="1"/>
          <w:numId w:val="1"/>
        </w:numPr>
        <w:spacing w:after="0"/>
        <w:jc w:val="both"/>
        <w:rPr>
          <w:rFonts w:ascii="Lato" w:hAnsi="Lato"/>
          <w:sz w:val="20"/>
          <w:szCs w:val="20"/>
          <w:lang w:val="en-US"/>
        </w:rPr>
      </w:pPr>
      <w:r w:rsidRPr="003723E2">
        <w:rPr>
          <w:rFonts w:ascii="Lato" w:hAnsi="Lato"/>
          <w:sz w:val="20"/>
          <w:szCs w:val="20"/>
          <w:lang w:val="en-US"/>
        </w:rPr>
        <w:t xml:space="preserve"> </w:t>
      </w:r>
      <w:r w:rsidRPr="003723E2">
        <w:rPr>
          <w:rFonts w:ascii="Lato" w:hAnsi="Lato"/>
          <w:b/>
          <w:bCs/>
          <w:sz w:val="20"/>
          <w:szCs w:val="20"/>
          <w:lang w:val="en-US"/>
        </w:rPr>
        <w:t>“SMS”</w:t>
      </w:r>
      <w:r w:rsidRPr="003723E2">
        <w:rPr>
          <w:rFonts w:ascii="Lato" w:hAnsi="Lato"/>
          <w:sz w:val="20"/>
          <w:szCs w:val="20"/>
          <w:lang w:val="en-US"/>
        </w:rPr>
        <w:t xml:space="preserve"> stands for Short Message Service consisting of a text message transmitted to a mobile </w:t>
      </w:r>
      <w:proofErr w:type="gramStart"/>
      <w:r w:rsidRPr="003723E2">
        <w:rPr>
          <w:rFonts w:ascii="Lato" w:hAnsi="Lato"/>
          <w:sz w:val="20"/>
          <w:szCs w:val="20"/>
          <w:lang w:val="en-US"/>
        </w:rPr>
        <w:t>phone</w:t>
      </w:r>
      <w:r w:rsidR="004D431F" w:rsidRPr="003723E2">
        <w:rPr>
          <w:rFonts w:ascii="Lato" w:hAnsi="Lato"/>
          <w:sz w:val="20"/>
          <w:szCs w:val="20"/>
          <w:lang w:val="en-US"/>
        </w:rPr>
        <w:t>;</w:t>
      </w:r>
      <w:proofErr w:type="gramEnd"/>
    </w:p>
    <w:p w14:paraId="67ED5920" w14:textId="56D7D802" w:rsidR="0019563A" w:rsidRPr="003723E2" w:rsidRDefault="0019563A" w:rsidP="006C1EBE">
      <w:pPr>
        <w:pStyle w:val="ListParagraph"/>
        <w:numPr>
          <w:ilvl w:val="1"/>
          <w:numId w:val="1"/>
        </w:numPr>
        <w:spacing w:after="0"/>
        <w:jc w:val="both"/>
        <w:rPr>
          <w:rFonts w:ascii="Lato" w:hAnsi="Lato"/>
          <w:sz w:val="20"/>
          <w:szCs w:val="20"/>
          <w:lang w:val="en-US"/>
        </w:rPr>
      </w:pPr>
      <w:r w:rsidRPr="003723E2">
        <w:rPr>
          <w:rFonts w:ascii="Lato" w:hAnsi="Lato"/>
          <w:b/>
          <w:bCs/>
          <w:sz w:val="20"/>
          <w:szCs w:val="20"/>
          <w:lang w:val="en-US"/>
        </w:rPr>
        <w:t>“We”</w:t>
      </w:r>
      <w:r w:rsidRPr="003723E2">
        <w:rPr>
          <w:rFonts w:ascii="Lato" w:hAnsi="Lato"/>
          <w:sz w:val="20"/>
          <w:szCs w:val="20"/>
          <w:lang w:val="en-US"/>
        </w:rPr>
        <w:t xml:space="preserve"> </w:t>
      </w:r>
      <w:r w:rsidRPr="003723E2">
        <w:rPr>
          <w:rFonts w:ascii="Lato" w:hAnsi="Lato"/>
          <w:b/>
          <w:bCs/>
          <w:sz w:val="20"/>
          <w:szCs w:val="20"/>
          <w:lang w:val="en-US"/>
        </w:rPr>
        <w:t>“our”</w:t>
      </w:r>
      <w:r w:rsidRPr="003723E2">
        <w:rPr>
          <w:rFonts w:ascii="Lato" w:hAnsi="Lato"/>
          <w:sz w:val="20"/>
          <w:szCs w:val="20"/>
          <w:lang w:val="en-US"/>
        </w:rPr>
        <w:t xml:space="preserve"> and </w:t>
      </w:r>
      <w:r w:rsidRPr="003723E2">
        <w:rPr>
          <w:rFonts w:ascii="Lato" w:hAnsi="Lato"/>
          <w:b/>
          <w:bCs/>
          <w:sz w:val="20"/>
          <w:szCs w:val="20"/>
          <w:lang w:val="en-US"/>
        </w:rPr>
        <w:t>“us”</w:t>
      </w:r>
      <w:r w:rsidRPr="003723E2">
        <w:rPr>
          <w:rFonts w:ascii="Lato" w:hAnsi="Lato"/>
          <w:sz w:val="20"/>
          <w:szCs w:val="20"/>
          <w:lang w:val="en-US"/>
        </w:rPr>
        <w:t xml:space="preserve"> or its variants means TrustGro and includes the successors and assigns of </w:t>
      </w:r>
      <w:proofErr w:type="gramStart"/>
      <w:r w:rsidRPr="003723E2">
        <w:rPr>
          <w:rFonts w:ascii="Lato" w:hAnsi="Lato"/>
          <w:sz w:val="20"/>
          <w:szCs w:val="20"/>
          <w:lang w:val="en-US"/>
        </w:rPr>
        <w:t>TrustGro</w:t>
      </w:r>
      <w:r w:rsidR="004D431F" w:rsidRPr="003723E2">
        <w:rPr>
          <w:rFonts w:ascii="Lato" w:hAnsi="Lato"/>
          <w:sz w:val="20"/>
          <w:szCs w:val="20"/>
          <w:lang w:val="en-US"/>
        </w:rPr>
        <w:t>;</w:t>
      </w:r>
      <w:proofErr w:type="gramEnd"/>
    </w:p>
    <w:p w14:paraId="17811E6F" w14:textId="31869C9E" w:rsidR="0019563A" w:rsidRPr="003723E2" w:rsidRDefault="0019563A" w:rsidP="006C1EBE">
      <w:pPr>
        <w:pStyle w:val="ListParagraph"/>
        <w:numPr>
          <w:ilvl w:val="1"/>
          <w:numId w:val="1"/>
        </w:numPr>
        <w:spacing w:after="0"/>
        <w:jc w:val="both"/>
        <w:rPr>
          <w:rFonts w:ascii="Lato" w:hAnsi="Lato"/>
          <w:sz w:val="20"/>
          <w:szCs w:val="20"/>
          <w:lang w:val="en-US"/>
        </w:rPr>
      </w:pPr>
      <w:r w:rsidRPr="003723E2">
        <w:rPr>
          <w:rFonts w:ascii="Lato" w:hAnsi="Lato"/>
          <w:b/>
          <w:bCs/>
          <w:sz w:val="20"/>
          <w:szCs w:val="20"/>
          <w:lang w:val="en-US"/>
        </w:rPr>
        <w:t>"You"</w:t>
      </w:r>
      <w:r w:rsidRPr="003723E2">
        <w:rPr>
          <w:rFonts w:ascii="Lato" w:hAnsi="Lato"/>
          <w:sz w:val="20"/>
          <w:szCs w:val="20"/>
          <w:lang w:val="en-US"/>
        </w:rPr>
        <w:t xml:space="preserve"> or </w:t>
      </w:r>
      <w:r w:rsidRPr="003723E2">
        <w:rPr>
          <w:rFonts w:ascii="Lato" w:hAnsi="Lato"/>
          <w:b/>
          <w:bCs/>
          <w:sz w:val="20"/>
          <w:szCs w:val="20"/>
          <w:lang w:val="en-US"/>
        </w:rPr>
        <w:t>" Your"</w:t>
      </w:r>
      <w:r w:rsidRPr="003723E2">
        <w:rPr>
          <w:rFonts w:ascii="Lato" w:hAnsi="Lato"/>
          <w:sz w:val="20"/>
          <w:szCs w:val="20"/>
          <w:lang w:val="en-US"/>
        </w:rPr>
        <w:t xml:space="preserve"> or its variants means the </w:t>
      </w:r>
      <w:proofErr w:type="gramStart"/>
      <w:r w:rsidRPr="003723E2">
        <w:rPr>
          <w:rFonts w:ascii="Lato" w:hAnsi="Lato"/>
          <w:sz w:val="20"/>
          <w:szCs w:val="20"/>
          <w:lang w:val="en-US"/>
        </w:rPr>
        <w:t>Borrower</w:t>
      </w:r>
      <w:r w:rsidR="004D431F" w:rsidRPr="003723E2">
        <w:rPr>
          <w:rFonts w:ascii="Lato" w:hAnsi="Lato"/>
          <w:sz w:val="20"/>
          <w:szCs w:val="20"/>
          <w:lang w:val="en-US"/>
        </w:rPr>
        <w:t>;</w:t>
      </w:r>
      <w:proofErr w:type="gramEnd"/>
    </w:p>
    <w:p w14:paraId="4F793AD3" w14:textId="67A41E49" w:rsidR="0019563A" w:rsidRPr="003723E2" w:rsidRDefault="0019563A" w:rsidP="006C1EBE">
      <w:pPr>
        <w:pStyle w:val="ListParagraph"/>
        <w:numPr>
          <w:ilvl w:val="1"/>
          <w:numId w:val="1"/>
        </w:numPr>
        <w:spacing w:after="0"/>
        <w:jc w:val="both"/>
        <w:rPr>
          <w:rFonts w:ascii="Lato" w:hAnsi="Lato"/>
          <w:sz w:val="20"/>
          <w:szCs w:val="20"/>
          <w:lang w:val="en-US"/>
        </w:rPr>
      </w:pPr>
      <w:r w:rsidRPr="003723E2">
        <w:rPr>
          <w:rFonts w:ascii="Lato" w:hAnsi="Lato"/>
          <w:sz w:val="20"/>
          <w:szCs w:val="20"/>
          <w:lang w:val="en-US"/>
        </w:rPr>
        <w:t xml:space="preserve">In these </w:t>
      </w:r>
      <w:r w:rsidR="00D74CCD" w:rsidRPr="003723E2">
        <w:rPr>
          <w:rFonts w:ascii="Lato" w:hAnsi="Lato"/>
          <w:sz w:val="20"/>
          <w:szCs w:val="20"/>
          <w:lang w:val="en-US"/>
        </w:rPr>
        <w:t>IPF</w:t>
      </w:r>
      <w:r w:rsidRPr="003723E2">
        <w:rPr>
          <w:rFonts w:ascii="Lato" w:hAnsi="Lato"/>
          <w:sz w:val="20"/>
          <w:szCs w:val="20"/>
          <w:lang w:val="en-US"/>
        </w:rPr>
        <w:t xml:space="preserve"> Loan T&amp;Cs save where the context otherwise requires:</w:t>
      </w:r>
    </w:p>
    <w:p w14:paraId="78D29AD3" w14:textId="77777777" w:rsidR="0019563A" w:rsidRPr="003723E2" w:rsidRDefault="0019563A" w:rsidP="006C1EBE">
      <w:pPr>
        <w:pStyle w:val="ListParagraph"/>
        <w:numPr>
          <w:ilvl w:val="2"/>
          <w:numId w:val="1"/>
        </w:numPr>
        <w:spacing w:after="0"/>
        <w:jc w:val="both"/>
        <w:rPr>
          <w:rFonts w:ascii="Lato" w:hAnsi="Lato"/>
          <w:sz w:val="20"/>
          <w:szCs w:val="20"/>
          <w:lang w:val="en-US"/>
        </w:rPr>
      </w:pPr>
      <w:r w:rsidRPr="003723E2">
        <w:rPr>
          <w:rFonts w:ascii="Lato" w:hAnsi="Lato"/>
          <w:sz w:val="20"/>
          <w:szCs w:val="20"/>
          <w:lang w:val="en-US"/>
        </w:rPr>
        <w:t xml:space="preserve">references to an individual or individuals shall include his or their respective personal </w:t>
      </w:r>
      <w:proofErr w:type="gramStart"/>
      <w:r w:rsidRPr="003723E2">
        <w:rPr>
          <w:rFonts w:ascii="Lato" w:hAnsi="Lato"/>
          <w:sz w:val="20"/>
          <w:szCs w:val="20"/>
          <w:lang w:val="en-US"/>
        </w:rPr>
        <w:t>representatives;</w:t>
      </w:r>
      <w:proofErr w:type="gramEnd"/>
    </w:p>
    <w:p w14:paraId="428A7941" w14:textId="77777777" w:rsidR="0019563A" w:rsidRPr="003723E2" w:rsidRDefault="0019563A" w:rsidP="006C1EBE">
      <w:pPr>
        <w:pStyle w:val="ListParagraph"/>
        <w:numPr>
          <w:ilvl w:val="2"/>
          <w:numId w:val="1"/>
        </w:numPr>
        <w:spacing w:after="0"/>
        <w:jc w:val="both"/>
        <w:rPr>
          <w:rFonts w:ascii="Lato" w:hAnsi="Lato"/>
          <w:sz w:val="20"/>
          <w:szCs w:val="20"/>
          <w:lang w:val="en-US"/>
        </w:rPr>
      </w:pPr>
      <w:r w:rsidRPr="003723E2">
        <w:rPr>
          <w:rFonts w:ascii="Lato" w:hAnsi="Lato"/>
          <w:sz w:val="20"/>
          <w:szCs w:val="20"/>
          <w:lang w:val="en-US"/>
        </w:rPr>
        <w:t xml:space="preserve">the singular includes the plural and vice versa and any gender includes any other </w:t>
      </w:r>
      <w:proofErr w:type="gramStart"/>
      <w:r w:rsidRPr="003723E2">
        <w:rPr>
          <w:rFonts w:ascii="Lato" w:hAnsi="Lato"/>
          <w:sz w:val="20"/>
          <w:szCs w:val="20"/>
          <w:lang w:val="en-US"/>
        </w:rPr>
        <w:t>gender;</w:t>
      </w:r>
      <w:proofErr w:type="gramEnd"/>
    </w:p>
    <w:p w14:paraId="555A7BF8" w14:textId="77777777" w:rsidR="0019563A" w:rsidRPr="003723E2" w:rsidRDefault="0019563A" w:rsidP="006C1EBE">
      <w:pPr>
        <w:pStyle w:val="ListParagraph"/>
        <w:numPr>
          <w:ilvl w:val="2"/>
          <w:numId w:val="1"/>
        </w:numPr>
        <w:spacing w:after="0"/>
        <w:jc w:val="both"/>
        <w:rPr>
          <w:rFonts w:ascii="Lato" w:hAnsi="Lato"/>
          <w:sz w:val="20"/>
          <w:szCs w:val="20"/>
          <w:lang w:val="en-US"/>
        </w:rPr>
      </w:pPr>
      <w:r w:rsidRPr="003723E2">
        <w:rPr>
          <w:rFonts w:ascii="Lato" w:hAnsi="Lato"/>
          <w:sz w:val="20"/>
          <w:szCs w:val="20"/>
          <w:lang w:val="en-US"/>
        </w:rPr>
        <w:t>references to ‘Borrower’ and ‘You’ and shall include both the masculine and the feminine gender as well as the juristic persons.</w:t>
      </w:r>
    </w:p>
    <w:p w14:paraId="0B52AC45" w14:textId="072EF276" w:rsidR="0019563A" w:rsidRPr="003723E2" w:rsidRDefault="0019563A" w:rsidP="006C1EBE">
      <w:pPr>
        <w:pStyle w:val="ListParagraph"/>
        <w:numPr>
          <w:ilvl w:val="2"/>
          <w:numId w:val="1"/>
        </w:numPr>
        <w:spacing w:after="0"/>
        <w:jc w:val="both"/>
        <w:rPr>
          <w:rFonts w:ascii="Lato" w:hAnsi="Lato"/>
          <w:sz w:val="20"/>
          <w:szCs w:val="20"/>
          <w:lang w:val="en-US"/>
        </w:rPr>
      </w:pPr>
      <w:r w:rsidRPr="003723E2">
        <w:rPr>
          <w:rFonts w:ascii="Lato" w:hAnsi="Lato"/>
          <w:sz w:val="20"/>
          <w:szCs w:val="20"/>
          <w:lang w:val="en-US"/>
        </w:rPr>
        <w:lastRenderedPageBreak/>
        <w:t xml:space="preserve">In this Agreement, unless something in the subject matter or context is inconsistent therewith or unless otherwise herein provided, a reference to any legislation is to that legislation as now enacted or as the same may from time to time be amended, </w:t>
      </w:r>
      <w:proofErr w:type="gramStart"/>
      <w:r w:rsidRPr="003723E2">
        <w:rPr>
          <w:rFonts w:ascii="Lato" w:hAnsi="Lato"/>
          <w:sz w:val="20"/>
          <w:szCs w:val="20"/>
          <w:lang w:val="en-US"/>
        </w:rPr>
        <w:t>re-enacted</w:t>
      </w:r>
      <w:proofErr w:type="gramEnd"/>
      <w:r w:rsidRPr="003723E2">
        <w:rPr>
          <w:rFonts w:ascii="Lato" w:hAnsi="Lato"/>
          <w:sz w:val="20"/>
          <w:szCs w:val="20"/>
          <w:lang w:val="en-US"/>
        </w:rPr>
        <w:t xml:space="preserve"> or replaced and includes any regulations made thereunder headings in these </w:t>
      </w:r>
      <w:r w:rsidR="00001901" w:rsidRPr="003723E2">
        <w:rPr>
          <w:rFonts w:ascii="Lato" w:hAnsi="Lato"/>
          <w:sz w:val="20"/>
          <w:szCs w:val="20"/>
          <w:lang w:val="en-US"/>
        </w:rPr>
        <w:t>IPF</w:t>
      </w:r>
      <w:r w:rsidRPr="003723E2">
        <w:rPr>
          <w:rFonts w:ascii="Lato" w:hAnsi="Lato"/>
          <w:sz w:val="20"/>
          <w:szCs w:val="20"/>
          <w:lang w:val="en-US"/>
        </w:rPr>
        <w:t xml:space="preserve"> Loan T&amp;Cs are for convenience purposes only and they do not affect the interpretation of this Agreement.</w:t>
      </w:r>
    </w:p>
    <w:p w14:paraId="7DA77801" w14:textId="77777777" w:rsidR="0019563A" w:rsidRPr="003723E2" w:rsidRDefault="0019563A" w:rsidP="006C1EBE">
      <w:pPr>
        <w:pStyle w:val="ListParagraph"/>
        <w:spacing w:after="0"/>
        <w:ind w:left="360"/>
        <w:jc w:val="both"/>
        <w:rPr>
          <w:rFonts w:ascii="Lato" w:hAnsi="Lato"/>
          <w:b/>
          <w:bCs/>
          <w:sz w:val="20"/>
          <w:szCs w:val="20"/>
          <w:lang w:val="en-US"/>
        </w:rPr>
      </w:pPr>
    </w:p>
    <w:p w14:paraId="1CB3AD42" w14:textId="57E31EB6" w:rsidR="0019563A" w:rsidRPr="003723E2" w:rsidRDefault="0019563A" w:rsidP="006C1EBE">
      <w:pPr>
        <w:pStyle w:val="ListParagraph"/>
        <w:numPr>
          <w:ilvl w:val="0"/>
          <w:numId w:val="1"/>
        </w:numPr>
        <w:spacing w:after="0"/>
        <w:jc w:val="both"/>
        <w:rPr>
          <w:rFonts w:ascii="Lato" w:hAnsi="Lato"/>
          <w:b/>
          <w:bCs/>
          <w:sz w:val="20"/>
          <w:szCs w:val="20"/>
          <w:lang w:val="en-US"/>
        </w:rPr>
      </w:pPr>
      <w:r w:rsidRPr="003723E2">
        <w:rPr>
          <w:rFonts w:ascii="Lato" w:hAnsi="Lato"/>
          <w:b/>
          <w:bCs/>
          <w:sz w:val="20"/>
          <w:szCs w:val="20"/>
          <w:lang w:val="en-US"/>
        </w:rPr>
        <w:t>A</w:t>
      </w:r>
      <w:r w:rsidR="00DA4853" w:rsidRPr="003723E2">
        <w:rPr>
          <w:rFonts w:ascii="Lato" w:hAnsi="Lato"/>
          <w:b/>
          <w:bCs/>
          <w:sz w:val="20"/>
          <w:szCs w:val="20"/>
          <w:lang w:val="en-US"/>
        </w:rPr>
        <w:t>PP</w:t>
      </w:r>
      <w:r w:rsidRPr="003723E2">
        <w:rPr>
          <w:rFonts w:ascii="Lato" w:hAnsi="Lato"/>
          <w:b/>
          <w:bCs/>
          <w:sz w:val="20"/>
          <w:szCs w:val="20"/>
          <w:lang w:val="en-US"/>
        </w:rPr>
        <w:t>LICABILITY OF TERMS AND CONDITIONS</w:t>
      </w:r>
    </w:p>
    <w:p w14:paraId="340A9039" w14:textId="143335B7" w:rsidR="0019563A" w:rsidRPr="003723E2" w:rsidRDefault="0019563A" w:rsidP="006C1EBE">
      <w:pPr>
        <w:pStyle w:val="ListParagraph"/>
        <w:numPr>
          <w:ilvl w:val="1"/>
          <w:numId w:val="1"/>
        </w:numPr>
        <w:spacing w:after="0"/>
        <w:jc w:val="both"/>
        <w:rPr>
          <w:rFonts w:ascii="Lato" w:hAnsi="Lato"/>
          <w:sz w:val="20"/>
          <w:szCs w:val="20"/>
          <w:lang w:val="en-US"/>
        </w:rPr>
      </w:pPr>
      <w:r w:rsidRPr="003723E2">
        <w:rPr>
          <w:rFonts w:ascii="Lato" w:hAnsi="Lato"/>
          <w:sz w:val="20"/>
          <w:szCs w:val="20"/>
          <w:lang w:val="en-US"/>
        </w:rPr>
        <w:t xml:space="preserve">These </w:t>
      </w:r>
      <w:r w:rsidR="000F4114" w:rsidRPr="003723E2">
        <w:rPr>
          <w:rFonts w:ascii="Lato" w:hAnsi="Lato"/>
          <w:sz w:val="20"/>
          <w:szCs w:val="20"/>
          <w:lang w:val="en-US"/>
        </w:rPr>
        <w:t>IPF</w:t>
      </w:r>
      <w:r w:rsidRPr="003723E2">
        <w:rPr>
          <w:rFonts w:ascii="Lato" w:hAnsi="Lato"/>
          <w:sz w:val="20"/>
          <w:szCs w:val="20"/>
          <w:lang w:val="en-US"/>
        </w:rPr>
        <w:t xml:space="preserve"> Loan T&amp;Cs form the contract between You as the Borrower and TrustGro as the </w:t>
      </w:r>
      <w:r w:rsidR="00E96325" w:rsidRPr="003723E2">
        <w:rPr>
          <w:rFonts w:ascii="Lato" w:hAnsi="Lato"/>
          <w:sz w:val="20"/>
          <w:szCs w:val="20"/>
          <w:lang w:val="en-US"/>
        </w:rPr>
        <w:t>L</w:t>
      </w:r>
      <w:r w:rsidRPr="003723E2">
        <w:rPr>
          <w:rFonts w:ascii="Lato" w:hAnsi="Lato"/>
          <w:sz w:val="20"/>
          <w:szCs w:val="20"/>
          <w:lang w:val="en-US"/>
        </w:rPr>
        <w:t xml:space="preserve">ender in respect of the </w:t>
      </w:r>
      <w:r w:rsidR="00001901" w:rsidRPr="003723E2">
        <w:rPr>
          <w:rFonts w:ascii="Lato" w:hAnsi="Lato"/>
          <w:sz w:val="20"/>
          <w:szCs w:val="20"/>
          <w:lang w:val="en-US"/>
        </w:rPr>
        <w:t>IPF</w:t>
      </w:r>
      <w:r w:rsidRPr="003723E2">
        <w:rPr>
          <w:rFonts w:ascii="Lato" w:hAnsi="Lato"/>
          <w:sz w:val="20"/>
          <w:szCs w:val="20"/>
          <w:lang w:val="en-US"/>
        </w:rPr>
        <w:t xml:space="preserve"> Loan and shall be in addition to and not in derogation of other terms and conditions for use of our Services.</w:t>
      </w:r>
    </w:p>
    <w:p w14:paraId="7B368020" w14:textId="77777777" w:rsidR="006778D9" w:rsidRPr="003723E2" w:rsidRDefault="006778D9" w:rsidP="006778D9">
      <w:pPr>
        <w:pStyle w:val="ListParagraph"/>
        <w:spacing w:after="0"/>
        <w:ind w:left="1424"/>
        <w:jc w:val="both"/>
        <w:rPr>
          <w:rFonts w:ascii="Lato" w:hAnsi="Lato"/>
          <w:sz w:val="20"/>
          <w:szCs w:val="20"/>
          <w:lang w:val="en-US"/>
        </w:rPr>
      </w:pPr>
    </w:p>
    <w:p w14:paraId="6A908E97" w14:textId="77777777" w:rsidR="00880513" w:rsidRPr="003723E2" w:rsidRDefault="00880513" w:rsidP="006C1EBE">
      <w:pPr>
        <w:pStyle w:val="ListParagraph"/>
        <w:spacing w:after="0"/>
        <w:ind w:left="715"/>
        <w:jc w:val="both"/>
        <w:rPr>
          <w:rFonts w:ascii="Lato" w:hAnsi="Lato"/>
          <w:sz w:val="20"/>
          <w:szCs w:val="20"/>
          <w:lang w:val="en-US"/>
        </w:rPr>
      </w:pPr>
    </w:p>
    <w:p w14:paraId="144BACFB" w14:textId="4ABDCE03" w:rsidR="0019563A" w:rsidRPr="003723E2" w:rsidRDefault="0019563A" w:rsidP="006C1EBE">
      <w:pPr>
        <w:pStyle w:val="ListParagraph"/>
        <w:numPr>
          <w:ilvl w:val="0"/>
          <w:numId w:val="1"/>
        </w:numPr>
        <w:spacing w:after="0"/>
        <w:jc w:val="both"/>
        <w:rPr>
          <w:rFonts w:ascii="Lato" w:hAnsi="Lato"/>
          <w:b/>
          <w:bCs/>
          <w:sz w:val="20"/>
          <w:szCs w:val="20"/>
          <w:lang w:val="en-US"/>
        </w:rPr>
      </w:pPr>
      <w:r w:rsidRPr="003723E2">
        <w:rPr>
          <w:rFonts w:ascii="Lato" w:hAnsi="Lato"/>
          <w:b/>
          <w:bCs/>
          <w:sz w:val="20"/>
          <w:szCs w:val="20"/>
          <w:lang w:val="en-US"/>
        </w:rPr>
        <w:t xml:space="preserve">ACCEPTANCE OF THE </w:t>
      </w:r>
      <w:r w:rsidR="00CA1A08" w:rsidRPr="003723E2">
        <w:rPr>
          <w:rFonts w:ascii="Lato" w:hAnsi="Lato"/>
          <w:b/>
          <w:bCs/>
          <w:sz w:val="20"/>
          <w:szCs w:val="20"/>
          <w:lang w:val="en-US"/>
        </w:rPr>
        <w:t>IPF</w:t>
      </w:r>
      <w:r w:rsidRPr="003723E2">
        <w:rPr>
          <w:rFonts w:ascii="Lato" w:hAnsi="Lato"/>
          <w:b/>
          <w:bCs/>
          <w:sz w:val="20"/>
          <w:szCs w:val="20"/>
          <w:lang w:val="en-US"/>
        </w:rPr>
        <w:t xml:space="preserve"> L</w:t>
      </w:r>
      <w:r w:rsidR="00CA1A08" w:rsidRPr="003723E2">
        <w:rPr>
          <w:rFonts w:ascii="Lato" w:hAnsi="Lato"/>
          <w:b/>
          <w:bCs/>
          <w:sz w:val="20"/>
          <w:szCs w:val="20"/>
          <w:lang w:val="en-US"/>
        </w:rPr>
        <w:t>OAN</w:t>
      </w:r>
      <w:r w:rsidRPr="003723E2">
        <w:rPr>
          <w:rFonts w:ascii="Lato" w:hAnsi="Lato"/>
          <w:b/>
          <w:bCs/>
          <w:sz w:val="20"/>
          <w:szCs w:val="20"/>
          <w:lang w:val="en-US"/>
        </w:rPr>
        <w:t xml:space="preserve"> T</w:t>
      </w:r>
      <w:r w:rsidR="006778D9" w:rsidRPr="003723E2">
        <w:rPr>
          <w:rFonts w:ascii="Lato" w:hAnsi="Lato"/>
          <w:b/>
          <w:bCs/>
          <w:sz w:val="20"/>
          <w:szCs w:val="20"/>
          <w:lang w:val="en-US"/>
        </w:rPr>
        <w:t>ERMS AND CONDITIONS</w:t>
      </w:r>
    </w:p>
    <w:p w14:paraId="3637DD98" w14:textId="0AA0C5FF" w:rsidR="0019563A" w:rsidRPr="003723E2" w:rsidRDefault="0019563A" w:rsidP="006C1EBE">
      <w:pPr>
        <w:pStyle w:val="ListParagraph"/>
        <w:numPr>
          <w:ilvl w:val="1"/>
          <w:numId w:val="1"/>
        </w:numPr>
        <w:spacing w:after="0"/>
        <w:jc w:val="both"/>
        <w:rPr>
          <w:rFonts w:ascii="Lato" w:hAnsi="Lato"/>
          <w:sz w:val="20"/>
          <w:szCs w:val="20"/>
          <w:lang w:val="en-US"/>
        </w:rPr>
      </w:pPr>
      <w:r w:rsidRPr="003723E2">
        <w:rPr>
          <w:rFonts w:ascii="Lato" w:hAnsi="Lato"/>
          <w:sz w:val="20"/>
          <w:szCs w:val="20"/>
          <w:lang w:val="en-US"/>
        </w:rPr>
        <w:t xml:space="preserve">Before </w:t>
      </w:r>
      <w:r w:rsidR="0036118E" w:rsidRPr="003723E2">
        <w:rPr>
          <w:rFonts w:ascii="Lato" w:hAnsi="Lato"/>
          <w:sz w:val="20"/>
          <w:szCs w:val="20"/>
          <w:lang w:val="en-US"/>
        </w:rPr>
        <w:t>applying</w:t>
      </w:r>
      <w:r w:rsidRPr="003723E2">
        <w:rPr>
          <w:rFonts w:ascii="Lato" w:hAnsi="Lato"/>
          <w:sz w:val="20"/>
          <w:szCs w:val="20"/>
          <w:lang w:val="en-US"/>
        </w:rPr>
        <w:t xml:space="preserve"> for the </w:t>
      </w:r>
      <w:r w:rsidR="00910122" w:rsidRPr="003723E2">
        <w:rPr>
          <w:rFonts w:ascii="Lato" w:hAnsi="Lato"/>
          <w:sz w:val="20"/>
          <w:szCs w:val="20"/>
          <w:lang w:val="en-US"/>
        </w:rPr>
        <w:t>IPF</w:t>
      </w:r>
      <w:r w:rsidRPr="003723E2">
        <w:rPr>
          <w:rFonts w:ascii="Lato" w:hAnsi="Lato"/>
          <w:sz w:val="20"/>
          <w:szCs w:val="20"/>
          <w:lang w:val="en-US"/>
        </w:rPr>
        <w:t xml:space="preserve"> Loan you should carefully read and understand these </w:t>
      </w:r>
      <w:r w:rsidR="00910122" w:rsidRPr="003723E2">
        <w:rPr>
          <w:rFonts w:ascii="Lato" w:hAnsi="Lato"/>
          <w:sz w:val="20"/>
          <w:szCs w:val="20"/>
          <w:lang w:val="en-US"/>
        </w:rPr>
        <w:t>IPF</w:t>
      </w:r>
      <w:r w:rsidRPr="003723E2">
        <w:rPr>
          <w:rFonts w:ascii="Lato" w:hAnsi="Lato"/>
          <w:sz w:val="20"/>
          <w:szCs w:val="20"/>
          <w:lang w:val="en-US"/>
        </w:rPr>
        <w:t xml:space="preserve"> Loan T&amp;Cs also available at our website located at </w:t>
      </w:r>
      <w:hyperlink r:id="rId7" w:history="1">
        <w:r w:rsidR="003D1E85">
          <w:rPr>
            <w:rStyle w:val="Hyperlink"/>
            <w:rFonts w:ascii="Lato" w:hAnsi="Lato"/>
            <w:sz w:val="20"/>
            <w:szCs w:val="20"/>
            <w:lang w:val="en-US"/>
          </w:rPr>
          <w:t>https://ke.fin.africa</w:t>
        </w:r>
      </w:hyperlink>
      <w:r w:rsidRPr="003723E2">
        <w:rPr>
          <w:rFonts w:ascii="Lato" w:hAnsi="Lato"/>
          <w:sz w:val="20"/>
          <w:szCs w:val="20"/>
          <w:lang w:val="en-US"/>
        </w:rPr>
        <w:t xml:space="preserve"> (the “Website”). </w:t>
      </w:r>
    </w:p>
    <w:p w14:paraId="183CE3D7" w14:textId="41658DCE" w:rsidR="0019563A" w:rsidRPr="003723E2" w:rsidRDefault="0019563A" w:rsidP="006C1EBE">
      <w:pPr>
        <w:pStyle w:val="ListParagraph"/>
        <w:numPr>
          <w:ilvl w:val="1"/>
          <w:numId w:val="1"/>
        </w:numPr>
        <w:spacing w:after="0"/>
        <w:jc w:val="both"/>
        <w:rPr>
          <w:rFonts w:ascii="Lato" w:hAnsi="Lato"/>
          <w:sz w:val="20"/>
          <w:szCs w:val="20"/>
          <w:lang w:val="en-US"/>
        </w:rPr>
      </w:pPr>
      <w:r w:rsidRPr="003723E2">
        <w:rPr>
          <w:rFonts w:ascii="Lato" w:hAnsi="Lato"/>
          <w:sz w:val="20"/>
          <w:szCs w:val="20"/>
          <w:lang w:val="en-US"/>
        </w:rPr>
        <w:t xml:space="preserve">By subscribing or continuing to subscribe to the </w:t>
      </w:r>
      <w:r w:rsidR="00910122" w:rsidRPr="003723E2">
        <w:rPr>
          <w:rFonts w:ascii="Lato" w:hAnsi="Lato"/>
          <w:sz w:val="20"/>
          <w:szCs w:val="20"/>
          <w:lang w:val="en-US"/>
        </w:rPr>
        <w:t>IPF</w:t>
      </w:r>
      <w:r w:rsidRPr="003723E2">
        <w:rPr>
          <w:rFonts w:ascii="Lato" w:hAnsi="Lato"/>
          <w:sz w:val="20"/>
          <w:szCs w:val="20"/>
          <w:lang w:val="en-US"/>
        </w:rPr>
        <w:t xml:space="preserve"> Loan, </w:t>
      </w:r>
      <w:proofErr w:type="gramStart"/>
      <w:r w:rsidRPr="003723E2">
        <w:rPr>
          <w:rFonts w:ascii="Lato" w:hAnsi="Lato"/>
          <w:sz w:val="20"/>
          <w:szCs w:val="20"/>
          <w:lang w:val="en-US"/>
        </w:rPr>
        <w:t>You</w:t>
      </w:r>
      <w:proofErr w:type="gramEnd"/>
      <w:r w:rsidRPr="003723E2">
        <w:rPr>
          <w:rFonts w:ascii="Lato" w:hAnsi="Lato"/>
          <w:sz w:val="20"/>
          <w:szCs w:val="20"/>
          <w:lang w:val="en-US"/>
        </w:rPr>
        <w:t xml:space="preserve"> are considered to have read, understood and voluntarily accepted these </w:t>
      </w:r>
      <w:r w:rsidR="00910122" w:rsidRPr="003723E2">
        <w:rPr>
          <w:rFonts w:ascii="Lato" w:hAnsi="Lato"/>
          <w:sz w:val="20"/>
          <w:szCs w:val="20"/>
          <w:lang w:val="en-US"/>
        </w:rPr>
        <w:t>IPF</w:t>
      </w:r>
      <w:r w:rsidRPr="003723E2">
        <w:rPr>
          <w:rFonts w:ascii="Lato" w:hAnsi="Lato"/>
          <w:sz w:val="20"/>
          <w:szCs w:val="20"/>
          <w:lang w:val="en-US"/>
        </w:rPr>
        <w:t xml:space="preserve"> Loan T&amp;Cs and to be legally bound by them for your own benefit. </w:t>
      </w:r>
    </w:p>
    <w:p w14:paraId="72FD7DDA" w14:textId="4B3EEFB2" w:rsidR="0019563A" w:rsidRPr="003723E2" w:rsidRDefault="0019563A" w:rsidP="006C1EBE">
      <w:pPr>
        <w:pStyle w:val="ListParagraph"/>
        <w:numPr>
          <w:ilvl w:val="1"/>
          <w:numId w:val="1"/>
        </w:numPr>
        <w:spacing w:after="0"/>
        <w:jc w:val="both"/>
        <w:rPr>
          <w:rFonts w:ascii="Lato" w:hAnsi="Lato"/>
          <w:sz w:val="20"/>
          <w:szCs w:val="20"/>
          <w:lang w:val="en-US"/>
        </w:rPr>
      </w:pPr>
      <w:r w:rsidRPr="003723E2">
        <w:rPr>
          <w:rFonts w:ascii="Lato" w:hAnsi="Lato"/>
          <w:sz w:val="20"/>
          <w:szCs w:val="20"/>
          <w:lang w:val="en-US"/>
        </w:rPr>
        <w:t xml:space="preserve">You affirm that these </w:t>
      </w:r>
      <w:r w:rsidR="00910122" w:rsidRPr="003723E2">
        <w:rPr>
          <w:rFonts w:ascii="Lato" w:hAnsi="Lato"/>
          <w:sz w:val="20"/>
          <w:szCs w:val="20"/>
          <w:lang w:val="en-US"/>
        </w:rPr>
        <w:t>IPF</w:t>
      </w:r>
      <w:r w:rsidRPr="003723E2">
        <w:rPr>
          <w:rFonts w:ascii="Lato" w:hAnsi="Lato"/>
          <w:sz w:val="20"/>
          <w:szCs w:val="20"/>
          <w:lang w:val="en-US"/>
        </w:rPr>
        <w:t xml:space="preserve"> Loan T&amp;Cs are without prejudice to any right that we may have with respect to the </w:t>
      </w:r>
      <w:r w:rsidR="00001901" w:rsidRPr="003723E2">
        <w:rPr>
          <w:rFonts w:ascii="Lato" w:hAnsi="Lato"/>
          <w:sz w:val="20"/>
          <w:szCs w:val="20"/>
          <w:lang w:val="en-US"/>
        </w:rPr>
        <w:t>IPF</w:t>
      </w:r>
      <w:r w:rsidRPr="003723E2">
        <w:rPr>
          <w:rFonts w:ascii="Lato" w:hAnsi="Lato"/>
          <w:sz w:val="20"/>
          <w:szCs w:val="20"/>
          <w:lang w:val="en-US"/>
        </w:rPr>
        <w:t xml:space="preserve"> Loan in law or otherwise.</w:t>
      </w:r>
    </w:p>
    <w:p w14:paraId="01D210BB" w14:textId="44826F35" w:rsidR="0019563A" w:rsidRPr="003723E2" w:rsidRDefault="0019563A" w:rsidP="006C1EBE">
      <w:pPr>
        <w:pStyle w:val="ListParagraph"/>
        <w:numPr>
          <w:ilvl w:val="1"/>
          <w:numId w:val="1"/>
        </w:numPr>
        <w:spacing w:after="0"/>
        <w:jc w:val="both"/>
        <w:rPr>
          <w:rFonts w:ascii="Lato" w:hAnsi="Lato"/>
          <w:b/>
          <w:bCs/>
          <w:sz w:val="20"/>
          <w:szCs w:val="20"/>
          <w:lang w:val="en-US"/>
        </w:rPr>
      </w:pPr>
      <w:r w:rsidRPr="003723E2">
        <w:rPr>
          <w:rFonts w:ascii="Lato" w:hAnsi="Lato"/>
          <w:sz w:val="20"/>
          <w:szCs w:val="20"/>
          <w:lang w:val="en-US"/>
        </w:rPr>
        <w:t xml:space="preserve">We may amend these </w:t>
      </w:r>
      <w:r w:rsidR="00473B9A" w:rsidRPr="003723E2">
        <w:rPr>
          <w:rFonts w:ascii="Lato" w:hAnsi="Lato"/>
          <w:sz w:val="20"/>
          <w:szCs w:val="20"/>
          <w:lang w:val="en-US"/>
        </w:rPr>
        <w:t>IPF</w:t>
      </w:r>
      <w:r w:rsidRPr="003723E2">
        <w:rPr>
          <w:rFonts w:ascii="Lato" w:hAnsi="Lato"/>
          <w:sz w:val="20"/>
          <w:szCs w:val="20"/>
          <w:lang w:val="en-US"/>
        </w:rPr>
        <w:t xml:space="preserve"> Loan T&amp;Cs from time to time and </w:t>
      </w:r>
      <w:r w:rsidR="00E10C87" w:rsidRPr="003723E2">
        <w:rPr>
          <w:rFonts w:ascii="Lato" w:hAnsi="Lato"/>
          <w:sz w:val="20"/>
          <w:szCs w:val="20"/>
          <w:lang w:val="en-US"/>
        </w:rPr>
        <w:t>your</w:t>
      </w:r>
      <w:r w:rsidRPr="003723E2">
        <w:rPr>
          <w:rFonts w:ascii="Lato" w:hAnsi="Lato"/>
          <w:sz w:val="20"/>
          <w:szCs w:val="20"/>
          <w:lang w:val="en-US"/>
        </w:rPr>
        <w:t xml:space="preserve"> continued subscription of the </w:t>
      </w:r>
      <w:r w:rsidR="00527197" w:rsidRPr="003723E2">
        <w:rPr>
          <w:rFonts w:ascii="Lato" w:hAnsi="Lato"/>
          <w:sz w:val="20"/>
          <w:szCs w:val="20"/>
          <w:lang w:val="en-US"/>
        </w:rPr>
        <w:t>IPF</w:t>
      </w:r>
      <w:r w:rsidRPr="003723E2">
        <w:rPr>
          <w:rFonts w:ascii="Lato" w:hAnsi="Lato"/>
          <w:sz w:val="20"/>
          <w:szCs w:val="20"/>
          <w:lang w:val="en-US"/>
        </w:rPr>
        <w:t xml:space="preserve"> Loan constitutes Your agreement to be bound by such amendment or variation</w:t>
      </w:r>
      <w:r w:rsidRPr="003723E2">
        <w:rPr>
          <w:rFonts w:ascii="Lato" w:hAnsi="Lato"/>
          <w:b/>
          <w:bCs/>
          <w:sz w:val="20"/>
          <w:szCs w:val="20"/>
          <w:lang w:val="en-US"/>
        </w:rPr>
        <w:t>.</w:t>
      </w:r>
    </w:p>
    <w:p w14:paraId="42ADC55C" w14:textId="77777777" w:rsidR="0019563A" w:rsidRPr="003723E2" w:rsidRDefault="0019563A" w:rsidP="006C1EBE">
      <w:pPr>
        <w:pStyle w:val="ListParagraph"/>
        <w:spacing w:after="0"/>
        <w:ind w:left="360"/>
        <w:jc w:val="both"/>
        <w:rPr>
          <w:rFonts w:ascii="Lato" w:hAnsi="Lato"/>
          <w:b/>
          <w:bCs/>
          <w:sz w:val="20"/>
          <w:szCs w:val="20"/>
          <w:lang w:val="en-KE"/>
        </w:rPr>
      </w:pPr>
    </w:p>
    <w:p w14:paraId="31855489" w14:textId="77777777" w:rsidR="00AA7367" w:rsidRPr="003723E2" w:rsidRDefault="00AA7367" w:rsidP="00AA7367">
      <w:pPr>
        <w:pStyle w:val="ListParagraph"/>
        <w:numPr>
          <w:ilvl w:val="0"/>
          <w:numId w:val="1"/>
        </w:numPr>
        <w:spacing w:before="100" w:beforeAutospacing="1" w:after="0" w:line="360" w:lineRule="auto"/>
        <w:jc w:val="both"/>
        <w:rPr>
          <w:rFonts w:ascii="Lato" w:eastAsia="Times New Roman" w:hAnsi="Lato" w:cstheme="minorHAnsi"/>
          <w:color w:val="000000" w:themeColor="text1"/>
          <w:sz w:val="20"/>
          <w:szCs w:val="20"/>
        </w:rPr>
      </w:pPr>
      <w:r w:rsidRPr="003723E2">
        <w:rPr>
          <w:rFonts w:ascii="Lato" w:eastAsia="Times New Roman" w:hAnsi="Lato" w:cstheme="minorHAnsi"/>
          <w:b/>
          <w:bCs/>
          <w:color w:val="000000" w:themeColor="text1"/>
          <w:sz w:val="20"/>
          <w:szCs w:val="20"/>
        </w:rPr>
        <w:t>CONDITIONS PRECEDENT</w:t>
      </w:r>
    </w:p>
    <w:p w14:paraId="6308E7B4" w14:textId="50457C7D" w:rsidR="00AA7367" w:rsidRPr="003723E2" w:rsidRDefault="00AA7367" w:rsidP="000B0532">
      <w:pPr>
        <w:pStyle w:val="ListParagraph"/>
        <w:numPr>
          <w:ilvl w:val="1"/>
          <w:numId w:val="1"/>
        </w:numPr>
        <w:spacing w:before="100" w:beforeAutospacing="1" w:after="0" w:line="360" w:lineRule="auto"/>
        <w:jc w:val="both"/>
        <w:rPr>
          <w:rFonts w:ascii="Lato" w:eastAsia="Times New Roman" w:hAnsi="Lato" w:cstheme="minorHAnsi"/>
          <w:color w:val="000000" w:themeColor="text1"/>
          <w:sz w:val="20"/>
          <w:szCs w:val="20"/>
        </w:rPr>
      </w:pPr>
      <w:r w:rsidRPr="003723E2">
        <w:rPr>
          <w:rFonts w:ascii="Lato" w:eastAsia="Arial" w:hAnsi="Lato" w:cstheme="minorHAnsi"/>
          <w:sz w:val="20"/>
          <w:szCs w:val="20"/>
        </w:rPr>
        <w:t xml:space="preserve">Notwithstanding any other provisions herein contained we shall not be bound to make available or continue to make available the </w:t>
      </w:r>
      <w:r w:rsidR="00001901" w:rsidRPr="003723E2">
        <w:rPr>
          <w:rFonts w:ascii="Lato" w:eastAsia="Arial" w:hAnsi="Lato" w:cstheme="minorHAnsi"/>
          <w:sz w:val="20"/>
          <w:szCs w:val="20"/>
        </w:rPr>
        <w:t>IPF</w:t>
      </w:r>
      <w:r w:rsidRPr="003723E2">
        <w:rPr>
          <w:rFonts w:ascii="Lato" w:eastAsia="Arial" w:hAnsi="Lato" w:cstheme="minorHAnsi"/>
          <w:sz w:val="20"/>
          <w:szCs w:val="20"/>
        </w:rPr>
        <w:t xml:space="preserve"> Loan or any part thereof unless and until the following conditions precedent have been fulfilled to the full satisfaction of TrustGro</w:t>
      </w:r>
      <w:r w:rsidR="00D47C6D" w:rsidRPr="003723E2">
        <w:rPr>
          <w:rFonts w:ascii="Lato" w:eastAsia="Arial" w:hAnsi="Lato" w:cstheme="minorHAnsi"/>
          <w:sz w:val="20"/>
          <w:szCs w:val="20"/>
        </w:rPr>
        <w:t xml:space="preserve"> or waived</w:t>
      </w:r>
      <w:r w:rsidRPr="003723E2">
        <w:rPr>
          <w:rFonts w:ascii="Lato" w:eastAsia="Arial" w:hAnsi="Lato" w:cstheme="minorHAnsi"/>
          <w:sz w:val="20"/>
          <w:szCs w:val="20"/>
        </w:rPr>
        <w:t>:</w:t>
      </w:r>
    </w:p>
    <w:p w14:paraId="67ADDFB8" w14:textId="00AB4EBE" w:rsidR="00AA7367" w:rsidRPr="003723E2" w:rsidRDefault="00AA7367" w:rsidP="000B0532">
      <w:pPr>
        <w:pStyle w:val="ListParagraph"/>
        <w:numPr>
          <w:ilvl w:val="2"/>
          <w:numId w:val="1"/>
        </w:numPr>
        <w:spacing w:before="100" w:beforeAutospacing="1" w:after="0" w:line="360" w:lineRule="auto"/>
        <w:jc w:val="both"/>
        <w:rPr>
          <w:rFonts w:ascii="Lato" w:eastAsia="Times New Roman" w:hAnsi="Lato" w:cstheme="minorHAnsi"/>
          <w:color w:val="000000" w:themeColor="text1"/>
          <w:sz w:val="20"/>
          <w:szCs w:val="20"/>
        </w:rPr>
      </w:pPr>
      <w:r w:rsidRPr="003723E2">
        <w:rPr>
          <w:rFonts w:ascii="Lato" w:hAnsi="Lato" w:cstheme="minorHAnsi"/>
          <w:sz w:val="20"/>
          <w:szCs w:val="20"/>
        </w:rPr>
        <w:t>completion of a</w:t>
      </w:r>
      <w:r w:rsidR="00001901" w:rsidRPr="003723E2">
        <w:rPr>
          <w:rFonts w:ascii="Lato" w:hAnsi="Lato" w:cstheme="minorHAnsi"/>
          <w:sz w:val="20"/>
          <w:szCs w:val="20"/>
        </w:rPr>
        <w:t>pp</w:t>
      </w:r>
      <w:r w:rsidRPr="003723E2">
        <w:rPr>
          <w:rFonts w:ascii="Lato" w:hAnsi="Lato" w:cstheme="minorHAnsi"/>
          <w:sz w:val="20"/>
          <w:szCs w:val="20"/>
        </w:rPr>
        <w:t xml:space="preserve">lication for </w:t>
      </w:r>
      <w:r w:rsidR="00E10C87" w:rsidRPr="003723E2">
        <w:rPr>
          <w:rFonts w:ascii="Lato" w:hAnsi="Lato" w:cstheme="minorHAnsi"/>
          <w:sz w:val="20"/>
          <w:szCs w:val="20"/>
        </w:rPr>
        <w:t xml:space="preserve">the </w:t>
      </w:r>
      <w:r w:rsidR="00001901" w:rsidRPr="003723E2">
        <w:rPr>
          <w:rFonts w:ascii="Lato" w:hAnsi="Lato" w:cstheme="minorHAnsi"/>
          <w:sz w:val="20"/>
          <w:szCs w:val="20"/>
        </w:rPr>
        <w:t>IPF</w:t>
      </w:r>
      <w:r w:rsidRPr="003723E2">
        <w:rPr>
          <w:rFonts w:ascii="Lato" w:hAnsi="Lato" w:cstheme="minorHAnsi"/>
          <w:sz w:val="20"/>
          <w:szCs w:val="20"/>
        </w:rPr>
        <w:t xml:space="preserve"> </w:t>
      </w:r>
      <w:proofErr w:type="gramStart"/>
      <w:r w:rsidRPr="003723E2">
        <w:rPr>
          <w:rFonts w:ascii="Lato" w:hAnsi="Lato" w:cstheme="minorHAnsi"/>
          <w:sz w:val="20"/>
          <w:szCs w:val="20"/>
        </w:rPr>
        <w:t>Loan;</w:t>
      </w:r>
      <w:proofErr w:type="gramEnd"/>
    </w:p>
    <w:p w14:paraId="146C954D" w14:textId="2D91E2B8" w:rsidR="00AA7367" w:rsidRPr="003723E2" w:rsidRDefault="00AA7367" w:rsidP="000B0532">
      <w:pPr>
        <w:pStyle w:val="ListParagraph"/>
        <w:numPr>
          <w:ilvl w:val="2"/>
          <w:numId w:val="1"/>
        </w:numPr>
        <w:spacing w:before="100" w:beforeAutospacing="1" w:after="0" w:line="360" w:lineRule="auto"/>
        <w:jc w:val="both"/>
        <w:rPr>
          <w:rFonts w:ascii="Lato" w:eastAsia="Times New Roman" w:hAnsi="Lato" w:cstheme="minorHAnsi"/>
          <w:color w:val="000000" w:themeColor="text1"/>
          <w:sz w:val="20"/>
          <w:szCs w:val="20"/>
        </w:rPr>
      </w:pPr>
      <w:r w:rsidRPr="003723E2">
        <w:rPr>
          <w:rFonts w:ascii="Lato" w:hAnsi="Lato" w:cstheme="minorHAnsi"/>
          <w:sz w:val="20"/>
          <w:szCs w:val="20"/>
        </w:rPr>
        <w:t xml:space="preserve"> Acceptance of these </w:t>
      </w:r>
      <w:r w:rsidR="00001901" w:rsidRPr="003723E2">
        <w:rPr>
          <w:rFonts w:ascii="Lato" w:hAnsi="Lato" w:cstheme="minorHAnsi"/>
          <w:sz w:val="20"/>
          <w:szCs w:val="20"/>
        </w:rPr>
        <w:t>IPF</w:t>
      </w:r>
      <w:r w:rsidRPr="003723E2">
        <w:rPr>
          <w:rFonts w:ascii="Lato" w:hAnsi="Lato" w:cstheme="minorHAnsi"/>
          <w:sz w:val="20"/>
          <w:szCs w:val="20"/>
        </w:rPr>
        <w:t xml:space="preserve"> Loan T&amp;</w:t>
      </w:r>
      <w:proofErr w:type="gramStart"/>
      <w:r w:rsidRPr="003723E2">
        <w:rPr>
          <w:rFonts w:ascii="Lato" w:hAnsi="Lato" w:cstheme="minorHAnsi"/>
          <w:sz w:val="20"/>
          <w:szCs w:val="20"/>
        </w:rPr>
        <w:t>Cs;</w:t>
      </w:r>
      <w:proofErr w:type="gramEnd"/>
    </w:p>
    <w:p w14:paraId="24A85D54" w14:textId="0BA05891" w:rsidR="00AA7367" w:rsidRPr="003723E2" w:rsidRDefault="00AA7367" w:rsidP="000B0532">
      <w:pPr>
        <w:pStyle w:val="ListParagraph"/>
        <w:numPr>
          <w:ilvl w:val="2"/>
          <w:numId w:val="1"/>
        </w:numPr>
        <w:spacing w:before="100" w:beforeAutospacing="1" w:after="0" w:line="360" w:lineRule="auto"/>
        <w:jc w:val="both"/>
        <w:rPr>
          <w:rFonts w:ascii="Lato" w:eastAsia="Times New Roman" w:hAnsi="Lato" w:cstheme="minorHAnsi"/>
          <w:color w:val="000000" w:themeColor="text1"/>
          <w:sz w:val="20"/>
          <w:szCs w:val="20"/>
        </w:rPr>
      </w:pPr>
      <w:r w:rsidRPr="003723E2">
        <w:rPr>
          <w:rFonts w:ascii="Lato" w:eastAsia="Times New Roman" w:hAnsi="Lato" w:cstheme="minorHAnsi"/>
          <w:color w:val="000000" w:themeColor="text1"/>
          <w:sz w:val="20"/>
          <w:szCs w:val="20"/>
        </w:rPr>
        <w:t xml:space="preserve">your </w:t>
      </w:r>
      <w:r w:rsidR="00001901" w:rsidRPr="003723E2">
        <w:rPr>
          <w:rFonts w:ascii="Lato" w:eastAsia="Times New Roman" w:hAnsi="Lato" w:cstheme="minorHAnsi"/>
          <w:color w:val="000000" w:themeColor="text1"/>
          <w:sz w:val="20"/>
          <w:szCs w:val="20"/>
        </w:rPr>
        <w:t xml:space="preserve">Insurer has approved and endorsed TrustGro’s </w:t>
      </w:r>
      <w:r w:rsidR="00D47C6D" w:rsidRPr="003723E2">
        <w:rPr>
          <w:rFonts w:ascii="Lato" w:eastAsia="Times New Roman" w:hAnsi="Lato" w:cstheme="minorHAnsi"/>
          <w:color w:val="000000" w:themeColor="text1"/>
          <w:sz w:val="20"/>
          <w:szCs w:val="20"/>
        </w:rPr>
        <w:t xml:space="preserve">Financier </w:t>
      </w:r>
      <w:r w:rsidR="00521E9E" w:rsidRPr="003723E2">
        <w:rPr>
          <w:rFonts w:ascii="Lato" w:eastAsia="Times New Roman" w:hAnsi="Lato" w:cstheme="minorHAnsi"/>
          <w:color w:val="000000" w:themeColor="text1"/>
          <w:sz w:val="20"/>
          <w:szCs w:val="20"/>
        </w:rPr>
        <w:t>R</w:t>
      </w:r>
      <w:r w:rsidR="00001901" w:rsidRPr="003723E2">
        <w:rPr>
          <w:rFonts w:ascii="Lato" w:eastAsia="Times New Roman" w:hAnsi="Lato" w:cstheme="minorHAnsi"/>
          <w:color w:val="000000" w:themeColor="text1"/>
          <w:sz w:val="20"/>
          <w:szCs w:val="20"/>
        </w:rPr>
        <w:t xml:space="preserve">ights on the </w:t>
      </w:r>
      <w:proofErr w:type="gramStart"/>
      <w:r w:rsidR="00001901" w:rsidRPr="003723E2">
        <w:rPr>
          <w:rFonts w:ascii="Lato" w:eastAsia="Times New Roman" w:hAnsi="Lato" w:cstheme="minorHAnsi"/>
          <w:color w:val="000000" w:themeColor="text1"/>
          <w:sz w:val="20"/>
          <w:szCs w:val="20"/>
        </w:rPr>
        <w:t>policy</w:t>
      </w:r>
      <w:r w:rsidRPr="003723E2">
        <w:rPr>
          <w:rFonts w:ascii="Lato" w:eastAsia="Times New Roman" w:hAnsi="Lato" w:cstheme="minorHAnsi"/>
          <w:color w:val="000000" w:themeColor="text1"/>
          <w:sz w:val="20"/>
          <w:szCs w:val="20"/>
        </w:rPr>
        <w:t>;</w:t>
      </w:r>
      <w:proofErr w:type="gramEnd"/>
    </w:p>
    <w:p w14:paraId="229138CF" w14:textId="1832C9BE" w:rsidR="00AA7367" w:rsidRPr="003723E2" w:rsidRDefault="00AA7367" w:rsidP="000B0532">
      <w:pPr>
        <w:pStyle w:val="ListParagraph"/>
        <w:numPr>
          <w:ilvl w:val="2"/>
          <w:numId w:val="1"/>
        </w:numPr>
        <w:spacing w:before="100" w:beforeAutospacing="1" w:after="0" w:line="360" w:lineRule="auto"/>
        <w:jc w:val="both"/>
        <w:rPr>
          <w:rFonts w:ascii="Lato" w:eastAsia="Times New Roman" w:hAnsi="Lato" w:cstheme="minorHAnsi"/>
          <w:color w:val="000000" w:themeColor="text1"/>
          <w:sz w:val="20"/>
          <w:szCs w:val="20"/>
        </w:rPr>
      </w:pPr>
      <w:r w:rsidRPr="003723E2">
        <w:rPr>
          <w:rFonts w:ascii="Lato" w:eastAsia="Times New Roman" w:hAnsi="Lato" w:cstheme="minorHAnsi"/>
          <w:color w:val="000000" w:themeColor="text1"/>
          <w:sz w:val="20"/>
          <w:szCs w:val="20"/>
        </w:rPr>
        <w:t>you are over Eighteen (18) years but not older than S</w:t>
      </w:r>
      <w:r w:rsidR="00992957" w:rsidRPr="003723E2">
        <w:rPr>
          <w:rFonts w:ascii="Lato" w:eastAsia="Times New Roman" w:hAnsi="Lato" w:cstheme="minorHAnsi"/>
          <w:color w:val="000000" w:themeColor="text1"/>
          <w:sz w:val="20"/>
          <w:szCs w:val="20"/>
        </w:rPr>
        <w:t xml:space="preserve">eventy </w:t>
      </w:r>
      <w:r w:rsidRPr="003723E2">
        <w:rPr>
          <w:rFonts w:ascii="Lato" w:eastAsia="Times New Roman" w:hAnsi="Lato" w:cstheme="minorHAnsi"/>
          <w:color w:val="000000" w:themeColor="text1"/>
          <w:sz w:val="20"/>
          <w:szCs w:val="20"/>
        </w:rPr>
        <w:t>(</w:t>
      </w:r>
      <w:r w:rsidR="00992957" w:rsidRPr="003723E2">
        <w:rPr>
          <w:rFonts w:ascii="Lato" w:eastAsia="Times New Roman" w:hAnsi="Lato" w:cstheme="minorHAnsi"/>
          <w:color w:val="000000" w:themeColor="text1"/>
          <w:sz w:val="20"/>
          <w:szCs w:val="20"/>
        </w:rPr>
        <w:t>7</w:t>
      </w:r>
      <w:r w:rsidRPr="003723E2">
        <w:rPr>
          <w:rFonts w:ascii="Lato" w:eastAsia="Times New Roman" w:hAnsi="Lato" w:cstheme="minorHAnsi"/>
          <w:color w:val="000000" w:themeColor="text1"/>
          <w:sz w:val="20"/>
          <w:szCs w:val="20"/>
        </w:rPr>
        <w:t xml:space="preserve">0) years as at date of </w:t>
      </w:r>
      <w:r w:rsidR="0036118E" w:rsidRPr="003723E2">
        <w:rPr>
          <w:rFonts w:ascii="Lato" w:eastAsia="Times New Roman" w:hAnsi="Lato" w:cstheme="minorHAnsi"/>
          <w:color w:val="000000" w:themeColor="text1"/>
          <w:sz w:val="20"/>
          <w:szCs w:val="20"/>
        </w:rPr>
        <w:t>application</w:t>
      </w:r>
      <w:r w:rsidRPr="003723E2">
        <w:rPr>
          <w:rFonts w:ascii="Lato" w:eastAsia="Times New Roman" w:hAnsi="Lato" w:cstheme="minorHAnsi"/>
          <w:color w:val="000000" w:themeColor="text1"/>
          <w:sz w:val="20"/>
          <w:szCs w:val="20"/>
        </w:rPr>
        <w:t xml:space="preserve"> for </w:t>
      </w:r>
      <w:r w:rsidR="00001901" w:rsidRPr="003723E2">
        <w:rPr>
          <w:rFonts w:ascii="Lato" w:eastAsia="Times New Roman" w:hAnsi="Lato" w:cstheme="minorHAnsi"/>
          <w:color w:val="000000" w:themeColor="text1"/>
          <w:sz w:val="20"/>
          <w:szCs w:val="20"/>
        </w:rPr>
        <w:t>IPF</w:t>
      </w:r>
      <w:r w:rsidRPr="003723E2">
        <w:rPr>
          <w:rFonts w:ascii="Lato" w:eastAsia="Times New Roman" w:hAnsi="Lato" w:cstheme="minorHAnsi"/>
          <w:color w:val="000000" w:themeColor="text1"/>
          <w:sz w:val="20"/>
          <w:szCs w:val="20"/>
        </w:rPr>
        <w:t xml:space="preserve"> </w:t>
      </w:r>
      <w:proofErr w:type="gramStart"/>
      <w:r w:rsidRPr="003723E2">
        <w:rPr>
          <w:rFonts w:ascii="Lato" w:eastAsia="Times New Roman" w:hAnsi="Lato" w:cstheme="minorHAnsi"/>
          <w:color w:val="000000" w:themeColor="text1"/>
          <w:sz w:val="20"/>
          <w:szCs w:val="20"/>
        </w:rPr>
        <w:t>Loan;</w:t>
      </w:r>
      <w:proofErr w:type="gramEnd"/>
    </w:p>
    <w:p w14:paraId="18EE355B" w14:textId="56D25E4C" w:rsidR="005B491B" w:rsidRPr="003723E2" w:rsidRDefault="00AA7367" w:rsidP="000B0532">
      <w:pPr>
        <w:pStyle w:val="ListParagraph"/>
        <w:numPr>
          <w:ilvl w:val="2"/>
          <w:numId w:val="1"/>
        </w:numPr>
        <w:spacing w:before="100" w:beforeAutospacing="1" w:after="0" w:line="360" w:lineRule="auto"/>
        <w:jc w:val="both"/>
        <w:rPr>
          <w:rFonts w:ascii="Lato" w:eastAsia="Times New Roman" w:hAnsi="Lato" w:cstheme="minorHAnsi"/>
          <w:color w:val="000000" w:themeColor="text1"/>
          <w:sz w:val="20"/>
          <w:szCs w:val="20"/>
        </w:rPr>
      </w:pPr>
      <w:r w:rsidRPr="003723E2">
        <w:rPr>
          <w:rFonts w:ascii="Lato" w:eastAsia="Times New Roman" w:hAnsi="Lato" w:cstheme="minorHAnsi"/>
          <w:color w:val="000000" w:themeColor="text1"/>
          <w:sz w:val="20"/>
          <w:szCs w:val="20"/>
        </w:rPr>
        <w:t xml:space="preserve">you have submitted </w:t>
      </w:r>
      <w:proofErr w:type="gramStart"/>
      <w:r w:rsidRPr="003723E2">
        <w:rPr>
          <w:rFonts w:ascii="Lato" w:eastAsia="Times New Roman" w:hAnsi="Lato" w:cstheme="minorHAnsi"/>
          <w:color w:val="000000" w:themeColor="text1"/>
          <w:sz w:val="20"/>
          <w:szCs w:val="20"/>
        </w:rPr>
        <w:t xml:space="preserve">the </w:t>
      </w:r>
      <w:r w:rsidR="00D47C6D" w:rsidRPr="003723E2">
        <w:rPr>
          <w:rFonts w:ascii="Lato" w:eastAsia="Times New Roman" w:hAnsi="Lato" w:cstheme="minorHAnsi"/>
          <w:color w:val="000000" w:themeColor="text1"/>
          <w:sz w:val="20"/>
          <w:szCs w:val="20"/>
        </w:rPr>
        <w:t>a</w:t>
      </w:r>
      <w:proofErr w:type="gramEnd"/>
      <w:r w:rsidR="00D47C6D" w:rsidRPr="003723E2">
        <w:rPr>
          <w:rFonts w:ascii="Lato" w:eastAsia="Times New Roman" w:hAnsi="Lato" w:cstheme="minorHAnsi"/>
          <w:color w:val="000000" w:themeColor="text1"/>
          <w:sz w:val="20"/>
          <w:szCs w:val="20"/>
        </w:rPr>
        <w:t xml:space="preserve"> dully filled and completed policy document issued by the </w:t>
      </w:r>
      <w:r w:rsidR="00521E9E" w:rsidRPr="003723E2">
        <w:rPr>
          <w:rFonts w:ascii="Lato" w:eastAsia="Times New Roman" w:hAnsi="Lato" w:cstheme="minorHAnsi"/>
          <w:color w:val="000000" w:themeColor="text1"/>
          <w:sz w:val="20"/>
          <w:szCs w:val="20"/>
        </w:rPr>
        <w:t>Insurer</w:t>
      </w:r>
      <w:r w:rsidR="00D47C6D" w:rsidRPr="003723E2">
        <w:rPr>
          <w:rFonts w:ascii="Lato" w:eastAsia="Times New Roman" w:hAnsi="Lato" w:cstheme="minorHAnsi"/>
          <w:color w:val="000000" w:themeColor="text1"/>
          <w:sz w:val="20"/>
          <w:szCs w:val="20"/>
        </w:rPr>
        <w:t>;</w:t>
      </w:r>
    </w:p>
    <w:p w14:paraId="40D4B63B" w14:textId="77777777" w:rsidR="00AA7367" w:rsidRPr="000B0532" w:rsidRDefault="00AA7367" w:rsidP="000B0532">
      <w:pPr>
        <w:pStyle w:val="ListParagraph"/>
        <w:numPr>
          <w:ilvl w:val="2"/>
          <w:numId w:val="1"/>
        </w:numPr>
        <w:spacing w:before="100" w:beforeAutospacing="1" w:after="0" w:line="360" w:lineRule="auto"/>
        <w:jc w:val="both"/>
        <w:rPr>
          <w:rFonts w:ascii="Lato" w:hAnsi="Lato"/>
          <w:sz w:val="20"/>
          <w:szCs w:val="20"/>
        </w:rPr>
      </w:pPr>
      <w:r w:rsidRPr="000B0532">
        <w:rPr>
          <w:rFonts w:ascii="Lato" w:hAnsi="Lato"/>
          <w:sz w:val="20"/>
          <w:szCs w:val="20"/>
        </w:rPr>
        <w:t xml:space="preserve">you have no arrears in respect of any of our other </w:t>
      </w:r>
      <w:proofErr w:type="gramStart"/>
      <w:r w:rsidRPr="000B0532">
        <w:rPr>
          <w:rFonts w:ascii="Lato" w:hAnsi="Lato"/>
          <w:sz w:val="20"/>
          <w:szCs w:val="20"/>
        </w:rPr>
        <w:t>Products;</w:t>
      </w:r>
      <w:proofErr w:type="gramEnd"/>
    </w:p>
    <w:p w14:paraId="3B5FC8AE" w14:textId="77777777" w:rsidR="00AA7367" w:rsidRPr="003723E2" w:rsidRDefault="00AA7367" w:rsidP="000B0532">
      <w:pPr>
        <w:pStyle w:val="ListParagraph"/>
        <w:numPr>
          <w:ilvl w:val="2"/>
          <w:numId w:val="1"/>
        </w:numPr>
        <w:spacing w:before="100" w:beforeAutospacing="1" w:after="0" w:line="360" w:lineRule="auto"/>
        <w:jc w:val="both"/>
        <w:rPr>
          <w:rFonts w:ascii="Lato" w:eastAsia="Arial" w:hAnsi="Lato" w:cstheme="minorHAnsi"/>
          <w:sz w:val="20"/>
          <w:szCs w:val="20"/>
        </w:rPr>
      </w:pPr>
      <w:r w:rsidRPr="003723E2">
        <w:rPr>
          <w:rFonts w:ascii="Lato" w:eastAsia="Arial" w:hAnsi="Lato" w:cstheme="minorHAnsi"/>
          <w:sz w:val="20"/>
          <w:szCs w:val="20"/>
        </w:rPr>
        <w:t xml:space="preserve">furnishing all documentary proof as may be requested by </w:t>
      </w:r>
      <w:proofErr w:type="gramStart"/>
      <w:r w:rsidRPr="003723E2">
        <w:rPr>
          <w:rFonts w:ascii="Lato" w:eastAsia="Arial" w:hAnsi="Lato" w:cstheme="minorHAnsi"/>
          <w:sz w:val="20"/>
          <w:szCs w:val="20"/>
        </w:rPr>
        <w:t>us;</w:t>
      </w:r>
      <w:proofErr w:type="gramEnd"/>
    </w:p>
    <w:p w14:paraId="4B1A9275" w14:textId="20E218CE" w:rsidR="00AA7367" w:rsidRPr="003723E2" w:rsidRDefault="00AA7367" w:rsidP="000B0532">
      <w:pPr>
        <w:pStyle w:val="ListParagraph"/>
        <w:numPr>
          <w:ilvl w:val="2"/>
          <w:numId w:val="1"/>
        </w:numPr>
        <w:spacing w:line="360" w:lineRule="auto"/>
        <w:ind w:right="100"/>
        <w:jc w:val="both"/>
        <w:rPr>
          <w:rFonts w:ascii="Lato" w:eastAsia="Arial" w:hAnsi="Lato" w:cstheme="minorHAnsi"/>
          <w:sz w:val="20"/>
          <w:szCs w:val="20"/>
        </w:rPr>
      </w:pPr>
      <w:r w:rsidRPr="003723E2">
        <w:rPr>
          <w:rFonts w:ascii="Lato" w:eastAsia="Arial" w:hAnsi="Lato" w:cstheme="minorHAnsi"/>
          <w:sz w:val="20"/>
          <w:szCs w:val="20"/>
        </w:rPr>
        <w:lastRenderedPageBreak/>
        <w:t>there shall exist no potential event of default or event default and all representations and warranties contained herein shall be true and correct in all material respects;</w:t>
      </w:r>
      <w:r w:rsidR="00AF486A" w:rsidRPr="003723E2">
        <w:rPr>
          <w:rFonts w:ascii="Lato" w:eastAsia="Arial" w:hAnsi="Lato" w:cstheme="minorHAnsi"/>
          <w:sz w:val="20"/>
          <w:szCs w:val="20"/>
        </w:rPr>
        <w:t xml:space="preserve"> </w:t>
      </w:r>
      <w:r w:rsidRPr="003723E2">
        <w:rPr>
          <w:rFonts w:ascii="Lato" w:eastAsia="Arial" w:hAnsi="Lato" w:cstheme="minorHAnsi"/>
          <w:sz w:val="20"/>
          <w:szCs w:val="20"/>
        </w:rPr>
        <w:t>and</w:t>
      </w:r>
    </w:p>
    <w:p w14:paraId="5571661F" w14:textId="57F812FF" w:rsidR="00AA7367" w:rsidRPr="003723E2" w:rsidRDefault="00AA7367" w:rsidP="000B0532">
      <w:pPr>
        <w:pStyle w:val="ListParagraph"/>
        <w:numPr>
          <w:ilvl w:val="2"/>
          <w:numId w:val="1"/>
        </w:numPr>
        <w:spacing w:line="360" w:lineRule="auto"/>
        <w:ind w:right="120"/>
        <w:jc w:val="both"/>
        <w:rPr>
          <w:rFonts w:ascii="Lato" w:eastAsia="Arial" w:hAnsi="Lato" w:cstheme="minorHAnsi"/>
          <w:sz w:val="20"/>
          <w:szCs w:val="20"/>
        </w:rPr>
      </w:pPr>
      <w:r w:rsidRPr="003723E2">
        <w:rPr>
          <w:rFonts w:ascii="Lato" w:eastAsia="Arial" w:hAnsi="Lato" w:cstheme="minorHAnsi"/>
          <w:sz w:val="20"/>
          <w:szCs w:val="20"/>
        </w:rPr>
        <w:t xml:space="preserve">there are no circumstances which in our opinion would adversely affect our ability, </w:t>
      </w:r>
      <w:proofErr w:type="gramStart"/>
      <w:r w:rsidRPr="003723E2">
        <w:rPr>
          <w:rFonts w:ascii="Lato" w:eastAsia="Arial" w:hAnsi="Lato" w:cstheme="minorHAnsi"/>
          <w:sz w:val="20"/>
          <w:szCs w:val="20"/>
        </w:rPr>
        <w:t>decision</w:t>
      </w:r>
      <w:proofErr w:type="gramEnd"/>
      <w:r w:rsidRPr="003723E2">
        <w:rPr>
          <w:rFonts w:ascii="Lato" w:eastAsia="Arial" w:hAnsi="Lato" w:cstheme="minorHAnsi"/>
          <w:sz w:val="20"/>
          <w:szCs w:val="20"/>
        </w:rPr>
        <w:t xml:space="preserve"> or willingness to grant or continue to grant the </w:t>
      </w:r>
      <w:r w:rsidR="00A37FC3" w:rsidRPr="003723E2">
        <w:rPr>
          <w:rFonts w:ascii="Lato" w:eastAsia="Arial" w:hAnsi="Lato" w:cstheme="minorHAnsi"/>
          <w:sz w:val="20"/>
          <w:szCs w:val="20"/>
        </w:rPr>
        <w:t xml:space="preserve">IPF </w:t>
      </w:r>
      <w:r w:rsidRPr="003723E2">
        <w:rPr>
          <w:rFonts w:ascii="Lato" w:eastAsia="Arial" w:hAnsi="Lato" w:cstheme="minorHAnsi"/>
          <w:sz w:val="20"/>
          <w:szCs w:val="20"/>
        </w:rPr>
        <w:t>Loan to You.</w:t>
      </w:r>
    </w:p>
    <w:p w14:paraId="7A67A85F" w14:textId="4E71FA3B" w:rsidR="00AA7367" w:rsidRPr="003723E2" w:rsidRDefault="00F949A2" w:rsidP="00AA7367">
      <w:pPr>
        <w:pStyle w:val="ListParagraph"/>
        <w:numPr>
          <w:ilvl w:val="0"/>
          <w:numId w:val="1"/>
        </w:numPr>
        <w:spacing w:after="150" w:line="360" w:lineRule="auto"/>
        <w:jc w:val="both"/>
        <w:rPr>
          <w:rFonts w:ascii="Lato" w:eastAsia="Times New Roman" w:hAnsi="Lato" w:cstheme="minorHAnsi"/>
          <w:b/>
          <w:color w:val="000000" w:themeColor="text1"/>
          <w:sz w:val="20"/>
          <w:szCs w:val="20"/>
        </w:rPr>
      </w:pPr>
      <w:r w:rsidRPr="003723E2">
        <w:rPr>
          <w:rFonts w:ascii="Lato" w:eastAsia="Times New Roman" w:hAnsi="Lato" w:cstheme="minorHAnsi"/>
          <w:b/>
          <w:color w:val="000000" w:themeColor="text1"/>
          <w:sz w:val="20"/>
          <w:szCs w:val="20"/>
        </w:rPr>
        <w:t>AP</w:t>
      </w:r>
      <w:r w:rsidR="00001901" w:rsidRPr="003723E2">
        <w:rPr>
          <w:rFonts w:ascii="Lato" w:eastAsia="Times New Roman" w:hAnsi="Lato" w:cstheme="minorHAnsi"/>
          <w:b/>
          <w:color w:val="000000" w:themeColor="text1"/>
          <w:sz w:val="20"/>
          <w:szCs w:val="20"/>
        </w:rPr>
        <w:t>P</w:t>
      </w:r>
      <w:r w:rsidR="00AA7367" w:rsidRPr="003723E2">
        <w:rPr>
          <w:rFonts w:ascii="Lato" w:eastAsia="Times New Roman" w:hAnsi="Lato" w:cstheme="minorHAnsi"/>
          <w:b/>
          <w:color w:val="000000" w:themeColor="text1"/>
          <w:sz w:val="20"/>
          <w:szCs w:val="20"/>
        </w:rPr>
        <w:t>LICATION, A</w:t>
      </w:r>
      <w:r w:rsidR="007F7C11" w:rsidRPr="003723E2">
        <w:rPr>
          <w:rFonts w:ascii="Lato" w:eastAsia="Times New Roman" w:hAnsi="Lato" w:cstheme="minorHAnsi"/>
          <w:b/>
          <w:color w:val="000000" w:themeColor="text1"/>
          <w:sz w:val="20"/>
          <w:szCs w:val="20"/>
        </w:rPr>
        <w:t>PP</w:t>
      </w:r>
      <w:r w:rsidR="00AA7367" w:rsidRPr="003723E2">
        <w:rPr>
          <w:rFonts w:ascii="Lato" w:eastAsia="Times New Roman" w:hAnsi="Lato" w:cstheme="minorHAnsi"/>
          <w:b/>
          <w:color w:val="000000" w:themeColor="text1"/>
          <w:sz w:val="20"/>
          <w:szCs w:val="20"/>
        </w:rPr>
        <w:t xml:space="preserve">ROVAL AND DISBURSMENT OF </w:t>
      </w:r>
      <w:r w:rsidR="00001901" w:rsidRPr="003723E2">
        <w:rPr>
          <w:rFonts w:ascii="Lato" w:eastAsia="Times New Roman" w:hAnsi="Lato" w:cstheme="minorHAnsi"/>
          <w:b/>
          <w:color w:val="000000" w:themeColor="text1"/>
          <w:sz w:val="20"/>
          <w:szCs w:val="20"/>
        </w:rPr>
        <w:t>IPF</w:t>
      </w:r>
      <w:r w:rsidR="00AA7367" w:rsidRPr="003723E2">
        <w:rPr>
          <w:rFonts w:ascii="Lato" w:eastAsia="Times New Roman" w:hAnsi="Lato" w:cstheme="minorHAnsi"/>
          <w:b/>
          <w:color w:val="000000" w:themeColor="text1"/>
          <w:sz w:val="20"/>
          <w:szCs w:val="20"/>
        </w:rPr>
        <w:t xml:space="preserve"> LOAN</w:t>
      </w:r>
    </w:p>
    <w:p w14:paraId="75B3410A" w14:textId="677F9AC6" w:rsidR="00AA7367" w:rsidRPr="003723E2" w:rsidRDefault="00AA7367" w:rsidP="00AA7367">
      <w:pPr>
        <w:pStyle w:val="ListParagraph"/>
        <w:numPr>
          <w:ilvl w:val="1"/>
          <w:numId w:val="1"/>
        </w:numPr>
        <w:spacing w:after="150" w:line="360" w:lineRule="auto"/>
        <w:jc w:val="both"/>
        <w:rPr>
          <w:rFonts w:ascii="Lato" w:eastAsia="Times New Roman" w:hAnsi="Lato" w:cstheme="minorHAnsi"/>
          <w:b/>
          <w:color w:val="000000" w:themeColor="text1"/>
          <w:sz w:val="20"/>
          <w:szCs w:val="20"/>
        </w:rPr>
      </w:pPr>
      <w:r w:rsidRPr="003723E2">
        <w:rPr>
          <w:rFonts w:ascii="Lato" w:eastAsia="Times New Roman" w:hAnsi="Lato" w:cstheme="minorHAnsi"/>
          <w:color w:val="000000" w:themeColor="text1"/>
          <w:sz w:val="20"/>
          <w:szCs w:val="20"/>
        </w:rPr>
        <w:t xml:space="preserve">Your Request for </w:t>
      </w:r>
      <w:r w:rsidR="00001901" w:rsidRPr="003723E2">
        <w:rPr>
          <w:rFonts w:ascii="Lato" w:eastAsia="Times New Roman" w:hAnsi="Lato" w:cstheme="minorHAnsi"/>
          <w:color w:val="000000" w:themeColor="text1"/>
          <w:sz w:val="20"/>
          <w:szCs w:val="20"/>
        </w:rPr>
        <w:t>IPF</w:t>
      </w:r>
      <w:r w:rsidRPr="003723E2">
        <w:rPr>
          <w:rFonts w:ascii="Lato" w:eastAsia="Times New Roman" w:hAnsi="Lato" w:cstheme="minorHAnsi"/>
          <w:color w:val="000000" w:themeColor="text1"/>
          <w:sz w:val="20"/>
          <w:szCs w:val="20"/>
        </w:rPr>
        <w:t xml:space="preserve"> Loan shall be </w:t>
      </w:r>
      <w:r w:rsidR="00695B7C" w:rsidRPr="003723E2">
        <w:rPr>
          <w:rFonts w:ascii="Lato" w:eastAsia="Times New Roman" w:hAnsi="Lato" w:cstheme="minorHAnsi"/>
          <w:color w:val="000000" w:themeColor="text1"/>
          <w:sz w:val="20"/>
          <w:szCs w:val="20"/>
        </w:rPr>
        <w:t>appraised</w:t>
      </w:r>
      <w:r w:rsidRPr="003723E2">
        <w:rPr>
          <w:rFonts w:ascii="Lato" w:eastAsia="Times New Roman" w:hAnsi="Lato" w:cstheme="minorHAnsi"/>
          <w:color w:val="000000" w:themeColor="text1"/>
          <w:sz w:val="20"/>
          <w:szCs w:val="20"/>
        </w:rPr>
        <w:t xml:space="preserve"> according to our loan </w:t>
      </w:r>
      <w:r w:rsidR="00695B7C" w:rsidRPr="003723E2">
        <w:rPr>
          <w:rFonts w:ascii="Lato" w:eastAsia="Times New Roman" w:hAnsi="Lato" w:cstheme="minorHAnsi"/>
          <w:color w:val="000000" w:themeColor="text1"/>
          <w:sz w:val="20"/>
          <w:szCs w:val="20"/>
        </w:rPr>
        <w:t>appraisal</w:t>
      </w:r>
      <w:r w:rsidRPr="003723E2">
        <w:rPr>
          <w:rFonts w:ascii="Lato" w:eastAsia="Times New Roman" w:hAnsi="Lato" w:cstheme="minorHAnsi"/>
          <w:color w:val="000000" w:themeColor="text1"/>
          <w:sz w:val="20"/>
          <w:szCs w:val="20"/>
        </w:rPr>
        <w:t xml:space="preserve"> process. We reserve the right at our sole discretion and without assigning any reason to </w:t>
      </w:r>
      <w:r w:rsidR="00695B7C" w:rsidRPr="003723E2">
        <w:rPr>
          <w:rFonts w:ascii="Lato" w:eastAsia="Times New Roman" w:hAnsi="Lato" w:cstheme="minorHAnsi"/>
          <w:color w:val="000000" w:themeColor="text1"/>
          <w:sz w:val="20"/>
          <w:szCs w:val="20"/>
        </w:rPr>
        <w:t>approve</w:t>
      </w:r>
      <w:r w:rsidRPr="003723E2">
        <w:rPr>
          <w:rFonts w:ascii="Lato" w:eastAsia="Times New Roman" w:hAnsi="Lato" w:cstheme="minorHAnsi"/>
          <w:color w:val="000000" w:themeColor="text1"/>
          <w:sz w:val="20"/>
          <w:szCs w:val="20"/>
        </w:rPr>
        <w:t xml:space="preserve"> or decline your Request. </w:t>
      </w:r>
    </w:p>
    <w:p w14:paraId="78D318A3" w14:textId="77777777" w:rsidR="00AA7367" w:rsidRPr="003723E2" w:rsidRDefault="00AA7367" w:rsidP="00AA7367">
      <w:pPr>
        <w:pStyle w:val="ListParagraph"/>
        <w:numPr>
          <w:ilvl w:val="1"/>
          <w:numId w:val="1"/>
        </w:numPr>
        <w:spacing w:after="150" w:line="360" w:lineRule="auto"/>
        <w:jc w:val="both"/>
        <w:rPr>
          <w:rFonts w:ascii="Lato" w:eastAsia="Times New Roman" w:hAnsi="Lato" w:cstheme="minorHAnsi"/>
          <w:b/>
          <w:color w:val="000000" w:themeColor="text1"/>
          <w:sz w:val="20"/>
          <w:szCs w:val="20"/>
        </w:rPr>
      </w:pPr>
      <w:r w:rsidRPr="003723E2">
        <w:rPr>
          <w:rFonts w:ascii="Lato" w:hAnsi="Lato" w:cstheme="minorHAnsi"/>
          <w:sz w:val="20"/>
          <w:szCs w:val="20"/>
        </w:rPr>
        <w:t>We reserve the right to request for further information from You pertaining to your Request. Failure to provide such information within the time we require may result in declining your Request.</w:t>
      </w:r>
    </w:p>
    <w:p w14:paraId="556516BB" w14:textId="6DA9E1F6" w:rsidR="00AA7367" w:rsidRPr="000B0532" w:rsidRDefault="00AA7367" w:rsidP="00AA7367">
      <w:pPr>
        <w:pStyle w:val="ListParagraph"/>
        <w:numPr>
          <w:ilvl w:val="1"/>
          <w:numId w:val="1"/>
        </w:numPr>
        <w:spacing w:after="150" w:line="360" w:lineRule="auto"/>
        <w:jc w:val="both"/>
        <w:rPr>
          <w:rFonts w:ascii="Lato" w:eastAsia="Times New Roman" w:hAnsi="Lato" w:cstheme="minorHAnsi"/>
          <w:b/>
          <w:color w:val="000000" w:themeColor="text1"/>
          <w:sz w:val="20"/>
          <w:szCs w:val="20"/>
        </w:rPr>
      </w:pPr>
      <w:r w:rsidRPr="003723E2">
        <w:rPr>
          <w:rFonts w:ascii="Lato" w:hAnsi="Lato" w:cstheme="minorHAnsi"/>
          <w:sz w:val="20"/>
          <w:szCs w:val="20"/>
        </w:rPr>
        <w:t xml:space="preserve"> Upon Your choice and acceptance of the </w:t>
      </w:r>
      <w:r w:rsidR="00001901" w:rsidRPr="003723E2">
        <w:rPr>
          <w:rFonts w:ascii="Lato" w:hAnsi="Lato" w:cstheme="minorHAnsi"/>
          <w:sz w:val="20"/>
          <w:szCs w:val="20"/>
        </w:rPr>
        <w:t>IPF</w:t>
      </w:r>
      <w:r w:rsidRPr="003723E2">
        <w:rPr>
          <w:rFonts w:ascii="Lato" w:hAnsi="Lato" w:cstheme="minorHAnsi"/>
          <w:sz w:val="20"/>
          <w:szCs w:val="20"/>
        </w:rPr>
        <w:t xml:space="preserve"> Loan amount and tenure these </w:t>
      </w:r>
      <w:r w:rsidR="00001901" w:rsidRPr="003723E2">
        <w:rPr>
          <w:rFonts w:ascii="Lato" w:hAnsi="Lato" w:cstheme="minorHAnsi"/>
          <w:sz w:val="20"/>
          <w:szCs w:val="20"/>
        </w:rPr>
        <w:t>IPF</w:t>
      </w:r>
      <w:r w:rsidRPr="003723E2">
        <w:rPr>
          <w:rFonts w:ascii="Lato" w:hAnsi="Lato" w:cstheme="minorHAnsi"/>
          <w:sz w:val="20"/>
          <w:szCs w:val="20"/>
        </w:rPr>
        <w:t xml:space="preserve"> Loan T&amp;Cs shall </w:t>
      </w:r>
      <w:r w:rsidR="00695B7C" w:rsidRPr="003723E2">
        <w:rPr>
          <w:rFonts w:ascii="Lato" w:hAnsi="Lato" w:cstheme="minorHAnsi"/>
          <w:sz w:val="20"/>
          <w:szCs w:val="20"/>
        </w:rPr>
        <w:t>apply</w:t>
      </w:r>
      <w:r w:rsidRPr="003723E2">
        <w:rPr>
          <w:rFonts w:ascii="Lato" w:hAnsi="Lato" w:cstheme="minorHAnsi"/>
          <w:sz w:val="20"/>
          <w:szCs w:val="20"/>
        </w:rPr>
        <w:t xml:space="preserve"> and take effect and</w:t>
      </w:r>
      <w:r w:rsidRPr="003723E2">
        <w:rPr>
          <w:rFonts w:ascii="Lato" w:eastAsia="Times New Roman" w:hAnsi="Lato" w:cstheme="minorHAnsi"/>
          <w:sz w:val="20"/>
          <w:szCs w:val="20"/>
        </w:rPr>
        <w:t xml:space="preserve"> </w:t>
      </w:r>
      <w:r w:rsidRPr="003723E2">
        <w:rPr>
          <w:rFonts w:ascii="Lato" w:hAnsi="Lato" w:cstheme="minorHAnsi"/>
          <w:sz w:val="20"/>
          <w:szCs w:val="20"/>
        </w:rPr>
        <w:t xml:space="preserve">we shall credit the proceeds of the </w:t>
      </w:r>
      <w:r w:rsidR="00001901" w:rsidRPr="003723E2">
        <w:rPr>
          <w:rFonts w:ascii="Lato" w:hAnsi="Lato" w:cstheme="minorHAnsi"/>
          <w:sz w:val="20"/>
          <w:szCs w:val="20"/>
        </w:rPr>
        <w:t>IPF</w:t>
      </w:r>
      <w:r w:rsidRPr="003723E2">
        <w:rPr>
          <w:rFonts w:ascii="Lato" w:hAnsi="Lato" w:cstheme="minorHAnsi"/>
          <w:sz w:val="20"/>
          <w:szCs w:val="20"/>
        </w:rPr>
        <w:t xml:space="preserve"> Loan to </w:t>
      </w:r>
      <w:r w:rsidR="00117228" w:rsidRPr="003723E2">
        <w:rPr>
          <w:rFonts w:ascii="Lato" w:hAnsi="Lato" w:cstheme="minorHAnsi"/>
          <w:sz w:val="20"/>
          <w:szCs w:val="20"/>
        </w:rPr>
        <w:t xml:space="preserve">the </w:t>
      </w:r>
      <w:r w:rsidR="0031244B" w:rsidRPr="003723E2">
        <w:rPr>
          <w:rFonts w:ascii="Lato" w:hAnsi="Lato" w:cstheme="minorHAnsi"/>
          <w:sz w:val="20"/>
          <w:szCs w:val="20"/>
        </w:rPr>
        <w:t>Insurer</w:t>
      </w:r>
      <w:r w:rsidRPr="003723E2">
        <w:rPr>
          <w:rFonts w:ascii="Lato" w:hAnsi="Lato" w:cstheme="minorHAnsi"/>
          <w:sz w:val="20"/>
          <w:szCs w:val="20"/>
        </w:rPr>
        <w:t>.</w:t>
      </w:r>
    </w:p>
    <w:p w14:paraId="7DB33AB1" w14:textId="1C53578D" w:rsidR="00A41013" w:rsidRPr="003723E2" w:rsidRDefault="00A41013" w:rsidP="00AA7367">
      <w:pPr>
        <w:pStyle w:val="ListParagraph"/>
        <w:numPr>
          <w:ilvl w:val="1"/>
          <w:numId w:val="1"/>
        </w:numPr>
        <w:spacing w:after="150" w:line="360" w:lineRule="auto"/>
        <w:jc w:val="both"/>
        <w:rPr>
          <w:rFonts w:ascii="Lato" w:eastAsia="Times New Roman" w:hAnsi="Lato" w:cstheme="minorHAnsi"/>
          <w:b/>
          <w:color w:val="000000" w:themeColor="text1"/>
          <w:sz w:val="20"/>
          <w:szCs w:val="20"/>
        </w:rPr>
      </w:pPr>
      <w:r w:rsidRPr="003723E2">
        <w:rPr>
          <w:rFonts w:ascii="Lato" w:hAnsi="Lato"/>
          <w:sz w:val="20"/>
          <w:szCs w:val="20"/>
          <w:lang w:val="en-US"/>
        </w:rPr>
        <w:t>Upon receipt of the</w:t>
      </w:r>
      <w:r w:rsidR="00420D7A" w:rsidRPr="003723E2">
        <w:rPr>
          <w:rFonts w:ascii="Lato" w:hAnsi="Lato"/>
          <w:sz w:val="20"/>
          <w:szCs w:val="20"/>
          <w:lang w:val="en-US"/>
        </w:rPr>
        <w:t xml:space="preserve"> Loan</w:t>
      </w:r>
      <w:r w:rsidRPr="003723E2">
        <w:rPr>
          <w:rFonts w:ascii="Lato" w:hAnsi="Lato"/>
          <w:sz w:val="20"/>
          <w:szCs w:val="20"/>
          <w:lang w:val="en-US"/>
        </w:rPr>
        <w:t xml:space="preserve"> amount, the Insurer </w:t>
      </w:r>
      <w:proofErr w:type="gramStart"/>
      <w:r w:rsidRPr="003723E2">
        <w:rPr>
          <w:rFonts w:ascii="Lato" w:hAnsi="Lato"/>
          <w:sz w:val="20"/>
          <w:szCs w:val="20"/>
          <w:lang w:val="en-US"/>
        </w:rPr>
        <w:t xml:space="preserve">shall </w:t>
      </w:r>
      <w:r w:rsidRPr="003723E2">
        <w:rPr>
          <w:rFonts w:ascii="Lato" w:hAnsi="Lato"/>
          <w:sz w:val="20"/>
          <w:szCs w:val="20"/>
          <w:lang w:val="en-KE"/>
        </w:rPr>
        <w:t xml:space="preserve"> register</w:t>
      </w:r>
      <w:proofErr w:type="gramEnd"/>
      <w:r w:rsidRPr="003723E2">
        <w:rPr>
          <w:rFonts w:ascii="Lato" w:hAnsi="Lato"/>
          <w:sz w:val="20"/>
          <w:szCs w:val="20"/>
          <w:lang w:val="en-KE"/>
        </w:rPr>
        <w:t xml:space="preserve"> the Lender’s interest in the Policy as a financier as well as </w:t>
      </w:r>
      <w:r w:rsidRPr="003723E2">
        <w:rPr>
          <w:rFonts w:ascii="Lato" w:hAnsi="Lato"/>
          <w:sz w:val="20"/>
          <w:szCs w:val="20"/>
          <w:lang w:val="en-US"/>
        </w:rPr>
        <w:t>acknowledge</w:t>
      </w:r>
      <w:r w:rsidRPr="003723E2">
        <w:rPr>
          <w:rFonts w:ascii="Lato" w:hAnsi="Lato"/>
          <w:sz w:val="20"/>
          <w:szCs w:val="20"/>
          <w:lang w:val="en-KE"/>
        </w:rPr>
        <w:t xml:space="preserve"> Lender’s right</w:t>
      </w:r>
      <w:r w:rsidRPr="003723E2">
        <w:rPr>
          <w:rFonts w:ascii="Lato" w:hAnsi="Lato"/>
          <w:sz w:val="20"/>
          <w:szCs w:val="20"/>
          <w:lang w:val="en-US"/>
        </w:rPr>
        <w:t>s to recover from the same.</w:t>
      </w:r>
    </w:p>
    <w:p w14:paraId="611D063E" w14:textId="77777777" w:rsidR="00AA7367" w:rsidRPr="003723E2" w:rsidRDefault="00AA7367" w:rsidP="00AA7367">
      <w:pPr>
        <w:pStyle w:val="ListParagraph"/>
        <w:spacing w:after="0"/>
        <w:ind w:left="360"/>
        <w:jc w:val="both"/>
        <w:rPr>
          <w:rFonts w:ascii="Lato" w:hAnsi="Lato"/>
          <w:b/>
          <w:bCs/>
          <w:sz w:val="20"/>
          <w:szCs w:val="20"/>
          <w:lang w:val="en-KE"/>
        </w:rPr>
      </w:pPr>
    </w:p>
    <w:p w14:paraId="5663A2AF" w14:textId="1F8E7DAA" w:rsidR="00BC1191" w:rsidRPr="003723E2" w:rsidRDefault="00BC1191" w:rsidP="00BC1191">
      <w:pPr>
        <w:pStyle w:val="ListParagraph"/>
        <w:numPr>
          <w:ilvl w:val="0"/>
          <w:numId w:val="1"/>
        </w:numPr>
        <w:spacing w:after="0" w:line="360" w:lineRule="auto"/>
        <w:jc w:val="both"/>
        <w:rPr>
          <w:rFonts w:ascii="Lato" w:hAnsi="Lato" w:cstheme="minorHAnsi"/>
          <w:b/>
          <w:sz w:val="20"/>
          <w:szCs w:val="20"/>
        </w:rPr>
      </w:pPr>
      <w:r w:rsidRPr="003723E2">
        <w:rPr>
          <w:rFonts w:ascii="Lato" w:hAnsi="Lato" w:cstheme="minorHAnsi"/>
          <w:b/>
          <w:sz w:val="20"/>
          <w:szCs w:val="20"/>
        </w:rPr>
        <w:t xml:space="preserve">PAYMENT OF </w:t>
      </w:r>
      <w:r w:rsidR="00785FF1" w:rsidRPr="003723E2">
        <w:rPr>
          <w:rFonts w:ascii="Lato" w:hAnsi="Lato" w:cstheme="minorHAnsi"/>
          <w:b/>
          <w:sz w:val="20"/>
          <w:szCs w:val="20"/>
        </w:rPr>
        <w:t>IPF</w:t>
      </w:r>
      <w:r w:rsidRPr="003723E2">
        <w:rPr>
          <w:rFonts w:ascii="Lato" w:hAnsi="Lato" w:cstheme="minorHAnsi"/>
          <w:b/>
          <w:sz w:val="20"/>
          <w:szCs w:val="20"/>
        </w:rPr>
        <w:t xml:space="preserve"> LOAN</w:t>
      </w:r>
    </w:p>
    <w:p w14:paraId="4764F009" w14:textId="77777777" w:rsidR="00BC1191" w:rsidRPr="003723E2" w:rsidRDefault="00BC1191" w:rsidP="00BC1191">
      <w:pPr>
        <w:pStyle w:val="ListParagraph"/>
        <w:spacing w:after="0" w:line="360" w:lineRule="auto"/>
        <w:jc w:val="both"/>
        <w:rPr>
          <w:rFonts w:ascii="Lato" w:hAnsi="Lato" w:cstheme="minorHAnsi"/>
          <w:sz w:val="20"/>
          <w:szCs w:val="20"/>
        </w:rPr>
      </w:pPr>
      <w:r w:rsidRPr="003723E2">
        <w:rPr>
          <w:rFonts w:ascii="Lato" w:hAnsi="Lato" w:cstheme="minorHAnsi"/>
          <w:sz w:val="20"/>
          <w:szCs w:val="20"/>
        </w:rPr>
        <w:t>The Borrower agrees to the following:-</w:t>
      </w:r>
    </w:p>
    <w:p w14:paraId="065968A8" w14:textId="4271110F" w:rsidR="00BC1191" w:rsidRPr="003723E2" w:rsidRDefault="00BC1191" w:rsidP="00BC1191">
      <w:pPr>
        <w:pStyle w:val="ListParagraph"/>
        <w:numPr>
          <w:ilvl w:val="1"/>
          <w:numId w:val="1"/>
        </w:numPr>
        <w:spacing w:after="0" w:line="360" w:lineRule="auto"/>
        <w:jc w:val="both"/>
        <w:rPr>
          <w:rFonts w:ascii="Lato" w:hAnsi="Lato" w:cstheme="minorHAnsi"/>
          <w:b/>
          <w:sz w:val="20"/>
          <w:szCs w:val="20"/>
        </w:rPr>
      </w:pPr>
      <w:r w:rsidRPr="003723E2">
        <w:rPr>
          <w:rFonts w:ascii="Lato" w:hAnsi="Lato" w:cstheme="minorHAnsi"/>
          <w:sz w:val="20"/>
          <w:szCs w:val="20"/>
        </w:rPr>
        <w:t xml:space="preserve">to repay </w:t>
      </w:r>
      <w:r w:rsidR="0052240C" w:rsidRPr="003723E2">
        <w:rPr>
          <w:rFonts w:ascii="Lato" w:hAnsi="Lato" w:cstheme="minorHAnsi"/>
          <w:sz w:val="20"/>
          <w:szCs w:val="20"/>
        </w:rPr>
        <w:t>Instalment</w:t>
      </w:r>
      <w:r w:rsidRPr="003723E2">
        <w:rPr>
          <w:rFonts w:ascii="Lato" w:hAnsi="Lato" w:cstheme="minorHAnsi"/>
          <w:sz w:val="20"/>
          <w:szCs w:val="20"/>
        </w:rPr>
        <w:t xml:space="preserve"> on the due </w:t>
      </w:r>
      <w:proofErr w:type="gramStart"/>
      <w:r w:rsidRPr="003723E2">
        <w:rPr>
          <w:rFonts w:ascii="Lato" w:hAnsi="Lato" w:cstheme="minorHAnsi"/>
          <w:sz w:val="20"/>
          <w:szCs w:val="20"/>
        </w:rPr>
        <w:t>dates;</w:t>
      </w:r>
      <w:proofErr w:type="gramEnd"/>
      <w:r w:rsidRPr="003723E2">
        <w:rPr>
          <w:rFonts w:ascii="Lato" w:hAnsi="Lato" w:cstheme="minorHAnsi"/>
          <w:sz w:val="20"/>
          <w:szCs w:val="20"/>
        </w:rPr>
        <w:t xml:space="preserve"> </w:t>
      </w:r>
    </w:p>
    <w:p w14:paraId="3F7D3A27" w14:textId="5B4214D3" w:rsidR="00BC1191" w:rsidRPr="003723E2" w:rsidRDefault="00BC1191" w:rsidP="00BC1191">
      <w:pPr>
        <w:pStyle w:val="ListParagraph"/>
        <w:numPr>
          <w:ilvl w:val="1"/>
          <w:numId w:val="1"/>
        </w:numPr>
        <w:spacing w:after="0" w:line="360" w:lineRule="auto"/>
        <w:jc w:val="both"/>
        <w:rPr>
          <w:rFonts w:ascii="Lato" w:hAnsi="Lato" w:cstheme="minorHAnsi"/>
          <w:b/>
          <w:sz w:val="20"/>
          <w:szCs w:val="20"/>
        </w:rPr>
      </w:pPr>
      <w:r w:rsidRPr="003723E2">
        <w:rPr>
          <w:rFonts w:ascii="Lato" w:hAnsi="Lato" w:cstheme="minorHAnsi"/>
          <w:sz w:val="20"/>
          <w:szCs w:val="20"/>
        </w:rPr>
        <w:t xml:space="preserve">we reserve the right to engage third party debt collectors to recover outstanding </w:t>
      </w:r>
      <w:r w:rsidR="003840F0" w:rsidRPr="003723E2">
        <w:rPr>
          <w:rFonts w:ascii="Lato" w:hAnsi="Lato" w:cstheme="minorHAnsi"/>
          <w:sz w:val="20"/>
          <w:szCs w:val="20"/>
        </w:rPr>
        <w:t>IPF</w:t>
      </w:r>
      <w:r w:rsidRPr="003723E2">
        <w:rPr>
          <w:rFonts w:ascii="Lato" w:hAnsi="Lato" w:cstheme="minorHAnsi"/>
          <w:sz w:val="20"/>
          <w:szCs w:val="20"/>
        </w:rPr>
        <w:t xml:space="preserve"> Loan, charges and expenses at your </w:t>
      </w:r>
      <w:proofErr w:type="gramStart"/>
      <w:r w:rsidRPr="003723E2">
        <w:rPr>
          <w:rFonts w:ascii="Lato" w:hAnsi="Lato" w:cstheme="minorHAnsi"/>
          <w:sz w:val="20"/>
          <w:szCs w:val="20"/>
        </w:rPr>
        <w:t>cost;</w:t>
      </w:r>
      <w:proofErr w:type="gramEnd"/>
    </w:p>
    <w:p w14:paraId="422CBDDD" w14:textId="7E571A5F" w:rsidR="00BC1191" w:rsidRPr="003723E2" w:rsidRDefault="00BC1191" w:rsidP="00BC1191">
      <w:pPr>
        <w:pStyle w:val="ListParagraph"/>
        <w:numPr>
          <w:ilvl w:val="1"/>
          <w:numId w:val="1"/>
        </w:numPr>
        <w:spacing w:after="0" w:line="360" w:lineRule="auto"/>
        <w:jc w:val="both"/>
        <w:rPr>
          <w:rFonts w:ascii="Lato" w:hAnsi="Lato" w:cstheme="minorHAnsi"/>
          <w:b/>
          <w:sz w:val="20"/>
          <w:szCs w:val="20"/>
        </w:rPr>
      </w:pPr>
      <w:r w:rsidRPr="003723E2">
        <w:rPr>
          <w:rFonts w:ascii="Lato" w:hAnsi="Lato" w:cstheme="minorHAnsi"/>
          <w:sz w:val="20"/>
          <w:szCs w:val="20"/>
        </w:rPr>
        <w:t>You are solely responsible to ensure timely payment of the Instalments</w:t>
      </w:r>
      <w:r w:rsidR="002452A1" w:rsidRPr="003723E2">
        <w:rPr>
          <w:rFonts w:ascii="Lato" w:hAnsi="Lato" w:cstheme="minorHAnsi"/>
          <w:sz w:val="20"/>
          <w:szCs w:val="20"/>
        </w:rPr>
        <w:t>, and</w:t>
      </w:r>
      <w:r w:rsidRPr="003723E2">
        <w:rPr>
          <w:rFonts w:ascii="Lato" w:hAnsi="Lato" w:cstheme="minorHAnsi"/>
          <w:sz w:val="20"/>
          <w:szCs w:val="20"/>
        </w:rPr>
        <w:t xml:space="preserve"> we reserve the right to charge and capitalize applicable Fees for late payments and to recover them either during or after the </w:t>
      </w:r>
      <w:r w:rsidR="006A79AB" w:rsidRPr="003723E2">
        <w:rPr>
          <w:rFonts w:ascii="Lato" w:hAnsi="Lato" w:cstheme="minorHAnsi"/>
          <w:sz w:val="20"/>
          <w:szCs w:val="20"/>
        </w:rPr>
        <w:t>IPF</w:t>
      </w:r>
      <w:r w:rsidRPr="003723E2">
        <w:rPr>
          <w:rFonts w:ascii="Lato" w:hAnsi="Lato" w:cstheme="minorHAnsi"/>
          <w:sz w:val="20"/>
          <w:szCs w:val="20"/>
        </w:rPr>
        <w:t xml:space="preserve"> Loan </w:t>
      </w:r>
      <w:proofErr w:type="gramStart"/>
      <w:r w:rsidRPr="003723E2">
        <w:rPr>
          <w:rFonts w:ascii="Lato" w:hAnsi="Lato" w:cstheme="minorHAnsi"/>
          <w:sz w:val="20"/>
          <w:szCs w:val="20"/>
        </w:rPr>
        <w:t>tenure;</w:t>
      </w:r>
      <w:proofErr w:type="gramEnd"/>
    </w:p>
    <w:p w14:paraId="497C9D01" w14:textId="77777777" w:rsidR="00BC1191" w:rsidRPr="003723E2" w:rsidRDefault="00BC1191" w:rsidP="00BC1191">
      <w:pPr>
        <w:pStyle w:val="ListParagraph"/>
        <w:numPr>
          <w:ilvl w:val="1"/>
          <w:numId w:val="1"/>
        </w:numPr>
        <w:spacing w:after="0" w:line="360" w:lineRule="auto"/>
        <w:jc w:val="both"/>
        <w:rPr>
          <w:rFonts w:ascii="Lato" w:hAnsi="Lato" w:cstheme="minorHAnsi"/>
          <w:b/>
          <w:sz w:val="20"/>
          <w:szCs w:val="20"/>
        </w:rPr>
      </w:pPr>
      <w:r w:rsidRPr="003723E2">
        <w:rPr>
          <w:rFonts w:ascii="Lato" w:eastAsia="Arial" w:hAnsi="Lato" w:cstheme="minorHAnsi"/>
          <w:sz w:val="20"/>
          <w:szCs w:val="20"/>
        </w:rPr>
        <w:t>Any cash payments made to us shall be made to our bank account or</w:t>
      </w:r>
      <w:r w:rsidRPr="003723E2">
        <w:rPr>
          <w:rFonts w:ascii="Lato" w:eastAsia="Times New Roman" w:hAnsi="Lato" w:cstheme="minorHAnsi"/>
          <w:sz w:val="20"/>
          <w:szCs w:val="20"/>
        </w:rPr>
        <w:t xml:space="preserve"> </w:t>
      </w:r>
      <w:r w:rsidRPr="003723E2">
        <w:rPr>
          <w:rFonts w:ascii="Lato" w:eastAsia="Arial" w:hAnsi="Lato" w:cstheme="minorHAnsi"/>
          <w:sz w:val="20"/>
          <w:szCs w:val="20"/>
        </w:rPr>
        <w:t xml:space="preserve">E-Till Number as advised by us from time to time. You shall not make any cash payments to any of our employees or </w:t>
      </w:r>
      <w:proofErr w:type="gramStart"/>
      <w:r w:rsidRPr="003723E2">
        <w:rPr>
          <w:rFonts w:ascii="Lato" w:eastAsia="Arial" w:hAnsi="Lato" w:cstheme="minorHAnsi"/>
          <w:sz w:val="20"/>
          <w:szCs w:val="20"/>
        </w:rPr>
        <w:t>agents</w:t>
      </w:r>
      <w:proofErr w:type="gramEnd"/>
      <w:r w:rsidRPr="003723E2">
        <w:rPr>
          <w:rFonts w:ascii="Lato" w:eastAsia="Arial" w:hAnsi="Lato" w:cstheme="minorHAnsi"/>
          <w:sz w:val="20"/>
          <w:szCs w:val="20"/>
        </w:rPr>
        <w:t xml:space="preserve"> or officers and we shall take no responsibility for any such payments</w:t>
      </w:r>
      <w:r w:rsidRPr="003723E2">
        <w:rPr>
          <w:rFonts w:ascii="Lato" w:hAnsi="Lato" w:cstheme="minorHAnsi"/>
          <w:sz w:val="20"/>
          <w:szCs w:val="20"/>
        </w:rPr>
        <w:t>; and</w:t>
      </w:r>
    </w:p>
    <w:p w14:paraId="735960F0" w14:textId="08FFC8C7" w:rsidR="0075229E" w:rsidRPr="003723E2" w:rsidRDefault="0075229E" w:rsidP="0075229E">
      <w:pPr>
        <w:pStyle w:val="ListParagraph"/>
        <w:numPr>
          <w:ilvl w:val="1"/>
          <w:numId w:val="1"/>
        </w:numPr>
        <w:spacing w:after="0" w:line="360" w:lineRule="auto"/>
        <w:jc w:val="both"/>
        <w:rPr>
          <w:rFonts w:ascii="Lato" w:hAnsi="Lato" w:cstheme="minorHAnsi"/>
          <w:sz w:val="20"/>
          <w:szCs w:val="20"/>
        </w:rPr>
      </w:pPr>
      <w:r w:rsidRPr="003723E2">
        <w:rPr>
          <w:rFonts w:ascii="Lato" w:hAnsi="Lato" w:cstheme="minorHAnsi"/>
          <w:sz w:val="20"/>
          <w:szCs w:val="20"/>
        </w:rPr>
        <w:t xml:space="preserve">The Borrower may settle this </w:t>
      </w:r>
      <w:r w:rsidR="004A2A8B" w:rsidRPr="003723E2">
        <w:rPr>
          <w:rFonts w:ascii="Lato" w:hAnsi="Lato" w:cstheme="minorHAnsi"/>
          <w:sz w:val="20"/>
          <w:szCs w:val="20"/>
        </w:rPr>
        <w:t xml:space="preserve">IPF </w:t>
      </w:r>
      <w:r w:rsidRPr="003723E2">
        <w:rPr>
          <w:rFonts w:ascii="Lato" w:hAnsi="Lato" w:cstheme="minorHAnsi"/>
          <w:sz w:val="20"/>
          <w:szCs w:val="20"/>
        </w:rPr>
        <w:t>Loan in full at any time, with a thirty (30) days’ notice and as per the quoted settlement amount provided by the lender. The settlement value shall be calculated as follows:</w:t>
      </w:r>
    </w:p>
    <w:p w14:paraId="46E8C555" w14:textId="632F1C0A" w:rsidR="0075229E" w:rsidRPr="003723E2" w:rsidRDefault="0075229E" w:rsidP="000B0532">
      <w:pPr>
        <w:pStyle w:val="ListParagraph"/>
        <w:numPr>
          <w:ilvl w:val="2"/>
          <w:numId w:val="1"/>
        </w:numPr>
        <w:spacing w:after="0" w:line="360" w:lineRule="auto"/>
        <w:jc w:val="both"/>
        <w:rPr>
          <w:rFonts w:ascii="Lato" w:hAnsi="Lato" w:cstheme="minorHAnsi"/>
          <w:sz w:val="20"/>
          <w:szCs w:val="20"/>
        </w:rPr>
      </w:pPr>
      <w:r w:rsidRPr="003723E2">
        <w:rPr>
          <w:rFonts w:ascii="Lato" w:hAnsi="Lato" w:cstheme="minorHAnsi"/>
          <w:sz w:val="20"/>
          <w:szCs w:val="20"/>
        </w:rPr>
        <w:t>Total principal outstanding as at the settlement date.</w:t>
      </w:r>
    </w:p>
    <w:p w14:paraId="6AE72851" w14:textId="20830D8D" w:rsidR="0075229E" w:rsidRPr="003723E2" w:rsidRDefault="0075229E" w:rsidP="000B0532">
      <w:pPr>
        <w:pStyle w:val="ListParagraph"/>
        <w:numPr>
          <w:ilvl w:val="2"/>
          <w:numId w:val="1"/>
        </w:numPr>
        <w:spacing w:after="0" w:line="360" w:lineRule="auto"/>
        <w:jc w:val="both"/>
        <w:rPr>
          <w:rFonts w:ascii="Lato" w:hAnsi="Lato" w:cstheme="minorHAnsi"/>
          <w:sz w:val="20"/>
          <w:szCs w:val="20"/>
        </w:rPr>
      </w:pPr>
      <w:r w:rsidRPr="003723E2">
        <w:rPr>
          <w:rFonts w:ascii="Lato" w:hAnsi="Lato" w:cstheme="minorHAnsi"/>
          <w:sz w:val="20"/>
          <w:szCs w:val="20"/>
        </w:rPr>
        <w:lastRenderedPageBreak/>
        <w:t>Total Repayments due as at the date of settlement.</w:t>
      </w:r>
    </w:p>
    <w:p w14:paraId="41028E7B" w14:textId="778D2D06" w:rsidR="0075229E" w:rsidRPr="003723E2" w:rsidRDefault="0075229E" w:rsidP="000B0532">
      <w:pPr>
        <w:pStyle w:val="ListParagraph"/>
        <w:numPr>
          <w:ilvl w:val="2"/>
          <w:numId w:val="1"/>
        </w:numPr>
        <w:spacing w:after="0" w:line="360" w:lineRule="auto"/>
        <w:jc w:val="both"/>
        <w:rPr>
          <w:rFonts w:ascii="Lato" w:hAnsi="Lato" w:cstheme="minorHAnsi"/>
          <w:sz w:val="20"/>
          <w:szCs w:val="20"/>
        </w:rPr>
      </w:pPr>
      <w:r w:rsidRPr="003723E2">
        <w:rPr>
          <w:rFonts w:ascii="Lato" w:hAnsi="Lato" w:cstheme="minorHAnsi"/>
          <w:sz w:val="20"/>
          <w:szCs w:val="20"/>
        </w:rPr>
        <w:t>Accrued Interest along with accrued charges if any and any accrued fees payable for the term prior and up to the settlement date; and</w:t>
      </w:r>
    </w:p>
    <w:p w14:paraId="74AE6BC2" w14:textId="758A42AB" w:rsidR="0075229E" w:rsidRPr="000B0532" w:rsidRDefault="0075229E" w:rsidP="004A2A8B">
      <w:pPr>
        <w:pStyle w:val="ListParagraph"/>
        <w:numPr>
          <w:ilvl w:val="2"/>
          <w:numId w:val="1"/>
        </w:numPr>
        <w:spacing w:after="0" w:line="360" w:lineRule="auto"/>
        <w:jc w:val="both"/>
        <w:rPr>
          <w:rFonts w:ascii="Lato" w:hAnsi="Lato" w:cstheme="minorHAnsi"/>
          <w:sz w:val="20"/>
          <w:szCs w:val="20"/>
        </w:rPr>
      </w:pPr>
      <w:r w:rsidRPr="003723E2">
        <w:rPr>
          <w:rFonts w:ascii="Lato" w:hAnsi="Lato" w:cstheme="minorHAnsi"/>
          <w:sz w:val="20"/>
          <w:szCs w:val="20"/>
        </w:rPr>
        <w:t>Costs incurred as a direct result of enabling the settlement which will be reflected as a charge.</w:t>
      </w:r>
    </w:p>
    <w:p w14:paraId="0AE03526" w14:textId="77777777" w:rsidR="00BC1191" w:rsidRPr="003723E2" w:rsidRDefault="00BC1191" w:rsidP="00BC1191">
      <w:pPr>
        <w:pStyle w:val="ListParagraph"/>
        <w:spacing w:after="0"/>
        <w:ind w:left="360"/>
        <w:jc w:val="both"/>
        <w:rPr>
          <w:rFonts w:ascii="Lato" w:hAnsi="Lato"/>
          <w:b/>
          <w:bCs/>
          <w:sz w:val="20"/>
          <w:szCs w:val="20"/>
          <w:lang w:val="en-KE"/>
        </w:rPr>
      </w:pPr>
    </w:p>
    <w:p w14:paraId="68988D96" w14:textId="65A52097" w:rsidR="00604DE5" w:rsidRPr="003723E2" w:rsidRDefault="00604DE5" w:rsidP="006C1EBE">
      <w:pPr>
        <w:pStyle w:val="ListParagraph"/>
        <w:numPr>
          <w:ilvl w:val="0"/>
          <w:numId w:val="1"/>
        </w:numPr>
        <w:spacing w:after="0"/>
        <w:jc w:val="both"/>
        <w:rPr>
          <w:rFonts w:ascii="Lato" w:hAnsi="Lato"/>
          <w:b/>
          <w:bCs/>
          <w:sz w:val="20"/>
          <w:szCs w:val="20"/>
          <w:lang w:val="en-KE"/>
        </w:rPr>
      </w:pPr>
      <w:r w:rsidRPr="003723E2">
        <w:rPr>
          <w:rFonts w:ascii="Lato" w:hAnsi="Lato"/>
          <w:b/>
          <w:bCs/>
          <w:sz w:val="20"/>
          <w:szCs w:val="20"/>
          <w:lang w:val="en-US"/>
        </w:rPr>
        <w:t>BOROWER’S COVENANTS</w:t>
      </w:r>
    </w:p>
    <w:p w14:paraId="2A51F004" w14:textId="77777777" w:rsidR="00604DE5" w:rsidRPr="000B0532" w:rsidRDefault="00604DE5" w:rsidP="000B0532">
      <w:pPr>
        <w:pStyle w:val="ListParagraph"/>
        <w:numPr>
          <w:ilvl w:val="1"/>
          <w:numId w:val="1"/>
        </w:numPr>
        <w:rPr>
          <w:rFonts w:ascii="Lato" w:hAnsi="Lato"/>
          <w:sz w:val="20"/>
          <w:szCs w:val="20"/>
          <w:lang w:val="en-KE"/>
        </w:rPr>
      </w:pPr>
      <w:r w:rsidRPr="000B0532">
        <w:rPr>
          <w:rFonts w:ascii="Lato" w:hAnsi="Lato"/>
          <w:sz w:val="20"/>
          <w:szCs w:val="20"/>
          <w:lang w:val="en-KE"/>
        </w:rPr>
        <w:t>Further in consideration of the Lender agreeing to advance to the Borrower the Premium Amount due to the Insurer (as defined in the Policy Schedule) Borrower hereby</w:t>
      </w:r>
      <w:r w:rsidRPr="000B0532">
        <w:rPr>
          <w:rFonts w:ascii="Lato" w:hAnsi="Lato"/>
          <w:sz w:val="20"/>
          <w:szCs w:val="20"/>
          <w:lang w:val="en-US"/>
        </w:rPr>
        <w:t xml:space="preserve"> covenants to</w:t>
      </w:r>
      <w:r w:rsidRPr="000B0532">
        <w:rPr>
          <w:rFonts w:ascii="Lato" w:hAnsi="Lato"/>
          <w:sz w:val="20"/>
          <w:szCs w:val="20"/>
          <w:lang w:val="en-KE"/>
        </w:rPr>
        <w:t>: -</w:t>
      </w:r>
    </w:p>
    <w:p w14:paraId="38EEC9AB" w14:textId="79497C23" w:rsidR="00604DE5" w:rsidRPr="003723E2" w:rsidRDefault="00604DE5" w:rsidP="000B0532">
      <w:pPr>
        <w:pStyle w:val="ListParagraph"/>
        <w:numPr>
          <w:ilvl w:val="2"/>
          <w:numId w:val="1"/>
        </w:numPr>
        <w:jc w:val="both"/>
        <w:rPr>
          <w:rFonts w:ascii="Lato" w:hAnsi="Lato"/>
          <w:sz w:val="20"/>
          <w:szCs w:val="20"/>
          <w:lang w:val="en-KE"/>
        </w:rPr>
      </w:pPr>
      <w:r w:rsidRPr="003723E2">
        <w:rPr>
          <w:rFonts w:ascii="Lato" w:hAnsi="Lato"/>
          <w:sz w:val="20"/>
          <w:szCs w:val="20"/>
          <w:lang w:val="en-KE"/>
        </w:rPr>
        <w:t xml:space="preserve">Agrees and acknowledges that the outstanding balance on the Account shall be payable on demand AND shall be payable forthwith without demand together with interest and all other monies owed by the Borrower to the Lender upon the </w:t>
      </w:r>
      <w:r w:rsidR="00B17B79" w:rsidRPr="003723E2">
        <w:rPr>
          <w:rFonts w:ascii="Lato" w:hAnsi="Lato"/>
          <w:sz w:val="20"/>
          <w:szCs w:val="20"/>
          <w:lang w:val="en-KE"/>
        </w:rPr>
        <w:t>happening</w:t>
      </w:r>
      <w:r w:rsidRPr="003723E2">
        <w:rPr>
          <w:rFonts w:ascii="Lato" w:hAnsi="Lato"/>
          <w:sz w:val="20"/>
          <w:szCs w:val="20"/>
          <w:lang w:val="en-KE"/>
        </w:rPr>
        <w:t xml:space="preserve"> of any one or more of the following Events of </w:t>
      </w:r>
      <w:proofErr w:type="gramStart"/>
      <w:r w:rsidRPr="003723E2">
        <w:rPr>
          <w:rFonts w:ascii="Lato" w:hAnsi="Lato"/>
          <w:sz w:val="20"/>
          <w:szCs w:val="20"/>
          <w:lang w:val="en-KE"/>
        </w:rPr>
        <w:t>Default:-</w:t>
      </w:r>
      <w:proofErr w:type="gramEnd"/>
    </w:p>
    <w:p w14:paraId="3BBB81A8" w14:textId="77777777" w:rsidR="00604DE5" w:rsidRPr="003723E2" w:rsidRDefault="00604DE5" w:rsidP="000B0532">
      <w:pPr>
        <w:pStyle w:val="ListParagraph"/>
        <w:numPr>
          <w:ilvl w:val="3"/>
          <w:numId w:val="1"/>
        </w:numPr>
        <w:jc w:val="both"/>
        <w:rPr>
          <w:rFonts w:ascii="Lato" w:hAnsi="Lato"/>
          <w:sz w:val="20"/>
          <w:szCs w:val="20"/>
          <w:lang w:val="en-KE"/>
        </w:rPr>
      </w:pPr>
      <w:r w:rsidRPr="003723E2">
        <w:rPr>
          <w:rFonts w:ascii="Lato" w:hAnsi="Lato"/>
          <w:sz w:val="20"/>
          <w:szCs w:val="20"/>
          <w:lang w:val="en-KE"/>
        </w:rPr>
        <w:t xml:space="preserve">Termination of the Policy/IPF contract by the </w:t>
      </w:r>
      <w:proofErr w:type="gramStart"/>
      <w:r w:rsidRPr="003723E2">
        <w:rPr>
          <w:rFonts w:ascii="Lato" w:hAnsi="Lato"/>
          <w:sz w:val="20"/>
          <w:szCs w:val="20"/>
          <w:lang w:val="en-KE"/>
        </w:rPr>
        <w:t>Lender;</w:t>
      </w:r>
      <w:proofErr w:type="gramEnd"/>
    </w:p>
    <w:p w14:paraId="3237BE16" w14:textId="1821441B" w:rsidR="00604DE5" w:rsidRPr="003723E2" w:rsidRDefault="00604DE5" w:rsidP="000B0532">
      <w:pPr>
        <w:pStyle w:val="ListParagraph"/>
        <w:numPr>
          <w:ilvl w:val="3"/>
          <w:numId w:val="1"/>
        </w:numPr>
        <w:jc w:val="both"/>
        <w:rPr>
          <w:rFonts w:ascii="Lato" w:hAnsi="Lato"/>
          <w:sz w:val="20"/>
          <w:szCs w:val="20"/>
          <w:lang w:val="en-KE"/>
        </w:rPr>
      </w:pPr>
      <w:r w:rsidRPr="003723E2">
        <w:rPr>
          <w:rFonts w:ascii="Lato" w:hAnsi="Lato"/>
          <w:sz w:val="20"/>
          <w:szCs w:val="20"/>
          <w:lang w:val="en-KE"/>
        </w:rPr>
        <w:t xml:space="preserve">If the Borrower breaches any of his obligations under this </w:t>
      </w:r>
      <w:r w:rsidR="00950564" w:rsidRPr="003723E2">
        <w:rPr>
          <w:rFonts w:ascii="Lato" w:hAnsi="Lato"/>
          <w:sz w:val="20"/>
          <w:szCs w:val="20"/>
          <w:lang w:val="en-KE"/>
        </w:rPr>
        <w:tab/>
      </w:r>
      <w:proofErr w:type="gramStart"/>
      <w:r w:rsidRPr="003723E2">
        <w:rPr>
          <w:rFonts w:ascii="Lato" w:hAnsi="Lato"/>
          <w:sz w:val="20"/>
          <w:szCs w:val="20"/>
          <w:lang w:val="en-KE"/>
        </w:rPr>
        <w:t>Agreement;</w:t>
      </w:r>
      <w:proofErr w:type="gramEnd"/>
    </w:p>
    <w:p w14:paraId="250353D5" w14:textId="15668EDD" w:rsidR="00604DE5" w:rsidRPr="003723E2" w:rsidRDefault="00604DE5" w:rsidP="000B0532">
      <w:pPr>
        <w:pStyle w:val="ListParagraph"/>
        <w:numPr>
          <w:ilvl w:val="3"/>
          <w:numId w:val="1"/>
        </w:numPr>
        <w:jc w:val="both"/>
        <w:rPr>
          <w:rFonts w:ascii="Lato" w:hAnsi="Lato"/>
          <w:sz w:val="20"/>
          <w:szCs w:val="20"/>
          <w:lang w:val="en-KE"/>
        </w:rPr>
      </w:pPr>
      <w:r w:rsidRPr="003723E2">
        <w:rPr>
          <w:rFonts w:ascii="Lato" w:hAnsi="Lato"/>
          <w:sz w:val="20"/>
          <w:szCs w:val="20"/>
          <w:lang w:val="en-KE"/>
        </w:rPr>
        <w:t xml:space="preserve">If it becomes illegal for the Lender or the Borrower to continue </w:t>
      </w:r>
      <w:r w:rsidR="00950564" w:rsidRPr="003723E2">
        <w:rPr>
          <w:rFonts w:ascii="Lato" w:hAnsi="Lato"/>
          <w:sz w:val="20"/>
          <w:szCs w:val="20"/>
          <w:lang w:val="en-KE"/>
        </w:rPr>
        <w:tab/>
      </w:r>
      <w:r w:rsidRPr="003723E2">
        <w:rPr>
          <w:rFonts w:ascii="Lato" w:hAnsi="Lato"/>
          <w:sz w:val="20"/>
          <w:szCs w:val="20"/>
          <w:lang w:val="en-KE"/>
        </w:rPr>
        <w:t xml:space="preserve">with the present </w:t>
      </w:r>
      <w:proofErr w:type="gramStart"/>
      <w:r w:rsidRPr="003723E2">
        <w:rPr>
          <w:rFonts w:ascii="Lato" w:hAnsi="Lato"/>
          <w:sz w:val="20"/>
          <w:szCs w:val="20"/>
          <w:lang w:val="en-KE"/>
        </w:rPr>
        <w:t>arrangement;</w:t>
      </w:r>
      <w:proofErr w:type="gramEnd"/>
    </w:p>
    <w:p w14:paraId="155663F6" w14:textId="6CC0C3AE" w:rsidR="00604DE5" w:rsidRPr="003723E2" w:rsidRDefault="00604DE5" w:rsidP="000B0532">
      <w:pPr>
        <w:pStyle w:val="ListParagraph"/>
        <w:numPr>
          <w:ilvl w:val="3"/>
          <w:numId w:val="1"/>
        </w:numPr>
        <w:jc w:val="both"/>
        <w:rPr>
          <w:rFonts w:ascii="Lato" w:hAnsi="Lato"/>
          <w:sz w:val="20"/>
          <w:szCs w:val="20"/>
          <w:lang w:val="en-KE"/>
        </w:rPr>
      </w:pPr>
      <w:r w:rsidRPr="003723E2">
        <w:rPr>
          <w:rFonts w:ascii="Lato" w:hAnsi="Lato"/>
          <w:sz w:val="20"/>
          <w:szCs w:val="20"/>
          <w:lang w:val="en-KE"/>
        </w:rPr>
        <w:t xml:space="preserve">If there are circumstances which in the sole opinion of the </w:t>
      </w:r>
      <w:r w:rsidR="00950564" w:rsidRPr="003723E2">
        <w:rPr>
          <w:rFonts w:ascii="Lato" w:hAnsi="Lato"/>
          <w:sz w:val="20"/>
          <w:szCs w:val="20"/>
          <w:lang w:val="en-KE"/>
        </w:rPr>
        <w:tab/>
      </w:r>
      <w:r w:rsidRPr="003723E2">
        <w:rPr>
          <w:rFonts w:ascii="Lato" w:hAnsi="Lato"/>
          <w:sz w:val="20"/>
          <w:szCs w:val="20"/>
          <w:lang w:val="en-KE"/>
        </w:rPr>
        <w:t xml:space="preserve">Lender may have an adverse effect on the ability of the </w:t>
      </w:r>
      <w:r w:rsidR="00950564" w:rsidRPr="003723E2">
        <w:rPr>
          <w:rFonts w:ascii="Lato" w:hAnsi="Lato"/>
          <w:sz w:val="20"/>
          <w:szCs w:val="20"/>
          <w:lang w:val="en-KE"/>
        </w:rPr>
        <w:tab/>
      </w:r>
      <w:r w:rsidRPr="003723E2">
        <w:rPr>
          <w:rFonts w:ascii="Lato" w:hAnsi="Lato"/>
          <w:sz w:val="20"/>
          <w:szCs w:val="20"/>
          <w:lang w:val="en-KE"/>
        </w:rPr>
        <w:t xml:space="preserve">Borrower to </w:t>
      </w:r>
      <w:proofErr w:type="gramStart"/>
      <w:r w:rsidRPr="003723E2">
        <w:rPr>
          <w:rFonts w:ascii="Lato" w:hAnsi="Lato"/>
          <w:sz w:val="20"/>
          <w:szCs w:val="20"/>
          <w:lang w:val="en-KE"/>
        </w:rPr>
        <w:t>perform;</w:t>
      </w:r>
      <w:proofErr w:type="gramEnd"/>
    </w:p>
    <w:p w14:paraId="0DFCC031" w14:textId="77777777" w:rsidR="00A30D73" w:rsidRPr="003723E2" w:rsidRDefault="00A30D73" w:rsidP="00A30D73">
      <w:pPr>
        <w:pStyle w:val="ListParagraph"/>
        <w:ind w:left="1921"/>
        <w:jc w:val="both"/>
        <w:rPr>
          <w:rFonts w:ascii="Lato" w:hAnsi="Lato"/>
          <w:sz w:val="20"/>
          <w:szCs w:val="20"/>
          <w:lang w:val="en-KE"/>
        </w:rPr>
      </w:pPr>
    </w:p>
    <w:p w14:paraId="2E457E54" w14:textId="77777777" w:rsidR="00604DE5" w:rsidRPr="003723E2" w:rsidRDefault="00604DE5" w:rsidP="000B0532">
      <w:pPr>
        <w:pStyle w:val="ListParagraph"/>
        <w:numPr>
          <w:ilvl w:val="2"/>
          <w:numId w:val="1"/>
        </w:numPr>
        <w:jc w:val="both"/>
        <w:rPr>
          <w:rFonts w:ascii="Lato" w:hAnsi="Lato"/>
          <w:sz w:val="20"/>
          <w:szCs w:val="20"/>
          <w:lang w:val="en-KE"/>
        </w:rPr>
      </w:pPr>
      <w:r w:rsidRPr="003723E2">
        <w:rPr>
          <w:rFonts w:ascii="Lato" w:hAnsi="Lato"/>
          <w:sz w:val="20"/>
          <w:szCs w:val="20"/>
          <w:lang w:val="en-KE"/>
        </w:rPr>
        <w:t>Authorizes and instructs the Insurer through the signing of this Agreement to register the Lender’s interest in the Policy as a financier as well as the Lender’s right under the power of attorney granted hereunder to terminate the Policy and to receive a refund of the Premium Amount and the Borrower further covenants with the Lender that the Borrower shall procure that the Insurer complies with the aforesaid authorization and in any event the Borrower confirms that the Borrower shall hold any monies paid to the Borrower under the Policy by the Insurer in trust for the Lender and shall immediately upon receipt surrender such monies to be credited to the Account. This obligation shall subsist until the Lender confirms in writing that the Account has been redeemed in full.</w:t>
      </w:r>
    </w:p>
    <w:p w14:paraId="3B0C2B91" w14:textId="77777777" w:rsidR="00604DE5" w:rsidRPr="003723E2" w:rsidRDefault="00604DE5" w:rsidP="006C1EBE">
      <w:pPr>
        <w:pStyle w:val="ListParagraph"/>
        <w:jc w:val="both"/>
        <w:rPr>
          <w:rFonts w:ascii="Lato" w:hAnsi="Lato"/>
          <w:sz w:val="20"/>
          <w:szCs w:val="20"/>
          <w:lang w:val="en-KE"/>
        </w:rPr>
      </w:pPr>
    </w:p>
    <w:p w14:paraId="3DF5462E" w14:textId="605BF8E6" w:rsidR="00604DE5" w:rsidRPr="003723E2" w:rsidRDefault="00B17B79" w:rsidP="000B0532">
      <w:pPr>
        <w:pStyle w:val="ListParagraph"/>
        <w:numPr>
          <w:ilvl w:val="2"/>
          <w:numId w:val="1"/>
        </w:numPr>
        <w:jc w:val="both"/>
        <w:rPr>
          <w:rFonts w:ascii="Lato" w:hAnsi="Lato"/>
          <w:sz w:val="20"/>
          <w:szCs w:val="20"/>
          <w:lang w:val="en-KE"/>
        </w:rPr>
      </w:pPr>
      <w:r w:rsidRPr="003723E2">
        <w:rPr>
          <w:rFonts w:ascii="Lato" w:hAnsi="Lato"/>
          <w:sz w:val="20"/>
          <w:szCs w:val="20"/>
          <w:lang w:val="en-KE"/>
        </w:rPr>
        <w:t>Appoints</w:t>
      </w:r>
      <w:r w:rsidR="00604DE5" w:rsidRPr="003723E2">
        <w:rPr>
          <w:rFonts w:ascii="Lato" w:hAnsi="Lato"/>
          <w:sz w:val="20"/>
          <w:szCs w:val="20"/>
          <w:lang w:val="en-KE"/>
        </w:rPr>
        <w:t xml:space="preserve"> the Lender to be the Attorney of the Borrower and in the name and on behalf of the Borrower to execute and do any assurances acts, and things which the Borrower ought to execute and to do under the policy including without limitation, the power to terminate the Policy and to give good receipt and discharge thereof for the refund of any premium amount or part thereof received by the Borrower on such termination or for such settlement paid under the Policy and the Borrower hereby ratifies all acts or deeds done by the Lender in the exercise of the power herein conferred and absolves from blame any and all parties giving effect to such power AND the Borrower further confirms and agrees that any premium or part thereof refunded as aforesaid or any settlement paid to </w:t>
      </w:r>
      <w:r w:rsidR="00604DE5" w:rsidRPr="003723E2">
        <w:rPr>
          <w:rFonts w:ascii="Lato" w:hAnsi="Lato"/>
          <w:sz w:val="20"/>
          <w:szCs w:val="20"/>
          <w:lang w:val="en-KE"/>
        </w:rPr>
        <w:lastRenderedPageBreak/>
        <w:t xml:space="preserve">the Lender will first be </w:t>
      </w:r>
      <w:r w:rsidRPr="003723E2">
        <w:rPr>
          <w:rFonts w:ascii="Lato" w:hAnsi="Lato"/>
          <w:sz w:val="20"/>
          <w:szCs w:val="20"/>
          <w:lang w:val="en-KE"/>
        </w:rPr>
        <w:t>applied</w:t>
      </w:r>
      <w:r w:rsidR="00604DE5" w:rsidRPr="003723E2">
        <w:rPr>
          <w:rFonts w:ascii="Lato" w:hAnsi="Lato"/>
          <w:sz w:val="20"/>
          <w:szCs w:val="20"/>
          <w:lang w:val="en-KE"/>
        </w:rPr>
        <w:t xml:space="preserve"> towards redeeming the Account and the balance (if any) released to the Borrower.</w:t>
      </w:r>
    </w:p>
    <w:p w14:paraId="059226DC" w14:textId="77777777" w:rsidR="00604DE5" w:rsidRPr="003723E2" w:rsidRDefault="00604DE5" w:rsidP="006C1EBE">
      <w:pPr>
        <w:pStyle w:val="ListParagraph"/>
        <w:jc w:val="both"/>
        <w:rPr>
          <w:rFonts w:ascii="Lato" w:hAnsi="Lato"/>
          <w:sz w:val="20"/>
          <w:szCs w:val="20"/>
          <w:lang w:val="en-KE"/>
        </w:rPr>
      </w:pPr>
    </w:p>
    <w:p w14:paraId="52E978B9" w14:textId="77777777" w:rsidR="00604DE5" w:rsidRPr="003723E2" w:rsidRDefault="00604DE5" w:rsidP="000B0532">
      <w:pPr>
        <w:pStyle w:val="ListParagraph"/>
        <w:numPr>
          <w:ilvl w:val="2"/>
          <w:numId w:val="1"/>
        </w:numPr>
        <w:jc w:val="both"/>
        <w:rPr>
          <w:rFonts w:ascii="Lato" w:hAnsi="Lato"/>
          <w:sz w:val="20"/>
          <w:szCs w:val="20"/>
          <w:lang w:val="en-KE"/>
        </w:rPr>
      </w:pPr>
      <w:r w:rsidRPr="003723E2">
        <w:rPr>
          <w:rFonts w:ascii="Lato" w:hAnsi="Lato"/>
          <w:sz w:val="20"/>
          <w:szCs w:val="20"/>
          <w:lang w:val="en-KE"/>
        </w:rPr>
        <w:t xml:space="preserve"> Undertakes to reimburse the Lender on demand all expenses including legal expenses incurred by the Lender in the negotiation and preparation of this agreement and all expenses incurred by the Lender in suing for or recovering any sum due to the Lender under this Agreement or otherwise in protecting or enforcing its rights under this Agreement.</w:t>
      </w:r>
    </w:p>
    <w:p w14:paraId="61C930E4" w14:textId="77777777" w:rsidR="00604DE5" w:rsidRPr="003723E2" w:rsidRDefault="00604DE5" w:rsidP="006C1EBE">
      <w:pPr>
        <w:pStyle w:val="ListParagraph"/>
        <w:jc w:val="both"/>
        <w:rPr>
          <w:rFonts w:ascii="Lato" w:hAnsi="Lato"/>
          <w:sz w:val="20"/>
          <w:szCs w:val="20"/>
          <w:lang w:val="en-KE"/>
        </w:rPr>
      </w:pPr>
    </w:p>
    <w:p w14:paraId="14F778C5" w14:textId="77777777" w:rsidR="00604DE5" w:rsidRPr="003723E2" w:rsidRDefault="00604DE5" w:rsidP="006C1EBE">
      <w:pPr>
        <w:pStyle w:val="ListParagraph"/>
        <w:jc w:val="both"/>
        <w:rPr>
          <w:rFonts w:ascii="Lato" w:hAnsi="Lato"/>
          <w:sz w:val="20"/>
          <w:szCs w:val="20"/>
          <w:lang w:val="en-KE"/>
        </w:rPr>
      </w:pPr>
    </w:p>
    <w:p w14:paraId="74E0E2B9" w14:textId="77777777" w:rsidR="00604DE5" w:rsidRPr="003723E2" w:rsidRDefault="00604DE5" w:rsidP="000B0532">
      <w:pPr>
        <w:pStyle w:val="ListParagraph"/>
        <w:numPr>
          <w:ilvl w:val="2"/>
          <w:numId w:val="1"/>
        </w:numPr>
        <w:jc w:val="both"/>
        <w:rPr>
          <w:rFonts w:ascii="Lato" w:hAnsi="Lato"/>
          <w:sz w:val="20"/>
          <w:szCs w:val="20"/>
          <w:lang w:val="en-KE"/>
        </w:rPr>
      </w:pPr>
      <w:r w:rsidRPr="003723E2">
        <w:rPr>
          <w:rFonts w:ascii="Lato" w:hAnsi="Lato"/>
          <w:sz w:val="20"/>
          <w:szCs w:val="20"/>
          <w:lang w:val="en-KE"/>
        </w:rPr>
        <w:t>Confirms that no failure or delay by the Lender in exercising any right power or privilege under this Agreement shall impair the same or operate as a waiver for the same nor shall any single or partial exercise of any right power or privilege preclude any further exercise of the same or the exercise of any other right power or privilege.</w:t>
      </w:r>
    </w:p>
    <w:p w14:paraId="7266C625" w14:textId="77777777" w:rsidR="00604DE5" w:rsidRPr="003723E2" w:rsidRDefault="00604DE5" w:rsidP="006C1EBE">
      <w:pPr>
        <w:pStyle w:val="ListParagraph"/>
        <w:jc w:val="both"/>
        <w:rPr>
          <w:rFonts w:ascii="Lato" w:hAnsi="Lato"/>
          <w:sz w:val="20"/>
          <w:szCs w:val="20"/>
          <w:lang w:val="en-KE"/>
        </w:rPr>
      </w:pPr>
    </w:p>
    <w:p w14:paraId="5F29103F" w14:textId="0DB9788F" w:rsidR="00604DE5" w:rsidRPr="003723E2" w:rsidRDefault="00604DE5" w:rsidP="000B0532">
      <w:pPr>
        <w:pStyle w:val="ListParagraph"/>
        <w:numPr>
          <w:ilvl w:val="2"/>
          <w:numId w:val="1"/>
        </w:numPr>
        <w:jc w:val="both"/>
        <w:rPr>
          <w:rFonts w:ascii="Lato" w:hAnsi="Lato"/>
          <w:sz w:val="20"/>
          <w:szCs w:val="20"/>
          <w:lang w:val="en-KE"/>
        </w:rPr>
      </w:pPr>
      <w:r w:rsidRPr="003723E2">
        <w:rPr>
          <w:rFonts w:ascii="Lato" w:hAnsi="Lato"/>
          <w:sz w:val="20"/>
          <w:szCs w:val="20"/>
          <w:lang w:val="en-KE"/>
        </w:rPr>
        <w:t xml:space="preserve">Warrants to the Lender that the Borrower has the power to </w:t>
      </w:r>
      <w:proofErr w:type="gramStart"/>
      <w:r w:rsidRPr="003723E2">
        <w:rPr>
          <w:rFonts w:ascii="Lato" w:hAnsi="Lato"/>
          <w:sz w:val="20"/>
          <w:szCs w:val="20"/>
          <w:lang w:val="en-KE"/>
        </w:rPr>
        <w:t>enter into</w:t>
      </w:r>
      <w:proofErr w:type="gramEnd"/>
      <w:r w:rsidRPr="003723E2">
        <w:rPr>
          <w:rFonts w:ascii="Lato" w:hAnsi="Lato"/>
          <w:sz w:val="20"/>
          <w:szCs w:val="20"/>
          <w:lang w:val="en-KE"/>
        </w:rPr>
        <w:t xml:space="preserve"> the transaction contemplated by this Agreement and that neither the execution hereof nor the performance or observance of the Borrower’s obligations hereunder will conflict with or result in any breach of any </w:t>
      </w:r>
      <w:r w:rsidR="00247DD7" w:rsidRPr="003723E2">
        <w:rPr>
          <w:rFonts w:ascii="Lato" w:hAnsi="Lato"/>
          <w:sz w:val="20"/>
          <w:szCs w:val="20"/>
          <w:lang w:val="en-KE"/>
        </w:rPr>
        <w:t>law</w:t>
      </w:r>
      <w:r w:rsidR="00247DD7" w:rsidRPr="003723E2">
        <w:rPr>
          <w:rFonts w:ascii="Lato" w:hAnsi="Lato"/>
          <w:sz w:val="20"/>
          <w:szCs w:val="20"/>
          <w:lang w:val="en-US"/>
        </w:rPr>
        <w:t>,</w:t>
      </w:r>
      <w:r w:rsidR="00247DD7" w:rsidRPr="003723E2">
        <w:rPr>
          <w:rFonts w:ascii="Lato" w:hAnsi="Lato"/>
          <w:sz w:val="20"/>
          <w:szCs w:val="20"/>
          <w:lang w:val="en-KE"/>
        </w:rPr>
        <w:t xml:space="preserve"> regulations</w:t>
      </w:r>
      <w:r w:rsidRPr="003723E2">
        <w:rPr>
          <w:rFonts w:ascii="Lato" w:hAnsi="Lato"/>
          <w:sz w:val="20"/>
          <w:szCs w:val="20"/>
          <w:lang w:val="en-KE"/>
        </w:rPr>
        <w:t xml:space="preserve"> or other instruments whatsoever.</w:t>
      </w:r>
    </w:p>
    <w:p w14:paraId="4561207F" w14:textId="77777777" w:rsidR="00604DE5" w:rsidRPr="003723E2" w:rsidRDefault="00604DE5" w:rsidP="006C1EBE">
      <w:pPr>
        <w:pStyle w:val="ListParagraph"/>
        <w:spacing w:after="0"/>
        <w:ind w:left="792"/>
        <w:jc w:val="both"/>
        <w:rPr>
          <w:rFonts w:ascii="Lato" w:hAnsi="Lato"/>
          <w:sz w:val="20"/>
          <w:szCs w:val="20"/>
          <w:lang w:val="en-KE"/>
        </w:rPr>
      </w:pPr>
    </w:p>
    <w:p w14:paraId="1E53620D" w14:textId="77777777" w:rsidR="00604DE5" w:rsidRPr="003723E2" w:rsidRDefault="00604DE5" w:rsidP="006C1EBE">
      <w:pPr>
        <w:pStyle w:val="ListParagraph"/>
        <w:spacing w:after="0"/>
        <w:ind w:left="792"/>
        <w:jc w:val="both"/>
        <w:rPr>
          <w:rFonts w:ascii="Lato" w:hAnsi="Lato"/>
          <w:sz w:val="20"/>
          <w:szCs w:val="20"/>
          <w:lang w:val="en-KE"/>
        </w:rPr>
      </w:pPr>
    </w:p>
    <w:p w14:paraId="7FE53FBF" w14:textId="77777777" w:rsidR="00604DE5" w:rsidRPr="003723E2" w:rsidRDefault="00604DE5" w:rsidP="006C1EBE">
      <w:pPr>
        <w:pStyle w:val="ListParagraph"/>
        <w:numPr>
          <w:ilvl w:val="0"/>
          <w:numId w:val="1"/>
        </w:numPr>
        <w:spacing w:after="0"/>
        <w:jc w:val="both"/>
        <w:rPr>
          <w:rFonts w:ascii="Lato" w:hAnsi="Lato"/>
          <w:sz w:val="20"/>
          <w:szCs w:val="20"/>
          <w:lang w:val="en-KE"/>
        </w:rPr>
      </w:pPr>
      <w:r w:rsidRPr="003723E2">
        <w:rPr>
          <w:rFonts w:ascii="Lato" w:hAnsi="Lato"/>
          <w:b/>
          <w:bCs/>
          <w:sz w:val="20"/>
          <w:szCs w:val="20"/>
        </w:rPr>
        <w:t xml:space="preserve"> DISCLOSURE OF INFORMATION</w:t>
      </w:r>
    </w:p>
    <w:p w14:paraId="18CB76FA" w14:textId="240AEE70" w:rsidR="00604DE5" w:rsidRPr="003723E2" w:rsidRDefault="00604DE5" w:rsidP="006C1EBE">
      <w:pPr>
        <w:pStyle w:val="ListParagraph"/>
        <w:numPr>
          <w:ilvl w:val="1"/>
          <w:numId w:val="1"/>
        </w:numPr>
        <w:spacing w:after="0"/>
        <w:jc w:val="both"/>
        <w:rPr>
          <w:rFonts w:ascii="Lato" w:hAnsi="Lato"/>
          <w:sz w:val="20"/>
          <w:szCs w:val="20"/>
          <w:lang w:val="en-KE"/>
        </w:rPr>
      </w:pPr>
      <w:r w:rsidRPr="003723E2">
        <w:rPr>
          <w:rFonts w:ascii="Lato" w:hAnsi="Lato"/>
          <w:sz w:val="20"/>
          <w:szCs w:val="20"/>
        </w:rPr>
        <w:t xml:space="preserve">By signing these Terms and Conditions the Borrower hereby consents and authorizes the Lender to disclose, receive, record, or utilize the Borrower’s personal information, and data relating to the Insurance premium Loan  </w:t>
      </w:r>
      <w:r w:rsidR="00B17B79" w:rsidRPr="003723E2">
        <w:rPr>
          <w:rFonts w:ascii="Lato" w:hAnsi="Lato"/>
          <w:sz w:val="20"/>
          <w:szCs w:val="20"/>
        </w:rPr>
        <w:t>application</w:t>
      </w:r>
      <w:r w:rsidRPr="003723E2">
        <w:rPr>
          <w:rFonts w:ascii="Lato" w:hAnsi="Lato"/>
          <w:sz w:val="20"/>
          <w:szCs w:val="20"/>
        </w:rPr>
        <w:t xml:space="preserve">, the repayment details and any other data or details within the limits permitted by law: </w:t>
      </w:r>
    </w:p>
    <w:p w14:paraId="50A02092" w14:textId="77777777" w:rsidR="00604DE5" w:rsidRPr="003723E2" w:rsidRDefault="00604DE5" w:rsidP="006C1EBE">
      <w:pPr>
        <w:pStyle w:val="ListParagraph"/>
        <w:numPr>
          <w:ilvl w:val="2"/>
          <w:numId w:val="1"/>
        </w:numPr>
        <w:spacing w:after="0"/>
        <w:jc w:val="both"/>
        <w:rPr>
          <w:rFonts w:ascii="Lato" w:hAnsi="Lato"/>
          <w:sz w:val="20"/>
          <w:szCs w:val="20"/>
          <w:lang w:val="en-KE"/>
        </w:rPr>
      </w:pPr>
      <w:r w:rsidRPr="003723E2">
        <w:rPr>
          <w:rFonts w:ascii="Lato" w:hAnsi="Lato"/>
          <w:sz w:val="20"/>
          <w:szCs w:val="20"/>
        </w:rPr>
        <w:t>To and from any local or international law enforcement or competent regulatory or governmental agencies to assist in the prevention, detection, investigation or prosecution of criminal activities or fraud.</w:t>
      </w:r>
    </w:p>
    <w:p w14:paraId="2A0E7362" w14:textId="77777777" w:rsidR="00604DE5" w:rsidRPr="003723E2" w:rsidRDefault="00604DE5" w:rsidP="006C1EBE">
      <w:pPr>
        <w:pStyle w:val="ListParagraph"/>
        <w:numPr>
          <w:ilvl w:val="2"/>
          <w:numId w:val="1"/>
        </w:numPr>
        <w:spacing w:after="0"/>
        <w:jc w:val="both"/>
        <w:rPr>
          <w:rFonts w:ascii="Lato" w:hAnsi="Lato"/>
          <w:sz w:val="20"/>
          <w:szCs w:val="20"/>
          <w:lang w:val="en-KE"/>
        </w:rPr>
      </w:pPr>
      <w:r w:rsidRPr="003723E2">
        <w:rPr>
          <w:rFonts w:ascii="Lato" w:hAnsi="Lato"/>
          <w:sz w:val="20"/>
          <w:szCs w:val="20"/>
        </w:rPr>
        <w:t>To and from a Credit Reference Bureau within the limits permitted by law.</w:t>
      </w:r>
    </w:p>
    <w:p w14:paraId="076D3120" w14:textId="77777777" w:rsidR="00604DE5" w:rsidRPr="003723E2" w:rsidRDefault="00604DE5" w:rsidP="006C1EBE">
      <w:pPr>
        <w:pStyle w:val="ListParagraph"/>
        <w:numPr>
          <w:ilvl w:val="2"/>
          <w:numId w:val="1"/>
        </w:numPr>
        <w:spacing w:after="0"/>
        <w:jc w:val="both"/>
        <w:rPr>
          <w:rFonts w:ascii="Lato" w:hAnsi="Lato"/>
          <w:sz w:val="20"/>
          <w:szCs w:val="20"/>
          <w:lang w:val="en-KE"/>
        </w:rPr>
      </w:pPr>
      <w:r w:rsidRPr="003723E2">
        <w:rPr>
          <w:rFonts w:ascii="Lato" w:hAnsi="Lato"/>
          <w:sz w:val="20"/>
          <w:szCs w:val="20"/>
        </w:rPr>
        <w:t>To and from the Lender’s service providers, dealers, agents, assignees, or any other company that may be or become the Lender’s subsidiary or holding company for reasonable commercial purposes.</w:t>
      </w:r>
    </w:p>
    <w:p w14:paraId="030246C9" w14:textId="77777777" w:rsidR="00604DE5" w:rsidRPr="003723E2" w:rsidRDefault="00604DE5" w:rsidP="006C1EBE">
      <w:pPr>
        <w:pStyle w:val="ListParagraph"/>
        <w:numPr>
          <w:ilvl w:val="2"/>
          <w:numId w:val="1"/>
        </w:numPr>
        <w:spacing w:after="0"/>
        <w:jc w:val="both"/>
        <w:rPr>
          <w:rFonts w:ascii="Lato" w:hAnsi="Lato"/>
          <w:sz w:val="20"/>
          <w:szCs w:val="20"/>
          <w:lang w:val="en-KE"/>
        </w:rPr>
      </w:pPr>
      <w:r w:rsidRPr="003723E2">
        <w:rPr>
          <w:rFonts w:ascii="Lato" w:hAnsi="Lato"/>
          <w:sz w:val="20"/>
          <w:szCs w:val="20"/>
        </w:rPr>
        <w:t>To the Lender’s lawyers, auditors, or other professional advisors or to any court or arbitration tribunal in connection with any legal or audit proceedings.</w:t>
      </w:r>
    </w:p>
    <w:p w14:paraId="09623C4E" w14:textId="77777777" w:rsidR="00604DE5" w:rsidRPr="003723E2" w:rsidRDefault="00604DE5" w:rsidP="006C1EBE">
      <w:pPr>
        <w:pStyle w:val="ListParagraph"/>
        <w:numPr>
          <w:ilvl w:val="2"/>
          <w:numId w:val="1"/>
        </w:numPr>
        <w:spacing w:after="0"/>
        <w:jc w:val="both"/>
        <w:rPr>
          <w:rFonts w:ascii="Lato" w:hAnsi="Lato"/>
          <w:sz w:val="20"/>
          <w:szCs w:val="20"/>
          <w:lang w:val="en-KE"/>
        </w:rPr>
      </w:pPr>
      <w:r w:rsidRPr="003723E2">
        <w:rPr>
          <w:rFonts w:ascii="Lato" w:hAnsi="Lato"/>
          <w:sz w:val="20"/>
          <w:szCs w:val="20"/>
        </w:rPr>
        <w:t xml:space="preserve">For reasonable commercial purposes, such as marketing and research related activities; and </w:t>
      </w:r>
    </w:p>
    <w:p w14:paraId="18B0210E" w14:textId="77777777" w:rsidR="00604DE5" w:rsidRPr="003723E2" w:rsidRDefault="00604DE5" w:rsidP="006C1EBE">
      <w:pPr>
        <w:pStyle w:val="ListParagraph"/>
        <w:numPr>
          <w:ilvl w:val="2"/>
          <w:numId w:val="1"/>
        </w:numPr>
        <w:spacing w:after="0"/>
        <w:jc w:val="both"/>
        <w:rPr>
          <w:rFonts w:ascii="Lato" w:hAnsi="Lato"/>
          <w:sz w:val="20"/>
          <w:szCs w:val="20"/>
          <w:lang w:val="en-KE"/>
        </w:rPr>
      </w:pPr>
      <w:r w:rsidRPr="003723E2">
        <w:rPr>
          <w:rFonts w:ascii="Lato" w:hAnsi="Lato"/>
          <w:sz w:val="20"/>
          <w:szCs w:val="20"/>
        </w:rPr>
        <w:t>in business practices including</w:t>
      </w:r>
      <w:r w:rsidRPr="003723E2">
        <w:rPr>
          <w:rFonts w:ascii="Lato" w:hAnsi="Lato"/>
          <w:sz w:val="20"/>
          <w:szCs w:val="20"/>
        </w:rPr>
        <w:tab/>
        <w:t>but not limited to quality control, training and ensuring effective systems operation.</w:t>
      </w:r>
      <w:r w:rsidRPr="003723E2">
        <w:rPr>
          <w:rFonts w:ascii="Lato" w:hAnsi="Lato"/>
          <w:sz w:val="20"/>
          <w:szCs w:val="20"/>
        </w:rPr>
        <w:tab/>
      </w:r>
    </w:p>
    <w:p w14:paraId="37F0E0B5" w14:textId="77777777" w:rsidR="00604DE5" w:rsidRPr="003723E2" w:rsidRDefault="00604DE5" w:rsidP="006C1EBE">
      <w:pPr>
        <w:pStyle w:val="ListParagraph"/>
        <w:numPr>
          <w:ilvl w:val="1"/>
          <w:numId w:val="1"/>
        </w:numPr>
        <w:spacing w:after="0"/>
        <w:jc w:val="both"/>
        <w:rPr>
          <w:rFonts w:ascii="Lato" w:hAnsi="Lato"/>
          <w:sz w:val="20"/>
          <w:szCs w:val="20"/>
          <w:lang w:val="en-KE"/>
        </w:rPr>
      </w:pPr>
      <w:r w:rsidRPr="003723E2">
        <w:rPr>
          <w:rFonts w:ascii="Lato" w:hAnsi="Lato"/>
          <w:sz w:val="20"/>
          <w:szCs w:val="20"/>
        </w:rPr>
        <w:t xml:space="preserve">The Borrower hereby expressly consents and authorizes the Lender to request and receive any credit history data about the Borrower from a Credit Reference Bureau. </w:t>
      </w:r>
    </w:p>
    <w:p w14:paraId="2EE9470D" w14:textId="77777777" w:rsidR="00604DE5" w:rsidRPr="003723E2" w:rsidRDefault="00604DE5" w:rsidP="006C1EBE">
      <w:pPr>
        <w:pStyle w:val="ListParagraph"/>
        <w:numPr>
          <w:ilvl w:val="1"/>
          <w:numId w:val="1"/>
        </w:numPr>
        <w:spacing w:after="0"/>
        <w:jc w:val="both"/>
        <w:rPr>
          <w:rFonts w:ascii="Lato" w:hAnsi="Lato"/>
          <w:sz w:val="20"/>
          <w:szCs w:val="20"/>
          <w:lang w:val="en-KE"/>
        </w:rPr>
      </w:pPr>
      <w:r w:rsidRPr="003723E2">
        <w:rPr>
          <w:rFonts w:ascii="Lato" w:hAnsi="Lato"/>
          <w:sz w:val="20"/>
          <w:szCs w:val="20"/>
        </w:rPr>
        <w:t>The Borrower’s attention is drawn to Article 13 of Regulation (EU) 2016/679 of the European Parliament and is deemed to be aware of the same.</w:t>
      </w:r>
    </w:p>
    <w:p w14:paraId="46577DDC" w14:textId="77777777" w:rsidR="00604DE5" w:rsidRPr="003723E2" w:rsidRDefault="00604DE5" w:rsidP="006C1EBE">
      <w:pPr>
        <w:pStyle w:val="ListParagraph"/>
        <w:numPr>
          <w:ilvl w:val="1"/>
          <w:numId w:val="1"/>
        </w:numPr>
        <w:spacing w:after="0"/>
        <w:jc w:val="both"/>
        <w:rPr>
          <w:rFonts w:ascii="Lato" w:hAnsi="Lato"/>
          <w:sz w:val="20"/>
          <w:szCs w:val="20"/>
          <w:lang w:val="en-KE"/>
        </w:rPr>
      </w:pPr>
      <w:r w:rsidRPr="003723E2">
        <w:rPr>
          <w:rFonts w:ascii="Lato" w:hAnsi="Lato"/>
          <w:sz w:val="20"/>
          <w:szCs w:val="20"/>
        </w:rPr>
        <w:t>The Borrower hereby expressly consents and authorizes the Lender:-</w:t>
      </w:r>
    </w:p>
    <w:p w14:paraId="25844D58" w14:textId="37CC3D3C" w:rsidR="00604DE5" w:rsidRPr="003723E2" w:rsidRDefault="00604DE5" w:rsidP="006C1EBE">
      <w:pPr>
        <w:pStyle w:val="ListParagraph"/>
        <w:numPr>
          <w:ilvl w:val="2"/>
          <w:numId w:val="1"/>
        </w:numPr>
        <w:spacing w:after="0"/>
        <w:jc w:val="both"/>
        <w:rPr>
          <w:rFonts w:ascii="Lato" w:hAnsi="Lato"/>
          <w:sz w:val="20"/>
          <w:szCs w:val="20"/>
          <w:lang w:val="en-KE"/>
        </w:rPr>
      </w:pPr>
      <w:r w:rsidRPr="003723E2">
        <w:rPr>
          <w:rFonts w:ascii="Lato" w:hAnsi="Lato"/>
          <w:sz w:val="20"/>
          <w:szCs w:val="20"/>
        </w:rPr>
        <w:lastRenderedPageBreak/>
        <w:t xml:space="preserve">To contact anyone to verify that the information provided by the Borrower in </w:t>
      </w:r>
      <w:r w:rsidR="00B17B79" w:rsidRPr="003723E2">
        <w:rPr>
          <w:rFonts w:ascii="Lato" w:hAnsi="Lato"/>
          <w:sz w:val="20"/>
          <w:szCs w:val="20"/>
        </w:rPr>
        <w:t>applying</w:t>
      </w:r>
      <w:r w:rsidRPr="003723E2">
        <w:rPr>
          <w:rFonts w:ascii="Lato" w:hAnsi="Lato"/>
          <w:sz w:val="20"/>
          <w:szCs w:val="20"/>
        </w:rPr>
        <w:t xml:space="preserve"> for the Loan or Policy is </w:t>
      </w:r>
      <w:proofErr w:type="gramStart"/>
      <w:r w:rsidRPr="003723E2">
        <w:rPr>
          <w:rFonts w:ascii="Lato" w:hAnsi="Lato"/>
          <w:sz w:val="20"/>
          <w:szCs w:val="20"/>
        </w:rPr>
        <w:t>correct;</w:t>
      </w:r>
      <w:proofErr w:type="gramEnd"/>
    </w:p>
    <w:p w14:paraId="5F97FC70" w14:textId="77777777" w:rsidR="00604DE5" w:rsidRPr="003723E2" w:rsidRDefault="00604DE5" w:rsidP="006C1EBE">
      <w:pPr>
        <w:pStyle w:val="ListParagraph"/>
        <w:numPr>
          <w:ilvl w:val="2"/>
          <w:numId w:val="1"/>
        </w:numPr>
        <w:spacing w:after="0"/>
        <w:jc w:val="both"/>
        <w:rPr>
          <w:rFonts w:ascii="Lato" w:hAnsi="Lato"/>
          <w:sz w:val="20"/>
          <w:szCs w:val="20"/>
          <w:lang w:val="en-KE"/>
        </w:rPr>
      </w:pPr>
      <w:r w:rsidRPr="003723E2">
        <w:rPr>
          <w:rFonts w:ascii="Lato" w:hAnsi="Lato"/>
          <w:sz w:val="20"/>
          <w:szCs w:val="20"/>
        </w:rPr>
        <w:t>To request and receive any details from any party regarding the Borrower’s financial status including credit history data from a Credit Reference Bureau.</w:t>
      </w:r>
    </w:p>
    <w:p w14:paraId="64BC3BDD" w14:textId="77777777" w:rsidR="00604DE5" w:rsidRPr="003723E2" w:rsidRDefault="00604DE5" w:rsidP="006C1EBE">
      <w:pPr>
        <w:pStyle w:val="ListParagraph"/>
        <w:numPr>
          <w:ilvl w:val="0"/>
          <w:numId w:val="1"/>
        </w:numPr>
        <w:spacing w:after="0"/>
        <w:jc w:val="both"/>
        <w:rPr>
          <w:rFonts w:ascii="Lato" w:hAnsi="Lato"/>
          <w:sz w:val="20"/>
          <w:szCs w:val="20"/>
          <w:lang w:val="en-KE"/>
        </w:rPr>
      </w:pPr>
      <w:r w:rsidRPr="003723E2">
        <w:rPr>
          <w:rFonts w:ascii="Lato" w:hAnsi="Lato"/>
          <w:b/>
          <w:bCs/>
          <w:sz w:val="20"/>
          <w:szCs w:val="20"/>
        </w:rPr>
        <w:t>MISCELLANEOUS</w:t>
      </w:r>
    </w:p>
    <w:p w14:paraId="24516BB2" w14:textId="77777777" w:rsidR="00604DE5" w:rsidRPr="003723E2" w:rsidRDefault="00604DE5" w:rsidP="006C1EBE">
      <w:pPr>
        <w:pStyle w:val="ListParagraph"/>
        <w:numPr>
          <w:ilvl w:val="1"/>
          <w:numId w:val="1"/>
        </w:numPr>
        <w:spacing w:after="0"/>
        <w:jc w:val="both"/>
        <w:rPr>
          <w:rFonts w:ascii="Lato" w:hAnsi="Lato"/>
          <w:sz w:val="20"/>
          <w:szCs w:val="20"/>
          <w:lang w:val="en-KE"/>
        </w:rPr>
      </w:pPr>
      <w:r w:rsidRPr="003723E2">
        <w:rPr>
          <w:rFonts w:ascii="Lato" w:hAnsi="Lato"/>
          <w:sz w:val="20"/>
          <w:szCs w:val="20"/>
        </w:rPr>
        <w:t>These Terms and Conditions (as may be amended from time to time) form a legally binding Agreement and are binding on the Borrower.</w:t>
      </w:r>
    </w:p>
    <w:p w14:paraId="629D6068" w14:textId="59191ECD" w:rsidR="00604DE5" w:rsidRPr="003723E2" w:rsidRDefault="00604DE5" w:rsidP="006C1EBE">
      <w:pPr>
        <w:pStyle w:val="ListParagraph"/>
        <w:numPr>
          <w:ilvl w:val="1"/>
          <w:numId w:val="1"/>
        </w:numPr>
        <w:spacing w:after="0"/>
        <w:jc w:val="both"/>
        <w:rPr>
          <w:rFonts w:ascii="Lato" w:hAnsi="Lato"/>
          <w:sz w:val="20"/>
          <w:szCs w:val="20"/>
          <w:lang w:val="en-KE"/>
        </w:rPr>
      </w:pPr>
      <w:r w:rsidRPr="003723E2">
        <w:rPr>
          <w:rFonts w:ascii="Lato" w:hAnsi="Lato"/>
          <w:sz w:val="20"/>
          <w:szCs w:val="20"/>
        </w:rPr>
        <w:t xml:space="preserve">The Lender may at any time vary or amend these Terms and Conditions, the Interest </w:t>
      </w:r>
      <w:r w:rsidR="00F923D5" w:rsidRPr="003723E2">
        <w:rPr>
          <w:rFonts w:ascii="Lato" w:hAnsi="Lato"/>
          <w:sz w:val="20"/>
          <w:szCs w:val="20"/>
        </w:rPr>
        <w:t>Rate</w:t>
      </w:r>
      <w:r w:rsidR="00F923D5">
        <w:rPr>
          <w:rFonts w:ascii="Lato" w:hAnsi="Lato"/>
          <w:sz w:val="20"/>
          <w:szCs w:val="20"/>
        </w:rPr>
        <w:t>.</w:t>
      </w:r>
      <w:r w:rsidR="00F923D5" w:rsidRPr="003723E2">
        <w:rPr>
          <w:rFonts w:ascii="Lato" w:hAnsi="Lato"/>
          <w:sz w:val="20"/>
          <w:szCs w:val="20"/>
        </w:rPr>
        <w:t xml:space="preserve"> Any</w:t>
      </w:r>
      <w:r w:rsidRPr="003723E2">
        <w:rPr>
          <w:rFonts w:ascii="Lato" w:hAnsi="Lato"/>
          <w:sz w:val="20"/>
          <w:szCs w:val="20"/>
        </w:rPr>
        <w:t xml:space="preserve"> such variations or amendments shall be published on the Lender’s website and/or by any other means as determined by the Lender and any such variations and amendments shall take effect immediately upon publication. The continued making of </w:t>
      </w:r>
      <w:r w:rsidR="00D87C27" w:rsidRPr="003723E2">
        <w:rPr>
          <w:rFonts w:ascii="Lato" w:hAnsi="Lato"/>
          <w:sz w:val="20"/>
          <w:szCs w:val="20"/>
        </w:rPr>
        <w:t>IPF Loan</w:t>
      </w:r>
      <w:r w:rsidRPr="003723E2">
        <w:rPr>
          <w:rFonts w:ascii="Lato" w:hAnsi="Lato"/>
          <w:sz w:val="20"/>
          <w:szCs w:val="20"/>
        </w:rPr>
        <w:t xml:space="preserve"> acceptance and/or enjoyment of </w:t>
      </w:r>
      <w:r w:rsidR="00D87C27" w:rsidRPr="003723E2">
        <w:rPr>
          <w:rFonts w:ascii="Lato" w:hAnsi="Lato"/>
          <w:sz w:val="20"/>
          <w:szCs w:val="20"/>
        </w:rPr>
        <w:t>IPF Loan</w:t>
      </w:r>
      <w:r w:rsidRPr="003723E2">
        <w:rPr>
          <w:rFonts w:ascii="Lato" w:hAnsi="Lato"/>
          <w:sz w:val="20"/>
          <w:szCs w:val="20"/>
        </w:rPr>
        <w:t xml:space="preserve"> shall constitute the Borrower’s agreement to be bound by the terms of such amendments.</w:t>
      </w:r>
    </w:p>
    <w:p w14:paraId="4A886054" w14:textId="6B77D1E6" w:rsidR="00604DE5" w:rsidRPr="003723E2" w:rsidRDefault="00604DE5" w:rsidP="006C1EBE">
      <w:pPr>
        <w:pStyle w:val="ListParagraph"/>
        <w:numPr>
          <w:ilvl w:val="1"/>
          <w:numId w:val="1"/>
        </w:numPr>
        <w:spacing w:after="0"/>
        <w:jc w:val="both"/>
        <w:rPr>
          <w:rFonts w:ascii="Lato" w:hAnsi="Lato"/>
          <w:sz w:val="20"/>
          <w:szCs w:val="20"/>
          <w:lang w:val="en-KE"/>
        </w:rPr>
      </w:pPr>
      <w:r w:rsidRPr="003723E2">
        <w:rPr>
          <w:rFonts w:ascii="Lato" w:hAnsi="Lato"/>
          <w:sz w:val="20"/>
          <w:szCs w:val="20"/>
        </w:rPr>
        <w:t xml:space="preserve">Any failure by the Lender to exercise, or any delay in exercising, any of its rights under this Agreement or under any </w:t>
      </w:r>
      <w:r w:rsidR="00500626" w:rsidRPr="003723E2">
        <w:rPr>
          <w:rFonts w:ascii="Lato" w:hAnsi="Lato"/>
          <w:sz w:val="20"/>
          <w:szCs w:val="20"/>
        </w:rPr>
        <w:t>applicable</w:t>
      </w:r>
      <w:r w:rsidRPr="003723E2">
        <w:rPr>
          <w:rFonts w:ascii="Lato" w:hAnsi="Lato"/>
          <w:sz w:val="20"/>
          <w:szCs w:val="20"/>
        </w:rPr>
        <w:t xml:space="preserve"> law will not operate as a waiver or variation of that or any other such right; any defective or partial exercise of any such right will not preclude any other or further exercise of that or any other such rights; and no act or course of conduct or negotiation on the part of the Lender shall preclude the Lender from exercising any such right or constitute a suspension or any variation of such right.</w:t>
      </w:r>
    </w:p>
    <w:p w14:paraId="6CE45B97" w14:textId="77777777" w:rsidR="00604DE5" w:rsidRPr="003723E2" w:rsidRDefault="00604DE5" w:rsidP="006C1EBE">
      <w:pPr>
        <w:pStyle w:val="ListParagraph"/>
        <w:numPr>
          <w:ilvl w:val="1"/>
          <w:numId w:val="1"/>
        </w:numPr>
        <w:spacing w:after="0"/>
        <w:jc w:val="both"/>
        <w:rPr>
          <w:rFonts w:ascii="Lato" w:hAnsi="Lato"/>
          <w:sz w:val="20"/>
          <w:szCs w:val="20"/>
          <w:lang w:val="en-KE"/>
        </w:rPr>
      </w:pPr>
      <w:r w:rsidRPr="003723E2">
        <w:rPr>
          <w:rFonts w:ascii="Lato" w:hAnsi="Lato"/>
          <w:sz w:val="20"/>
          <w:szCs w:val="20"/>
        </w:rPr>
        <w:t>If at any time any provision is or becomes or is found to be illegal, invalid, defective, or unenforceable for any reason by any competent court, the remaining provisions shall be of full force and effect and shall continue to be of full force and effect.</w:t>
      </w:r>
    </w:p>
    <w:p w14:paraId="0F9AB156" w14:textId="77777777" w:rsidR="00604DE5" w:rsidRPr="003723E2" w:rsidRDefault="00604DE5" w:rsidP="006C1EBE">
      <w:pPr>
        <w:pStyle w:val="ListParagraph"/>
        <w:numPr>
          <w:ilvl w:val="1"/>
          <w:numId w:val="1"/>
        </w:numPr>
        <w:spacing w:after="0"/>
        <w:jc w:val="both"/>
        <w:rPr>
          <w:rFonts w:ascii="Lato" w:hAnsi="Lato"/>
          <w:sz w:val="20"/>
          <w:szCs w:val="20"/>
          <w:lang w:val="en-KE"/>
        </w:rPr>
      </w:pPr>
      <w:r w:rsidRPr="003723E2">
        <w:rPr>
          <w:rFonts w:ascii="Lato" w:hAnsi="Lato"/>
          <w:sz w:val="20"/>
          <w:szCs w:val="20"/>
        </w:rPr>
        <w:t>Any addition or alteration to these Terms and Conditions may be made from time to time by the Lender and of which notice has been given to the Borrower by way of publication as provided in clause 4.1 above shall be binding upon the Borrower as if the same were contained in these Terms and Conditions.</w:t>
      </w:r>
    </w:p>
    <w:p w14:paraId="3C91DEEC" w14:textId="77777777" w:rsidR="00604DE5" w:rsidRPr="003723E2" w:rsidRDefault="00604DE5" w:rsidP="006C1EBE">
      <w:pPr>
        <w:pStyle w:val="ListParagraph"/>
        <w:numPr>
          <w:ilvl w:val="1"/>
          <w:numId w:val="1"/>
        </w:numPr>
        <w:spacing w:after="0"/>
        <w:jc w:val="both"/>
        <w:rPr>
          <w:rFonts w:ascii="Lato" w:hAnsi="Lato"/>
          <w:sz w:val="20"/>
          <w:szCs w:val="20"/>
          <w:lang w:val="en-KE"/>
        </w:rPr>
      </w:pPr>
      <w:r w:rsidRPr="003723E2">
        <w:rPr>
          <w:rFonts w:ascii="Lato" w:hAnsi="Lato"/>
          <w:sz w:val="20"/>
          <w:szCs w:val="20"/>
        </w:rPr>
        <w:t xml:space="preserve">Each of the provisions of this Agreement is severable and distinct from the others and if at any time one or more of such provisions is or becomes invalid, </w:t>
      </w:r>
      <w:proofErr w:type="gramStart"/>
      <w:r w:rsidRPr="003723E2">
        <w:rPr>
          <w:rFonts w:ascii="Lato" w:hAnsi="Lato"/>
          <w:sz w:val="20"/>
          <w:szCs w:val="20"/>
        </w:rPr>
        <w:t>illegal</w:t>
      </w:r>
      <w:proofErr w:type="gramEnd"/>
      <w:r w:rsidRPr="003723E2">
        <w:rPr>
          <w:rFonts w:ascii="Lato" w:hAnsi="Lato"/>
          <w:sz w:val="20"/>
          <w:szCs w:val="20"/>
        </w:rPr>
        <w:t xml:space="preserve"> or unenforceable the validity legality and enforceability of the remaining provisions hereof shall not in any way be affected or impaired thereby and the Borrower shall cooperate with the Lender in substitution of new provisions in compliance with the intention contained in this Agreement.</w:t>
      </w:r>
    </w:p>
    <w:p w14:paraId="4321E3CB" w14:textId="77777777" w:rsidR="00604DE5" w:rsidRPr="003723E2" w:rsidRDefault="00604DE5" w:rsidP="006C1EBE">
      <w:pPr>
        <w:pStyle w:val="ListParagraph"/>
        <w:numPr>
          <w:ilvl w:val="1"/>
          <w:numId w:val="1"/>
        </w:numPr>
        <w:spacing w:after="0"/>
        <w:jc w:val="both"/>
        <w:rPr>
          <w:rFonts w:ascii="Lato" w:hAnsi="Lato"/>
          <w:sz w:val="20"/>
          <w:szCs w:val="20"/>
          <w:lang w:val="en-KE"/>
        </w:rPr>
      </w:pPr>
      <w:r w:rsidRPr="003723E2">
        <w:rPr>
          <w:rFonts w:ascii="Lato" w:hAnsi="Lato"/>
          <w:sz w:val="20"/>
          <w:szCs w:val="20"/>
        </w:rPr>
        <w:t>The Lender shall be entitled (but shall not be obliged) at any time and without notice to the Borrower to combine, consolidate or merge all or any of the Borrower’s accounts and liabilities with and to the Lender anywhere in or outside the Republic of Kenya and may transfer or set off any sums in credit in such accounts in or towards satisfaction of any of the Borrower’s liabilities whether actual or contingent, primary or collateral not withstanding that the credit balances on such accounts may not be expressed in the same currency and the lender is hereby authorized to effect any necessary conversion at the Lender’s own rate of exchange then prevailing.</w:t>
      </w:r>
    </w:p>
    <w:p w14:paraId="062CB758" w14:textId="77777777" w:rsidR="00604DE5" w:rsidRPr="003723E2" w:rsidRDefault="00604DE5" w:rsidP="006C1EBE">
      <w:pPr>
        <w:pStyle w:val="ListParagraph"/>
        <w:spacing w:after="0"/>
        <w:ind w:left="792"/>
        <w:jc w:val="both"/>
        <w:rPr>
          <w:rFonts w:ascii="Lato" w:hAnsi="Lato"/>
          <w:sz w:val="20"/>
          <w:szCs w:val="20"/>
          <w:lang w:val="en-KE"/>
        </w:rPr>
      </w:pPr>
    </w:p>
    <w:p w14:paraId="7C826137" w14:textId="77777777" w:rsidR="00604DE5" w:rsidRPr="003723E2" w:rsidRDefault="00604DE5" w:rsidP="006C1EBE">
      <w:pPr>
        <w:pStyle w:val="ListParagraph"/>
        <w:numPr>
          <w:ilvl w:val="0"/>
          <w:numId w:val="1"/>
        </w:numPr>
        <w:spacing w:after="0"/>
        <w:jc w:val="both"/>
        <w:rPr>
          <w:rFonts w:ascii="Lato" w:hAnsi="Lato"/>
          <w:sz w:val="20"/>
          <w:szCs w:val="20"/>
          <w:lang w:val="en-KE"/>
        </w:rPr>
      </w:pPr>
      <w:r w:rsidRPr="003723E2">
        <w:rPr>
          <w:rFonts w:ascii="Lato" w:hAnsi="Lato"/>
          <w:b/>
          <w:bCs/>
          <w:sz w:val="20"/>
          <w:szCs w:val="20"/>
        </w:rPr>
        <w:t xml:space="preserve">NOTICES </w:t>
      </w:r>
    </w:p>
    <w:p w14:paraId="30D8684D" w14:textId="463C860E" w:rsidR="00604DE5" w:rsidRPr="003723E2" w:rsidRDefault="00604DE5" w:rsidP="006C1EBE">
      <w:pPr>
        <w:pStyle w:val="ListParagraph"/>
        <w:numPr>
          <w:ilvl w:val="1"/>
          <w:numId w:val="1"/>
        </w:numPr>
        <w:spacing w:after="0"/>
        <w:jc w:val="both"/>
        <w:rPr>
          <w:rFonts w:ascii="Lato" w:hAnsi="Lato"/>
          <w:sz w:val="20"/>
          <w:szCs w:val="20"/>
          <w:lang w:val="en-KE"/>
        </w:rPr>
      </w:pPr>
      <w:r w:rsidRPr="003723E2">
        <w:rPr>
          <w:rFonts w:ascii="Lato" w:hAnsi="Lato"/>
          <w:sz w:val="20"/>
          <w:szCs w:val="20"/>
        </w:rPr>
        <w:t xml:space="preserve">Any notice, document, information, or communication under or in connection with this Agreement shall be delivered by short messaging service (“SMS”), </w:t>
      </w:r>
      <w:r w:rsidR="001F137A" w:rsidRPr="003723E2">
        <w:rPr>
          <w:rFonts w:ascii="Lato" w:hAnsi="Lato"/>
          <w:sz w:val="20"/>
          <w:szCs w:val="20"/>
        </w:rPr>
        <w:t>WhatsApp</w:t>
      </w:r>
      <w:r w:rsidRPr="003723E2">
        <w:rPr>
          <w:rFonts w:ascii="Lato" w:hAnsi="Lato"/>
          <w:sz w:val="20"/>
          <w:szCs w:val="20"/>
        </w:rPr>
        <w:t xml:space="preserve">, e-mail, registered mail, physical delivery, or comparable means of communication as the Lender may deem necessary in its discretion to the addresses given in this Agreement or at such other address as the Borrower may have notified to the other party herein in writing. </w:t>
      </w:r>
      <w:r w:rsidRPr="003723E2">
        <w:rPr>
          <w:rFonts w:ascii="Lato" w:hAnsi="Lato"/>
          <w:sz w:val="20"/>
          <w:szCs w:val="20"/>
        </w:rPr>
        <w:lastRenderedPageBreak/>
        <w:t>Any notice or communication given as provided in this Clause shall be deemed received by the party to whom it is addressed:</w:t>
      </w:r>
    </w:p>
    <w:p w14:paraId="79262C68" w14:textId="77777777" w:rsidR="00604DE5" w:rsidRPr="003723E2" w:rsidRDefault="00604DE5" w:rsidP="006C1EBE">
      <w:pPr>
        <w:pStyle w:val="ListParagraph"/>
        <w:numPr>
          <w:ilvl w:val="2"/>
          <w:numId w:val="1"/>
        </w:numPr>
        <w:spacing w:after="0"/>
        <w:jc w:val="both"/>
        <w:rPr>
          <w:rFonts w:ascii="Lato" w:hAnsi="Lato"/>
          <w:sz w:val="20"/>
          <w:szCs w:val="20"/>
          <w:lang w:val="en-KE"/>
        </w:rPr>
      </w:pPr>
      <w:r w:rsidRPr="003723E2">
        <w:rPr>
          <w:rFonts w:ascii="Lato" w:hAnsi="Lato"/>
          <w:sz w:val="20"/>
          <w:szCs w:val="20"/>
        </w:rPr>
        <w:t>If delivered by hand, when so delivered.</w:t>
      </w:r>
    </w:p>
    <w:p w14:paraId="48829B33" w14:textId="77777777" w:rsidR="00604DE5" w:rsidRPr="003723E2" w:rsidRDefault="00604DE5" w:rsidP="006C1EBE">
      <w:pPr>
        <w:pStyle w:val="ListParagraph"/>
        <w:numPr>
          <w:ilvl w:val="2"/>
          <w:numId w:val="1"/>
        </w:numPr>
        <w:spacing w:after="0"/>
        <w:jc w:val="both"/>
        <w:rPr>
          <w:rFonts w:ascii="Lato" w:hAnsi="Lato"/>
          <w:sz w:val="20"/>
          <w:szCs w:val="20"/>
          <w:lang w:val="en-KE"/>
        </w:rPr>
      </w:pPr>
      <w:r w:rsidRPr="003723E2">
        <w:rPr>
          <w:rFonts w:ascii="Lato" w:hAnsi="Lato"/>
          <w:sz w:val="20"/>
          <w:szCs w:val="20"/>
        </w:rPr>
        <w:t>If sent by registered post, on the third (3rd) Business Day after posting.</w:t>
      </w:r>
    </w:p>
    <w:p w14:paraId="5588D276" w14:textId="21E5B679" w:rsidR="00604DE5" w:rsidRPr="003723E2" w:rsidRDefault="00604DE5" w:rsidP="006C1EBE">
      <w:pPr>
        <w:pStyle w:val="ListParagraph"/>
        <w:numPr>
          <w:ilvl w:val="2"/>
          <w:numId w:val="1"/>
        </w:numPr>
        <w:spacing w:after="0"/>
        <w:jc w:val="both"/>
        <w:rPr>
          <w:rFonts w:ascii="Lato" w:hAnsi="Lato"/>
          <w:sz w:val="20"/>
          <w:szCs w:val="20"/>
          <w:lang w:val="en-KE"/>
        </w:rPr>
      </w:pPr>
      <w:r w:rsidRPr="003723E2">
        <w:rPr>
          <w:rFonts w:ascii="Lato" w:hAnsi="Lato"/>
          <w:sz w:val="20"/>
          <w:szCs w:val="20"/>
        </w:rPr>
        <w:t xml:space="preserve">If sent by SMS, </w:t>
      </w:r>
      <w:r w:rsidR="0035550D" w:rsidRPr="003723E2">
        <w:rPr>
          <w:rFonts w:ascii="Lato" w:hAnsi="Lato"/>
          <w:sz w:val="20"/>
          <w:szCs w:val="20"/>
        </w:rPr>
        <w:t>WhatsApp</w:t>
      </w:r>
      <w:r w:rsidRPr="003723E2">
        <w:rPr>
          <w:rFonts w:ascii="Lato" w:hAnsi="Lato"/>
          <w:sz w:val="20"/>
          <w:szCs w:val="20"/>
        </w:rPr>
        <w:t>, e-mail, within twenty-four (24) hours of transmission (from the time it was sent) if sent to the correct address and no notice of delivery failure is received.</w:t>
      </w:r>
    </w:p>
    <w:p w14:paraId="7CFED806" w14:textId="77777777" w:rsidR="00604DE5" w:rsidRPr="003723E2" w:rsidRDefault="00604DE5" w:rsidP="006C1EBE">
      <w:pPr>
        <w:pStyle w:val="ListParagraph"/>
        <w:numPr>
          <w:ilvl w:val="1"/>
          <w:numId w:val="1"/>
        </w:numPr>
        <w:spacing w:after="0"/>
        <w:jc w:val="both"/>
        <w:rPr>
          <w:rFonts w:ascii="Lato" w:hAnsi="Lato"/>
          <w:sz w:val="20"/>
          <w:szCs w:val="20"/>
        </w:rPr>
      </w:pPr>
      <w:r w:rsidRPr="003723E2">
        <w:rPr>
          <w:rFonts w:ascii="Lato" w:hAnsi="Lato"/>
          <w:sz w:val="20"/>
          <w:szCs w:val="20"/>
        </w:rPr>
        <w:t>No change in the address of service howsoever brought about shall be effective or binding on the Lender unless the Borrower has given to the Lender actual notice of the change of address for service out.</w:t>
      </w:r>
    </w:p>
    <w:p w14:paraId="57B2523E" w14:textId="77777777" w:rsidR="00604DE5" w:rsidRPr="003723E2" w:rsidRDefault="00604DE5" w:rsidP="006C1EBE">
      <w:pPr>
        <w:spacing w:after="0"/>
        <w:jc w:val="both"/>
        <w:rPr>
          <w:rFonts w:ascii="Lato" w:hAnsi="Lato"/>
          <w:sz w:val="20"/>
          <w:szCs w:val="20"/>
        </w:rPr>
      </w:pPr>
    </w:p>
    <w:p w14:paraId="6F09FC4C" w14:textId="77777777" w:rsidR="00604DE5" w:rsidRPr="003723E2" w:rsidRDefault="00604DE5" w:rsidP="006C1EBE">
      <w:pPr>
        <w:pStyle w:val="ListParagraph"/>
        <w:numPr>
          <w:ilvl w:val="0"/>
          <w:numId w:val="1"/>
        </w:numPr>
        <w:spacing w:after="0"/>
        <w:ind w:left="284" w:hanging="284"/>
        <w:jc w:val="both"/>
        <w:rPr>
          <w:rFonts w:ascii="Lato" w:hAnsi="Lato"/>
          <w:b/>
          <w:bCs/>
          <w:sz w:val="20"/>
          <w:szCs w:val="20"/>
        </w:rPr>
      </w:pPr>
      <w:r w:rsidRPr="003723E2">
        <w:rPr>
          <w:rFonts w:ascii="Lato" w:hAnsi="Lato"/>
          <w:b/>
          <w:bCs/>
          <w:sz w:val="20"/>
          <w:szCs w:val="20"/>
        </w:rPr>
        <w:t xml:space="preserve"> ASSIGNMENT </w:t>
      </w:r>
    </w:p>
    <w:p w14:paraId="6D20DF66" w14:textId="77777777" w:rsidR="00604DE5" w:rsidRPr="003723E2" w:rsidRDefault="00604DE5" w:rsidP="006C1EBE">
      <w:pPr>
        <w:pStyle w:val="ListParagraph"/>
        <w:numPr>
          <w:ilvl w:val="1"/>
          <w:numId w:val="1"/>
        </w:numPr>
        <w:spacing w:after="0"/>
        <w:ind w:left="851" w:hanging="567"/>
        <w:jc w:val="both"/>
        <w:rPr>
          <w:rFonts w:ascii="Lato" w:hAnsi="Lato"/>
          <w:sz w:val="20"/>
          <w:szCs w:val="20"/>
        </w:rPr>
      </w:pPr>
      <w:r w:rsidRPr="003723E2">
        <w:rPr>
          <w:rFonts w:ascii="Lato" w:hAnsi="Lato"/>
          <w:sz w:val="20"/>
          <w:szCs w:val="20"/>
        </w:rPr>
        <w:t>The Lender shall have the right at any time to sell, assign or transfer all or a portion of its rights title interest under this Agreement.</w:t>
      </w:r>
    </w:p>
    <w:p w14:paraId="21274C8F" w14:textId="77777777" w:rsidR="00604DE5" w:rsidRPr="003723E2" w:rsidRDefault="00604DE5" w:rsidP="006C1EBE">
      <w:pPr>
        <w:spacing w:after="0"/>
        <w:jc w:val="both"/>
        <w:rPr>
          <w:rFonts w:ascii="Lato" w:hAnsi="Lato"/>
          <w:sz w:val="20"/>
          <w:szCs w:val="20"/>
        </w:rPr>
      </w:pPr>
    </w:p>
    <w:p w14:paraId="7BB0D134" w14:textId="77777777" w:rsidR="00604DE5" w:rsidRPr="003723E2" w:rsidRDefault="00604DE5" w:rsidP="006C1EBE">
      <w:pPr>
        <w:pStyle w:val="ListParagraph"/>
        <w:numPr>
          <w:ilvl w:val="0"/>
          <w:numId w:val="1"/>
        </w:numPr>
        <w:spacing w:after="0"/>
        <w:ind w:left="284" w:hanging="284"/>
        <w:jc w:val="both"/>
        <w:rPr>
          <w:rFonts w:ascii="Lato" w:hAnsi="Lato"/>
          <w:b/>
          <w:bCs/>
          <w:sz w:val="20"/>
          <w:szCs w:val="20"/>
        </w:rPr>
      </w:pPr>
      <w:r w:rsidRPr="003723E2">
        <w:rPr>
          <w:rFonts w:ascii="Lato" w:hAnsi="Lato"/>
          <w:b/>
          <w:bCs/>
          <w:sz w:val="20"/>
          <w:szCs w:val="20"/>
        </w:rPr>
        <w:t xml:space="preserve"> GOVERNING LAW</w:t>
      </w:r>
    </w:p>
    <w:p w14:paraId="4956AE21" w14:textId="77777777" w:rsidR="00604DE5" w:rsidRPr="003723E2" w:rsidRDefault="00604DE5" w:rsidP="006C1EBE">
      <w:pPr>
        <w:pStyle w:val="ListParagraph"/>
        <w:numPr>
          <w:ilvl w:val="1"/>
          <w:numId w:val="1"/>
        </w:numPr>
        <w:spacing w:after="0"/>
        <w:jc w:val="both"/>
        <w:rPr>
          <w:rFonts w:ascii="Lato" w:hAnsi="Lato"/>
          <w:b/>
          <w:bCs/>
          <w:sz w:val="20"/>
          <w:szCs w:val="20"/>
        </w:rPr>
      </w:pPr>
      <w:r w:rsidRPr="003723E2">
        <w:rPr>
          <w:rFonts w:ascii="Lato" w:hAnsi="Lato"/>
          <w:sz w:val="20"/>
          <w:szCs w:val="20"/>
        </w:rPr>
        <w:t>This agreement shall be governed by and construed in accordance with the laws of the Republic of Kenya.</w:t>
      </w:r>
    </w:p>
    <w:p w14:paraId="1D62F3BE" w14:textId="77777777" w:rsidR="00604DE5" w:rsidRPr="003723E2" w:rsidRDefault="00604DE5" w:rsidP="006C1EBE">
      <w:pPr>
        <w:spacing w:after="0"/>
        <w:jc w:val="both"/>
        <w:rPr>
          <w:rFonts w:ascii="Lato" w:hAnsi="Lato"/>
          <w:sz w:val="20"/>
          <w:szCs w:val="20"/>
        </w:rPr>
      </w:pPr>
    </w:p>
    <w:p w14:paraId="782D8BFF" w14:textId="77777777" w:rsidR="00604DE5" w:rsidRPr="003723E2" w:rsidRDefault="00604DE5" w:rsidP="006C1EBE">
      <w:pPr>
        <w:pStyle w:val="ListParagraph"/>
        <w:numPr>
          <w:ilvl w:val="0"/>
          <w:numId w:val="1"/>
        </w:numPr>
        <w:spacing w:after="0"/>
        <w:ind w:left="284" w:hanging="284"/>
        <w:jc w:val="both"/>
        <w:rPr>
          <w:rFonts w:ascii="Lato" w:hAnsi="Lato"/>
          <w:b/>
          <w:bCs/>
          <w:sz w:val="20"/>
          <w:szCs w:val="20"/>
        </w:rPr>
      </w:pPr>
      <w:r w:rsidRPr="003723E2">
        <w:rPr>
          <w:rFonts w:ascii="Lato" w:hAnsi="Lato"/>
          <w:b/>
          <w:bCs/>
          <w:sz w:val="20"/>
          <w:szCs w:val="20"/>
        </w:rPr>
        <w:t xml:space="preserve"> ACCEPTANCE OF THE TERMS AND CONDITIONS</w:t>
      </w:r>
    </w:p>
    <w:p w14:paraId="0660BCE3" w14:textId="77777777" w:rsidR="00604DE5" w:rsidRPr="003723E2" w:rsidRDefault="00604DE5" w:rsidP="006C1EBE">
      <w:pPr>
        <w:pStyle w:val="ListParagraph"/>
        <w:numPr>
          <w:ilvl w:val="1"/>
          <w:numId w:val="1"/>
        </w:numPr>
        <w:spacing w:after="0"/>
        <w:ind w:left="851" w:hanging="567"/>
        <w:jc w:val="both"/>
        <w:rPr>
          <w:rFonts w:ascii="Lato" w:hAnsi="Lato"/>
          <w:sz w:val="20"/>
          <w:szCs w:val="20"/>
        </w:rPr>
      </w:pPr>
      <w:r w:rsidRPr="003723E2">
        <w:rPr>
          <w:rFonts w:ascii="Lato" w:hAnsi="Lato"/>
          <w:sz w:val="20"/>
          <w:szCs w:val="20"/>
        </w:rPr>
        <w:t xml:space="preserve">Upon such acceptance, these Terms and Conditions shall ipso facto constitute a binding contract between the Lender and the Borrower. </w:t>
      </w:r>
    </w:p>
    <w:p w14:paraId="483AFEB2" w14:textId="41DA30B4" w:rsidR="00604DE5" w:rsidRPr="003723E2" w:rsidRDefault="00604DE5" w:rsidP="006C1EBE">
      <w:pPr>
        <w:pStyle w:val="ListParagraph"/>
        <w:numPr>
          <w:ilvl w:val="1"/>
          <w:numId w:val="1"/>
        </w:numPr>
        <w:spacing w:after="0"/>
        <w:ind w:left="851" w:hanging="567"/>
        <w:jc w:val="both"/>
        <w:rPr>
          <w:rFonts w:ascii="Lato" w:hAnsi="Lato"/>
          <w:sz w:val="20"/>
          <w:szCs w:val="20"/>
        </w:rPr>
      </w:pPr>
      <w:r w:rsidRPr="003723E2">
        <w:rPr>
          <w:rFonts w:ascii="Lato" w:hAnsi="Lato"/>
          <w:sz w:val="20"/>
          <w:szCs w:val="20"/>
        </w:rPr>
        <w:t xml:space="preserve">The Borrower shall accept (and shall be deemed to have read and understood in English (or in a language understood by him/her)) full version of these Agreement made accessible to the Borrower or sent to the Borrower by the Lender via e-mail  or such other acceptance methods prescribed by the Lender and/or the Lender’s duly authorized representative. </w:t>
      </w:r>
    </w:p>
    <w:p w14:paraId="1A49CF47" w14:textId="77777777" w:rsidR="00604DE5" w:rsidRPr="003723E2" w:rsidRDefault="00604DE5" w:rsidP="006C1EBE">
      <w:pPr>
        <w:pStyle w:val="ListParagraph"/>
        <w:numPr>
          <w:ilvl w:val="1"/>
          <w:numId w:val="1"/>
        </w:numPr>
        <w:spacing w:after="0"/>
        <w:ind w:left="851" w:hanging="567"/>
        <w:jc w:val="both"/>
        <w:rPr>
          <w:rFonts w:ascii="Lato" w:hAnsi="Lato"/>
          <w:sz w:val="20"/>
          <w:szCs w:val="20"/>
        </w:rPr>
      </w:pPr>
      <w:r w:rsidRPr="003723E2">
        <w:rPr>
          <w:rFonts w:ascii="Lato" w:hAnsi="Lato"/>
          <w:sz w:val="20"/>
          <w:szCs w:val="20"/>
        </w:rPr>
        <w:t>By accepting this Agreement, the Borrower is deemed to comply with and be bound by these Terms and Conditions and affirms that the Terms and Conditions are without prejudice to any other rights that the Lender may have with respect to the matters contemplated in these Terms and Conditions in law or otherwise.</w:t>
      </w:r>
    </w:p>
    <w:p w14:paraId="1CA19DC1" w14:textId="77777777" w:rsidR="00604DE5" w:rsidRPr="003723E2" w:rsidRDefault="00604DE5" w:rsidP="006C1EBE">
      <w:pPr>
        <w:spacing w:after="0"/>
        <w:jc w:val="both"/>
        <w:rPr>
          <w:rFonts w:ascii="Lato" w:hAnsi="Lato"/>
          <w:sz w:val="20"/>
          <w:szCs w:val="20"/>
        </w:rPr>
      </w:pPr>
    </w:p>
    <w:sectPr w:rsidR="00604DE5" w:rsidRPr="003723E2" w:rsidSect="0009689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58CF7" w14:textId="77777777" w:rsidR="000731B3" w:rsidRDefault="000731B3">
      <w:pPr>
        <w:spacing w:after="0" w:line="240" w:lineRule="auto"/>
      </w:pPr>
      <w:r>
        <w:separator/>
      </w:r>
    </w:p>
  </w:endnote>
  <w:endnote w:type="continuationSeparator" w:id="0">
    <w:p w14:paraId="24A927EA" w14:textId="77777777" w:rsidR="000731B3" w:rsidRDefault="00073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29725"/>
      <w:docPartObj>
        <w:docPartGallery w:val="Page Numbers (Bottom of Page)"/>
        <w:docPartUnique/>
      </w:docPartObj>
    </w:sdtPr>
    <w:sdtContent>
      <w:sdt>
        <w:sdtPr>
          <w:id w:val="-1769616900"/>
          <w:docPartObj>
            <w:docPartGallery w:val="Page Numbers (Top of Page)"/>
            <w:docPartUnique/>
          </w:docPartObj>
        </w:sdtPr>
        <w:sdtContent>
          <w:p w14:paraId="23B7EC83" w14:textId="77777777" w:rsidR="004456E1" w:rsidRDefault="00B4700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1F9273E" w14:textId="77777777" w:rsidR="00573D57" w:rsidRDefault="00000000">
    <w:pPr>
      <w:pStyle w:val="Footer"/>
    </w:pPr>
  </w:p>
  <w:p w14:paraId="2E636492" w14:textId="77777777" w:rsidR="008F1BE5" w:rsidRDefault="00000000"/>
  <w:p w14:paraId="3615EFDC" w14:textId="77777777" w:rsidR="008F1BE5" w:rsidRDefault="00000000"/>
  <w:p w14:paraId="029F94F5" w14:textId="77777777" w:rsidR="008F1BE5" w:rsidRDefault="00000000"/>
  <w:p w14:paraId="3F2219CD" w14:textId="77777777" w:rsidR="008F1BE5"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DE3FB" w14:textId="77777777" w:rsidR="000731B3" w:rsidRDefault="000731B3">
      <w:pPr>
        <w:spacing w:after="0" w:line="240" w:lineRule="auto"/>
      </w:pPr>
      <w:r>
        <w:separator/>
      </w:r>
    </w:p>
  </w:footnote>
  <w:footnote w:type="continuationSeparator" w:id="0">
    <w:p w14:paraId="7D8C5C85" w14:textId="77777777" w:rsidR="000731B3" w:rsidRDefault="000731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08E"/>
    <w:multiLevelType w:val="multilevel"/>
    <w:tmpl w:val="0053208E"/>
    <w:lvl w:ilvl="0">
      <w:start w:val="1"/>
      <w:numFmt w:val="upperLetter"/>
      <w:lvlText w:val="%1."/>
      <w:lvlJc w:val="left"/>
      <w:pPr>
        <w:ind w:left="927" w:hanging="360"/>
      </w:pPr>
      <w:rPr>
        <w:u w:val="none"/>
      </w:rPr>
    </w:lvl>
    <w:lvl w:ilvl="1">
      <w:start w:val="1"/>
      <w:numFmt w:val="lowerLetter"/>
      <w:lvlText w:val="%2."/>
      <w:lvlJc w:val="left"/>
      <w:pPr>
        <w:ind w:left="1647" w:hanging="360"/>
      </w:pPr>
      <w:rPr>
        <w:u w:val="none"/>
      </w:rPr>
    </w:lvl>
    <w:lvl w:ilvl="2">
      <w:start w:val="1"/>
      <w:numFmt w:val="lowerRoman"/>
      <w:lvlText w:val="%3."/>
      <w:lvlJc w:val="right"/>
      <w:pPr>
        <w:ind w:left="2367" w:hanging="360"/>
      </w:pPr>
      <w:rPr>
        <w:u w:val="none"/>
      </w:rPr>
    </w:lvl>
    <w:lvl w:ilvl="3">
      <w:start w:val="1"/>
      <w:numFmt w:val="decimal"/>
      <w:lvlText w:val="%4."/>
      <w:lvlJc w:val="left"/>
      <w:pPr>
        <w:ind w:left="786" w:hanging="360"/>
      </w:pPr>
      <w:rPr>
        <w:u w:val="none"/>
      </w:rPr>
    </w:lvl>
    <w:lvl w:ilvl="4">
      <w:start w:val="1"/>
      <w:numFmt w:val="lowerLetter"/>
      <w:lvlText w:val="%5."/>
      <w:lvlJc w:val="left"/>
      <w:pPr>
        <w:ind w:left="3807" w:hanging="360"/>
      </w:pPr>
      <w:rPr>
        <w:u w:val="none"/>
      </w:rPr>
    </w:lvl>
    <w:lvl w:ilvl="5">
      <w:start w:val="1"/>
      <w:numFmt w:val="lowerRoman"/>
      <w:lvlText w:val="%6."/>
      <w:lvlJc w:val="right"/>
      <w:pPr>
        <w:ind w:left="4527" w:hanging="360"/>
      </w:pPr>
      <w:rPr>
        <w:u w:val="none"/>
      </w:rPr>
    </w:lvl>
    <w:lvl w:ilvl="6">
      <w:start w:val="1"/>
      <w:numFmt w:val="decimal"/>
      <w:lvlText w:val="%7."/>
      <w:lvlJc w:val="left"/>
      <w:pPr>
        <w:ind w:left="5247" w:hanging="360"/>
      </w:pPr>
      <w:rPr>
        <w:u w:val="none"/>
      </w:rPr>
    </w:lvl>
    <w:lvl w:ilvl="7">
      <w:start w:val="1"/>
      <w:numFmt w:val="lowerLetter"/>
      <w:lvlText w:val="%8."/>
      <w:lvlJc w:val="left"/>
      <w:pPr>
        <w:ind w:left="5967" w:hanging="360"/>
      </w:pPr>
      <w:rPr>
        <w:u w:val="none"/>
      </w:rPr>
    </w:lvl>
    <w:lvl w:ilvl="8">
      <w:start w:val="1"/>
      <w:numFmt w:val="lowerRoman"/>
      <w:lvlText w:val="%9."/>
      <w:lvlJc w:val="right"/>
      <w:pPr>
        <w:ind w:left="6687" w:hanging="360"/>
      </w:pPr>
      <w:rPr>
        <w:u w:val="none"/>
      </w:rPr>
    </w:lvl>
  </w:abstractNum>
  <w:abstractNum w:abstractNumId="1" w15:restartNumberingAfterBreak="0">
    <w:nsid w:val="02B33B89"/>
    <w:multiLevelType w:val="hybridMultilevel"/>
    <w:tmpl w:val="777EB62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245F08EC"/>
    <w:multiLevelType w:val="hybridMultilevel"/>
    <w:tmpl w:val="9C804736"/>
    <w:lvl w:ilvl="0" w:tplc="AA9A5238">
      <w:start w:val="1"/>
      <w:numFmt w:val="upperLetter"/>
      <w:lvlText w:val="%1."/>
      <w:lvlJc w:val="left"/>
      <w:pPr>
        <w:ind w:left="720" w:hanging="360"/>
      </w:pPr>
      <w:rPr>
        <w:rFonts w:hint="default"/>
        <w:b/>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5A779AE"/>
    <w:multiLevelType w:val="multilevel"/>
    <w:tmpl w:val="7E66A7C0"/>
    <w:lvl w:ilvl="0">
      <w:start w:val="1"/>
      <w:numFmt w:val="decimal"/>
      <w:lvlText w:val="%1."/>
      <w:lvlJc w:val="left"/>
      <w:pPr>
        <w:ind w:left="360" w:hanging="360"/>
      </w:pPr>
      <w:rPr>
        <w:rFonts w:hint="default"/>
      </w:rPr>
    </w:lvl>
    <w:lvl w:ilvl="1">
      <w:start w:val="1"/>
      <w:numFmt w:val="decimal"/>
      <w:lvlText w:val="%1.%2."/>
      <w:lvlJc w:val="left"/>
      <w:pPr>
        <w:ind w:left="1424" w:hanging="432"/>
      </w:pPr>
      <w:rPr>
        <w:b w:val="0"/>
        <w:bCs w:val="0"/>
      </w:rPr>
    </w:lvl>
    <w:lvl w:ilvl="2">
      <w:start w:val="1"/>
      <w:numFmt w:val="decimal"/>
      <w:lvlText w:val="%1.%2.%3."/>
      <w:lvlJc w:val="left"/>
      <w:pPr>
        <w:ind w:left="1921" w:hanging="504"/>
      </w:pPr>
    </w:lvl>
    <w:lvl w:ilvl="3">
      <w:start w:val="1"/>
      <w:numFmt w:val="decimal"/>
      <w:lvlText w:val="%1.%2.%3.%4."/>
      <w:lvlJc w:val="left"/>
      <w:pPr>
        <w:ind w:left="291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12141D2"/>
    <w:multiLevelType w:val="multilevel"/>
    <w:tmpl w:val="0BDA2E3C"/>
    <w:lvl w:ilvl="0">
      <w:start w:val="1"/>
      <w:numFmt w:val="decimal"/>
      <w:lvlText w:val="%1."/>
      <w:lvlJc w:val="left"/>
      <w:pPr>
        <w:ind w:left="720" w:hanging="360"/>
      </w:pPr>
      <w:rPr>
        <w:b/>
        <w:bCs/>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num w:numId="1" w16cid:durableId="1127352111">
    <w:abstractNumId w:val="3"/>
  </w:num>
  <w:num w:numId="2" w16cid:durableId="132527741">
    <w:abstractNumId w:val="4"/>
  </w:num>
  <w:num w:numId="3" w16cid:durableId="1890535656">
    <w:abstractNumId w:val="1"/>
  </w:num>
  <w:num w:numId="4" w16cid:durableId="1925988388">
    <w:abstractNumId w:val="0"/>
  </w:num>
  <w:num w:numId="5" w16cid:durableId="11081129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DE5"/>
    <w:rsid w:val="00001901"/>
    <w:rsid w:val="00007167"/>
    <w:rsid w:val="00052981"/>
    <w:rsid w:val="00055E55"/>
    <w:rsid w:val="00062FC3"/>
    <w:rsid w:val="000731B3"/>
    <w:rsid w:val="00076E59"/>
    <w:rsid w:val="000A3B81"/>
    <w:rsid w:val="000B0532"/>
    <w:rsid w:val="000F4114"/>
    <w:rsid w:val="00117228"/>
    <w:rsid w:val="0019563A"/>
    <w:rsid w:val="001A686B"/>
    <w:rsid w:val="001D2E0F"/>
    <w:rsid w:val="001F137A"/>
    <w:rsid w:val="001F6F62"/>
    <w:rsid w:val="00213A8B"/>
    <w:rsid w:val="00232920"/>
    <w:rsid w:val="002452A1"/>
    <w:rsid w:val="00247DD7"/>
    <w:rsid w:val="002548E2"/>
    <w:rsid w:val="00270BC7"/>
    <w:rsid w:val="002D1DD5"/>
    <w:rsid w:val="002E703A"/>
    <w:rsid w:val="0031244B"/>
    <w:rsid w:val="0035344E"/>
    <w:rsid w:val="0035405C"/>
    <w:rsid w:val="0035550D"/>
    <w:rsid w:val="0036118E"/>
    <w:rsid w:val="003723E2"/>
    <w:rsid w:val="00383D2F"/>
    <w:rsid w:val="003840F0"/>
    <w:rsid w:val="003B2A20"/>
    <w:rsid w:val="003D1E85"/>
    <w:rsid w:val="0040286F"/>
    <w:rsid w:val="00405B64"/>
    <w:rsid w:val="0041299A"/>
    <w:rsid w:val="00420D7A"/>
    <w:rsid w:val="004234A6"/>
    <w:rsid w:val="0042673F"/>
    <w:rsid w:val="00445C09"/>
    <w:rsid w:val="004572A6"/>
    <w:rsid w:val="0046624D"/>
    <w:rsid w:val="0047100F"/>
    <w:rsid w:val="00473B9A"/>
    <w:rsid w:val="00475C24"/>
    <w:rsid w:val="004957F9"/>
    <w:rsid w:val="004A2A8B"/>
    <w:rsid w:val="004C4BE0"/>
    <w:rsid w:val="004D431F"/>
    <w:rsid w:val="004F193E"/>
    <w:rsid w:val="00500626"/>
    <w:rsid w:val="00515547"/>
    <w:rsid w:val="00521E9E"/>
    <w:rsid w:val="0052240C"/>
    <w:rsid w:val="00524C01"/>
    <w:rsid w:val="00527197"/>
    <w:rsid w:val="00531E43"/>
    <w:rsid w:val="005456EE"/>
    <w:rsid w:val="0054692A"/>
    <w:rsid w:val="005B491B"/>
    <w:rsid w:val="005C53B0"/>
    <w:rsid w:val="005C7697"/>
    <w:rsid w:val="005F1A4D"/>
    <w:rsid w:val="00604DE5"/>
    <w:rsid w:val="00612F54"/>
    <w:rsid w:val="00615C18"/>
    <w:rsid w:val="006200C1"/>
    <w:rsid w:val="006407F3"/>
    <w:rsid w:val="0064390B"/>
    <w:rsid w:val="00645DD3"/>
    <w:rsid w:val="006778D9"/>
    <w:rsid w:val="00691FBF"/>
    <w:rsid w:val="00695B7C"/>
    <w:rsid w:val="006A79AB"/>
    <w:rsid w:val="006C1EBE"/>
    <w:rsid w:val="006C7344"/>
    <w:rsid w:val="00713964"/>
    <w:rsid w:val="00726611"/>
    <w:rsid w:val="0075229E"/>
    <w:rsid w:val="007740A9"/>
    <w:rsid w:val="007800B8"/>
    <w:rsid w:val="00785FF1"/>
    <w:rsid w:val="00794BA6"/>
    <w:rsid w:val="0079675B"/>
    <w:rsid w:val="007C280D"/>
    <w:rsid w:val="007F7C11"/>
    <w:rsid w:val="00820589"/>
    <w:rsid w:val="00840D68"/>
    <w:rsid w:val="00880513"/>
    <w:rsid w:val="00887FA1"/>
    <w:rsid w:val="008A4974"/>
    <w:rsid w:val="00910122"/>
    <w:rsid w:val="00913A3E"/>
    <w:rsid w:val="009253C0"/>
    <w:rsid w:val="00936ABD"/>
    <w:rsid w:val="00950564"/>
    <w:rsid w:val="00951943"/>
    <w:rsid w:val="00957255"/>
    <w:rsid w:val="00992957"/>
    <w:rsid w:val="009D4A4F"/>
    <w:rsid w:val="009F598F"/>
    <w:rsid w:val="00A30D73"/>
    <w:rsid w:val="00A35DB5"/>
    <w:rsid w:val="00A37FC3"/>
    <w:rsid w:val="00A41013"/>
    <w:rsid w:val="00A559CC"/>
    <w:rsid w:val="00A80F54"/>
    <w:rsid w:val="00A81FAC"/>
    <w:rsid w:val="00A87E0B"/>
    <w:rsid w:val="00A94AAC"/>
    <w:rsid w:val="00AA7367"/>
    <w:rsid w:val="00AB1F9C"/>
    <w:rsid w:val="00AD15D6"/>
    <w:rsid w:val="00AF486A"/>
    <w:rsid w:val="00AF5187"/>
    <w:rsid w:val="00B17B79"/>
    <w:rsid w:val="00B3332E"/>
    <w:rsid w:val="00B47007"/>
    <w:rsid w:val="00B63026"/>
    <w:rsid w:val="00B67A4E"/>
    <w:rsid w:val="00B7732A"/>
    <w:rsid w:val="00B9215C"/>
    <w:rsid w:val="00B96023"/>
    <w:rsid w:val="00BB50FE"/>
    <w:rsid w:val="00BC1191"/>
    <w:rsid w:val="00BF0158"/>
    <w:rsid w:val="00C31FA4"/>
    <w:rsid w:val="00C41132"/>
    <w:rsid w:val="00C773A2"/>
    <w:rsid w:val="00CA1A08"/>
    <w:rsid w:val="00CB4A06"/>
    <w:rsid w:val="00D16501"/>
    <w:rsid w:val="00D35034"/>
    <w:rsid w:val="00D359A6"/>
    <w:rsid w:val="00D47C6D"/>
    <w:rsid w:val="00D74CCD"/>
    <w:rsid w:val="00D74E2B"/>
    <w:rsid w:val="00D7571D"/>
    <w:rsid w:val="00D87C27"/>
    <w:rsid w:val="00D97612"/>
    <w:rsid w:val="00DA4853"/>
    <w:rsid w:val="00DA720F"/>
    <w:rsid w:val="00DB401C"/>
    <w:rsid w:val="00E03740"/>
    <w:rsid w:val="00E07181"/>
    <w:rsid w:val="00E10C87"/>
    <w:rsid w:val="00E96325"/>
    <w:rsid w:val="00F049F4"/>
    <w:rsid w:val="00F15DF4"/>
    <w:rsid w:val="00F21243"/>
    <w:rsid w:val="00F262A7"/>
    <w:rsid w:val="00F436D2"/>
    <w:rsid w:val="00F923D5"/>
    <w:rsid w:val="00F949A2"/>
    <w:rsid w:val="00FD5DC9"/>
    <w:rsid w:val="00FF2F2C"/>
    <w:rsid w:val="00FF6217"/>
  </w:rsids>
  <m:mathPr>
    <m:mathFont m:val="Cambria Math"/>
    <m:brkBin m:val="before"/>
    <m:brkBinSub m:val="--"/>
    <m:smallFrac m:val="0"/>
    <m:dispDef/>
    <m:lMargin m:val="0"/>
    <m:rMargin m:val="0"/>
    <m:defJc m:val="centerGroup"/>
    <m:wrapIndent m:val="1440"/>
    <m:intLim m:val="subSup"/>
    <m:naryLim m:val="undOvr"/>
  </m:mathPr>
  <w:themeFontLang w:val="en-K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400D8"/>
  <w15:chartTrackingRefBased/>
  <w15:docId w15:val="{0B600479-C8E4-4B63-9E9E-33292692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DE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DE5"/>
    <w:pPr>
      <w:ind w:left="720"/>
      <w:contextualSpacing/>
    </w:pPr>
  </w:style>
  <w:style w:type="table" w:styleId="TableGrid">
    <w:name w:val="Table Grid"/>
    <w:basedOn w:val="TableNormal"/>
    <w:uiPriority w:val="39"/>
    <w:rsid w:val="00604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DE5"/>
    <w:rPr>
      <w:sz w:val="16"/>
      <w:szCs w:val="16"/>
    </w:rPr>
  </w:style>
  <w:style w:type="paragraph" w:styleId="CommentText">
    <w:name w:val="annotation text"/>
    <w:basedOn w:val="Normal"/>
    <w:link w:val="CommentTextChar"/>
    <w:uiPriority w:val="99"/>
    <w:unhideWhenUsed/>
    <w:rsid w:val="00604DE5"/>
    <w:pPr>
      <w:spacing w:line="240" w:lineRule="auto"/>
    </w:pPr>
    <w:rPr>
      <w:sz w:val="20"/>
      <w:szCs w:val="20"/>
    </w:rPr>
  </w:style>
  <w:style w:type="character" w:customStyle="1" w:styleId="CommentTextChar">
    <w:name w:val="Comment Text Char"/>
    <w:basedOn w:val="DefaultParagraphFont"/>
    <w:link w:val="CommentText"/>
    <w:uiPriority w:val="99"/>
    <w:rsid w:val="00604DE5"/>
    <w:rPr>
      <w:sz w:val="20"/>
      <w:szCs w:val="20"/>
      <w:lang w:val="en-GB"/>
    </w:rPr>
  </w:style>
  <w:style w:type="paragraph" w:styleId="Footer">
    <w:name w:val="footer"/>
    <w:basedOn w:val="Normal"/>
    <w:link w:val="FooterChar"/>
    <w:uiPriority w:val="99"/>
    <w:unhideWhenUsed/>
    <w:rsid w:val="00604D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DE5"/>
    <w:rPr>
      <w:lang w:val="en-GB"/>
    </w:rPr>
  </w:style>
  <w:style w:type="character" w:styleId="Hyperlink">
    <w:name w:val="Hyperlink"/>
    <w:basedOn w:val="DefaultParagraphFont"/>
    <w:uiPriority w:val="99"/>
    <w:unhideWhenUsed/>
    <w:rsid w:val="0019563A"/>
    <w:rPr>
      <w:color w:val="0563C1" w:themeColor="hyperlink"/>
      <w:u w:val="single"/>
    </w:rPr>
  </w:style>
  <w:style w:type="character" w:styleId="UnresolvedMention">
    <w:name w:val="Unresolved Mention"/>
    <w:basedOn w:val="DefaultParagraphFont"/>
    <w:uiPriority w:val="99"/>
    <w:semiHidden/>
    <w:unhideWhenUsed/>
    <w:rsid w:val="0019563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94AAC"/>
    <w:rPr>
      <w:b/>
      <w:bCs/>
    </w:rPr>
  </w:style>
  <w:style w:type="character" w:customStyle="1" w:styleId="CommentSubjectChar">
    <w:name w:val="Comment Subject Char"/>
    <w:basedOn w:val="CommentTextChar"/>
    <w:link w:val="CommentSubject"/>
    <w:uiPriority w:val="99"/>
    <w:semiHidden/>
    <w:rsid w:val="00A94AAC"/>
    <w:rPr>
      <w:b/>
      <w:bCs/>
      <w:sz w:val="20"/>
      <w:szCs w:val="20"/>
      <w:lang w:val="en-GB"/>
    </w:rPr>
  </w:style>
  <w:style w:type="paragraph" w:styleId="Revision">
    <w:name w:val="Revision"/>
    <w:hidden/>
    <w:uiPriority w:val="99"/>
    <w:semiHidden/>
    <w:rsid w:val="005F1A4D"/>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rustgr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3056</Words>
  <Characters>17420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Ochieng Onyango</dc:creator>
  <cp:keywords/>
  <dc:description/>
  <cp:lastModifiedBy>Eric Gathii</cp:lastModifiedBy>
  <cp:revision>2</cp:revision>
  <cp:lastPrinted>2021-11-29T03:47:00Z</cp:lastPrinted>
  <dcterms:created xsi:type="dcterms:W3CDTF">2022-12-01T01:14:00Z</dcterms:created>
  <dcterms:modified xsi:type="dcterms:W3CDTF">2022-12-01T01:14:00Z</dcterms:modified>
</cp:coreProperties>
</file>