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Edward</w:t>
      </w:r>
      <w:r w:rsidR="00000000" w:rsidRPr="00000000" w:rsidDel="00000000">
        <w:rPr>
          <w:rtl w:val="0"/>
        </w:rPr>
        <w:t xml:space="preserve"> Michaud,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communications</w:t>
      </w:r>
      <w:r w:rsidR="00000000" w:rsidRPr="00000000" w:rsidDel="00000000">
        <w:rPr>
          <w:rtl w:val="0"/>
        </w:rPr>
        <w:t xml:space="preserve"> advisor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</w:t>
      </w:r>
      <w:r w:rsidR="00000000" w:rsidRPr="00000000" w:rsidDel="00000000">
        <w:rPr>
          <w:rtl w:val="0"/>
        </w:rPr>
        <w:t xml:space="preserve"> Lab.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communications</w:t>
      </w:r>
      <w:r w:rsidR="00000000" w:rsidRPr="00000000" w:rsidDel="00000000">
        <w:rPr>
          <w:rtl w:val="0"/>
        </w:rPr>
        <w:t xml:space="preserve"> approaches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styles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initiative.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tip,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jargon.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themselves, y</w:t>
      </w:r>
      <w:r w:rsidR="00000000" w:rsidRPr="00000000" w:rsidDel="00000000">
        <w:rPr>
          <w:rtl w:val="0"/>
        </w:rPr>
        <w:t xml:space="preserve">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17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targets.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heart,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goal.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sustainable</w:t>
      </w:r>
      <w:r w:rsidR="00000000" w:rsidRPr="00000000" w:rsidDel="00000000">
        <w:rPr>
          <w:rtl w:val="0"/>
        </w:rPr>
        <w:t xml:space="preserve"> development,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messages</w:t>
      </w:r>
      <w:r w:rsidR="00000000" w:rsidRPr="00000000" w:rsidDel="00000000">
        <w:rPr>
          <w:rtl w:val="0"/>
        </w:rPr>
        <w:t xml:space="preserve"> relate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relate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