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9EF1" w14:textId="5A45F4A3" w:rsidR="003F57B6" w:rsidRDefault="003A3558">
      <w:pPr>
        <w:spacing w:after="0" w:line="259" w:lineRule="auto"/>
        <w:ind w:left="0" w:firstLine="0"/>
      </w:pPr>
      <w:r>
        <w:rPr>
          <w:sz w:val="56"/>
        </w:rPr>
        <w:t>2021/2022</w:t>
      </w:r>
      <w:r>
        <w:rPr>
          <w:sz w:val="56"/>
        </w:rPr>
        <w:t xml:space="preserve"> Little League Pitching Rules </w:t>
      </w:r>
    </w:p>
    <w:p w14:paraId="322455C0" w14:textId="77777777" w:rsidR="003F57B6" w:rsidRDefault="003A3558">
      <w:pPr>
        <w:spacing w:after="162"/>
        <w:ind w:left="0" w:firstLine="0"/>
      </w:pPr>
      <w:r>
        <w:t>Regulation VI and Rule 8.00 of the Little League Rule Book governs pitching rules for all Little Leagues around the globe.  This supplemental guide has been drafted to help highlight and clarify many of the rules contained within these regulations.  The ru</w:t>
      </w:r>
      <w:r>
        <w:t xml:space="preserve">les within this supplemental are not comprehensive and the Little League Rule Book should be consulted for the full list of regulations. </w:t>
      </w:r>
    </w:p>
    <w:p w14:paraId="36FA6431" w14:textId="77777777" w:rsidR="003F57B6" w:rsidRDefault="003A3558">
      <w:pPr>
        <w:spacing w:after="337"/>
        <w:ind w:left="0" w:firstLine="0"/>
      </w:pPr>
      <w:r>
        <w:rPr>
          <w:b/>
        </w:rPr>
        <w:t>Note:</w:t>
      </w:r>
      <w:r>
        <w:t xml:space="preserve"> These rules are specific to regular season play.  For International Tournament play, consult the Little League R</w:t>
      </w:r>
      <w:r>
        <w:t xml:space="preserve">ule Book for tournament-specific pitching regulations. </w:t>
      </w:r>
    </w:p>
    <w:p w14:paraId="3EE2838B" w14:textId="77777777" w:rsidR="003F57B6" w:rsidRDefault="003A3558">
      <w:pPr>
        <w:pStyle w:val="Heading1"/>
        <w:ind w:left="-5"/>
      </w:pPr>
      <w:r>
        <w:t xml:space="preserve">Penalty for Pitching Violations </w:t>
      </w:r>
    </w:p>
    <w:p w14:paraId="12DD39E0" w14:textId="77777777" w:rsidR="003F57B6" w:rsidRDefault="003A3558">
      <w:pPr>
        <w:numPr>
          <w:ilvl w:val="0"/>
          <w:numId w:val="1"/>
        </w:numPr>
        <w:ind w:hanging="360"/>
      </w:pPr>
      <w:r>
        <w:t xml:space="preserve">A violation of any section of Regulation VI can result in a protest of the game in which it occurs.  Protests shall be made in accordance with Rule 4.19. </w:t>
      </w:r>
      <w:r>
        <w:t>–</w:t>
      </w:r>
      <w:r>
        <w:t xml:space="preserve"> </w:t>
      </w:r>
      <w:r>
        <w:rPr>
          <w:b/>
          <w:i/>
        </w:rPr>
        <w:t xml:space="preserve">Regulation </w:t>
      </w:r>
      <w:r>
        <w:rPr>
          <w:b/>
          <w:i/>
        </w:rPr>
        <w:t>VI(h)</w:t>
      </w:r>
      <w:r>
        <w:t xml:space="preserve"> </w:t>
      </w:r>
    </w:p>
    <w:p w14:paraId="4C01F9B3" w14:textId="77777777" w:rsidR="003F57B6" w:rsidRDefault="003A3558">
      <w:pPr>
        <w:numPr>
          <w:ilvl w:val="0"/>
          <w:numId w:val="1"/>
        </w:numPr>
        <w:ind w:hanging="360"/>
      </w:pPr>
      <w:r>
        <w:t>The withdrawal of an ineligible pitcher after the pitcher is announced, or after a warm-up pitch is delivered, but before that player has pitched a ball to a batter, shall not be considered a violation.  When a protest situation is imminent, the pot</w:t>
      </w:r>
      <w:r>
        <w:t xml:space="preserve">ential offender should be notified immediately. </w:t>
      </w:r>
      <w:r>
        <w:t>–</w:t>
      </w:r>
      <w:r>
        <w:t xml:space="preserve"> </w:t>
      </w:r>
      <w:r>
        <w:rPr>
          <w:b/>
          <w:i/>
        </w:rPr>
        <w:t>Regulation VI Note 1</w:t>
      </w:r>
      <w:r>
        <w:t xml:space="preserve"> </w:t>
      </w:r>
    </w:p>
    <w:p w14:paraId="02D53221" w14:textId="77777777" w:rsidR="003F57B6" w:rsidRDefault="003A3558">
      <w:pPr>
        <w:numPr>
          <w:ilvl w:val="0"/>
          <w:numId w:val="1"/>
        </w:numPr>
        <w:spacing w:after="334"/>
        <w:ind w:hanging="360"/>
      </w:pPr>
      <w:r>
        <w:rPr>
          <w:b/>
        </w:rPr>
        <w:t>Minors &amp; Majors</w:t>
      </w:r>
      <w:r>
        <w:t xml:space="preserve">: When warming up, if a pitcher is discovered to be ineligible, he/she must be </w:t>
      </w:r>
      <w:proofErr w:type="gramStart"/>
      <w:r>
        <w:t>removed</w:t>
      </w:r>
      <w:proofErr w:type="gramEnd"/>
      <w:r>
        <w:t xml:space="preserve"> and the previous pitcher of record may not return. </w:t>
      </w:r>
      <w:r>
        <w:t>–</w:t>
      </w:r>
      <w:r>
        <w:t xml:space="preserve"> </w:t>
      </w:r>
      <w:r>
        <w:rPr>
          <w:b/>
          <w:i/>
        </w:rPr>
        <w:t>Regulation VI Note 1</w:t>
      </w:r>
      <w:r>
        <w:t xml:space="preserve"> </w:t>
      </w:r>
    </w:p>
    <w:p w14:paraId="47F0D742" w14:textId="77777777" w:rsidR="003F57B6" w:rsidRDefault="003A3558">
      <w:pPr>
        <w:pStyle w:val="Heading1"/>
        <w:ind w:left="-5"/>
      </w:pPr>
      <w:r>
        <w:t>Pitchin</w:t>
      </w:r>
      <w:r>
        <w:t xml:space="preserve">g Limits </w:t>
      </w:r>
      <w:r>
        <w:t>–</w:t>
      </w:r>
      <w:r>
        <w:t xml:space="preserve"> Regulation VI(c) </w:t>
      </w:r>
    </w:p>
    <w:tbl>
      <w:tblPr>
        <w:tblStyle w:val="TableGrid"/>
        <w:tblW w:w="9352" w:type="dxa"/>
        <w:tblInd w:w="5" w:type="dxa"/>
        <w:tblCellMar>
          <w:top w:w="43" w:type="dxa"/>
          <w:left w:w="115" w:type="dxa"/>
          <w:bottom w:w="0" w:type="dxa"/>
          <w:right w:w="115" w:type="dxa"/>
        </w:tblCellMar>
        <w:tblLook w:val="04A0" w:firstRow="1" w:lastRow="0" w:firstColumn="1" w:lastColumn="0" w:noHBand="0" w:noVBand="1"/>
      </w:tblPr>
      <w:tblGrid>
        <w:gridCol w:w="4676"/>
        <w:gridCol w:w="4676"/>
      </w:tblGrid>
      <w:tr w:rsidR="003F57B6" w14:paraId="4D7E4E4F" w14:textId="77777777">
        <w:trPr>
          <w:trHeight w:val="288"/>
        </w:trPr>
        <w:tc>
          <w:tcPr>
            <w:tcW w:w="4676" w:type="dxa"/>
            <w:tcBorders>
              <w:top w:val="nil"/>
              <w:left w:val="nil"/>
              <w:bottom w:val="nil"/>
              <w:right w:val="nil"/>
            </w:tcBorders>
            <w:shd w:val="clear" w:color="auto" w:fill="4472C4"/>
          </w:tcPr>
          <w:p w14:paraId="7D7ECC74" w14:textId="77777777" w:rsidR="003F57B6" w:rsidRDefault="003A3558">
            <w:pPr>
              <w:spacing w:after="0" w:line="259" w:lineRule="auto"/>
              <w:ind w:left="0" w:right="1" w:firstLine="0"/>
              <w:jc w:val="center"/>
            </w:pPr>
            <w:r>
              <w:rPr>
                <w:b/>
                <w:color w:val="FFFFFF"/>
              </w:rPr>
              <w:t xml:space="preserve">League Age </w:t>
            </w:r>
          </w:p>
        </w:tc>
        <w:tc>
          <w:tcPr>
            <w:tcW w:w="4676" w:type="dxa"/>
            <w:tcBorders>
              <w:top w:val="nil"/>
              <w:left w:val="nil"/>
              <w:bottom w:val="nil"/>
              <w:right w:val="nil"/>
            </w:tcBorders>
            <w:shd w:val="clear" w:color="auto" w:fill="4472C4"/>
          </w:tcPr>
          <w:p w14:paraId="047667F1" w14:textId="77777777" w:rsidR="003F57B6" w:rsidRDefault="003A3558">
            <w:pPr>
              <w:spacing w:after="0" w:line="259" w:lineRule="auto"/>
              <w:ind w:left="0" w:right="2" w:firstLine="0"/>
              <w:jc w:val="center"/>
            </w:pPr>
            <w:r>
              <w:rPr>
                <w:b/>
                <w:color w:val="FFFFFF"/>
              </w:rPr>
              <w:t xml:space="preserve">Per Day Pitch Limit </w:t>
            </w:r>
          </w:p>
        </w:tc>
      </w:tr>
      <w:tr w:rsidR="003F57B6" w14:paraId="6B0B5136" w14:textId="77777777">
        <w:trPr>
          <w:trHeight w:val="272"/>
        </w:trPr>
        <w:tc>
          <w:tcPr>
            <w:tcW w:w="4676" w:type="dxa"/>
            <w:tcBorders>
              <w:top w:val="nil"/>
              <w:left w:val="single" w:sz="4" w:space="0" w:color="8EAADB"/>
              <w:bottom w:val="single" w:sz="4" w:space="0" w:color="8EAADB"/>
              <w:right w:val="single" w:sz="4" w:space="0" w:color="8EAADB"/>
            </w:tcBorders>
            <w:shd w:val="clear" w:color="auto" w:fill="D9E2F3"/>
          </w:tcPr>
          <w:p w14:paraId="018F0AAA" w14:textId="77777777" w:rsidR="003F57B6" w:rsidRDefault="003A3558">
            <w:pPr>
              <w:spacing w:after="0" w:line="259" w:lineRule="auto"/>
              <w:ind w:left="2" w:firstLine="0"/>
              <w:jc w:val="center"/>
            </w:pPr>
            <w:r>
              <w:t xml:space="preserve">13-16 </w:t>
            </w:r>
          </w:p>
        </w:tc>
        <w:tc>
          <w:tcPr>
            <w:tcW w:w="4676" w:type="dxa"/>
            <w:tcBorders>
              <w:top w:val="nil"/>
              <w:left w:val="single" w:sz="4" w:space="0" w:color="8EAADB"/>
              <w:bottom w:val="single" w:sz="4" w:space="0" w:color="8EAADB"/>
              <w:right w:val="single" w:sz="4" w:space="0" w:color="8EAADB"/>
            </w:tcBorders>
            <w:shd w:val="clear" w:color="auto" w:fill="D9E2F3"/>
          </w:tcPr>
          <w:p w14:paraId="6798C6B1" w14:textId="77777777" w:rsidR="003F57B6" w:rsidRDefault="003A3558">
            <w:pPr>
              <w:spacing w:after="0" w:line="259" w:lineRule="auto"/>
              <w:ind w:left="0" w:right="1" w:firstLine="0"/>
              <w:jc w:val="center"/>
            </w:pPr>
            <w:r>
              <w:t xml:space="preserve">95 </w:t>
            </w:r>
          </w:p>
        </w:tc>
      </w:tr>
      <w:tr w:rsidR="003F57B6" w14:paraId="496C03E3" w14:textId="77777777">
        <w:trPr>
          <w:trHeight w:val="281"/>
        </w:trPr>
        <w:tc>
          <w:tcPr>
            <w:tcW w:w="4676" w:type="dxa"/>
            <w:tcBorders>
              <w:top w:val="single" w:sz="4" w:space="0" w:color="8EAADB"/>
              <w:left w:val="single" w:sz="4" w:space="0" w:color="8EAADB"/>
              <w:bottom w:val="single" w:sz="4" w:space="0" w:color="8EAADB"/>
              <w:right w:val="single" w:sz="4" w:space="0" w:color="8EAADB"/>
            </w:tcBorders>
          </w:tcPr>
          <w:p w14:paraId="2C3772EA" w14:textId="77777777" w:rsidR="003F57B6" w:rsidRDefault="003A3558">
            <w:pPr>
              <w:spacing w:after="0" w:line="259" w:lineRule="auto"/>
              <w:ind w:left="2" w:firstLine="0"/>
              <w:jc w:val="center"/>
            </w:pPr>
            <w:r>
              <w:t xml:space="preserve">11-12 </w:t>
            </w:r>
          </w:p>
        </w:tc>
        <w:tc>
          <w:tcPr>
            <w:tcW w:w="4676" w:type="dxa"/>
            <w:tcBorders>
              <w:top w:val="single" w:sz="4" w:space="0" w:color="8EAADB"/>
              <w:left w:val="single" w:sz="4" w:space="0" w:color="8EAADB"/>
              <w:bottom w:val="single" w:sz="4" w:space="0" w:color="8EAADB"/>
              <w:right w:val="single" w:sz="4" w:space="0" w:color="8EAADB"/>
            </w:tcBorders>
          </w:tcPr>
          <w:p w14:paraId="66403CDE" w14:textId="77777777" w:rsidR="003F57B6" w:rsidRDefault="003A3558">
            <w:pPr>
              <w:spacing w:after="0" w:line="259" w:lineRule="auto"/>
              <w:ind w:left="0" w:right="1" w:firstLine="0"/>
              <w:jc w:val="center"/>
            </w:pPr>
            <w:r>
              <w:t xml:space="preserve">85 </w:t>
            </w:r>
          </w:p>
        </w:tc>
      </w:tr>
      <w:tr w:rsidR="003F57B6" w14:paraId="138FACC8" w14:textId="77777777">
        <w:trPr>
          <w:trHeight w:val="276"/>
        </w:trPr>
        <w:tc>
          <w:tcPr>
            <w:tcW w:w="4676" w:type="dxa"/>
            <w:tcBorders>
              <w:top w:val="single" w:sz="4" w:space="0" w:color="8EAADB"/>
              <w:left w:val="single" w:sz="4" w:space="0" w:color="8EAADB"/>
              <w:bottom w:val="single" w:sz="4" w:space="0" w:color="8EAADB"/>
              <w:right w:val="single" w:sz="4" w:space="0" w:color="8EAADB"/>
            </w:tcBorders>
            <w:shd w:val="clear" w:color="auto" w:fill="D9E2F3"/>
          </w:tcPr>
          <w:p w14:paraId="4FDE033D" w14:textId="77777777" w:rsidR="003F57B6" w:rsidRDefault="003A3558">
            <w:pPr>
              <w:spacing w:after="0" w:line="259" w:lineRule="auto"/>
              <w:ind w:left="0" w:right="1" w:firstLine="0"/>
              <w:jc w:val="center"/>
            </w:pPr>
            <w:r>
              <w:t xml:space="preserve">9-10 </w:t>
            </w:r>
          </w:p>
        </w:tc>
        <w:tc>
          <w:tcPr>
            <w:tcW w:w="4676" w:type="dxa"/>
            <w:tcBorders>
              <w:top w:val="single" w:sz="4" w:space="0" w:color="8EAADB"/>
              <w:left w:val="single" w:sz="4" w:space="0" w:color="8EAADB"/>
              <w:bottom w:val="single" w:sz="4" w:space="0" w:color="8EAADB"/>
              <w:right w:val="single" w:sz="4" w:space="0" w:color="8EAADB"/>
            </w:tcBorders>
            <w:shd w:val="clear" w:color="auto" w:fill="D9E2F3"/>
          </w:tcPr>
          <w:p w14:paraId="132F2AF5" w14:textId="77777777" w:rsidR="003F57B6" w:rsidRDefault="003A3558">
            <w:pPr>
              <w:spacing w:after="0" w:line="259" w:lineRule="auto"/>
              <w:ind w:left="0" w:right="1" w:firstLine="0"/>
              <w:jc w:val="center"/>
            </w:pPr>
            <w:r>
              <w:t xml:space="preserve">75 </w:t>
            </w:r>
          </w:p>
        </w:tc>
      </w:tr>
      <w:tr w:rsidR="003F57B6" w14:paraId="714DF2D0" w14:textId="77777777">
        <w:trPr>
          <w:trHeight w:val="280"/>
        </w:trPr>
        <w:tc>
          <w:tcPr>
            <w:tcW w:w="4676" w:type="dxa"/>
            <w:tcBorders>
              <w:top w:val="single" w:sz="4" w:space="0" w:color="8EAADB"/>
              <w:left w:val="single" w:sz="4" w:space="0" w:color="8EAADB"/>
              <w:bottom w:val="single" w:sz="4" w:space="0" w:color="8EAADB"/>
              <w:right w:val="single" w:sz="4" w:space="0" w:color="8EAADB"/>
            </w:tcBorders>
          </w:tcPr>
          <w:p w14:paraId="09E43BD7" w14:textId="77777777" w:rsidR="003F57B6" w:rsidRDefault="003A3558">
            <w:pPr>
              <w:spacing w:after="0" w:line="259" w:lineRule="auto"/>
              <w:ind w:left="0" w:right="1" w:firstLine="0"/>
              <w:jc w:val="center"/>
            </w:pPr>
            <w:r>
              <w:t xml:space="preserve">7-8 </w:t>
            </w:r>
          </w:p>
        </w:tc>
        <w:tc>
          <w:tcPr>
            <w:tcW w:w="4676" w:type="dxa"/>
            <w:tcBorders>
              <w:top w:val="single" w:sz="4" w:space="0" w:color="8EAADB"/>
              <w:left w:val="single" w:sz="4" w:space="0" w:color="8EAADB"/>
              <w:bottom w:val="single" w:sz="4" w:space="0" w:color="8EAADB"/>
              <w:right w:val="single" w:sz="4" w:space="0" w:color="8EAADB"/>
            </w:tcBorders>
          </w:tcPr>
          <w:p w14:paraId="13D87004" w14:textId="77777777" w:rsidR="003F57B6" w:rsidRDefault="003A3558">
            <w:pPr>
              <w:spacing w:after="0" w:line="259" w:lineRule="auto"/>
              <w:ind w:left="0" w:right="1" w:firstLine="0"/>
              <w:jc w:val="center"/>
            </w:pPr>
            <w:r>
              <w:t xml:space="preserve">50 </w:t>
            </w:r>
          </w:p>
        </w:tc>
      </w:tr>
    </w:tbl>
    <w:p w14:paraId="5668F997" w14:textId="77777777" w:rsidR="003F57B6" w:rsidRDefault="003A3558">
      <w:pPr>
        <w:pStyle w:val="Heading1"/>
        <w:ind w:left="-5"/>
      </w:pPr>
      <w:r>
        <w:t xml:space="preserve">Rest Requirements </w:t>
      </w:r>
      <w:r>
        <w:t>–</w:t>
      </w:r>
      <w:r>
        <w:t xml:space="preserve"> Regulation VI(d) </w:t>
      </w:r>
    </w:p>
    <w:tbl>
      <w:tblPr>
        <w:tblStyle w:val="TableGrid"/>
        <w:tblW w:w="6234" w:type="dxa"/>
        <w:tblInd w:w="5" w:type="dxa"/>
        <w:tblCellMar>
          <w:top w:w="43" w:type="dxa"/>
          <w:left w:w="115" w:type="dxa"/>
          <w:bottom w:w="0" w:type="dxa"/>
          <w:right w:w="115" w:type="dxa"/>
        </w:tblCellMar>
        <w:tblLook w:val="04A0" w:firstRow="1" w:lastRow="0" w:firstColumn="1" w:lastColumn="0" w:noHBand="0" w:noVBand="1"/>
      </w:tblPr>
      <w:tblGrid>
        <w:gridCol w:w="3117"/>
        <w:gridCol w:w="3117"/>
      </w:tblGrid>
      <w:tr w:rsidR="003F57B6" w14:paraId="5D3BB0BF" w14:textId="77777777">
        <w:trPr>
          <w:trHeight w:val="288"/>
        </w:trPr>
        <w:tc>
          <w:tcPr>
            <w:tcW w:w="6234" w:type="dxa"/>
            <w:gridSpan w:val="2"/>
            <w:tcBorders>
              <w:top w:val="nil"/>
              <w:left w:val="nil"/>
              <w:bottom w:val="nil"/>
              <w:right w:val="nil"/>
            </w:tcBorders>
            <w:shd w:val="clear" w:color="auto" w:fill="4472C4"/>
          </w:tcPr>
          <w:p w14:paraId="143C0294" w14:textId="77777777" w:rsidR="003F57B6" w:rsidRDefault="003A3558">
            <w:pPr>
              <w:spacing w:after="0" w:line="259" w:lineRule="auto"/>
              <w:ind w:left="0" w:right="2" w:firstLine="0"/>
              <w:jc w:val="center"/>
            </w:pPr>
            <w:r>
              <w:rPr>
                <w:b/>
                <w:color w:val="FFFFFF"/>
              </w:rPr>
              <w:t xml:space="preserve">League Age 14 and </w:t>
            </w:r>
            <w:proofErr w:type="gramStart"/>
            <w:r>
              <w:rPr>
                <w:b/>
                <w:color w:val="FFFFFF"/>
              </w:rPr>
              <w:t>Under</w:t>
            </w:r>
            <w:proofErr w:type="gramEnd"/>
            <w:r>
              <w:rPr>
                <w:b/>
                <w:color w:val="FFFFFF"/>
              </w:rPr>
              <w:t xml:space="preserve"> </w:t>
            </w:r>
          </w:p>
        </w:tc>
      </w:tr>
      <w:tr w:rsidR="003F57B6" w14:paraId="48479E01" w14:textId="77777777">
        <w:trPr>
          <w:trHeight w:val="272"/>
        </w:trPr>
        <w:tc>
          <w:tcPr>
            <w:tcW w:w="3117" w:type="dxa"/>
            <w:tcBorders>
              <w:top w:val="nil"/>
              <w:left w:val="single" w:sz="4" w:space="0" w:color="8EAADB"/>
              <w:bottom w:val="single" w:sz="4" w:space="0" w:color="8EAADB"/>
              <w:right w:val="single" w:sz="4" w:space="0" w:color="8EAADB"/>
            </w:tcBorders>
            <w:shd w:val="clear" w:color="auto" w:fill="D9E2F3"/>
          </w:tcPr>
          <w:p w14:paraId="55F86614" w14:textId="77777777" w:rsidR="003F57B6" w:rsidRDefault="003A3558">
            <w:pPr>
              <w:spacing w:after="0" w:line="259" w:lineRule="auto"/>
              <w:ind w:left="0" w:right="3" w:firstLine="0"/>
              <w:jc w:val="center"/>
            </w:pPr>
            <w:r>
              <w:t>66 or More Pitches</w:t>
            </w:r>
            <w:r>
              <w:rPr>
                <w:b/>
              </w:rPr>
              <w:t xml:space="preserve"> </w:t>
            </w:r>
          </w:p>
        </w:tc>
        <w:tc>
          <w:tcPr>
            <w:tcW w:w="3117" w:type="dxa"/>
            <w:tcBorders>
              <w:top w:val="nil"/>
              <w:left w:val="single" w:sz="4" w:space="0" w:color="8EAADB"/>
              <w:bottom w:val="single" w:sz="4" w:space="0" w:color="8EAADB"/>
              <w:right w:val="single" w:sz="4" w:space="0" w:color="8EAADB"/>
            </w:tcBorders>
            <w:shd w:val="clear" w:color="auto" w:fill="D9E2F3"/>
          </w:tcPr>
          <w:p w14:paraId="3570ED2D" w14:textId="77777777" w:rsidR="003F57B6" w:rsidRDefault="003A3558">
            <w:pPr>
              <w:spacing w:after="0" w:line="259" w:lineRule="auto"/>
              <w:ind w:left="0" w:firstLine="0"/>
              <w:jc w:val="center"/>
            </w:pPr>
            <w:r>
              <w:t xml:space="preserve">4 Calendar Days </w:t>
            </w:r>
          </w:p>
        </w:tc>
      </w:tr>
      <w:tr w:rsidR="003F57B6" w14:paraId="4040FDB4" w14:textId="77777777">
        <w:trPr>
          <w:trHeight w:val="282"/>
        </w:trPr>
        <w:tc>
          <w:tcPr>
            <w:tcW w:w="3117" w:type="dxa"/>
            <w:tcBorders>
              <w:top w:val="single" w:sz="4" w:space="0" w:color="8EAADB"/>
              <w:left w:val="single" w:sz="4" w:space="0" w:color="8EAADB"/>
              <w:bottom w:val="single" w:sz="4" w:space="0" w:color="8EAADB"/>
              <w:right w:val="single" w:sz="4" w:space="0" w:color="8EAADB"/>
            </w:tcBorders>
          </w:tcPr>
          <w:p w14:paraId="7E857137" w14:textId="77777777" w:rsidR="003F57B6" w:rsidRDefault="003A3558">
            <w:pPr>
              <w:spacing w:after="0" w:line="259" w:lineRule="auto"/>
              <w:ind w:left="0" w:right="1" w:firstLine="0"/>
              <w:jc w:val="center"/>
            </w:pPr>
            <w:r>
              <w:t xml:space="preserve">51-65 Pitches </w:t>
            </w:r>
          </w:p>
        </w:tc>
        <w:tc>
          <w:tcPr>
            <w:tcW w:w="3117" w:type="dxa"/>
            <w:tcBorders>
              <w:top w:val="single" w:sz="4" w:space="0" w:color="8EAADB"/>
              <w:left w:val="single" w:sz="4" w:space="0" w:color="8EAADB"/>
              <w:bottom w:val="single" w:sz="4" w:space="0" w:color="8EAADB"/>
              <w:right w:val="single" w:sz="4" w:space="0" w:color="8EAADB"/>
            </w:tcBorders>
          </w:tcPr>
          <w:p w14:paraId="6055378D" w14:textId="77777777" w:rsidR="003F57B6" w:rsidRDefault="003A3558">
            <w:pPr>
              <w:spacing w:after="0" w:line="259" w:lineRule="auto"/>
              <w:ind w:left="0" w:firstLine="0"/>
              <w:jc w:val="center"/>
            </w:pPr>
            <w:r>
              <w:t xml:space="preserve">3 Calendar Days </w:t>
            </w:r>
          </w:p>
        </w:tc>
      </w:tr>
      <w:tr w:rsidR="003F57B6" w14:paraId="37467E98" w14:textId="77777777">
        <w:trPr>
          <w:trHeight w:val="275"/>
        </w:trPr>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1851C84C" w14:textId="77777777" w:rsidR="003F57B6" w:rsidRDefault="003A3558">
            <w:pPr>
              <w:spacing w:after="0" w:line="259" w:lineRule="auto"/>
              <w:ind w:left="0" w:right="1" w:firstLine="0"/>
              <w:jc w:val="center"/>
            </w:pPr>
            <w:r>
              <w:t>36-</w:t>
            </w:r>
            <w:r>
              <w:t xml:space="preserve">50 Pitches </w:t>
            </w:r>
          </w:p>
        </w:tc>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147DC049" w14:textId="77777777" w:rsidR="003F57B6" w:rsidRDefault="003A3558">
            <w:pPr>
              <w:spacing w:after="0" w:line="259" w:lineRule="auto"/>
              <w:ind w:left="0" w:firstLine="0"/>
              <w:jc w:val="center"/>
            </w:pPr>
            <w:r>
              <w:t xml:space="preserve">2 Calendar Days </w:t>
            </w:r>
          </w:p>
        </w:tc>
      </w:tr>
      <w:tr w:rsidR="003F57B6" w14:paraId="5AAC9F90" w14:textId="77777777">
        <w:trPr>
          <w:trHeight w:val="282"/>
        </w:trPr>
        <w:tc>
          <w:tcPr>
            <w:tcW w:w="3117" w:type="dxa"/>
            <w:tcBorders>
              <w:top w:val="single" w:sz="4" w:space="0" w:color="8EAADB"/>
              <w:left w:val="single" w:sz="4" w:space="0" w:color="8EAADB"/>
              <w:bottom w:val="single" w:sz="4" w:space="0" w:color="8EAADB"/>
              <w:right w:val="single" w:sz="4" w:space="0" w:color="8EAADB"/>
            </w:tcBorders>
          </w:tcPr>
          <w:p w14:paraId="26737166" w14:textId="77777777" w:rsidR="003F57B6" w:rsidRDefault="003A3558">
            <w:pPr>
              <w:spacing w:after="0" w:line="259" w:lineRule="auto"/>
              <w:ind w:left="0" w:right="1" w:firstLine="0"/>
              <w:jc w:val="center"/>
            </w:pPr>
            <w:r>
              <w:t xml:space="preserve">21-35 Pitches </w:t>
            </w:r>
          </w:p>
        </w:tc>
        <w:tc>
          <w:tcPr>
            <w:tcW w:w="3117" w:type="dxa"/>
            <w:tcBorders>
              <w:top w:val="single" w:sz="4" w:space="0" w:color="8EAADB"/>
              <w:left w:val="single" w:sz="4" w:space="0" w:color="8EAADB"/>
              <w:bottom w:val="single" w:sz="4" w:space="0" w:color="8EAADB"/>
              <w:right w:val="single" w:sz="4" w:space="0" w:color="8EAADB"/>
            </w:tcBorders>
          </w:tcPr>
          <w:p w14:paraId="35D22A46" w14:textId="77777777" w:rsidR="003F57B6" w:rsidRDefault="003A3558">
            <w:pPr>
              <w:spacing w:after="0" w:line="259" w:lineRule="auto"/>
              <w:ind w:left="0" w:firstLine="0"/>
              <w:jc w:val="center"/>
            </w:pPr>
            <w:r>
              <w:t xml:space="preserve">1 Calendar Days </w:t>
            </w:r>
          </w:p>
        </w:tc>
      </w:tr>
      <w:tr w:rsidR="003F57B6" w14:paraId="183372FC" w14:textId="77777777">
        <w:trPr>
          <w:trHeight w:val="277"/>
        </w:trPr>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2B7232E0" w14:textId="77777777" w:rsidR="003F57B6" w:rsidRDefault="003A3558">
            <w:pPr>
              <w:spacing w:after="0" w:line="259" w:lineRule="auto"/>
              <w:ind w:left="0" w:firstLine="0"/>
              <w:jc w:val="center"/>
            </w:pPr>
            <w:r>
              <w:t xml:space="preserve">1-20 Pitches </w:t>
            </w:r>
          </w:p>
        </w:tc>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571693DD" w14:textId="77777777" w:rsidR="003F57B6" w:rsidRDefault="003A3558">
            <w:pPr>
              <w:spacing w:after="0" w:line="259" w:lineRule="auto"/>
              <w:ind w:left="0" w:firstLine="0"/>
              <w:jc w:val="center"/>
            </w:pPr>
            <w:r>
              <w:t xml:space="preserve">0 Calendar Days </w:t>
            </w:r>
          </w:p>
        </w:tc>
      </w:tr>
    </w:tbl>
    <w:p w14:paraId="08CEDE07" w14:textId="77777777" w:rsidR="003F57B6" w:rsidRDefault="003A3558">
      <w:pPr>
        <w:spacing w:after="0" w:line="259" w:lineRule="auto"/>
        <w:ind w:left="0" w:firstLine="0"/>
      </w:pPr>
      <w:r>
        <w:t xml:space="preserve"> </w:t>
      </w:r>
    </w:p>
    <w:tbl>
      <w:tblPr>
        <w:tblStyle w:val="TableGrid"/>
        <w:tblW w:w="6234" w:type="dxa"/>
        <w:tblInd w:w="5" w:type="dxa"/>
        <w:tblCellMar>
          <w:top w:w="43" w:type="dxa"/>
          <w:left w:w="115" w:type="dxa"/>
          <w:bottom w:w="0" w:type="dxa"/>
          <w:right w:w="115" w:type="dxa"/>
        </w:tblCellMar>
        <w:tblLook w:val="04A0" w:firstRow="1" w:lastRow="0" w:firstColumn="1" w:lastColumn="0" w:noHBand="0" w:noVBand="1"/>
      </w:tblPr>
      <w:tblGrid>
        <w:gridCol w:w="3117"/>
        <w:gridCol w:w="3117"/>
      </w:tblGrid>
      <w:tr w:rsidR="003F57B6" w14:paraId="42DE1CF5" w14:textId="77777777">
        <w:trPr>
          <w:trHeight w:val="288"/>
        </w:trPr>
        <w:tc>
          <w:tcPr>
            <w:tcW w:w="6234" w:type="dxa"/>
            <w:gridSpan w:val="2"/>
            <w:tcBorders>
              <w:top w:val="nil"/>
              <w:left w:val="nil"/>
              <w:bottom w:val="nil"/>
              <w:right w:val="nil"/>
            </w:tcBorders>
            <w:shd w:val="clear" w:color="auto" w:fill="4472C4"/>
          </w:tcPr>
          <w:p w14:paraId="03287A07" w14:textId="77777777" w:rsidR="003F57B6" w:rsidRDefault="003A3558">
            <w:pPr>
              <w:spacing w:after="0" w:line="259" w:lineRule="auto"/>
              <w:ind w:left="0" w:right="1" w:firstLine="0"/>
              <w:jc w:val="center"/>
            </w:pPr>
            <w:r>
              <w:rPr>
                <w:b/>
                <w:color w:val="FFFFFF"/>
              </w:rPr>
              <w:t xml:space="preserve">League Age 15-16 </w:t>
            </w:r>
          </w:p>
        </w:tc>
      </w:tr>
      <w:tr w:rsidR="003F57B6" w14:paraId="1DAEB39A" w14:textId="77777777">
        <w:trPr>
          <w:trHeight w:val="272"/>
        </w:trPr>
        <w:tc>
          <w:tcPr>
            <w:tcW w:w="3117" w:type="dxa"/>
            <w:tcBorders>
              <w:top w:val="nil"/>
              <w:left w:val="single" w:sz="4" w:space="0" w:color="8EAADB"/>
              <w:bottom w:val="single" w:sz="4" w:space="0" w:color="8EAADB"/>
              <w:right w:val="single" w:sz="4" w:space="0" w:color="8EAADB"/>
            </w:tcBorders>
            <w:shd w:val="clear" w:color="auto" w:fill="D9E2F3"/>
          </w:tcPr>
          <w:p w14:paraId="5E09C89C" w14:textId="77777777" w:rsidR="003F57B6" w:rsidRDefault="003A3558">
            <w:pPr>
              <w:spacing w:after="0" w:line="259" w:lineRule="auto"/>
              <w:ind w:left="0" w:right="3" w:firstLine="0"/>
              <w:jc w:val="center"/>
            </w:pPr>
            <w:r>
              <w:t>76 or More Pitches</w:t>
            </w:r>
            <w:r>
              <w:rPr>
                <w:b/>
              </w:rPr>
              <w:t xml:space="preserve"> </w:t>
            </w:r>
          </w:p>
        </w:tc>
        <w:tc>
          <w:tcPr>
            <w:tcW w:w="3117" w:type="dxa"/>
            <w:tcBorders>
              <w:top w:val="nil"/>
              <w:left w:val="single" w:sz="4" w:space="0" w:color="8EAADB"/>
              <w:bottom w:val="single" w:sz="4" w:space="0" w:color="8EAADB"/>
              <w:right w:val="single" w:sz="4" w:space="0" w:color="8EAADB"/>
            </w:tcBorders>
            <w:shd w:val="clear" w:color="auto" w:fill="D9E2F3"/>
          </w:tcPr>
          <w:p w14:paraId="3861DED7" w14:textId="77777777" w:rsidR="003F57B6" w:rsidRDefault="003A3558">
            <w:pPr>
              <w:spacing w:after="0" w:line="259" w:lineRule="auto"/>
              <w:ind w:left="0" w:firstLine="0"/>
              <w:jc w:val="center"/>
            </w:pPr>
            <w:r>
              <w:t xml:space="preserve">4 Calendar Days </w:t>
            </w:r>
          </w:p>
        </w:tc>
      </w:tr>
      <w:tr w:rsidR="003F57B6" w14:paraId="1F77B792" w14:textId="77777777">
        <w:trPr>
          <w:trHeight w:val="281"/>
        </w:trPr>
        <w:tc>
          <w:tcPr>
            <w:tcW w:w="3117" w:type="dxa"/>
            <w:tcBorders>
              <w:top w:val="single" w:sz="4" w:space="0" w:color="8EAADB"/>
              <w:left w:val="single" w:sz="4" w:space="0" w:color="8EAADB"/>
              <w:bottom w:val="single" w:sz="4" w:space="0" w:color="8EAADB"/>
              <w:right w:val="single" w:sz="4" w:space="0" w:color="8EAADB"/>
            </w:tcBorders>
          </w:tcPr>
          <w:p w14:paraId="522CD816" w14:textId="77777777" w:rsidR="003F57B6" w:rsidRDefault="003A3558">
            <w:pPr>
              <w:spacing w:after="0" w:line="259" w:lineRule="auto"/>
              <w:ind w:left="0" w:right="1" w:firstLine="0"/>
              <w:jc w:val="center"/>
            </w:pPr>
            <w:r>
              <w:t xml:space="preserve">61-75 Pitches </w:t>
            </w:r>
          </w:p>
        </w:tc>
        <w:tc>
          <w:tcPr>
            <w:tcW w:w="3117" w:type="dxa"/>
            <w:tcBorders>
              <w:top w:val="single" w:sz="4" w:space="0" w:color="8EAADB"/>
              <w:left w:val="single" w:sz="4" w:space="0" w:color="8EAADB"/>
              <w:bottom w:val="single" w:sz="4" w:space="0" w:color="8EAADB"/>
              <w:right w:val="single" w:sz="4" w:space="0" w:color="8EAADB"/>
            </w:tcBorders>
          </w:tcPr>
          <w:p w14:paraId="1D6AA63A" w14:textId="77777777" w:rsidR="003F57B6" w:rsidRDefault="003A3558">
            <w:pPr>
              <w:spacing w:after="0" w:line="259" w:lineRule="auto"/>
              <w:ind w:left="0" w:firstLine="0"/>
              <w:jc w:val="center"/>
            </w:pPr>
            <w:r>
              <w:t xml:space="preserve">3 Calendar Days </w:t>
            </w:r>
          </w:p>
        </w:tc>
      </w:tr>
      <w:tr w:rsidR="003F57B6" w14:paraId="0D5E15EC" w14:textId="77777777">
        <w:trPr>
          <w:trHeight w:val="276"/>
        </w:trPr>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4ECA0DDE" w14:textId="77777777" w:rsidR="003F57B6" w:rsidRDefault="003A3558">
            <w:pPr>
              <w:spacing w:after="0" w:line="259" w:lineRule="auto"/>
              <w:ind w:left="0" w:right="1" w:firstLine="0"/>
              <w:jc w:val="center"/>
            </w:pPr>
            <w:r>
              <w:t xml:space="preserve">46-60 Pitches </w:t>
            </w:r>
          </w:p>
        </w:tc>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3882CF79" w14:textId="77777777" w:rsidR="003F57B6" w:rsidRDefault="003A3558">
            <w:pPr>
              <w:spacing w:after="0" w:line="259" w:lineRule="auto"/>
              <w:ind w:left="0" w:firstLine="0"/>
              <w:jc w:val="center"/>
            </w:pPr>
            <w:r>
              <w:t xml:space="preserve">2 Calendar Days </w:t>
            </w:r>
          </w:p>
        </w:tc>
      </w:tr>
      <w:tr w:rsidR="003F57B6" w14:paraId="08BF8258" w14:textId="77777777">
        <w:trPr>
          <w:trHeight w:val="282"/>
        </w:trPr>
        <w:tc>
          <w:tcPr>
            <w:tcW w:w="3117" w:type="dxa"/>
            <w:tcBorders>
              <w:top w:val="single" w:sz="4" w:space="0" w:color="8EAADB"/>
              <w:left w:val="single" w:sz="4" w:space="0" w:color="8EAADB"/>
              <w:bottom w:val="single" w:sz="4" w:space="0" w:color="8EAADB"/>
              <w:right w:val="single" w:sz="4" w:space="0" w:color="8EAADB"/>
            </w:tcBorders>
          </w:tcPr>
          <w:p w14:paraId="6D7BC4B7" w14:textId="77777777" w:rsidR="003F57B6" w:rsidRDefault="003A3558">
            <w:pPr>
              <w:spacing w:after="0" w:line="259" w:lineRule="auto"/>
              <w:ind w:left="0" w:right="1" w:firstLine="0"/>
              <w:jc w:val="center"/>
            </w:pPr>
            <w:r>
              <w:t xml:space="preserve">31-45 Pitches </w:t>
            </w:r>
          </w:p>
        </w:tc>
        <w:tc>
          <w:tcPr>
            <w:tcW w:w="3117" w:type="dxa"/>
            <w:tcBorders>
              <w:top w:val="single" w:sz="4" w:space="0" w:color="8EAADB"/>
              <w:left w:val="single" w:sz="4" w:space="0" w:color="8EAADB"/>
              <w:bottom w:val="single" w:sz="4" w:space="0" w:color="8EAADB"/>
              <w:right w:val="single" w:sz="4" w:space="0" w:color="8EAADB"/>
            </w:tcBorders>
          </w:tcPr>
          <w:p w14:paraId="40369359" w14:textId="77777777" w:rsidR="003F57B6" w:rsidRDefault="003A3558">
            <w:pPr>
              <w:spacing w:after="0" w:line="259" w:lineRule="auto"/>
              <w:ind w:left="0" w:firstLine="0"/>
              <w:jc w:val="center"/>
            </w:pPr>
            <w:r>
              <w:t xml:space="preserve">1 Calendar Days </w:t>
            </w:r>
          </w:p>
        </w:tc>
      </w:tr>
      <w:tr w:rsidR="003F57B6" w14:paraId="446A7717" w14:textId="77777777">
        <w:trPr>
          <w:trHeight w:val="277"/>
        </w:trPr>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35F8289C" w14:textId="77777777" w:rsidR="003F57B6" w:rsidRDefault="003A3558">
            <w:pPr>
              <w:spacing w:after="0" w:line="259" w:lineRule="auto"/>
              <w:ind w:left="0" w:firstLine="0"/>
              <w:jc w:val="center"/>
            </w:pPr>
            <w:r>
              <w:t xml:space="preserve">1-30 Pitches </w:t>
            </w:r>
          </w:p>
        </w:tc>
        <w:tc>
          <w:tcPr>
            <w:tcW w:w="3117" w:type="dxa"/>
            <w:tcBorders>
              <w:top w:val="single" w:sz="4" w:space="0" w:color="8EAADB"/>
              <w:left w:val="single" w:sz="4" w:space="0" w:color="8EAADB"/>
              <w:bottom w:val="single" w:sz="4" w:space="0" w:color="8EAADB"/>
              <w:right w:val="single" w:sz="4" w:space="0" w:color="8EAADB"/>
            </w:tcBorders>
            <w:shd w:val="clear" w:color="auto" w:fill="D9E2F3"/>
          </w:tcPr>
          <w:p w14:paraId="0C3ABCD2" w14:textId="77777777" w:rsidR="003F57B6" w:rsidRDefault="003A3558">
            <w:pPr>
              <w:spacing w:after="0" w:line="259" w:lineRule="auto"/>
              <w:ind w:left="0" w:firstLine="0"/>
              <w:jc w:val="center"/>
            </w:pPr>
            <w:r>
              <w:t xml:space="preserve">0 Calendar Days </w:t>
            </w:r>
          </w:p>
        </w:tc>
      </w:tr>
    </w:tbl>
    <w:p w14:paraId="43678D0A" w14:textId="77777777" w:rsidR="003F57B6" w:rsidRDefault="003A3558">
      <w:pPr>
        <w:spacing w:after="0" w:line="259" w:lineRule="auto"/>
        <w:ind w:left="-5" w:hanging="10"/>
      </w:pPr>
      <w:r>
        <w:rPr>
          <w:color w:val="2F5496"/>
          <w:sz w:val="32"/>
        </w:rPr>
        <w:t xml:space="preserve">Consecutive Day Rule – Regulation VI(d) </w:t>
      </w:r>
    </w:p>
    <w:p w14:paraId="769A90BF" w14:textId="77777777" w:rsidR="003F57B6" w:rsidRDefault="003A3558">
      <w:pPr>
        <w:spacing w:after="334"/>
        <w:ind w:left="0" w:firstLine="0"/>
      </w:pPr>
      <w:r>
        <w:t xml:space="preserve">Under no circumstances shall a player pitch in three (3) consecutive days. </w:t>
      </w:r>
    </w:p>
    <w:p w14:paraId="22AFE09B" w14:textId="77777777" w:rsidR="003F57B6" w:rsidRDefault="003A3558">
      <w:pPr>
        <w:pStyle w:val="Heading1"/>
        <w:ind w:left="-5"/>
      </w:pPr>
      <w:r>
        <w:t xml:space="preserve">Finish the Batter </w:t>
      </w:r>
      <w:r>
        <w:t>–</w:t>
      </w:r>
      <w:r>
        <w:t xml:space="preserve"> Regulation VI(c) and VI(d) </w:t>
      </w:r>
    </w:p>
    <w:p w14:paraId="50485F77" w14:textId="77777777" w:rsidR="003F57B6" w:rsidRDefault="003A3558">
      <w:pPr>
        <w:spacing w:after="334"/>
        <w:ind w:left="0" w:firstLine="0"/>
      </w:pPr>
      <w:r>
        <w:t>If a pitcher reaches a limit or rest threshold while facing a batter, the pitcher may continue to pitch until any one of the following conditions occurs: 1) that batter reaches base; 2) that batter is retired; or 3) the third out is made to complete the ha</w:t>
      </w:r>
      <w:r>
        <w:t xml:space="preserve">lf-inning or the game.  The pitcher will only be required to observe the calendar day(s) of rest for the threshold he/she reached during the at-bat, provided that pitcher is </w:t>
      </w:r>
      <w:proofErr w:type="gramStart"/>
      <w:r>
        <w:t>removed</w:t>
      </w:r>
      <w:proofErr w:type="gramEnd"/>
      <w:r>
        <w:t xml:space="preserve"> or the game is completed before delivering a pitch to another batter. </w:t>
      </w:r>
    </w:p>
    <w:p w14:paraId="03834B2D" w14:textId="77777777" w:rsidR="003F57B6" w:rsidRDefault="003A3558">
      <w:pPr>
        <w:pStyle w:val="Heading1"/>
        <w:ind w:left="-5"/>
      </w:pPr>
      <w:r>
        <w:t>Cat</w:t>
      </w:r>
      <w:r>
        <w:t xml:space="preserve">cher/Pitcher </w:t>
      </w:r>
      <w:r>
        <w:t>–</w:t>
      </w:r>
      <w:r>
        <w:t xml:space="preserve"> Regulation VI(a) </w:t>
      </w:r>
    </w:p>
    <w:p w14:paraId="5EE7A2E3" w14:textId="77777777" w:rsidR="003F57B6" w:rsidRDefault="003A3558">
      <w:pPr>
        <w:numPr>
          <w:ilvl w:val="0"/>
          <w:numId w:val="2"/>
        </w:numPr>
        <w:ind w:hanging="360"/>
      </w:pPr>
      <w:r>
        <w:t>A pitcher that pitches 41 or more pitches in a game cannot play the position of catcher for the remainder of that day.  T</w:t>
      </w:r>
      <w:r>
        <w:t xml:space="preserve">he “Finish the Batter” Threshold Regulation now applies to Pitchers </w:t>
      </w:r>
      <w:r>
        <w:t xml:space="preserve">Moving to the Catcher Position if </w:t>
      </w:r>
      <w:r>
        <w:t xml:space="preserve">they </w:t>
      </w:r>
      <w:r>
        <w:rPr>
          <w:u w:val="single" w:color="000000"/>
        </w:rPr>
        <w:t>start</w:t>
      </w:r>
      <w:r>
        <w:t xml:space="preserve"> their last batter at 40 or less pitches. </w:t>
      </w:r>
    </w:p>
    <w:p w14:paraId="7760B860" w14:textId="77777777" w:rsidR="003F57B6" w:rsidRDefault="003A3558">
      <w:pPr>
        <w:numPr>
          <w:ilvl w:val="0"/>
          <w:numId w:val="2"/>
        </w:numPr>
        <w:ind w:hanging="360"/>
      </w:pPr>
      <w:r>
        <w:t>A player that plays the position of catcher in four (4) or more innings in a game is not eligible to pitch on that calendar day.  Receiving one pitch to a batter in the fourth inning constitutes having c</w:t>
      </w:r>
      <w:r>
        <w:t xml:space="preserve">aught four (4) innings.  Warm-up pitches do not count, only when the ball is live will pitches count toward innings caught. </w:t>
      </w:r>
    </w:p>
    <w:p w14:paraId="548E39E1" w14:textId="77777777" w:rsidR="003F57B6" w:rsidRDefault="003A3558">
      <w:pPr>
        <w:numPr>
          <w:ilvl w:val="0"/>
          <w:numId w:val="2"/>
        </w:numPr>
        <w:spacing w:after="337"/>
        <w:ind w:hanging="360"/>
      </w:pPr>
      <w:r>
        <w:t>A player who played the position of catcher for three (3) innings or less, moves to the pitcher position, and delivers 21 pitches o</w:t>
      </w:r>
      <w:r>
        <w:t>r more (15- and 16-year-olds: 31 pitches or more) in the same day, may not return to the catcher position on that calendar day.  T</w:t>
      </w:r>
      <w:r>
        <w:t xml:space="preserve">he “Finish the Batter” </w:t>
      </w:r>
      <w:r>
        <w:t xml:space="preserve">Threshold Regulation applies to this rule if they </w:t>
      </w:r>
      <w:r>
        <w:rPr>
          <w:u w:val="single" w:color="000000"/>
        </w:rPr>
        <w:t>start</w:t>
      </w:r>
      <w:r>
        <w:t xml:space="preserve"> their last batter at 20 or less pitches (30 or </w:t>
      </w:r>
      <w:r>
        <w:t xml:space="preserve">less for 15- and 16-year-olds). </w:t>
      </w:r>
    </w:p>
    <w:p w14:paraId="6F4F4214" w14:textId="77777777" w:rsidR="003F57B6" w:rsidRDefault="003A3558">
      <w:pPr>
        <w:pStyle w:val="Heading1"/>
        <w:ind w:left="-5"/>
      </w:pPr>
      <w:r>
        <w:t xml:space="preserve">Returning to the Mound </w:t>
      </w:r>
      <w:r>
        <w:t>–</w:t>
      </w:r>
      <w:r>
        <w:t xml:space="preserve"> Regulation VI(b) &amp; Rule 3.03(c) </w:t>
      </w:r>
    </w:p>
    <w:p w14:paraId="4EA6F532" w14:textId="77777777" w:rsidR="003F57B6" w:rsidRDefault="003A3558">
      <w:pPr>
        <w:numPr>
          <w:ilvl w:val="0"/>
          <w:numId w:val="3"/>
        </w:numPr>
        <w:spacing w:after="18"/>
        <w:ind w:hanging="360"/>
      </w:pPr>
      <w:r>
        <w:rPr>
          <w:b/>
        </w:rPr>
        <w:t>Minors &amp; Majors</w:t>
      </w:r>
      <w:r>
        <w:t xml:space="preserve">: A pitcher once removed from the mound cannot return as a pitcher. </w:t>
      </w:r>
    </w:p>
    <w:p w14:paraId="761969C9" w14:textId="77777777" w:rsidR="003F57B6" w:rsidRDefault="003A3558">
      <w:pPr>
        <w:numPr>
          <w:ilvl w:val="0"/>
          <w:numId w:val="3"/>
        </w:numPr>
        <w:spacing w:after="337"/>
        <w:ind w:hanging="360"/>
      </w:pPr>
      <w:r>
        <w:rPr>
          <w:b/>
        </w:rPr>
        <w:t>Intermediate &amp; Seniors</w:t>
      </w:r>
      <w:r>
        <w:t>: A pitcher remaining on defense in the game, but moving to</w:t>
      </w:r>
      <w:r>
        <w:t xml:space="preserve"> a different position, can return as a pitcher anytime in the remainder of the game, but only once per game. </w:t>
      </w:r>
    </w:p>
    <w:p w14:paraId="47FC3011" w14:textId="77777777" w:rsidR="003F57B6" w:rsidRDefault="003A3558">
      <w:pPr>
        <w:pStyle w:val="Heading1"/>
        <w:ind w:left="-5"/>
      </w:pPr>
      <w:r>
        <w:t xml:space="preserve">Double-Headers </w:t>
      </w:r>
      <w:r>
        <w:t>–</w:t>
      </w:r>
      <w:r>
        <w:t xml:space="preserve"> Regulation VI(k) </w:t>
      </w:r>
    </w:p>
    <w:p w14:paraId="30CCD352" w14:textId="77777777" w:rsidR="003F57B6" w:rsidRDefault="003A3558">
      <w:pPr>
        <w:numPr>
          <w:ilvl w:val="0"/>
          <w:numId w:val="4"/>
        </w:numPr>
        <w:spacing w:after="21"/>
        <w:ind w:hanging="360"/>
      </w:pPr>
      <w:r>
        <w:rPr>
          <w:b/>
        </w:rPr>
        <w:t>Minors, Majors &amp; Intermediate</w:t>
      </w:r>
      <w:r>
        <w:t xml:space="preserve">: </w:t>
      </w:r>
      <w:r>
        <w:t xml:space="preserve">A player may not pitch in more than one game in a day. </w:t>
      </w:r>
    </w:p>
    <w:p w14:paraId="3CD3ADC8" w14:textId="77777777" w:rsidR="003F57B6" w:rsidRDefault="003A3558">
      <w:pPr>
        <w:numPr>
          <w:ilvl w:val="0"/>
          <w:numId w:val="4"/>
        </w:numPr>
        <w:spacing w:after="334"/>
        <w:ind w:hanging="360"/>
      </w:pPr>
      <w:r>
        <w:rPr>
          <w:b/>
        </w:rPr>
        <w:t>Seniors:</w:t>
      </w:r>
      <w:r>
        <w:t xml:space="preserve"> A player may be used as a pitcher in up to two games in a day if the player pitched 30 or less pitches in the first game.  That pitcher begins game 2 at the same pitch count at which he/she e</w:t>
      </w:r>
      <w:r>
        <w:t xml:space="preserve">nded game 1.  The total number of pitches that pitcher may pitch in both games combined is the daily maximum of 95.  </w:t>
      </w:r>
      <w:r>
        <w:t>The “Finish the Batter” Threshold Regulati</w:t>
      </w:r>
      <w:r>
        <w:t xml:space="preserve">on now applies to this rule if the pitchers </w:t>
      </w:r>
      <w:proofErr w:type="gramStart"/>
      <w:r>
        <w:rPr>
          <w:u w:val="single" w:color="000000"/>
        </w:rPr>
        <w:t>starts</w:t>
      </w:r>
      <w:proofErr w:type="gramEnd"/>
      <w:r>
        <w:t xml:space="preserve"> their last batter in Game 1 at 30 or less pitc</w:t>
      </w:r>
      <w:r>
        <w:t xml:space="preserve">hes. </w:t>
      </w:r>
    </w:p>
    <w:p w14:paraId="1FBEA5F4" w14:textId="77777777" w:rsidR="003F57B6" w:rsidRDefault="003A3558">
      <w:pPr>
        <w:pStyle w:val="Heading1"/>
        <w:ind w:left="-5"/>
      </w:pPr>
      <w:proofErr w:type="gramStart"/>
      <w:r>
        <w:t>Warm Ups</w:t>
      </w:r>
      <w:proofErr w:type="gramEnd"/>
      <w:r>
        <w:t xml:space="preserve"> </w:t>
      </w:r>
    </w:p>
    <w:p w14:paraId="6FF14260" w14:textId="77777777" w:rsidR="003F57B6" w:rsidRDefault="003A3558">
      <w:pPr>
        <w:numPr>
          <w:ilvl w:val="0"/>
          <w:numId w:val="5"/>
        </w:numPr>
        <w:ind w:hanging="360"/>
      </w:pPr>
      <w:r>
        <w:t xml:space="preserve">Pitchers will be allowed a maximum of eight (8) warm up pitches or one (1) minute between innings. </w:t>
      </w:r>
      <w:r>
        <w:t>–</w:t>
      </w:r>
      <w:r>
        <w:t xml:space="preserve"> </w:t>
      </w:r>
      <w:r>
        <w:rPr>
          <w:b/>
          <w:i/>
        </w:rPr>
        <w:t>Rule 8.0(3)</w:t>
      </w:r>
      <w:r>
        <w:t xml:space="preserve"> </w:t>
      </w:r>
    </w:p>
    <w:p w14:paraId="158C5AAF" w14:textId="77777777" w:rsidR="003F57B6" w:rsidRDefault="003A3558">
      <w:pPr>
        <w:numPr>
          <w:ilvl w:val="0"/>
          <w:numId w:val="5"/>
        </w:numPr>
        <w:spacing w:after="337"/>
        <w:ind w:hanging="360"/>
      </w:pPr>
      <w:r>
        <w:t>Managers, coaches, or other adults shall not warm-</w:t>
      </w:r>
      <w:r>
        <w:t xml:space="preserve">up pitchers on the mound or in the bull pen.  Only uniformed players may warm-up pitchers both on the mound or in the bull pen.  The uniformed player must wear a protective cup and mask. </w:t>
      </w:r>
      <w:r>
        <w:t>–</w:t>
      </w:r>
      <w:r>
        <w:t xml:space="preserve"> </w:t>
      </w:r>
      <w:r>
        <w:rPr>
          <w:b/>
          <w:i/>
        </w:rPr>
        <w:t>Rule 3.09</w:t>
      </w:r>
      <w:r>
        <w:t xml:space="preserve"> </w:t>
      </w:r>
    </w:p>
    <w:p w14:paraId="447F9E27" w14:textId="77777777" w:rsidR="003F57B6" w:rsidRDefault="003A3558">
      <w:pPr>
        <w:pStyle w:val="Heading1"/>
        <w:ind w:left="-5"/>
      </w:pPr>
      <w:r>
        <w:t xml:space="preserve">Mound Visits </w:t>
      </w:r>
    </w:p>
    <w:p w14:paraId="6EE308F2" w14:textId="77777777" w:rsidR="003F57B6" w:rsidRDefault="003A3558">
      <w:pPr>
        <w:numPr>
          <w:ilvl w:val="0"/>
          <w:numId w:val="6"/>
        </w:numPr>
        <w:ind w:hanging="360"/>
      </w:pPr>
      <w:r>
        <w:rPr>
          <w:b/>
        </w:rPr>
        <w:t>Majors, Intermediate &amp; Seniors:</w:t>
      </w:r>
      <w:r>
        <w:t xml:space="preserve"> A manager </w:t>
      </w:r>
      <w:r>
        <w:t>or coach may come out once in one inning to visit with the pitcher, but the second time out, the player must be removed as a pitcher.  A manager or coach may come out twice in one game to visit with the pitcher, but the third time out, the player must be r</w:t>
      </w:r>
      <w:r>
        <w:t xml:space="preserve">emoved as a pitcher.  A pitcher moving to a different position and returning as the pitcher of record shall retain the number of visits from their previous appearance as pitcher. </w:t>
      </w:r>
      <w:r>
        <w:t>–</w:t>
      </w:r>
      <w:r>
        <w:t xml:space="preserve"> </w:t>
      </w:r>
      <w:r>
        <w:rPr>
          <w:b/>
          <w:i/>
        </w:rPr>
        <w:t>Rule 8.06(a) &amp; 8.06(b)</w:t>
      </w:r>
      <w:r>
        <w:t xml:space="preserve"> </w:t>
      </w:r>
    </w:p>
    <w:p w14:paraId="16DB1065" w14:textId="77777777" w:rsidR="003F57B6" w:rsidRDefault="003A3558">
      <w:pPr>
        <w:numPr>
          <w:ilvl w:val="0"/>
          <w:numId w:val="6"/>
        </w:numPr>
        <w:ind w:hanging="360"/>
      </w:pPr>
      <w:r>
        <w:rPr>
          <w:b/>
        </w:rPr>
        <w:t xml:space="preserve">Minors: </w:t>
      </w:r>
      <w:r>
        <w:t>A manager or coach may come out twice in on</w:t>
      </w:r>
      <w:r>
        <w:t xml:space="preserve">e inning to visit with the pitcher, but the third time out, the player must be removed as a pitcher.  A manager or coach may come out three time in one game to visit with the pitcher, but the fourth time out, the player must be removed as a pitcher. </w:t>
      </w:r>
      <w:r>
        <w:t>–</w:t>
      </w:r>
      <w:r>
        <w:t xml:space="preserve"> </w:t>
      </w:r>
      <w:r>
        <w:rPr>
          <w:b/>
          <w:i/>
        </w:rPr>
        <w:t>Rule</w:t>
      </w:r>
      <w:r>
        <w:rPr>
          <w:b/>
          <w:i/>
        </w:rPr>
        <w:t xml:space="preserve"> 8.06(a) &amp; 8.06(b)</w:t>
      </w:r>
      <w:r>
        <w:t xml:space="preserve"> </w:t>
      </w:r>
    </w:p>
    <w:p w14:paraId="6D10BC7E" w14:textId="77777777" w:rsidR="003F57B6" w:rsidRDefault="003A3558">
      <w:pPr>
        <w:numPr>
          <w:ilvl w:val="0"/>
          <w:numId w:val="6"/>
        </w:numPr>
        <w:ind w:hanging="360"/>
      </w:pPr>
      <w:r>
        <w:t xml:space="preserve">The manager or coach is prohibited from making a third visit while the same batter is at bat. </w:t>
      </w:r>
      <w:r>
        <w:t>–</w:t>
      </w:r>
      <w:r>
        <w:t xml:space="preserve"> </w:t>
      </w:r>
      <w:r>
        <w:rPr>
          <w:b/>
          <w:i/>
        </w:rPr>
        <w:t>Rule 8.06(c)</w:t>
      </w:r>
      <w:r>
        <w:t xml:space="preserve"> </w:t>
      </w:r>
    </w:p>
    <w:p w14:paraId="361C2AC1" w14:textId="77777777" w:rsidR="003F57B6" w:rsidRDefault="003A3558">
      <w:pPr>
        <w:numPr>
          <w:ilvl w:val="0"/>
          <w:numId w:val="6"/>
        </w:numPr>
        <w:ind w:hanging="360"/>
      </w:pPr>
      <w:r>
        <w:t xml:space="preserve">Any </w:t>
      </w:r>
      <w:r>
        <w:rPr>
          <w:b/>
          <w:i/>
        </w:rPr>
        <w:t>non-injury</w:t>
      </w:r>
      <w:r>
        <w:t xml:space="preserve"> related time out to speak with </w:t>
      </w:r>
      <w:r>
        <w:rPr>
          <w:b/>
          <w:i/>
        </w:rPr>
        <w:t>any</w:t>
      </w:r>
      <w:r>
        <w:t xml:space="preserve"> defensive player is charged as a mound visit to the pitcher as is any visit </w:t>
      </w:r>
      <w:r>
        <w:t xml:space="preserve">to the mound between innings during the </w:t>
      </w:r>
      <w:proofErr w:type="gramStart"/>
      <w:r>
        <w:t>warm up</w:t>
      </w:r>
      <w:proofErr w:type="gramEnd"/>
      <w:r>
        <w:t xml:space="preserve"> of an existing pitcher </w:t>
      </w:r>
      <w:r>
        <w:t>–</w:t>
      </w:r>
      <w:r>
        <w:t xml:space="preserve"> </w:t>
      </w:r>
      <w:r>
        <w:rPr>
          <w:b/>
          <w:i/>
        </w:rPr>
        <w:t>Rule 8.06(d)</w:t>
      </w:r>
      <w:r>
        <w:t xml:space="preserve"> </w:t>
      </w:r>
    </w:p>
    <w:p w14:paraId="71A1070D" w14:textId="77777777" w:rsidR="003F57B6" w:rsidRDefault="003A3558">
      <w:pPr>
        <w:numPr>
          <w:ilvl w:val="0"/>
          <w:numId w:val="6"/>
        </w:numPr>
        <w:spacing w:after="335"/>
        <w:ind w:hanging="360"/>
      </w:pPr>
      <w:r>
        <w:t>When a manager requests timeout to make a pitching change, it shall not be considered a visit to the pitcher provided the manager makes the pitching substitution prior t</w:t>
      </w:r>
      <w:r>
        <w:t xml:space="preserve">o speaking to any defensive player. </w:t>
      </w:r>
      <w:r>
        <w:t>–</w:t>
      </w:r>
      <w:r>
        <w:t xml:space="preserve"> </w:t>
      </w:r>
      <w:r>
        <w:rPr>
          <w:b/>
          <w:i/>
        </w:rPr>
        <w:t>Rule 8.06 AR</w:t>
      </w:r>
      <w:r>
        <w:t xml:space="preserve"> </w:t>
      </w:r>
    </w:p>
    <w:p w14:paraId="49986EDD" w14:textId="77777777" w:rsidR="003F57B6" w:rsidRDefault="003A3558">
      <w:pPr>
        <w:pStyle w:val="Heading1"/>
        <w:ind w:left="-5"/>
      </w:pPr>
      <w:r>
        <w:t xml:space="preserve">Intentional Walks </w:t>
      </w:r>
    </w:p>
    <w:p w14:paraId="77E1F8E9" w14:textId="77777777" w:rsidR="003F57B6" w:rsidRDefault="003A3558">
      <w:pPr>
        <w:numPr>
          <w:ilvl w:val="0"/>
          <w:numId w:val="7"/>
        </w:numPr>
        <w:ind w:hanging="360"/>
      </w:pPr>
      <w:r>
        <w:rPr>
          <w:b/>
        </w:rPr>
        <w:t>Minors &amp; Majors</w:t>
      </w:r>
      <w:r>
        <w:t>: Prior to a pitch being thrown, the defensive manager can elect to intentionally walk a batter by announcing such decision to the plate umpire.  Time must first be grant</w:t>
      </w:r>
      <w:r>
        <w:t xml:space="preserve">ed by the umpire and the manager must inform the umpire of the intent to walk the batter.  Four (4) pitches will </w:t>
      </w:r>
      <w:proofErr w:type="gramStart"/>
      <w:r>
        <w:t>added</w:t>
      </w:r>
      <w:proofErr w:type="gramEnd"/>
      <w:r>
        <w:t xml:space="preserve"> to the pitch count. </w:t>
      </w:r>
      <w:r>
        <w:t>–</w:t>
      </w:r>
      <w:r>
        <w:t xml:space="preserve"> </w:t>
      </w:r>
      <w:r>
        <w:rPr>
          <w:b/>
          <w:i/>
        </w:rPr>
        <w:t>Rule 6.08(a)(2)</w:t>
      </w:r>
      <w:r>
        <w:t xml:space="preserve"> </w:t>
      </w:r>
    </w:p>
    <w:p w14:paraId="331700AD" w14:textId="77777777" w:rsidR="003F57B6" w:rsidRDefault="003A3558">
      <w:pPr>
        <w:numPr>
          <w:ilvl w:val="0"/>
          <w:numId w:val="7"/>
        </w:numPr>
        <w:spacing w:after="337"/>
        <w:ind w:hanging="360"/>
      </w:pPr>
      <w:r>
        <w:rPr>
          <w:b/>
        </w:rPr>
        <w:t>Intermediate &amp; Senior:</w:t>
      </w:r>
      <w:r>
        <w:t xml:space="preserve"> The pitcher must pitch 4 intentional balls to the batter.  No automatic </w:t>
      </w:r>
      <w:r>
        <w:t>wal</w:t>
      </w:r>
      <w:r>
        <w:t>k can be granted.  The catcher must start each pitch in the catcher’s box</w:t>
      </w:r>
      <w:r>
        <w:t xml:space="preserve"> and cannot leave </w:t>
      </w:r>
      <w:r>
        <w:t>the catcher’s box until the pitch leaves the pitcher’s hand</w:t>
      </w:r>
      <w:r>
        <w:t>.  If the catcher is not in the c</w:t>
      </w:r>
      <w:r>
        <w:t xml:space="preserve">atcher’s </w:t>
      </w:r>
      <w:r>
        <w:t>box, it is considered an illegal pitch and the penalty is a balk</w:t>
      </w:r>
      <w:r>
        <w:t xml:space="preserve">. </w:t>
      </w:r>
      <w:r>
        <w:t>–</w:t>
      </w:r>
      <w:r>
        <w:t xml:space="preserve"> </w:t>
      </w:r>
      <w:r>
        <w:rPr>
          <w:b/>
          <w:i/>
        </w:rPr>
        <w:t>Rule 4.03(a)</w:t>
      </w:r>
      <w:r>
        <w:t xml:space="preserve"> </w:t>
      </w:r>
    </w:p>
    <w:p w14:paraId="1481B468" w14:textId="77777777" w:rsidR="003F57B6" w:rsidRDefault="003A3558">
      <w:pPr>
        <w:pStyle w:val="Heading1"/>
        <w:ind w:left="-5"/>
      </w:pPr>
      <w:r>
        <w:t xml:space="preserve">Pitch Signs </w:t>
      </w:r>
    </w:p>
    <w:p w14:paraId="4EF2BF2A" w14:textId="77777777" w:rsidR="003F57B6" w:rsidRDefault="003A3558">
      <w:pPr>
        <w:numPr>
          <w:ilvl w:val="0"/>
          <w:numId w:val="8"/>
        </w:numPr>
        <w:ind w:hanging="360"/>
      </w:pPr>
      <w:r>
        <w:t xml:space="preserve">Pitching signs shall be given through the catcher.  Coaches cannot provide pitching signs directly to a pitcher </w:t>
      </w:r>
      <w:r>
        <w:t>–</w:t>
      </w:r>
      <w:r>
        <w:t xml:space="preserve"> </w:t>
      </w:r>
      <w:r>
        <w:rPr>
          <w:b/>
          <w:i/>
        </w:rPr>
        <w:t>Rule 8.01</w:t>
      </w:r>
      <w:r>
        <w:t xml:space="preserve"> </w:t>
      </w:r>
    </w:p>
    <w:p w14:paraId="519C8FBD" w14:textId="77777777" w:rsidR="003F57B6" w:rsidRDefault="003A3558">
      <w:pPr>
        <w:numPr>
          <w:ilvl w:val="0"/>
          <w:numId w:val="8"/>
        </w:numPr>
        <w:ind w:hanging="360"/>
      </w:pPr>
      <w:r>
        <w:t>The stealing and relaying of signs to alert the batter of pitch selection and/or location is unsport</w:t>
      </w:r>
      <w:r>
        <w:t>smanlike behavior.  If, in the judgment of the umpire this behavior is occurring, the team manager and those responsible including any player(s) and/or coach(es) shall be warned after the first offense.  Those responsible including any player(s), coach(es)</w:t>
      </w:r>
      <w:r>
        <w:t>, and/or manager shall be ejected from the game for a team</w:t>
      </w:r>
      <w:r>
        <w:t>’</w:t>
      </w:r>
      <w:r>
        <w:t xml:space="preserve">s subsequent offense. </w:t>
      </w:r>
      <w:r>
        <w:t>–</w:t>
      </w:r>
      <w:r>
        <w:t xml:space="preserve"> </w:t>
      </w:r>
      <w:r>
        <w:rPr>
          <w:b/>
          <w:i/>
        </w:rPr>
        <w:t>Rule 9.01(d)</w:t>
      </w:r>
      <w:r>
        <w:t xml:space="preserve"> </w:t>
      </w:r>
    </w:p>
    <w:p w14:paraId="7E432B8F" w14:textId="77777777" w:rsidR="003F57B6" w:rsidRDefault="003A3558">
      <w:pPr>
        <w:pStyle w:val="Heading1"/>
        <w:ind w:left="-5"/>
      </w:pPr>
      <w:r>
        <w:t xml:space="preserve">Suspended Games </w:t>
      </w:r>
    </w:p>
    <w:p w14:paraId="71EB0E59" w14:textId="77777777" w:rsidR="003F57B6" w:rsidRDefault="003A3558">
      <w:pPr>
        <w:spacing w:after="162"/>
        <w:ind w:left="0" w:firstLine="0"/>
      </w:pPr>
      <w:r>
        <w:t xml:space="preserve">In suspended games resumed on another day, the pitchers of </w:t>
      </w:r>
      <w:r>
        <w:t xml:space="preserve">record at the time the game was halted may continue to pitch to the extent of their eligibility for that day, provided said pitcher has observed the required days of rest. </w:t>
      </w:r>
      <w:r>
        <w:t>–</w:t>
      </w:r>
      <w:r>
        <w:t xml:space="preserve"> </w:t>
      </w:r>
      <w:r>
        <w:rPr>
          <w:b/>
          <w:i/>
        </w:rPr>
        <w:t>Regulation VI Note 3</w:t>
      </w:r>
      <w:r>
        <w:t xml:space="preserve"> </w:t>
      </w:r>
    </w:p>
    <w:p w14:paraId="619260D8" w14:textId="77777777" w:rsidR="003F57B6" w:rsidRDefault="003A3558">
      <w:pPr>
        <w:spacing w:after="158" w:line="259" w:lineRule="auto"/>
        <w:ind w:left="720" w:firstLine="0"/>
      </w:pPr>
      <w:r>
        <w:t xml:space="preserve"> </w:t>
      </w:r>
    </w:p>
    <w:p w14:paraId="479A29B1" w14:textId="77777777" w:rsidR="003F57B6" w:rsidRDefault="003A3558">
      <w:pPr>
        <w:spacing w:after="0" w:line="259" w:lineRule="auto"/>
        <w:ind w:left="0" w:firstLine="0"/>
      </w:pPr>
      <w:r>
        <w:t xml:space="preserve"> </w:t>
      </w:r>
    </w:p>
    <w:sectPr w:rsidR="003F57B6">
      <w:footerReference w:type="even" r:id="rId7"/>
      <w:footerReference w:type="default" r:id="rId8"/>
      <w:footerReference w:type="first" r:id="rId9"/>
      <w:pgSz w:w="12240" w:h="15840"/>
      <w:pgMar w:top="1495" w:right="1453" w:bottom="188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039C" w14:textId="77777777" w:rsidR="00000000" w:rsidRDefault="003A3558">
      <w:pPr>
        <w:spacing w:after="0" w:line="240" w:lineRule="auto"/>
      </w:pPr>
      <w:r>
        <w:separator/>
      </w:r>
    </w:p>
  </w:endnote>
  <w:endnote w:type="continuationSeparator" w:id="0">
    <w:p w14:paraId="150569FB" w14:textId="77777777" w:rsidR="00000000" w:rsidRDefault="003A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9795" w14:textId="77777777" w:rsidR="003F57B6" w:rsidRDefault="003A3558">
    <w:pPr>
      <w:spacing w:after="0" w:line="259" w:lineRule="auto"/>
      <w:ind w:left="1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w:instrText>
    </w:r>
    <w:r>
      <w:instrText xml:space="preserve">NUMPAGES   \* MERGEFORMAT </w:instrText>
    </w:r>
    <w:r>
      <w:fldChar w:fldCharType="separate"/>
    </w:r>
    <w:r>
      <w:rPr>
        <w:b/>
      </w:rPr>
      <w:t>4</w:t>
    </w:r>
    <w:r>
      <w:rPr>
        <w:b/>
      </w:rPr>
      <w:fldChar w:fldCharType="end"/>
    </w:r>
    <w:r>
      <w:t xml:space="preserve"> </w:t>
    </w:r>
  </w:p>
  <w:p w14:paraId="3DEB0752" w14:textId="77777777" w:rsidR="003F57B6" w:rsidRDefault="003A355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9600" w14:textId="77777777" w:rsidR="003F57B6" w:rsidRDefault="003A3558">
    <w:pPr>
      <w:spacing w:after="0" w:line="259" w:lineRule="auto"/>
      <w:ind w:left="1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4</w:t>
    </w:r>
    <w:r>
      <w:rPr>
        <w:b/>
      </w:rPr>
      <w:fldChar w:fldCharType="end"/>
    </w:r>
    <w:r>
      <w:t xml:space="preserve"> </w:t>
    </w:r>
  </w:p>
  <w:p w14:paraId="669F440E" w14:textId="77777777" w:rsidR="003F57B6" w:rsidRDefault="003A355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0C8D" w14:textId="77777777" w:rsidR="003F57B6" w:rsidRDefault="003A3558">
    <w:pPr>
      <w:spacing w:after="0" w:line="259" w:lineRule="auto"/>
      <w:ind w:left="1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4</w:t>
    </w:r>
    <w:r>
      <w:rPr>
        <w:b/>
      </w:rPr>
      <w:fldChar w:fldCharType="end"/>
    </w:r>
    <w:r>
      <w:t xml:space="preserve"> </w:t>
    </w:r>
  </w:p>
  <w:p w14:paraId="676C3544" w14:textId="77777777" w:rsidR="003F57B6" w:rsidRDefault="003A355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425F" w14:textId="77777777" w:rsidR="00000000" w:rsidRDefault="003A3558">
      <w:pPr>
        <w:spacing w:after="0" w:line="240" w:lineRule="auto"/>
      </w:pPr>
      <w:r>
        <w:separator/>
      </w:r>
    </w:p>
  </w:footnote>
  <w:footnote w:type="continuationSeparator" w:id="0">
    <w:p w14:paraId="59731C2F" w14:textId="77777777" w:rsidR="00000000" w:rsidRDefault="003A3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A98"/>
    <w:multiLevelType w:val="hybridMultilevel"/>
    <w:tmpl w:val="2DD489C4"/>
    <w:lvl w:ilvl="0" w:tplc="8E5AAB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66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AE0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8473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EB9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CA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693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A8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AC4C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2F3455"/>
    <w:multiLevelType w:val="hybridMultilevel"/>
    <w:tmpl w:val="C9682872"/>
    <w:lvl w:ilvl="0" w:tplc="ECBEF8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420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A6D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AE22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4E7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1068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8E6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2B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E01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1E3561"/>
    <w:multiLevelType w:val="hybridMultilevel"/>
    <w:tmpl w:val="363618D8"/>
    <w:lvl w:ilvl="0" w:tplc="8ABA70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AF0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841E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C86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4E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D43C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885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24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1EC2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850ED4"/>
    <w:multiLevelType w:val="hybridMultilevel"/>
    <w:tmpl w:val="F66C3D5C"/>
    <w:lvl w:ilvl="0" w:tplc="73DC19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FCB8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8813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ECE6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6A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4680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E2A3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82B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098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E63F20"/>
    <w:multiLevelType w:val="hybridMultilevel"/>
    <w:tmpl w:val="E6C23FA8"/>
    <w:lvl w:ilvl="0" w:tplc="817003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0A62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B4C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892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7D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BEB9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96C5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805D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92B3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6C312C"/>
    <w:multiLevelType w:val="hybridMultilevel"/>
    <w:tmpl w:val="63449A80"/>
    <w:lvl w:ilvl="0" w:tplc="9C66A0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40E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DA6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34E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2E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CEF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4F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A49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140D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0175FF"/>
    <w:multiLevelType w:val="hybridMultilevel"/>
    <w:tmpl w:val="F73AF50C"/>
    <w:lvl w:ilvl="0" w:tplc="6308C7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CC2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2C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B218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A9C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6E4B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3AAA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41F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FE70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DC4017"/>
    <w:multiLevelType w:val="hybridMultilevel"/>
    <w:tmpl w:val="F9C6DF92"/>
    <w:lvl w:ilvl="0" w:tplc="75AEF7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4FD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684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1A80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CB1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5410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E6BD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62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6F3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B6"/>
    <w:rsid w:val="003A3558"/>
    <w:rsid w:val="003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6757"/>
  <w15:docId w15:val="{13F21CEC-E0AC-4FEB-BAFC-F624D6C9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Alarid, Chris</dc:creator>
  <cp:keywords/>
  <cp:lastModifiedBy>Eail Service</cp:lastModifiedBy>
  <cp:revision>2</cp:revision>
  <dcterms:created xsi:type="dcterms:W3CDTF">2021-09-16T19:59:00Z</dcterms:created>
  <dcterms:modified xsi:type="dcterms:W3CDTF">2021-09-16T19:59:00Z</dcterms:modified>
</cp:coreProperties>
</file>