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006F" w14:textId="77777777" w:rsidR="00974B39" w:rsidRDefault="00627B5F">
      <w:pPr>
        <w:pStyle w:val="BodyText"/>
        <w:ind w:left="130"/>
        <w:rPr>
          <w:rFonts w:ascii="Times New Roman"/>
          <w:sz w:val="20"/>
        </w:rPr>
      </w:pPr>
      <w:r>
        <w:rPr>
          <w:rFonts w:ascii="Times New Roman"/>
          <w:noProof/>
          <w:sz w:val="20"/>
        </w:rPr>
        <w:drawing>
          <wp:inline distT="0" distB="0" distL="0" distR="0" wp14:anchorId="78577384" wp14:editId="4DF78377">
            <wp:extent cx="5966356" cy="12653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66356" cy="1265301"/>
                    </a:xfrm>
                    <a:prstGeom prst="rect">
                      <a:avLst/>
                    </a:prstGeom>
                  </pic:spPr>
                </pic:pic>
              </a:graphicData>
            </a:graphic>
          </wp:inline>
        </w:drawing>
      </w:r>
    </w:p>
    <w:p w14:paraId="50608663" w14:textId="77777777" w:rsidR="004B6B71" w:rsidRDefault="004B6B71">
      <w:pPr>
        <w:pStyle w:val="BodyText"/>
        <w:rPr>
          <w:rFonts w:ascii="Times New Roman"/>
          <w:b/>
          <w:bCs/>
          <w:sz w:val="40"/>
          <w:szCs w:val="40"/>
        </w:rPr>
      </w:pPr>
    </w:p>
    <w:p w14:paraId="34BAC459" w14:textId="55A6D38E" w:rsidR="009B04E0" w:rsidRPr="003A3DDA" w:rsidRDefault="009B04E0" w:rsidP="009B04E0">
      <w:pPr>
        <w:pStyle w:val="BodyText"/>
        <w:jc w:val="center"/>
        <w:rPr>
          <w:rFonts w:ascii="Times New Roman"/>
          <w:sz w:val="28"/>
          <w:szCs w:val="28"/>
        </w:rPr>
      </w:pPr>
    </w:p>
    <w:p w14:paraId="72095CB8" w14:textId="3CCF94A7" w:rsidR="009B04E0" w:rsidRPr="005B54D8" w:rsidRDefault="004C2B53" w:rsidP="009B04E0">
      <w:pPr>
        <w:pStyle w:val="BodyText"/>
        <w:jc w:val="center"/>
        <w:rPr>
          <w:rFonts w:asciiTheme="minorHAnsi" w:hAnsiTheme="minorHAnsi" w:cstheme="minorHAnsi"/>
          <w:b/>
          <w:bCs/>
          <w:sz w:val="44"/>
          <w:szCs w:val="44"/>
        </w:rPr>
      </w:pPr>
      <w:r w:rsidRPr="005B54D8">
        <w:rPr>
          <w:rFonts w:asciiTheme="minorHAnsi" w:hAnsiTheme="minorHAnsi" w:cstheme="minorHAnsi"/>
          <w:b/>
          <w:bCs/>
          <w:sz w:val="44"/>
          <w:szCs w:val="44"/>
        </w:rPr>
        <w:t xml:space="preserve">TONIGHT: </w:t>
      </w:r>
      <w:r w:rsidR="004B143D" w:rsidRPr="005B54D8">
        <w:rPr>
          <w:rFonts w:asciiTheme="minorHAnsi" w:hAnsiTheme="minorHAnsi" w:cstheme="minorHAnsi"/>
          <w:b/>
          <w:bCs/>
          <w:sz w:val="44"/>
          <w:szCs w:val="44"/>
        </w:rPr>
        <w:t>Pfizer Whistleblower Brook Jackson and Attorney</w:t>
      </w:r>
      <w:r w:rsidR="008F3CAB">
        <w:rPr>
          <w:rFonts w:asciiTheme="minorHAnsi" w:hAnsiTheme="minorHAnsi" w:cstheme="minorHAnsi"/>
          <w:b/>
          <w:bCs/>
          <w:sz w:val="44"/>
          <w:szCs w:val="44"/>
        </w:rPr>
        <w:t>s</w:t>
      </w:r>
      <w:r w:rsidR="004B143D" w:rsidRPr="005B54D8">
        <w:rPr>
          <w:rFonts w:asciiTheme="minorHAnsi" w:hAnsiTheme="minorHAnsi" w:cstheme="minorHAnsi"/>
          <w:b/>
          <w:bCs/>
          <w:sz w:val="44"/>
          <w:szCs w:val="44"/>
        </w:rPr>
        <w:t>, Robert Barnes</w:t>
      </w:r>
      <w:r w:rsidR="008F3CAB">
        <w:rPr>
          <w:rFonts w:asciiTheme="minorHAnsi" w:hAnsiTheme="minorHAnsi" w:cstheme="minorHAnsi"/>
          <w:b/>
          <w:bCs/>
          <w:sz w:val="44"/>
          <w:szCs w:val="44"/>
        </w:rPr>
        <w:t xml:space="preserve"> and Warner Mendenhall</w:t>
      </w:r>
      <w:r w:rsidR="009B04E0" w:rsidRPr="005B54D8">
        <w:rPr>
          <w:rFonts w:asciiTheme="minorHAnsi" w:hAnsiTheme="minorHAnsi" w:cstheme="minorHAnsi"/>
          <w:b/>
          <w:bCs/>
          <w:sz w:val="44"/>
          <w:szCs w:val="44"/>
        </w:rPr>
        <w:t xml:space="preserve"> </w:t>
      </w:r>
    </w:p>
    <w:p w14:paraId="11D84415" w14:textId="77777777" w:rsidR="009B04E0" w:rsidRPr="005B54D8" w:rsidRDefault="009B04E0" w:rsidP="009B04E0">
      <w:pPr>
        <w:pStyle w:val="BodyText"/>
        <w:jc w:val="center"/>
        <w:rPr>
          <w:rFonts w:asciiTheme="minorHAnsi" w:hAnsiTheme="minorHAnsi" w:cstheme="minorHAnsi"/>
          <w:b/>
          <w:bCs/>
          <w:sz w:val="40"/>
          <w:szCs w:val="40"/>
        </w:rPr>
      </w:pPr>
    </w:p>
    <w:p w14:paraId="5ACCAF2A" w14:textId="3F845AB0" w:rsidR="00974B39" w:rsidRDefault="003A3DDA" w:rsidP="009B04E0">
      <w:pPr>
        <w:pStyle w:val="BodyText"/>
        <w:jc w:val="center"/>
        <w:rPr>
          <w:rFonts w:asciiTheme="minorHAnsi" w:hAnsiTheme="minorHAnsi" w:cstheme="minorHAnsi"/>
          <w:b/>
          <w:bCs/>
          <w:i/>
          <w:iCs/>
          <w:sz w:val="40"/>
          <w:szCs w:val="40"/>
        </w:rPr>
      </w:pPr>
      <w:r w:rsidRPr="005B54D8">
        <w:rPr>
          <w:rFonts w:asciiTheme="minorHAnsi" w:hAnsiTheme="minorHAnsi" w:cstheme="minorHAnsi"/>
          <w:b/>
          <w:bCs/>
          <w:i/>
          <w:iCs/>
          <w:sz w:val="40"/>
          <w:szCs w:val="40"/>
        </w:rPr>
        <w:t>She was fired on the same day she blew the whistle.</w:t>
      </w:r>
    </w:p>
    <w:p w14:paraId="5397DEBD" w14:textId="0448D979" w:rsidR="008F3CAB" w:rsidRDefault="008F3CAB" w:rsidP="009B04E0">
      <w:pPr>
        <w:pStyle w:val="BodyText"/>
        <w:jc w:val="center"/>
        <w:rPr>
          <w:rFonts w:asciiTheme="minorHAnsi" w:hAnsiTheme="minorHAnsi" w:cstheme="minorHAnsi"/>
          <w:b/>
          <w:bCs/>
          <w:i/>
          <w:iCs/>
          <w:sz w:val="40"/>
          <w:szCs w:val="40"/>
        </w:rPr>
      </w:pPr>
    </w:p>
    <w:p w14:paraId="79CB9E24" w14:textId="77777777" w:rsidR="008F3CAB" w:rsidRPr="005B54D8" w:rsidRDefault="008F3CAB" w:rsidP="009B04E0">
      <w:pPr>
        <w:pStyle w:val="BodyText"/>
        <w:jc w:val="center"/>
        <w:rPr>
          <w:rFonts w:asciiTheme="minorHAnsi" w:hAnsiTheme="minorHAnsi" w:cstheme="minorHAnsi"/>
          <w:b/>
          <w:bCs/>
          <w:i/>
          <w:iCs/>
          <w:sz w:val="40"/>
          <w:szCs w:val="40"/>
        </w:rPr>
      </w:pPr>
    </w:p>
    <w:p w14:paraId="43E3CC4D" w14:textId="3B847086" w:rsidR="00974B39" w:rsidRPr="008F3CAB" w:rsidRDefault="008F3CAB" w:rsidP="008F3CAB">
      <w:pPr>
        <w:pStyle w:val="BodyText"/>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noProof/>
          <w:sz w:val="20"/>
        </w:rPr>
        <w:drawing>
          <wp:inline distT="0" distB="0" distL="0" distR="0" wp14:anchorId="64EDA641" wp14:editId="449047D3">
            <wp:extent cx="1913255" cy="1899282"/>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983873" cy="1969384"/>
                    </a:xfrm>
                    <a:prstGeom prst="rect">
                      <a:avLst/>
                    </a:prstGeom>
                  </pic:spPr>
                </pic:pic>
              </a:graphicData>
            </a:graphic>
          </wp:inline>
        </w:drawing>
      </w:r>
    </w:p>
    <w:p w14:paraId="15218D9A" w14:textId="1AA7F3A7" w:rsidR="00974B39" w:rsidRDefault="002C74D8" w:rsidP="002C74D8">
      <w:pPr>
        <w:pStyle w:val="BodyText"/>
        <w:jc w:val="center"/>
        <w:rPr>
          <w:rFonts w:ascii="Times New Roman"/>
          <w:sz w:val="20"/>
        </w:rPr>
      </w:pPr>
      <w:r>
        <w:rPr>
          <w:rFonts w:ascii="Times New Roman"/>
          <w:noProof/>
          <w:sz w:val="20"/>
        </w:rPr>
        <w:drawing>
          <wp:inline distT="0" distB="0" distL="0" distR="0" wp14:anchorId="383B17D9" wp14:editId="5C4CA3A8">
            <wp:extent cx="6096000" cy="2535555"/>
            <wp:effectExtent l="0" t="0" r="0" b="444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96000" cy="2535555"/>
                    </a:xfrm>
                    <a:prstGeom prst="rect">
                      <a:avLst/>
                    </a:prstGeom>
                  </pic:spPr>
                </pic:pic>
              </a:graphicData>
            </a:graphic>
          </wp:inline>
        </w:drawing>
      </w:r>
    </w:p>
    <w:p w14:paraId="62F8DFF8" w14:textId="77777777" w:rsidR="00974B39" w:rsidRDefault="00974B39">
      <w:pPr>
        <w:pStyle w:val="BodyText"/>
        <w:rPr>
          <w:rFonts w:ascii="Times New Roman"/>
          <w:sz w:val="20"/>
        </w:rPr>
      </w:pPr>
    </w:p>
    <w:p w14:paraId="082A02C5" w14:textId="3C56D34A" w:rsidR="005D0C12" w:rsidRPr="008C597B" w:rsidRDefault="005D0C12" w:rsidP="005D0C12">
      <w:pPr>
        <w:pStyle w:val="NormalWeb"/>
        <w:rPr>
          <w:rFonts w:asciiTheme="minorHAnsi" w:hAnsiTheme="minorHAnsi" w:cstheme="minorHAnsi"/>
          <w:color w:val="000000"/>
          <w:sz w:val="22"/>
          <w:szCs w:val="22"/>
        </w:rPr>
      </w:pPr>
      <w:r w:rsidRPr="008C597B">
        <w:rPr>
          <w:rFonts w:asciiTheme="minorHAnsi" w:hAnsiTheme="minorHAnsi" w:cstheme="minorHAnsi"/>
          <w:b/>
          <w:bCs/>
          <w:color w:val="000000"/>
          <w:sz w:val="22"/>
          <w:szCs w:val="22"/>
        </w:rPr>
        <w:t>WASHINGTON, DC -</w:t>
      </w:r>
      <w:r w:rsidRPr="008C597B">
        <w:rPr>
          <w:rStyle w:val="gmail-apple-converted-space"/>
          <w:rFonts w:asciiTheme="minorHAnsi" w:hAnsiTheme="minorHAnsi" w:cstheme="minorHAnsi"/>
          <w:b/>
          <w:bCs/>
          <w:color w:val="000000"/>
          <w:sz w:val="22"/>
          <w:szCs w:val="22"/>
        </w:rPr>
        <w:t xml:space="preserve"> </w:t>
      </w:r>
      <w:r w:rsidRPr="008C597B">
        <w:rPr>
          <w:rStyle w:val="gmail-apple-converted-space"/>
          <w:rFonts w:asciiTheme="minorHAnsi" w:hAnsiTheme="minorHAnsi" w:cstheme="minorHAnsi"/>
          <w:color w:val="000000"/>
          <w:sz w:val="22"/>
          <w:szCs w:val="22"/>
        </w:rPr>
        <w:t>Tonight</w:t>
      </w:r>
      <w:r w:rsidRPr="008C597B">
        <w:rPr>
          <w:rFonts w:asciiTheme="minorHAnsi" w:hAnsiTheme="minorHAnsi" w:cstheme="minorHAnsi"/>
          <w:color w:val="000000"/>
          <w:sz w:val="22"/>
          <w:szCs w:val="22"/>
        </w:rPr>
        <w:t xml:space="preserve">, the Vaccine Safety Research Foundation (VSRF) will speak with Pfizer whistleblower Brook Jackson.  Joining her will be </w:t>
      </w:r>
      <w:r w:rsidR="00867BFE">
        <w:rPr>
          <w:rFonts w:asciiTheme="minorHAnsi" w:hAnsiTheme="minorHAnsi" w:cstheme="minorHAnsi"/>
          <w:color w:val="000000"/>
          <w:sz w:val="22"/>
          <w:szCs w:val="22"/>
        </w:rPr>
        <w:t xml:space="preserve">two of </w:t>
      </w:r>
      <w:r w:rsidRPr="008C597B">
        <w:rPr>
          <w:rFonts w:asciiTheme="minorHAnsi" w:hAnsiTheme="minorHAnsi" w:cstheme="minorHAnsi"/>
          <w:color w:val="000000"/>
          <w:sz w:val="22"/>
          <w:szCs w:val="22"/>
        </w:rPr>
        <w:t>her legal counsel, Civil Rights attorney</w:t>
      </w:r>
      <w:r w:rsidR="00982CD2">
        <w:rPr>
          <w:rFonts w:asciiTheme="minorHAnsi" w:hAnsiTheme="minorHAnsi" w:cstheme="minorHAnsi"/>
          <w:color w:val="000000"/>
          <w:sz w:val="22"/>
          <w:szCs w:val="22"/>
        </w:rPr>
        <w:t xml:space="preserve">s </w:t>
      </w:r>
      <w:r w:rsidRPr="008C597B">
        <w:rPr>
          <w:rStyle w:val="gmail-apple-converted-space"/>
          <w:rFonts w:asciiTheme="minorHAnsi" w:hAnsiTheme="minorHAnsi" w:cstheme="minorHAnsi"/>
          <w:color w:val="000000"/>
          <w:sz w:val="22"/>
          <w:szCs w:val="22"/>
        </w:rPr>
        <w:t> </w:t>
      </w:r>
      <w:hyperlink r:id="rId7" w:history="1">
        <w:r w:rsidRPr="008C597B">
          <w:rPr>
            <w:rStyle w:val="Hyperlink"/>
            <w:rFonts w:asciiTheme="minorHAnsi" w:hAnsiTheme="minorHAnsi" w:cstheme="minorHAnsi"/>
            <w:color w:val="800080"/>
            <w:sz w:val="22"/>
            <w:szCs w:val="22"/>
          </w:rPr>
          <w:t>Robert Barnes</w:t>
        </w:r>
      </w:hyperlink>
      <w:r w:rsidR="00867BFE">
        <w:rPr>
          <w:rFonts w:asciiTheme="minorHAnsi" w:hAnsiTheme="minorHAnsi" w:cstheme="minorHAnsi"/>
          <w:color w:val="000000"/>
          <w:sz w:val="22"/>
          <w:szCs w:val="22"/>
        </w:rPr>
        <w:t xml:space="preserve"> and </w:t>
      </w:r>
      <w:hyperlink r:id="rId8" w:history="1">
        <w:r w:rsidR="00982CD2" w:rsidRPr="005B54D8">
          <w:rPr>
            <w:rStyle w:val="Hyperlink"/>
            <w:rFonts w:asciiTheme="minorHAnsi" w:hAnsiTheme="minorHAnsi" w:cstheme="minorHAnsi"/>
            <w:sz w:val="22"/>
            <w:szCs w:val="22"/>
          </w:rPr>
          <w:t>Warner Mendenhall</w:t>
        </w:r>
      </w:hyperlink>
      <w:r w:rsidR="00982CD2">
        <w:rPr>
          <w:rFonts w:asciiTheme="minorHAnsi" w:hAnsiTheme="minorHAnsi" w:cstheme="minorHAnsi"/>
          <w:color w:val="000000"/>
          <w:sz w:val="22"/>
          <w:szCs w:val="22"/>
        </w:rPr>
        <w:t xml:space="preserve"> who </w:t>
      </w:r>
      <w:r w:rsidRPr="008C597B">
        <w:rPr>
          <w:rFonts w:asciiTheme="minorHAnsi" w:hAnsiTheme="minorHAnsi" w:cstheme="minorHAnsi"/>
          <w:color w:val="000000"/>
          <w:sz w:val="22"/>
          <w:szCs w:val="22"/>
        </w:rPr>
        <w:t>will discuss Big Pharma’s growing legal problems and the status of various mandate lawsuits across the country.</w:t>
      </w:r>
    </w:p>
    <w:p w14:paraId="4EB8F36B" w14:textId="7BCD101D" w:rsidR="005D0C12" w:rsidRPr="008C597B" w:rsidRDefault="005D0C12" w:rsidP="005D0C12">
      <w:pPr>
        <w:pStyle w:val="NormalWeb"/>
        <w:rPr>
          <w:rFonts w:asciiTheme="minorHAnsi" w:hAnsiTheme="minorHAnsi" w:cstheme="minorHAnsi"/>
          <w:color w:val="000000"/>
          <w:sz w:val="22"/>
          <w:szCs w:val="22"/>
        </w:rPr>
      </w:pPr>
      <w:r w:rsidRPr="008C597B">
        <w:rPr>
          <w:rFonts w:asciiTheme="minorHAnsi" w:hAnsiTheme="minorHAnsi" w:cstheme="minorHAnsi"/>
          <w:color w:val="000000"/>
          <w:sz w:val="22"/>
          <w:szCs w:val="22"/>
        </w:rPr>
        <w:lastRenderedPageBreak/>
        <w:t xml:space="preserve">As a </w:t>
      </w:r>
      <w:r w:rsidR="00A17F3C">
        <w:rPr>
          <w:rFonts w:asciiTheme="minorHAnsi" w:hAnsiTheme="minorHAnsi" w:cstheme="minorHAnsi"/>
          <w:color w:val="000000"/>
          <w:sz w:val="22"/>
          <w:szCs w:val="22"/>
        </w:rPr>
        <w:t>r</w:t>
      </w:r>
      <w:r w:rsidRPr="008C597B">
        <w:rPr>
          <w:rFonts w:asciiTheme="minorHAnsi" w:hAnsiTheme="minorHAnsi" w:cstheme="minorHAnsi"/>
          <w:color w:val="000000"/>
          <w:sz w:val="22"/>
          <w:szCs w:val="22"/>
        </w:rPr>
        <w:t xml:space="preserve">egional </w:t>
      </w:r>
      <w:r w:rsidR="00A17F3C">
        <w:rPr>
          <w:rFonts w:asciiTheme="minorHAnsi" w:hAnsiTheme="minorHAnsi" w:cstheme="minorHAnsi"/>
          <w:color w:val="000000"/>
          <w:sz w:val="22"/>
          <w:szCs w:val="22"/>
        </w:rPr>
        <w:t>d</w:t>
      </w:r>
      <w:r w:rsidRPr="008C597B">
        <w:rPr>
          <w:rFonts w:asciiTheme="minorHAnsi" w:hAnsiTheme="minorHAnsi" w:cstheme="minorHAnsi"/>
          <w:color w:val="000000"/>
          <w:sz w:val="22"/>
          <w:szCs w:val="22"/>
        </w:rPr>
        <w:t>irector of Ventavia Research, Jackson revealed that the company falsified data, unblinded patients, employed inadequately trained vaccinators, and was slow to follow up on adverse events reported in Pfizer’s pivotal phase III trial.  Six hours after filing a complaint with the FDA, she received a phone call from her boss, informing her of her termination.</w:t>
      </w:r>
    </w:p>
    <w:p w14:paraId="285F1E06" w14:textId="6A30DBC8" w:rsidR="005D0C12" w:rsidRDefault="005D0C12" w:rsidP="005D0C12">
      <w:pPr>
        <w:pStyle w:val="NormalWeb"/>
        <w:rPr>
          <w:rFonts w:asciiTheme="minorHAnsi" w:hAnsiTheme="minorHAnsi" w:cstheme="minorHAnsi"/>
          <w:color w:val="000000"/>
          <w:sz w:val="22"/>
          <w:szCs w:val="22"/>
        </w:rPr>
      </w:pPr>
      <w:r w:rsidRPr="008C597B">
        <w:rPr>
          <w:rFonts w:asciiTheme="minorHAnsi" w:hAnsiTheme="minorHAnsi" w:cstheme="minorHAnsi"/>
          <w:color w:val="000000"/>
          <w:sz w:val="22"/>
          <w:szCs w:val="22"/>
        </w:rPr>
        <w:t>The credibility and significance of her story rose to prominence following its publication in the</w:t>
      </w:r>
      <w:r w:rsidR="008F3CAB">
        <w:rPr>
          <w:rFonts w:asciiTheme="minorHAnsi" w:hAnsiTheme="minorHAnsi" w:cstheme="minorHAnsi"/>
          <w:color w:val="000000"/>
          <w:sz w:val="22"/>
          <w:szCs w:val="22"/>
        </w:rPr>
        <w:t xml:space="preserve"> British Medical Journal</w:t>
      </w:r>
      <w:r w:rsidRPr="008C597B">
        <w:rPr>
          <w:rStyle w:val="gmail-apple-converted-space"/>
          <w:rFonts w:asciiTheme="minorHAnsi" w:hAnsiTheme="minorHAnsi" w:cstheme="minorHAnsi"/>
          <w:color w:val="000000"/>
          <w:sz w:val="22"/>
          <w:szCs w:val="22"/>
        </w:rPr>
        <w:t> </w:t>
      </w:r>
      <w:r w:rsidR="008F3CAB">
        <w:rPr>
          <w:rStyle w:val="gmail-apple-converted-space"/>
          <w:rFonts w:asciiTheme="minorHAnsi" w:hAnsiTheme="minorHAnsi" w:cstheme="minorHAnsi"/>
          <w:color w:val="000000"/>
          <w:sz w:val="22"/>
          <w:szCs w:val="22"/>
        </w:rPr>
        <w:t>(</w:t>
      </w:r>
      <w:hyperlink r:id="rId9" w:history="1">
        <w:r w:rsidRPr="008C597B">
          <w:rPr>
            <w:rStyle w:val="Hyperlink"/>
            <w:rFonts w:asciiTheme="minorHAnsi" w:hAnsiTheme="minorHAnsi" w:cstheme="minorHAnsi"/>
            <w:color w:val="800080"/>
            <w:sz w:val="22"/>
            <w:szCs w:val="22"/>
          </w:rPr>
          <w:t>BM</w:t>
        </w:r>
      </w:hyperlink>
      <w:r w:rsidRPr="008C597B">
        <w:rPr>
          <w:rFonts w:asciiTheme="minorHAnsi" w:hAnsiTheme="minorHAnsi" w:cstheme="minorHAnsi"/>
          <w:color w:val="000000"/>
          <w:sz w:val="22"/>
          <w:szCs w:val="22"/>
        </w:rPr>
        <w:t>J</w:t>
      </w:r>
      <w:r w:rsidR="008F3CAB">
        <w:rPr>
          <w:rFonts w:asciiTheme="minorHAnsi" w:hAnsiTheme="minorHAnsi" w:cstheme="minorHAnsi"/>
          <w:color w:val="000000"/>
          <w:sz w:val="22"/>
          <w:szCs w:val="22"/>
        </w:rPr>
        <w:t>)</w:t>
      </w:r>
      <w:r w:rsidRPr="008C597B">
        <w:rPr>
          <w:rFonts w:asciiTheme="minorHAnsi" w:hAnsiTheme="minorHAnsi" w:cstheme="minorHAnsi"/>
          <w:color w:val="000000"/>
          <w:sz w:val="22"/>
          <w:szCs w:val="22"/>
        </w:rPr>
        <w:t>.  And despite Pfizer’s harassment and legal games</w:t>
      </w:r>
      <w:r w:rsidR="00070D2D">
        <w:rPr>
          <w:rFonts w:asciiTheme="minorHAnsi" w:hAnsiTheme="minorHAnsi" w:cstheme="minorHAnsi"/>
          <w:color w:val="000000"/>
          <w:sz w:val="22"/>
          <w:szCs w:val="22"/>
        </w:rPr>
        <w:t xml:space="preserve"> </w:t>
      </w:r>
      <w:r w:rsidRPr="008C597B">
        <w:rPr>
          <w:rFonts w:asciiTheme="minorHAnsi" w:hAnsiTheme="minorHAnsi" w:cstheme="minorHAnsi"/>
          <w:color w:val="000000"/>
          <w:sz w:val="22"/>
          <w:szCs w:val="22"/>
        </w:rPr>
        <w:t xml:space="preserve">Jackson </w:t>
      </w:r>
      <w:r w:rsidR="00070D2D">
        <w:rPr>
          <w:rFonts w:asciiTheme="minorHAnsi" w:hAnsiTheme="minorHAnsi" w:cstheme="minorHAnsi"/>
          <w:color w:val="000000"/>
          <w:sz w:val="22"/>
          <w:szCs w:val="22"/>
        </w:rPr>
        <w:t xml:space="preserve">and her legal counsel </w:t>
      </w:r>
      <w:r w:rsidRPr="008C597B">
        <w:rPr>
          <w:rFonts w:asciiTheme="minorHAnsi" w:hAnsiTheme="minorHAnsi" w:cstheme="minorHAnsi"/>
          <w:color w:val="000000"/>
          <w:sz w:val="22"/>
          <w:szCs w:val="22"/>
        </w:rPr>
        <w:t>face, they are pushing this as fast as possible.</w:t>
      </w:r>
    </w:p>
    <w:p w14:paraId="681CBDFD" w14:textId="0126D696" w:rsidR="005B54D8" w:rsidRDefault="005B54D8" w:rsidP="005B54D8">
      <w:pPr>
        <w:pStyle w:val="NormalWeb"/>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4A02ED3E" wp14:editId="4D6E3295">
            <wp:extent cx="6096000" cy="340868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0" cy="3408680"/>
                    </a:xfrm>
                    <a:prstGeom prst="rect">
                      <a:avLst/>
                    </a:prstGeom>
                  </pic:spPr>
                </pic:pic>
              </a:graphicData>
            </a:graphic>
          </wp:inline>
        </w:drawing>
      </w:r>
    </w:p>
    <w:p w14:paraId="70F1ED2C" w14:textId="3EB02075" w:rsidR="00982CD2" w:rsidRPr="008C597B" w:rsidRDefault="00982CD2" w:rsidP="005D0C1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Presently, Pfizer has filed a motion to dismiss the case.  Jackson’s response to the motion to dismiss is due by August 6.</w:t>
      </w:r>
      <w:r w:rsidR="00070D2D">
        <w:rPr>
          <w:rFonts w:asciiTheme="minorHAnsi" w:hAnsiTheme="minorHAnsi" w:cstheme="minorHAnsi"/>
          <w:color w:val="000000"/>
          <w:sz w:val="22"/>
          <w:szCs w:val="22"/>
        </w:rPr>
        <w:t xml:space="preserve">  There is a stay on discovery until the judge rules on the motion.</w:t>
      </w:r>
    </w:p>
    <w:p w14:paraId="640F90F6" w14:textId="4758C6AD" w:rsidR="005D0C12" w:rsidRPr="008C597B" w:rsidRDefault="005D0C12" w:rsidP="005D0C12">
      <w:pPr>
        <w:rPr>
          <w:rFonts w:asciiTheme="minorHAnsi" w:hAnsiTheme="minorHAnsi" w:cstheme="minorHAnsi"/>
          <w:color w:val="000000"/>
        </w:rPr>
      </w:pPr>
      <w:r w:rsidRPr="008C597B">
        <w:rPr>
          <w:rFonts w:asciiTheme="minorHAnsi" w:hAnsiTheme="minorHAnsi" w:cstheme="minorHAnsi"/>
          <w:color w:val="000000"/>
        </w:rPr>
        <w:t>When asked what led her to blow the whistle, Jackson said, “I had a powerful sense of personal responsibility: I was proud of my industry and being part of Pfizer’s vaccine study.  I understood that data integrity and the safety of the people volunteering to be in this trial was paramount.” </w:t>
      </w:r>
      <w:r w:rsidRPr="008C597B">
        <w:rPr>
          <w:rFonts w:asciiTheme="minorHAnsi" w:hAnsiTheme="minorHAnsi" w:cstheme="minorHAnsi"/>
          <w:color w:val="000000"/>
        </w:rPr>
        <w:br/>
      </w:r>
      <w:r w:rsidRPr="008C597B">
        <w:rPr>
          <w:rFonts w:asciiTheme="minorHAnsi" w:hAnsiTheme="minorHAnsi" w:cstheme="minorHAnsi"/>
          <w:color w:val="000000"/>
        </w:rPr>
        <w:br/>
        <w:t>“Fast forward nearly three years - I no longer recognize the country I live in and have lost trust in the authorities responsible for protecting public health.”</w:t>
      </w:r>
      <w:r w:rsidRPr="008C597B">
        <w:rPr>
          <w:rStyle w:val="gmail-apple-converted-space"/>
          <w:rFonts w:asciiTheme="minorHAnsi" w:hAnsiTheme="minorHAnsi" w:cstheme="minorHAnsi"/>
          <w:color w:val="000000"/>
        </w:rPr>
        <w:t> </w:t>
      </w:r>
      <w:r w:rsidRPr="008C597B">
        <w:rPr>
          <w:rFonts w:asciiTheme="minorHAnsi" w:hAnsiTheme="minorHAnsi" w:cstheme="minorHAnsi"/>
          <w:color w:val="000000"/>
        </w:rPr>
        <w:br/>
      </w:r>
      <w:r w:rsidRPr="008C597B">
        <w:rPr>
          <w:rFonts w:asciiTheme="minorHAnsi" w:hAnsiTheme="minorHAnsi" w:cstheme="minorHAnsi"/>
          <w:color w:val="000000"/>
        </w:rPr>
        <w:br/>
        <w:t>Jackson continued, “I will continue to bring attention to the clinical trial fraud until those responsible are held accountable and until every single vaccine victim is recognized.”</w:t>
      </w:r>
    </w:p>
    <w:p w14:paraId="4ACC4194" w14:textId="77777777" w:rsidR="003A6B4B" w:rsidRPr="008C597B" w:rsidRDefault="003A6B4B" w:rsidP="003A6B4B">
      <w:pPr>
        <w:rPr>
          <w:rFonts w:asciiTheme="minorHAnsi" w:hAnsiTheme="minorHAnsi" w:cstheme="minorHAnsi"/>
        </w:rPr>
      </w:pPr>
    </w:p>
    <w:p w14:paraId="62BF1EDA" w14:textId="61D36482" w:rsidR="002945B3" w:rsidRPr="008C597B" w:rsidRDefault="00627B5F" w:rsidP="002945B3">
      <w:pPr>
        <w:spacing w:before="100" w:beforeAutospacing="1" w:after="100" w:afterAutospacing="1"/>
        <w:jc w:val="center"/>
        <w:rPr>
          <w:rFonts w:asciiTheme="minorHAnsi" w:eastAsia="Times New Roman" w:hAnsiTheme="minorHAnsi" w:cstheme="minorHAnsi"/>
          <w:color w:val="0000FF"/>
          <w:u w:val="single"/>
        </w:rPr>
      </w:pPr>
      <w:hyperlink r:id="rId11" w:tgtFrame="_blank" w:history="1">
        <w:r w:rsidR="002945B3" w:rsidRPr="008C597B">
          <w:rPr>
            <w:rFonts w:asciiTheme="minorHAnsi" w:eastAsia="Times New Roman" w:hAnsiTheme="minorHAnsi" w:cstheme="minorHAnsi"/>
            <w:color w:val="0000FF"/>
            <w:u w:val="single"/>
          </w:rPr>
          <w:t>Register here to watch on Zoom</w:t>
        </w:r>
      </w:hyperlink>
      <w:r w:rsidR="002945B3" w:rsidRPr="008C597B">
        <w:rPr>
          <w:rFonts w:asciiTheme="minorHAnsi" w:eastAsia="Times New Roman" w:hAnsiTheme="minorHAnsi" w:cstheme="minorHAnsi"/>
        </w:rPr>
        <w:br/>
      </w:r>
      <w:r w:rsidR="002945B3" w:rsidRPr="008C597B">
        <w:rPr>
          <w:rFonts w:asciiTheme="minorHAnsi" w:eastAsia="Times New Roman" w:hAnsiTheme="minorHAnsi" w:cstheme="minorHAnsi"/>
        </w:rPr>
        <w:br/>
      </w:r>
      <w:hyperlink r:id="rId12" w:tgtFrame="_blank" w:history="1">
        <w:r w:rsidR="002945B3" w:rsidRPr="008C597B">
          <w:rPr>
            <w:rFonts w:asciiTheme="minorHAnsi" w:eastAsia="Times New Roman" w:hAnsiTheme="minorHAnsi" w:cstheme="minorHAnsi"/>
            <w:color w:val="0000FF"/>
            <w:u w:val="single"/>
          </w:rPr>
          <w:t>Live stream on Rumble</w:t>
        </w:r>
      </w:hyperlink>
    </w:p>
    <w:p w14:paraId="05C3B1C3" w14:textId="6FF7147D" w:rsidR="002945B3" w:rsidRPr="008C597B" w:rsidRDefault="00615AE9" w:rsidP="00615AE9">
      <w:pPr>
        <w:rPr>
          <w:rFonts w:asciiTheme="minorHAnsi" w:hAnsiTheme="minorHAnsi" w:cstheme="minorHAnsi"/>
        </w:rPr>
      </w:pPr>
      <w:r w:rsidRPr="008C597B">
        <w:rPr>
          <w:rFonts w:asciiTheme="minorHAnsi" w:hAnsiTheme="minorHAnsi" w:cstheme="minorHAnsi"/>
          <w:b/>
          <w:bCs/>
        </w:rPr>
        <w:t>CONTACT:</w:t>
      </w:r>
      <w:r w:rsidRPr="008C597B">
        <w:rPr>
          <w:rFonts w:asciiTheme="minorHAnsi" w:hAnsiTheme="minorHAnsi" w:cstheme="minorHAnsi"/>
        </w:rPr>
        <w:t xml:space="preserve"> Trevor FitzGibbon</w:t>
      </w:r>
    </w:p>
    <w:p w14:paraId="1A6921F7" w14:textId="08C20B0F" w:rsidR="00615AE9" w:rsidRPr="008C597B" w:rsidRDefault="00615AE9" w:rsidP="00615AE9">
      <w:pPr>
        <w:rPr>
          <w:rFonts w:asciiTheme="minorHAnsi" w:hAnsiTheme="minorHAnsi" w:cstheme="minorHAnsi"/>
        </w:rPr>
      </w:pPr>
      <w:r w:rsidRPr="008C597B">
        <w:rPr>
          <w:rFonts w:asciiTheme="minorHAnsi" w:hAnsiTheme="minorHAnsi" w:cstheme="minorHAnsi"/>
        </w:rPr>
        <w:t>(Cell) 704-775-0487</w:t>
      </w:r>
    </w:p>
    <w:p w14:paraId="172F0602" w14:textId="32843F57" w:rsidR="00615AE9" w:rsidRPr="008C597B" w:rsidRDefault="00627B5F" w:rsidP="00615AE9">
      <w:pPr>
        <w:rPr>
          <w:rFonts w:asciiTheme="minorHAnsi" w:hAnsiTheme="minorHAnsi" w:cstheme="minorHAnsi"/>
        </w:rPr>
      </w:pPr>
      <w:hyperlink r:id="rId13" w:history="1">
        <w:r w:rsidR="00615AE9" w:rsidRPr="008C597B">
          <w:rPr>
            <w:rStyle w:val="Hyperlink"/>
            <w:rFonts w:asciiTheme="minorHAnsi" w:hAnsiTheme="minorHAnsi" w:cstheme="minorHAnsi"/>
          </w:rPr>
          <w:t>TrevorFG@Protonmail.com</w:t>
        </w:r>
      </w:hyperlink>
    </w:p>
    <w:p w14:paraId="2977BF92" w14:textId="77777777" w:rsidR="00615AE9" w:rsidRPr="008C597B" w:rsidRDefault="00615AE9" w:rsidP="00615AE9">
      <w:pPr>
        <w:rPr>
          <w:rFonts w:asciiTheme="minorHAnsi" w:hAnsiTheme="minorHAnsi" w:cstheme="minorHAnsi"/>
        </w:rPr>
      </w:pPr>
    </w:p>
    <w:p w14:paraId="48FF6492" w14:textId="77777777" w:rsidR="00615AE9" w:rsidRPr="008C597B" w:rsidRDefault="00615AE9" w:rsidP="00615AE9">
      <w:pPr>
        <w:rPr>
          <w:rFonts w:asciiTheme="minorHAnsi" w:hAnsiTheme="minorHAnsi" w:cstheme="minorHAnsi"/>
        </w:rPr>
      </w:pPr>
    </w:p>
    <w:p w14:paraId="59C6A3EB" w14:textId="782AC87E" w:rsidR="002945B3" w:rsidRPr="008C597B" w:rsidRDefault="005B54D8" w:rsidP="005B54D8">
      <w:pPr>
        <w:pStyle w:val="NormalWeb"/>
        <w:jc w:val="center"/>
        <w:rPr>
          <w:rFonts w:asciiTheme="minorHAnsi" w:hAnsiTheme="minorHAnsi" w:cstheme="minorHAnsi"/>
          <w:sz w:val="22"/>
          <w:szCs w:val="22"/>
        </w:rPr>
      </w:pPr>
      <w:r>
        <w:rPr>
          <w:rFonts w:asciiTheme="minorHAnsi" w:hAnsiTheme="minorHAnsi" w:cstheme="minorHAnsi"/>
          <w:sz w:val="22"/>
          <w:szCs w:val="22"/>
        </w:rPr>
        <w:lastRenderedPageBreak/>
        <w:t>-33-</w:t>
      </w:r>
    </w:p>
    <w:p w14:paraId="3B5D7DFC" w14:textId="77777777" w:rsidR="00974B39" w:rsidRDefault="00974B39">
      <w:pPr>
        <w:pStyle w:val="BodyText"/>
        <w:rPr>
          <w:rFonts w:ascii="Times New Roman"/>
          <w:sz w:val="20"/>
        </w:rPr>
      </w:pPr>
    </w:p>
    <w:p w14:paraId="0CB70F4E" w14:textId="77777777" w:rsidR="00974B39" w:rsidRDefault="00974B39">
      <w:pPr>
        <w:pStyle w:val="BodyText"/>
        <w:rPr>
          <w:rFonts w:ascii="Times New Roman"/>
          <w:sz w:val="20"/>
        </w:rPr>
      </w:pPr>
    </w:p>
    <w:p w14:paraId="65D2E63F" w14:textId="77777777" w:rsidR="00974B39" w:rsidRDefault="00974B39">
      <w:pPr>
        <w:pStyle w:val="BodyText"/>
        <w:rPr>
          <w:rFonts w:ascii="Times New Roman"/>
          <w:sz w:val="20"/>
        </w:rPr>
      </w:pPr>
    </w:p>
    <w:p w14:paraId="66D7E097" w14:textId="77777777" w:rsidR="00974B39" w:rsidRDefault="00974B39">
      <w:pPr>
        <w:pStyle w:val="BodyText"/>
        <w:rPr>
          <w:rFonts w:ascii="Times New Roman"/>
          <w:sz w:val="20"/>
        </w:rPr>
      </w:pPr>
    </w:p>
    <w:p w14:paraId="02CFFBAB" w14:textId="77777777" w:rsidR="00974B39" w:rsidRDefault="00974B39">
      <w:pPr>
        <w:pStyle w:val="BodyText"/>
        <w:rPr>
          <w:rFonts w:ascii="Times New Roman"/>
          <w:sz w:val="20"/>
        </w:rPr>
      </w:pPr>
    </w:p>
    <w:p w14:paraId="7FF6776E" w14:textId="77777777" w:rsidR="00974B39" w:rsidRDefault="00974B39">
      <w:pPr>
        <w:pStyle w:val="BodyText"/>
        <w:rPr>
          <w:rFonts w:ascii="Times New Roman"/>
          <w:sz w:val="20"/>
        </w:rPr>
      </w:pPr>
    </w:p>
    <w:p w14:paraId="2D50AC87" w14:textId="77777777" w:rsidR="00974B39" w:rsidRDefault="00974B39">
      <w:pPr>
        <w:pStyle w:val="BodyText"/>
        <w:rPr>
          <w:rFonts w:ascii="Times New Roman"/>
          <w:sz w:val="20"/>
        </w:rPr>
      </w:pPr>
    </w:p>
    <w:p w14:paraId="0AF7814D" w14:textId="77777777" w:rsidR="00974B39" w:rsidRDefault="00974B39">
      <w:pPr>
        <w:pStyle w:val="BodyText"/>
        <w:rPr>
          <w:rFonts w:ascii="Times New Roman"/>
          <w:sz w:val="20"/>
        </w:rPr>
      </w:pPr>
    </w:p>
    <w:p w14:paraId="54281AAC" w14:textId="77777777" w:rsidR="00974B39" w:rsidRDefault="00974B39">
      <w:pPr>
        <w:pStyle w:val="BodyText"/>
        <w:rPr>
          <w:rFonts w:ascii="Times New Roman"/>
          <w:sz w:val="20"/>
        </w:rPr>
      </w:pPr>
    </w:p>
    <w:p w14:paraId="21941F10" w14:textId="77777777" w:rsidR="00974B39" w:rsidRDefault="00974B39">
      <w:pPr>
        <w:pStyle w:val="BodyText"/>
        <w:rPr>
          <w:rFonts w:ascii="Times New Roman"/>
          <w:sz w:val="20"/>
        </w:rPr>
      </w:pPr>
    </w:p>
    <w:p w14:paraId="4A7875D7" w14:textId="77777777" w:rsidR="00974B39" w:rsidRDefault="00974B39">
      <w:pPr>
        <w:pStyle w:val="BodyText"/>
        <w:rPr>
          <w:rFonts w:ascii="Times New Roman"/>
          <w:sz w:val="20"/>
        </w:rPr>
      </w:pPr>
    </w:p>
    <w:p w14:paraId="0A4D8875" w14:textId="77777777" w:rsidR="00974B39" w:rsidRDefault="00974B39">
      <w:pPr>
        <w:pStyle w:val="BodyText"/>
        <w:rPr>
          <w:rFonts w:ascii="Times New Roman"/>
          <w:sz w:val="20"/>
        </w:rPr>
      </w:pPr>
    </w:p>
    <w:p w14:paraId="5B78B1B1" w14:textId="77777777" w:rsidR="00974B39" w:rsidRDefault="00974B39">
      <w:pPr>
        <w:pStyle w:val="BodyText"/>
        <w:rPr>
          <w:rFonts w:ascii="Times New Roman"/>
          <w:sz w:val="20"/>
        </w:rPr>
      </w:pPr>
    </w:p>
    <w:p w14:paraId="4045AE30" w14:textId="77777777" w:rsidR="00974B39" w:rsidRDefault="00974B39">
      <w:pPr>
        <w:pStyle w:val="BodyText"/>
        <w:rPr>
          <w:rFonts w:ascii="Times New Roman"/>
          <w:sz w:val="20"/>
        </w:rPr>
      </w:pPr>
    </w:p>
    <w:p w14:paraId="4C384DF0" w14:textId="77777777" w:rsidR="00974B39" w:rsidRDefault="00974B39">
      <w:pPr>
        <w:pStyle w:val="BodyText"/>
        <w:rPr>
          <w:rFonts w:ascii="Times New Roman"/>
          <w:sz w:val="20"/>
        </w:rPr>
      </w:pPr>
    </w:p>
    <w:p w14:paraId="2712DC9C" w14:textId="77777777" w:rsidR="00974B39" w:rsidRDefault="00974B39">
      <w:pPr>
        <w:pStyle w:val="BodyText"/>
        <w:rPr>
          <w:rFonts w:ascii="Times New Roman"/>
          <w:sz w:val="20"/>
        </w:rPr>
      </w:pPr>
    </w:p>
    <w:p w14:paraId="19A62025" w14:textId="77777777" w:rsidR="00974B39" w:rsidRDefault="00974B39">
      <w:pPr>
        <w:pStyle w:val="BodyText"/>
        <w:rPr>
          <w:rFonts w:ascii="Times New Roman"/>
          <w:sz w:val="20"/>
        </w:rPr>
      </w:pPr>
    </w:p>
    <w:p w14:paraId="152BEC42" w14:textId="77777777" w:rsidR="00974B39" w:rsidRDefault="00974B39">
      <w:pPr>
        <w:pStyle w:val="BodyText"/>
        <w:rPr>
          <w:rFonts w:ascii="Times New Roman"/>
          <w:sz w:val="20"/>
        </w:rPr>
      </w:pPr>
    </w:p>
    <w:p w14:paraId="51135806" w14:textId="77777777" w:rsidR="00974B39" w:rsidRDefault="00974B39">
      <w:pPr>
        <w:pStyle w:val="BodyText"/>
        <w:rPr>
          <w:rFonts w:ascii="Times New Roman"/>
          <w:sz w:val="20"/>
        </w:rPr>
      </w:pPr>
    </w:p>
    <w:p w14:paraId="6E24B2EC" w14:textId="77777777" w:rsidR="00974B39" w:rsidRDefault="00974B39">
      <w:pPr>
        <w:pStyle w:val="BodyText"/>
        <w:rPr>
          <w:rFonts w:ascii="Times New Roman"/>
          <w:sz w:val="20"/>
        </w:rPr>
      </w:pPr>
    </w:p>
    <w:p w14:paraId="10F0F249" w14:textId="77777777" w:rsidR="00974B39" w:rsidRDefault="00974B39">
      <w:pPr>
        <w:pStyle w:val="BodyText"/>
        <w:rPr>
          <w:rFonts w:ascii="Times New Roman"/>
          <w:sz w:val="20"/>
        </w:rPr>
      </w:pPr>
    </w:p>
    <w:p w14:paraId="068B9963" w14:textId="77777777" w:rsidR="00974B39" w:rsidRDefault="00974B39">
      <w:pPr>
        <w:pStyle w:val="BodyText"/>
        <w:rPr>
          <w:rFonts w:ascii="Times New Roman"/>
          <w:sz w:val="20"/>
        </w:rPr>
      </w:pPr>
    </w:p>
    <w:p w14:paraId="34882DA7" w14:textId="77777777" w:rsidR="00974B39" w:rsidRDefault="00974B39">
      <w:pPr>
        <w:pStyle w:val="BodyText"/>
        <w:rPr>
          <w:rFonts w:ascii="Times New Roman"/>
          <w:sz w:val="20"/>
        </w:rPr>
      </w:pPr>
    </w:p>
    <w:p w14:paraId="674C2C78" w14:textId="77777777" w:rsidR="00974B39" w:rsidRDefault="00974B39">
      <w:pPr>
        <w:pStyle w:val="BodyText"/>
        <w:rPr>
          <w:rFonts w:ascii="Times New Roman"/>
          <w:sz w:val="20"/>
        </w:rPr>
      </w:pPr>
    </w:p>
    <w:p w14:paraId="7052D866" w14:textId="77777777" w:rsidR="00974B39" w:rsidRDefault="00974B39">
      <w:pPr>
        <w:pStyle w:val="BodyText"/>
        <w:rPr>
          <w:rFonts w:ascii="Times New Roman"/>
          <w:sz w:val="20"/>
        </w:rPr>
      </w:pPr>
    </w:p>
    <w:p w14:paraId="3544B4F8" w14:textId="77777777" w:rsidR="00974B39" w:rsidRDefault="00974B39">
      <w:pPr>
        <w:pStyle w:val="BodyText"/>
        <w:rPr>
          <w:rFonts w:ascii="Times New Roman"/>
          <w:sz w:val="20"/>
        </w:rPr>
      </w:pPr>
    </w:p>
    <w:p w14:paraId="27DF67EF" w14:textId="77777777" w:rsidR="00974B39" w:rsidRDefault="00974B39">
      <w:pPr>
        <w:pStyle w:val="BodyText"/>
        <w:rPr>
          <w:rFonts w:ascii="Times New Roman"/>
          <w:sz w:val="20"/>
        </w:rPr>
      </w:pPr>
    </w:p>
    <w:p w14:paraId="40A30D7F" w14:textId="77777777" w:rsidR="00974B39" w:rsidRDefault="00974B39">
      <w:pPr>
        <w:pStyle w:val="BodyText"/>
        <w:rPr>
          <w:rFonts w:ascii="Times New Roman"/>
          <w:sz w:val="20"/>
        </w:rPr>
      </w:pPr>
    </w:p>
    <w:p w14:paraId="4A499A87" w14:textId="77777777" w:rsidR="00974B39" w:rsidRDefault="00974B39">
      <w:pPr>
        <w:pStyle w:val="BodyText"/>
        <w:rPr>
          <w:rFonts w:ascii="Times New Roman"/>
          <w:sz w:val="20"/>
        </w:rPr>
      </w:pPr>
    </w:p>
    <w:p w14:paraId="04B9FB46" w14:textId="77777777" w:rsidR="00974B39" w:rsidRDefault="00974B39">
      <w:pPr>
        <w:pStyle w:val="BodyText"/>
        <w:rPr>
          <w:rFonts w:ascii="Times New Roman"/>
          <w:sz w:val="20"/>
        </w:rPr>
      </w:pPr>
    </w:p>
    <w:p w14:paraId="6DE951D1" w14:textId="77777777" w:rsidR="00974B39" w:rsidRDefault="00974B39">
      <w:pPr>
        <w:pStyle w:val="BodyText"/>
        <w:rPr>
          <w:rFonts w:ascii="Times New Roman"/>
          <w:sz w:val="20"/>
        </w:rPr>
      </w:pPr>
    </w:p>
    <w:p w14:paraId="2AF4B145" w14:textId="77777777" w:rsidR="00974B39" w:rsidRDefault="00974B39">
      <w:pPr>
        <w:pStyle w:val="BodyText"/>
        <w:rPr>
          <w:rFonts w:ascii="Times New Roman"/>
          <w:sz w:val="20"/>
        </w:rPr>
      </w:pPr>
    </w:p>
    <w:p w14:paraId="08415EBD" w14:textId="77777777" w:rsidR="00974B39" w:rsidRDefault="00974B39">
      <w:pPr>
        <w:pStyle w:val="BodyText"/>
        <w:rPr>
          <w:rFonts w:ascii="Times New Roman"/>
          <w:sz w:val="20"/>
        </w:rPr>
      </w:pPr>
    </w:p>
    <w:p w14:paraId="4EDC34C1" w14:textId="77777777" w:rsidR="00974B39" w:rsidRDefault="00974B39">
      <w:pPr>
        <w:pStyle w:val="BodyText"/>
        <w:rPr>
          <w:rFonts w:ascii="Times New Roman"/>
          <w:sz w:val="20"/>
        </w:rPr>
      </w:pPr>
    </w:p>
    <w:p w14:paraId="70E09D83" w14:textId="77777777" w:rsidR="00974B39" w:rsidRDefault="00974B39">
      <w:pPr>
        <w:pStyle w:val="BodyText"/>
        <w:rPr>
          <w:rFonts w:ascii="Times New Roman"/>
          <w:sz w:val="20"/>
        </w:rPr>
      </w:pPr>
    </w:p>
    <w:p w14:paraId="74079CC7" w14:textId="77777777" w:rsidR="00974B39" w:rsidRDefault="00974B39">
      <w:pPr>
        <w:pStyle w:val="BodyText"/>
        <w:spacing w:before="6"/>
        <w:rPr>
          <w:rFonts w:ascii="Times New Roman"/>
          <w:sz w:val="19"/>
        </w:rPr>
      </w:pPr>
    </w:p>
    <w:p w14:paraId="6316779A" w14:textId="77777777" w:rsidR="00974B39" w:rsidRDefault="00627B5F">
      <w:pPr>
        <w:pStyle w:val="BodyText"/>
        <w:spacing w:line="254" w:lineRule="auto"/>
        <w:ind w:left="100" w:right="3966"/>
      </w:pPr>
      <w:r>
        <w:rPr>
          <w:w w:val="90"/>
        </w:rPr>
        <w:t>Vaccine</w:t>
      </w:r>
      <w:r>
        <w:rPr>
          <w:spacing w:val="-8"/>
          <w:w w:val="90"/>
        </w:rPr>
        <w:t xml:space="preserve"> </w:t>
      </w:r>
      <w:r>
        <w:rPr>
          <w:w w:val="90"/>
        </w:rPr>
        <w:t>Safety</w:t>
      </w:r>
      <w:r>
        <w:rPr>
          <w:spacing w:val="-7"/>
          <w:w w:val="90"/>
        </w:rPr>
        <w:t xml:space="preserve"> </w:t>
      </w:r>
      <w:r>
        <w:rPr>
          <w:w w:val="90"/>
        </w:rPr>
        <w:t>Research</w:t>
      </w:r>
      <w:r>
        <w:rPr>
          <w:spacing w:val="-8"/>
          <w:w w:val="90"/>
        </w:rPr>
        <w:t xml:space="preserve"> </w:t>
      </w:r>
      <w:r>
        <w:rPr>
          <w:w w:val="90"/>
        </w:rPr>
        <w:t>Foundation,</w:t>
      </w:r>
      <w:r>
        <w:rPr>
          <w:spacing w:val="-7"/>
          <w:w w:val="90"/>
        </w:rPr>
        <w:t xml:space="preserve"> </w:t>
      </w:r>
      <w:r>
        <w:rPr>
          <w:w w:val="90"/>
        </w:rPr>
        <w:t>a</w:t>
      </w:r>
      <w:r>
        <w:rPr>
          <w:spacing w:val="-8"/>
          <w:w w:val="90"/>
        </w:rPr>
        <w:t xml:space="preserve"> </w:t>
      </w:r>
      <w:r>
        <w:rPr>
          <w:w w:val="90"/>
        </w:rPr>
        <w:t>project</w:t>
      </w:r>
      <w:r>
        <w:rPr>
          <w:spacing w:val="-7"/>
          <w:w w:val="90"/>
        </w:rPr>
        <w:t xml:space="preserve"> </w:t>
      </w:r>
      <w:r>
        <w:rPr>
          <w:w w:val="90"/>
        </w:rPr>
        <w:t>of</w:t>
      </w:r>
      <w:r>
        <w:rPr>
          <w:spacing w:val="-8"/>
          <w:w w:val="90"/>
        </w:rPr>
        <w:t xml:space="preserve"> </w:t>
      </w:r>
      <w:r>
        <w:rPr>
          <w:w w:val="90"/>
        </w:rPr>
        <w:t>The</w:t>
      </w:r>
      <w:r>
        <w:rPr>
          <w:spacing w:val="-8"/>
          <w:w w:val="90"/>
        </w:rPr>
        <w:t xml:space="preserve"> </w:t>
      </w:r>
      <w:r>
        <w:rPr>
          <w:w w:val="90"/>
        </w:rPr>
        <w:t>Kirsch</w:t>
      </w:r>
      <w:r>
        <w:rPr>
          <w:spacing w:val="-7"/>
          <w:w w:val="90"/>
        </w:rPr>
        <w:t xml:space="preserve"> </w:t>
      </w:r>
      <w:r>
        <w:rPr>
          <w:w w:val="90"/>
        </w:rPr>
        <w:t xml:space="preserve">Foundation </w:t>
      </w:r>
      <w:r>
        <w:rPr>
          <w:w w:val="95"/>
        </w:rPr>
        <w:t>4546</w:t>
      </w:r>
      <w:r>
        <w:rPr>
          <w:spacing w:val="-7"/>
          <w:w w:val="95"/>
        </w:rPr>
        <w:t xml:space="preserve"> </w:t>
      </w:r>
      <w:r>
        <w:rPr>
          <w:w w:val="95"/>
        </w:rPr>
        <w:t>El</w:t>
      </w:r>
      <w:r>
        <w:rPr>
          <w:spacing w:val="-7"/>
          <w:w w:val="95"/>
        </w:rPr>
        <w:t xml:space="preserve"> </w:t>
      </w:r>
      <w:r>
        <w:rPr>
          <w:w w:val="95"/>
        </w:rPr>
        <w:t>Camino</w:t>
      </w:r>
      <w:r>
        <w:rPr>
          <w:spacing w:val="-7"/>
          <w:w w:val="95"/>
        </w:rPr>
        <w:t xml:space="preserve"> </w:t>
      </w:r>
      <w:r>
        <w:rPr>
          <w:w w:val="95"/>
        </w:rPr>
        <w:t>Real</w:t>
      </w:r>
      <w:r>
        <w:rPr>
          <w:spacing w:val="-7"/>
          <w:w w:val="95"/>
        </w:rPr>
        <w:t xml:space="preserve"> </w:t>
      </w:r>
      <w:r>
        <w:rPr>
          <w:w w:val="95"/>
        </w:rPr>
        <w:t>B10</w:t>
      </w:r>
      <w:r>
        <w:rPr>
          <w:spacing w:val="-7"/>
          <w:w w:val="95"/>
        </w:rPr>
        <w:t xml:space="preserve"> </w:t>
      </w:r>
      <w:r>
        <w:rPr>
          <w:w w:val="95"/>
        </w:rPr>
        <w:t>#182</w:t>
      </w:r>
    </w:p>
    <w:p w14:paraId="6FF72BC7" w14:textId="77777777" w:rsidR="00974B39" w:rsidRDefault="00627B5F">
      <w:pPr>
        <w:pStyle w:val="BodyText"/>
        <w:spacing w:before="1"/>
        <w:ind w:left="100"/>
      </w:pPr>
      <w:r>
        <w:rPr>
          <w:w w:val="85"/>
        </w:rPr>
        <w:t>Los</w:t>
      </w:r>
      <w:r>
        <w:rPr>
          <w:spacing w:val="-1"/>
          <w:w w:val="85"/>
        </w:rPr>
        <w:t xml:space="preserve"> </w:t>
      </w:r>
      <w:r>
        <w:rPr>
          <w:w w:val="85"/>
        </w:rPr>
        <w:t>Altos,</w:t>
      </w:r>
      <w:r>
        <w:rPr>
          <w:spacing w:val="-7"/>
        </w:rPr>
        <w:t xml:space="preserve"> </w:t>
      </w:r>
      <w:r>
        <w:rPr>
          <w:w w:val="85"/>
        </w:rPr>
        <w:t>CA</w:t>
      </w:r>
      <w:r>
        <w:rPr>
          <w:spacing w:val="36"/>
        </w:rPr>
        <w:t xml:space="preserve"> </w:t>
      </w:r>
      <w:r>
        <w:rPr>
          <w:spacing w:val="-2"/>
          <w:w w:val="85"/>
        </w:rPr>
        <w:t>94022</w:t>
      </w:r>
    </w:p>
    <w:sectPr w:rsidR="00974B39">
      <w:type w:val="continuous"/>
      <w:pgSz w:w="12240" w:h="15840"/>
      <w:pgMar w:top="7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39"/>
    <w:rsid w:val="0003771E"/>
    <w:rsid w:val="00070D2D"/>
    <w:rsid w:val="000E72B2"/>
    <w:rsid w:val="002363B9"/>
    <w:rsid w:val="002945B3"/>
    <w:rsid w:val="002C74D8"/>
    <w:rsid w:val="003A3DDA"/>
    <w:rsid w:val="003A6B4B"/>
    <w:rsid w:val="00414398"/>
    <w:rsid w:val="004B143D"/>
    <w:rsid w:val="004B6B71"/>
    <w:rsid w:val="004C2B53"/>
    <w:rsid w:val="005B54D8"/>
    <w:rsid w:val="005D0C12"/>
    <w:rsid w:val="00615AE9"/>
    <w:rsid w:val="00627B5F"/>
    <w:rsid w:val="00867BFE"/>
    <w:rsid w:val="008C597B"/>
    <w:rsid w:val="008D4A77"/>
    <w:rsid w:val="008F3CAB"/>
    <w:rsid w:val="009468CD"/>
    <w:rsid w:val="00974B39"/>
    <w:rsid w:val="00982CD2"/>
    <w:rsid w:val="009B04E0"/>
    <w:rsid w:val="009E17FE"/>
    <w:rsid w:val="00A17F3C"/>
    <w:rsid w:val="00AA17F4"/>
    <w:rsid w:val="00D01F28"/>
    <w:rsid w:val="00DA61AD"/>
    <w:rsid w:val="00F2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435"/>
  <w15:docId w15:val="{ADEB3903-99BD-E242-BA2B-91D2D42D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C74D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4D8"/>
    <w:rPr>
      <w:color w:val="0000FF"/>
      <w:u w:val="single"/>
    </w:rPr>
  </w:style>
  <w:style w:type="character" w:styleId="UnresolvedMention">
    <w:name w:val="Unresolved Mention"/>
    <w:basedOn w:val="DefaultParagraphFont"/>
    <w:uiPriority w:val="99"/>
    <w:semiHidden/>
    <w:unhideWhenUsed/>
    <w:rsid w:val="00D01F28"/>
    <w:rPr>
      <w:color w:val="605E5C"/>
      <w:shd w:val="clear" w:color="auto" w:fill="E1DFDD"/>
    </w:rPr>
  </w:style>
  <w:style w:type="character" w:styleId="FollowedHyperlink">
    <w:name w:val="FollowedHyperlink"/>
    <w:basedOn w:val="DefaultParagraphFont"/>
    <w:uiPriority w:val="99"/>
    <w:semiHidden/>
    <w:unhideWhenUsed/>
    <w:rsid w:val="00D01F28"/>
    <w:rPr>
      <w:color w:val="800080" w:themeColor="followedHyperlink"/>
      <w:u w:val="single"/>
    </w:rPr>
  </w:style>
  <w:style w:type="character" w:customStyle="1" w:styleId="gmail-apple-converted-space">
    <w:name w:val="gmail-apple-converted-space"/>
    <w:basedOn w:val="DefaultParagraphFont"/>
    <w:rsid w:val="005D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79569">
      <w:bodyDiv w:val="1"/>
      <w:marLeft w:val="0"/>
      <w:marRight w:val="0"/>
      <w:marTop w:val="0"/>
      <w:marBottom w:val="0"/>
      <w:divBdr>
        <w:top w:val="none" w:sz="0" w:space="0" w:color="auto"/>
        <w:left w:val="none" w:sz="0" w:space="0" w:color="auto"/>
        <w:bottom w:val="none" w:sz="0" w:space="0" w:color="auto"/>
        <w:right w:val="none" w:sz="0" w:space="0" w:color="auto"/>
      </w:divBdr>
    </w:div>
    <w:div w:id="589890856">
      <w:bodyDiv w:val="1"/>
      <w:marLeft w:val="0"/>
      <w:marRight w:val="0"/>
      <w:marTop w:val="0"/>
      <w:marBottom w:val="0"/>
      <w:divBdr>
        <w:top w:val="none" w:sz="0" w:space="0" w:color="auto"/>
        <w:left w:val="none" w:sz="0" w:space="0" w:color="auto"/>
        <w:bottom w:val="none" w:sz="0" w:space="0" w:color="auto"/>
        <w:right w:val="none" w:sz="0" w:space="0" w:color="auto"/>
      </w:divBdr>
    </w:div>
    <w:div w:id="1695158281">
      <w:bodyDiv w:val="1"/>
      <w:marLeft w:val="0"/>
      <w:marRight w:val="0"/>
      <w:marTop w:val="0"/>
      <w:marBottom w:val="0"/>
      <w:divBdr>
        <w:top w:val="none" w:sz="0" w:space="0" w:color="auto"/>
        <w:left w:val="none" w:sz="0" w:space="0" w:color="auto"/>
        <w:bottom w:val="none" w:sz="0" w:space="0" w:color="auto"/>
        <w:right w:val="none" w:sz="0" w:space="0" w:color="auto"/>
      </w:divBdr>
      <w:divsChild>
        <w:div w:id="263349668">
          <w:marLeft w:val="0"/>
          <w:marRight w:val="0"/>
          <w:marTop w:val="0"/>
          <w:marBottom w:val="0"/>
          <w:divBdr>
            <w:top w:val="none" w:sz="0" w:space="0" w:color="auto"/>
            <w:left w:val="none" w:sz="0" w:space="0" w:color="auto"/>
            <w:bottom w:val="none" w:sz="0" w:space="0" w:color="auto"/>
            <w:right w:val="none" w:sz="0" w:space="0" w:color="auto"/>
          </w:divBdr>
          <w:divsChild>
            <w:div w:id="16942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nermendenhall.com/warner-mendenhall/" TargetMode="External"/><Relationship Id="rId13" Type="http://schemas.openxmlformats.org/officeDocument/2006/relationships/hyperlink" Target="mailto:TrevorFG@Protonmail.com" TargetMode="External"/><Relationship Id="rId3" Type="http://schemas.openxmlformats.org/officeDocument/2006/relationships/webSettings" Target="webSettings.xml"/><Relationship Id="rId7" Type="http://schemas.openxmlformats.org/officeDocument/2006/relationships/hyperlink" Target="https://www.barneslawllp.com/" TargetMode="External"/><Relationship Id="rId12" Type="http://schemas.openxmlformats.org/officeDocument/2006/relationships/hyperlink" Target="https://email.mg1.substack.com/c/eJwlkMtuwyAQRb8mLC3My_aCRTfpvq26tXiMExQbLBhS-e-LEwmQRjPMvfc4g3BL-dB7KkjOZ8ZjBx3hr6yACJnUAnkOXjPFJtZPxGs6MDdYEsq8ZIDNhFWTvdo1OIMhxXNYipFLQe66t8bKxXkFfBn5RBkH6pwC5-nglbBvTVN9gOhAwxPykSIQl7YNIp67yKrviHu58I8Lu7aT62ZX6NpIK1y7v8a5EOHbLIDHFxQw2d2vqUb_MkSCZpQxqmjTZ1zKjncTV4ybXtlhGSQHuAi63fquVFvQuMe5nGT9k-GZ8vWzdfecMMUz7KvX8s6nxxoDHjNE0xx5jbkCwTfMF5j5BhFyg-xng7pXUgyiF7Ifx-Gd_GQ1KtFzOpIm7lP7FXXBBuIRcnH3fzbNj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mail.mg1.substack.com/c/eJwlkMuOgzAMRb-mWSLyhkUWs-n8wOxRHi6NCglKTBF_P6GVLHvhx_W53iLMuZxmyxXJlSY8NzAJjroAIhSyVyhTDIYpNjI6kmB6zbx2JNbpUQBWGxdDtt0t0VuMOV3DUgxcCvI02nvBNSjqHRv8GCRYJXotvA-jdGr8ato9REgeDLyhnDkB8XldIeF1iyzmibjVG_-5sXuL4zi6t_XVPgDPLpeZRMN6xnrVj61wKTvejVwxbqly-qElB7iJfp1pV3dX0fpX1wRIMX8F3rncf1t3Kxlzumg-vQY0XU_sKeI5QbJugWCw7EDw69aHfJohQWkuhsmioUoKLaiQdBj0F-0yY1CC8n4gTTzktpVMxUb6iqX65z-Bk4MV"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bmj.com/content/375/bmj.n26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Copy of VSRF_KirschFoundation_Letterhead_Template.docx</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VSRF_KirschFoundation_Letterhead_Template.docx</dc:title>
  <dc:creator>David Ragsdale</dc:creator>
  <cp:lastModifiedBy>David Ragsdale</cp:lastModifiedBy>
  <cp:revision>2</cp:revision>
  <dcterms:created xsi:type="dcterms:W3CDTF">2022-06-30T22:18:00Z</dcterms:created>
  <dcterms:modified xsi:type="dcterms:W3CDTF">2022-06-30T22:18:00Z</dcterms:modified>
</cp:coreProperties>
</file>