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1910.0" w:type="dxa"/>
        <w:jc w:val="left"/>
        <w:tblLayout w:type="fixed"/>
        <w:tblLook w:val="0600"/>
      </w:tblPr>
      <w:tblGrid>
        <w:gridCol w:w="3165"/>
        <w:gridCol w:w="8745"/>
        <w:tblGridChange w:id="0">
          <w:tblGrid>
            <w:gridCol w:w="3165"/>
            <w:gridCol w:w="8745"/>
          </w:tblGrid>
        </w:tblGridChange>
      </w:tblGrid>
      <w:tr>
        <w:trPr>
          <w:cantSplit w:val="0"/>
          <w:trHeight w:val="420" w:hRule="atLeast"/>
          <w:tblHeader w:val="0"/>
        </w:trPr>
        <w:tc>
          <w:tcPr>
            <w:gridSpan w:val="2"/>
            <w:shd w:fill="85200c"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
              <w:tblW w:w="10440.0" w:type="dxa"/>
              <w:jc w:val="left"/>
              <w:tblInd w:w="660.0" w:type="dxa"/>
              <w:tblBorders>
                <w:top w:color="ffffff" w:space="0" w:sz="36" w:val="single"/>
                <w:left w:color="ffffff" w:space="0" w:sz="36" w:val="single"/>
                <w:bottom w:color="ffffff" w:space="0" w:sz="36" w:val="single"/>
                <w:right w:color="ffffff" w:space="0" w:sz="36" w:val="single"/>
                <w:insideH w:color="ffffff" w:space="0" w:sz="36" w:val="single"/>
                <w:insideV w:color="ffffff" w:space="0" w:sz="36" w:val="single"/>
              </w:tblBorders>
              <w:tblLayout w:type="fixed"/>
              <w:tblLook w:val="0600"/>
            </w:tblPr>
            <w:tblGrid>
              <w:gridCol w:w="2895"/>
              <w:gridCol w:w="7185"/>
              <w:gridCol w:w="360"/>
              <w:tblGridChange w:id="0">
                <w:tblGrid>
                  <w:gridCol w:w="2895"/>
                  <w:gridCol w:w="7185"/>
                  <w:gridCol w:w="36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color w:val="ffffff"/>
                      <w:sz w:val="60"/>
                      <w:szCs w:val="60"/>
                    </w:rPr>
                  </w:pPr>
                  <w:r w:rsidDel="00000000" w:rsidR="00000000" w:rsidRPr="00000000">
                    <w:rPr>
                      <w:b w:val="1"/>
                      <w:color w:val="ffffff"/>
                      <w:sz w:val="60"/>
                      <w:szCs w:val="60"/>
                      <w:rtl w:val="0"/>
                    </w:rPr>
                    <w:t xml:space="preserve">R Y A N  D U N N</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nonymous Pro" w:cs="Anonymous Pro" w:eastAsia="Anonymous Pro" w:hAnsi="Anonymous Pro"/>
                <w:b w:val="1"/>
                <w:color w:val="ffffff"/>
                <w:sz w:val="28"/>
                <w:szCs w:val="28"/>
              </w:rPr>
            </w:pPr>
            <w:r w:rsidDel="00000000" w:rsidR="00000000" w:rsidRPr="00000000">
              <w:rPr>
                <w:rFonts w:ascii="Anonymous Pro" w:cs="Anonymous Pro" w:eastAsia="Anonymous Pro" w:hAnsi="Anonymous Pro"/>
                <w:b w:val="1"/>
                <w:color w:val="ffffff"/>
                <w:sz w:val="28"/>
                <w:szCs w:val="28"/>
                <w:rtl w:val="0"/>
              </w:rPr>
              <w:t xml:space="preserve">I N F O R M A T I O N   T E C H N O L O G Y   L E A D E 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efefef" w:val="clear"/>
            <w:tcMar>
              <w:top w:w="431.99999999999994" w:type="dxa"/>
              <w:left w:w="431.99999999999994" w:type="dxa"/>
              <w:bottom w:w="431.99999999999994" w:type="dxa"/>
              <w:right w:w="431.99999999999994"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line="240" w:lineRule="auto"/>
              <w:jc w:val="right"/>
              <w:rPr>
                <w:rFonts w:ascii="Oswald" w:cs="Oswald" w:eastAsia="Oswald" w:hAnsi="Oswald"/>
                <w:b w:val="1"/>
                <w:color w:val="434343"/>
                <w:sz w:val="40"/>
                <w:szCs w:val="40"/>
              </w:rPr>
            </w:pPr>
            <w:r w:rsidDel="00000000" w:rsidR="00000000" w:rsidRPr="00000000">
              <w:rPr>
                <w:rFonts w:ascii="Oswald" w:cs="Oswald" w:eastAsia="Oswald" w:hAnsi="Oswald"/>
                <w:color w:val="434343"/>
                <w:sz w:val="40"/>
                <w:szCs w:val="40"/>
                <w:rtl w:val="0"/>
              </w:rPr>
              <w:t xml:space="preserve">PORTFOLIO</w:t>
            </w: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line="240" w:lineRule="auto"/>
              <w:jc w:val="right"/>
              <w:rPr>
                <w:color w:val="85200c"/>
              </w:rPr>
            </w:pPr>
            <w:r w:rsidDel="00000000" w:rsidR="00000000" w:rsidRPr="00000000">
              <w:rPr>
                <w:color w:val="85200c"/>
                <w:rtl w:val="0"/>
              </w:rPr>
              <w:t xml:space="preserve">http://ryandunn.co</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line="240" w:lineRule="auto"/>
              <w:jc w:val="left"/>
              <w:rPr>
                <w:color w:val="434343"/>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line="240" w:lineRule="auto"/>
              <w:jc w:val="left"/>
              <w:rPr>
                <w:color w:val="434343"/>
              </w:rPr>
            </w:pP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40" w:lineRule="auto"/>
              <w:jc w:val="right"/>
              <w:rPr>
                <w:b w:val="1"/>
                <w:color w:val="434343"/>
                <w:sz w:val="40"/>
                <w:szCs w:val="40"/>
                <w:u w:val="single"/>
              </w:rPr>
            </w:pPr>
            <w:r w:rsidDel="00000000" w:rsidR="00000000" w:rsidRPr="00000000">
              <w:rPr>
                <w:rFonts w:ascii="Oswald" w:cs="Oswald" w:eastAsia="Oswald" w:hAnsi="Oswald"/>
                <w:color w:val="434343"/>
                <w:sz w:val="40"/>
                <w:szCs w:val="40"/>
                <w:rtl w:val="0"/>
              </w:rPr>
              <w:t xml:space="preserve">CONTACT</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line="240" w:lineRule="auto"/>
              <w:jc w:val="right"/>
              <w:rPr>
                <w:b w:val="1"/>
                <w:color w:val="85200c"/>
              </w:rPr>
            </w:pPr>
            <w:r w:rsidDel="00000000" w:rsidR="00000000" w:rsidRPr="00000000">
              <w:rPr>
                <w:color w:val="85200c"/>
                <w:rtl w:val="0"/>
              </w:rPr>
              <w:t xml:space="preserve">me@ryandunn.co</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347.926.3866</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sz w:val="40"/>
                <w:szCs w:val="40"/>
                <w:u w:val="single"/>
              </w:rPr>
            </w:pPr>
            <w:r w:rsidDel="00000000" w:rsidR="00000000" w:rsidRPr="00000000">
              <w:rPr>
                <w:rFonts w:ascii="Oswald" w:cs="Oswald" w:eastAsia="Oswald" w:hAnsi="Oswald"/>
                <w:color w:val="434343"/>
                <w:sz w:val="40"/>
                <w:szCs w:val="40"/>
                <w:rtl w:val="0"/>
              </w:rPr>
              <w:t xml:space="preserve">EDUCATION</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Bachelor's in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Computer Science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Kansas State University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Master’s in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Business Administration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University of Kansas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sz w:val="40"/>
                <w:szCs w:val="40"/>
                <w:u w:val="single"/>
              </w:rPr>
            </w:pPr>
            <w:r w:rsidDel="00000000" w:rsidR="00000000" w:rsidRPr="00000000">
              <w:rPr>
                <w:rFonts w:ascii="Oswald" w:cs="Oswald" w:eastAsia="Oswald" w:hAnsi="Oswald"/>
                <w:color w:val="434343"/>
                <w:sz w:val="40"/>
                <w:szCs w:val="40"/>
                <w:rtl w:val="0"/>
              </w:rPr>
              <w:t xml:space="preserve">CERTS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Amazon Cloud Practitioner</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5200c"/>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Scrum Master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M365 Fundamentals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color w:val="85200c"/>
                <w:rtl w:val="0"/>
              </w:rPr>
              <w:t xml:space="preserve">MS-900</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85200c"/>
              </w:rPr>
            </w:pPr>
            <w:r w:rsidDel="00000000" w:rsidR="00000000" w:rsidRPr="00000000">
              <w:rPr>
                <w:rtl w:val="0"/>
              </w:rPr>
            </w:r>
          </w:p>
          <w:p w:rsidR="00000000" w:rsidDel="00000000" w:rsidP="00000000" w:rsidRDefault="00000000" w:rsidRPr="00000000" w14:paraId="0000002A">
            <w:pPr>
              <w:widowControl w:val="0"/>
              <w:spacing w:line="240" w:lineRule="auto"/>
              <w:jc w:val="right"/>
              <w:rPr>
                <w:color w:val="85200c"/>
              </w:rPr>
            </w:pPr>
            <w:r w:rsidDel="00000000" w:rsidR="00000000" w:rsidRPr="00000000">
              <w:rPr>
                <w:rFonts w:ascii="Oswald" w:cs="Oswald" w:eastAsia="Oswald" w:hAnsi="Oswald"/>
                <w:color w:val="434343"/>
                <w:sz w:val="40"/>
                <w:szCs w:val="40"/>
                <w:rtl w:val="0"/>
              </w:rPr>
              <w:t xml:space="preserve">Board Member</w:t>
            </w:r>
            <w:r w:rsidDel="00000000" w:rsidR="00000000" w:rsidRPr="00000000">
              <w:rPr>
                <w:rtl w:val="0"/>
              </w:rPr>
            </w:r>
          </w:p>
          <w:p w:rsidR="00000000" w:rsidDel="00000000" w:rsidP="00000000" w:rsidRDefault="00000000" w:rsidRPr="00000000" w14:paraId="0000002B">
            <w:pPr>
              <w:widowControl w:val="0"/>
              <w:spacing w:line="240" w:lineRule="auto"/>
              <w:jc w:val="right"/>
              <w:rPr>
                <w:color w:val="85200c"/>
              </w:rPr>
            </w:pPr>
            <w:r w:rsidDel="00000000" w:rsidR="00000000" w:rsidRPr="00000000">
              <w:rPr>
                <w:color w:val="85200c"/>
                <w:rtl w:val="0"/>
              </w:rPr>
              <w:t xml:space="preserve">All Creatures Small Animal Hospital</w:t>
            </w:r>
          </w:p>
          <w:p w:rsidR="00000000" w:rsidDel="00000000" w:rsidP="00000000" w:rsidRDefault="00000000" w:rsidRPr="00000000" w14:paraId="0000002C">
            <w:pPr>
              <w:widowControl w:val="0"/>
              <w:spacing w:line="240" w:lineRule="auto"/>
              <w:jc w:val="right"/>
              <w:rPr>
                <w:color w:val="85200c"/>
              </w:rPr>
            </w:pPr>
            <w:r w:rsidDel="00000000" w:rsidR="00000000" w:rsidRPr="00000000">
              <w:rPr>
                <w:rtl w:val="0"/>
              </w:rPr>
            </w:r>
          </w:p>
          <w:p w:rsidR="00000000" w:rsidDel="00000000" w:rsidP="00000000" w:rsidRDefault="00000000" w:rsidRPr="00000000" w14:paraId="0000002D">
            <w:pPr>
              <w:widowControl w:val="0"/>
              <w:spacing w:line="240" w:lineRule="auto"/>
              <w:jc w:val="right"/>
              <w:rPr>
                <w:color w:val="85200c"/>
              </w:rPr>
            </w:pPr>
            <w:r w:rsidDel="00000000" w:rsidR="00000000" w:rsidRPr="00000000">
              <w:rPr>
                <w:color w:val="85200c"/>
                <w:rtl w:val="0"/>
              </w:rPr>
              <w:t xml:space="preserve">Noah’s Bandage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3"/>
              <w:tblW w:w="8520.0" w:type="dxa"/>
              <w:jc w:val="left"/>
              <w:tblLayout w:type="fixed"/>
              <w:tblLook w:val="0600"/>
            </w:tblPr>
            <w:tblGrid>
              <w:gridCol w:w="360"/>
              <w:gridCol w:w="8160"/>
              <w:tblGridChange w:id="0">
                <w:tblGrid>
                  <w:gridCol w:w="360"/>
                  <w:gridCol w:w="8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00000"/>
                      <w:sz w:val="28"/>
                      <w:szCs w:val="28"/>
                    </w:rPr>
                  </w:pPr>
                  <w:r w:rsidDel="00000000" w:rsidR="00000000" w:rsidRPr="00000000">
                    <w:rPr>
                      <w:b w:val="1"/>
                      <w:color w:val="800000"/>
                      <w:sz w:val="28"/>
                      <w:szCs w:val="28"/>
                      <w:rtl w:val="0"/>
                    </w:rPr>
                    <w:t xml:space="preserve">P R O F E S S I O N A L   S U M M A R 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p w:rsidR="00000000" w:rsidDel="00000000" w:rsidP="00000000" w:rsidRDefault="00000000" w:rsidRPr="00000000" w14:paraId="00000032">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color w:val="434343"/>
                      <w:sz w:val="20"/>
                      <w:szCs w:val="20"/>
                      <w:rtl w:val="0"/>
                    </w:rPr>
                    <w:t xml:space="preserve">+16 Years of Experience in Web-Based Solutions using Service Oriented, Cloud-Based Platforms and Strategies</w:t>
                  </w:r>
                </w:p>
                <w:p w:rsidR="00000000" w:rsidDel="00000000" w:rsidP="00000000" w:rsidRDefault="00000000" w:rsidRPr="00000000" w14:paraId="00000033">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color w:val="434343"/>
                      <w:sz w:val="20"/>
                      <w:szCs w:val="20"/>
                      <w:u w:val="none"/>
                    </w:rPr>
                  </w:pPr>
                  <w:r w:rsidDel="00000000" w:rsidR="00000000" w:rsidRPr="00000000">
                    <w:rPr>
                      <w:color w:val="434343"/>
                      <w:sz w:val="20"/>
                      <w:szCs w:val="20"/>
                      <w:rtl w:val="0"/>
                    </w:rPr>
                    <w:t xml:space="preserve">+8 Years of Management Experience overseeing technical, support, and operational resources</w:t>
                  </w:r>
                </w:p>
                <w:p w:rsidR="00000000" w:rsidDel="00000000" w:rsidP="00000000" w:rsidRDefault="00000000" w:rsidRPr="00000000" w14:paraId="00000034">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color w:val="434343"/>
                      <w:sz w:val="20"/>
                      <w:szCs w:val="20"/>
                      <w:rtl w:val="0"/>
                    </w:rPr>
                    <w:t xml:space="preserve">Full-stack architecture &amp; development experience with a variety of enterprise technologies, including AWS and Microsoft Azure</w:t>
                  </w:r>
                </w:p>
                <w:p w:rsidR="00000000" w:rsidDel="00000000" w:rsidP="00000000" w:rsidRDefault="00000000" w:rsidRPr="00000000" w14:paraId="00000035">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color w:val="434343"/>
                      <w:sz w:val="20"/>
                      <w:szCs w:val="20"/>
                      <w:rtl w:val="0"/>
                    </w:rPr>
                    <w:t xml:space="preserve">Ensure that evolutions in technology are embedded into core processes and link to operational tools and systems that “run the business” on a day-to-day basis</w:t>
                  </w:r>
                </w:p>
                <w:p w:rsidR="00000000" w:rsidDel="00000000" w:rsidP="00000000" w:rsidRDefault="00000000" w:rsidRPr="00000000" w14:paraId="00000036">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color w:val="434343"/>
                      <w:sz w:val="20"/>
                      <w:szCs w:val="20"/>
                      <w:rtl w:val="0"/>
                    </w:rPr>
                    <w:t xml:space="preserve">Effectively balance project and business requirements (i.e., cost, time / scale, quality and risk)</w:t>
                  </w:r>
                </w:p>
                <w:p w:rsidR="00000000" w:rsidDel="00000000" w:rsidP="00000000" w:rsidRDefault="00000000" w:rsidRPr="00000000" w14:paraId="00000037">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color w:val="434343"/>
                      <w:sz w:val="20"/>
                      <w:szCs w:val="20"/>
                      <w:rtl w:val="0"/>
                    </w:rPr>
                    <w:t xml:space="preserve">Identify the appropriate balance of direct services versus brokered services. Manage outsourced vendors to maintain availability and performance of all systems</w:t>
                  </w:r>
                </w:p>
                <w:p w:rsidR="00000000" w:rsidDel="00000000" w:rsidP="00000000" w:rsidRDefault="00000000" w:rsidRPr="00000000" w14:paraId="00000038">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color w:val="434343"/>
                      <w:sz w:val="20"/>
                      <w:szCs w:val="20"/>
                      <w:rtl w:val="0"/>
                    </w:rPr>
                    <w:t xml:space="preserve">Ensure all key activities are undertaken collaboratively with IT stakeholders, including performing internal client research and external benchmarking</w:t>
                  </w:r>
                </w:p>
                <w:p w:rsidR="00000000" w:rsidDel="00000000" w:rsidP="00000000" w:rsidRDefault="00000000" w:rsidRPr="00000000" w14:paraId="00000039">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color w:val="434343"/>
                      <w:sz w:val="20"/>
                      <w:szCs w:val="20"/>
                      <w:rtl w:val="0"/>
                    </w:rPr>
                    <w:t xml:space="preserve">Effectively develop, articulate, and continually evolve the company’s strategic technology direction and supporting technology architecture</w:t>
                  </w:r>
                </w:p>
                <w:p w:rsidR="00000000" w:rsidDel="00000000" w:rsidP="00000000" w:rsidRDefault="00000000" w:rsidRPr="00000000" w14:paraId="0000003A">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r w:rsidDel="00000000" w:rsidR="00000000" w:rsidRPr="00000000">
                    <w:rPr>
                      <w:color w:val="434343"/>
                      <w:sz w:val="20"/>
                      <w:szCs w:val="20"/>
                      <w:rtl w:val="0"/>
                    </w:rPr>
                    <w:t xml:space="preserve">Make build vs. buy decisions for applications and integration</w:t>
                  </w:r>
                  <w:r w:rsidDel="00000000" w:rsidR="00000000" w:rsidRPr="00000000">
                    <w:rPr>
                      <w:rtl w:val="0"/>
                    </w:rPr>
                  </w:r>
                </w:p>
                <w:p w:rsidR="00000000" w:rsidDel="00000000" w:rsidP="00000000" w:rsidRDefault="00000000" w:rsidRPr="00000000" w14:paraId="0000003B">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sz w:val="20"/>
                      <w:szCs w:val="20"/>
                    </w:rPr>
                  </w:pPr>
                  <w:hyperlink r:id="rId6">
                    <w:r w:rsidDel="00000000" w:rsidR="00000000" w:rsidRPr="00000000">
                      <w:rPr>
                        <w:color w:val="434343"/>
                        <w:sz w:val="20"/>
                        <w:szCs w:val="20"/>
                        <w:u w:val="single"/>
                        <w:rtl w:val="0"/>
                      </w:rPr>
                      <w:t xml:space="preserve">https://www.ryandunn.co/portfolio</w:t>
                    </w:r>
                  </w:hyperlink>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line="240" w:lineRule="auto"/>
                    <w:rPr>
                      <w:color w:val="434343"/>
                    </w:rPr>
                  </w:pP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800000"/>
                      <w:sz w:val="28"/>
                      <w:szCs w:val="28"/>
                    </w:rPr>
                  </w:pPr>
                  <w:r w:rsidDel="00000000" w:rsidR="00000000" w:rsidRPr="00000000">
                    <w:rPr>
                      <w:b w:val="1"/>
                      <w:color w:val="800000"/>
                      <w:sz w:val="28"/>
                      <w:szCs w:val="28"/>
                      <w:rtl w:val="0"/>
                    </w:rPr>
                    <w:t xml:space="preserve">W O R K   H I S T O R Y</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rFonts w:ascii="Anonymous Pro" w:cs="Anonymous Pro" w:eastAsia="Anonymous Pro" w:hAnsi="Anonymous Pro"/>
                      <w:b w:val="1"/>
                      <w:color w:val="434343"/>
                      <w:u w:val="single"/>
                    </w:rPr>
                  </w:pPr>
                  <w:r w:rsidDel="00000000" w:rsidR="00000000" w:rsidRPr="00000000">
                    <w:rPr>
                      <w:rtl w:val="0"/>
                    </w:rPr>
                  </w:r>
                </w:p>
                <w:p w:rsidR="00000000" w:rsidDel="00000000" w:rsidP="00000000" w:rsidRDefault="00000000" w:rsidRPr="00000000" w14:paraId="0000003F">
                  <w:pPr>
                    <w:spacing w:line="240" w:lineRule="auto"/>
                    <w:rPr>
                      <w:rFonts w:ascii="Anonymous Pro" w:cs="Anonymous Pro" w:eastAsia="Anonymous Pro" w:hAnsi="Anonymous Pro"/>
                      <w:b w:val="1"/>
                      <w:color w:val="434343"/>
                      <w:sz w:val="28"/>
                      <w:szCs w:val="28"/>
                      <w:u w:val="single"/>
                    </w:rPr>
                  </w:pPr>
                  <w:r w:rsidDel="00000000" w:rsidR="00000000" w:rsidRPr="00000000">
                    <w:rPr>
                      <w:rFonts w:ascii="Anonymous Pro" w:cs="Anonymous Pro" w:eastAsia="Anonymous Pro" w:hAnsi="Anonymous Pro"/>
                      <w:b w:val="1"/>
                      <w:color w:val="434343"/>
                      <w:sz w:val="28"/>
                      <w:szCs w:val="28"/>
                      <w:u w:val="single"/>
                      <w:rtl w:val="0"/>
                    </w:rPr>
                    <w:t xml:space="preserve">Senior Director of Strategic Information Technology</w:t>
                  </w:r>
                </w:p>
                <w:p w:rsidR="00000000" w:rsidDel="00000000" w:rsidP="00000000" w:rsidRDefault="00000000" w:rsidRPr="00000000" w14:paraId="00000040">
                  <w:pPr>
                    <w:spacing w:line="240" w:lineRule="auto"/>
                    <w:rPr>
                      <w:color w:val="434343"/>
                      <w:sz w:val="24"/>
                      <w:szCs w:val="24"/>
                    </w:rPr>
                  </w:pPr>
                  <w:r w:rsidDel="00000000" w:rsidR="00000000" w:rsidRPr="00000000">
                    <w:rPr>
                      <w:color w:val="434343"/>
                      <w:sz w:val="24"/>
                      <w:szCs w:val="24"/>
                      <w:rtl w:val="0"/>
                    </w:rPr>
                    <w:t xml:space="preserve">National Content &amp; Technology Cooperative</w:t>
                  </w:r>
                </w:p>
                <w:p w:rsidR="00000000" w:rsidDel="00000000" w:rsidP="00000000" w:rsidRDefault="00000000" w:rsidRPr="00000000" w14:paraId="00000041">
                  <w:pPr>
                    <w:spacing w:line="240" w:lineRule="auto"/>
                    <w:rPr>
                      <w:rFonts w:ascii="Anonymous Pro" w:cs="Anonymous Pro" w:eastAsia="Anonymous Pro" w:hAnsi="Anonymous Pro"/>
                      <w:b w:val="1"/>
                      <w:color w:val="434343"/>
                      <w:sz w:val="28"/>
                      <w:szCs w:val="28"/>
                    </w:rPr>
                  </w:pPr>
                  <w:r w:rsidDel="00000000" w:rsidR="00000000" w:rsidRPr="00000000">
                    <w:rPr>
                      <w:color w:val="434343"/>
                      <w:sz w:val="24"/>
                      <w:szCs w:val="24"/>
                      <w:rtl w:val="0"/>
                    </w:rPr>
                    <w:t xml:space="preserve">January 2015 to Present</w:t>
                  </w:r>
                  <w:r w:rsidDel="00000000" w:rsidR="00000000" w:rsidRPr="00000000">
                    <w:rPr>
                      <w:rtl w:val="0"/>
                    </w:rPr>
                  </w:r>
                </w:p>
                <w:p w:rsidR="00000000" w:rsidDel="00000000" w:rsidP="00000000" w:rsidRDefault="00000000" w:rsidRPr="00000000" w14:paraId="00000042">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Principal authority on technology for the organization</w:t>
                  </w:r>
                </w:p>
                <w:p w:rsidR="00000000" w:rsidDel="00000000" w:rsidP="00000000" w:rsidRDefault="00000000" w:rsidRPr="00000000" w14:paraId="00000043">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Oversees a department of 8 team including Architects, Developers, Data Analysis, and System Admins</w:t>
                  </w:r>
                </w:p>
                <w:p w:rsidR="00000000" w:rsidDel="00000000" w:rsidP="00000000" w:rsidRDefault="00000000" w:rsidRPr="00000000" w14:paraId="00000044">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Budget forecasting, $1M annual capital budget, $750k annual operating budget</w:t>
                  </w:r>
                </w:p>
                <w:p w:rsidR="00000000" w:rsidDel="00000000" w:rsidP="00000000" w:rsidRDefault="00000000" w:rsidRPr="00000000" w14:paraId="00000045">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Authored technology road map and oversight of its execution</w:t>
                  </w:r>
                </w:p>
                <w:p w:rsidR="00000000" w:rsidDel="00000000" w:rsidP="00000000" w:rsidRDefault="00000000" w:rsidRPr="00000000" w14:paraId="00000046">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Business Case and Financial Models presentation to executive level for technical innovation and large capital investments</w:t>
                  </w:r>
                </w:p>
                <w:p w:rsidR="00000000" w:rsidDel="00000000" w:rsidP="00000000" w:rsidRDefault="00000000" w:rsidRPr="00000000" w14:paraId="00000047">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Strategically aligned all systems and architectures to business objectives</w:t>
                  </w:r>
                </w:p>
                <w:p w:rsidR="00000000" w:rsidDel="00000000" w:rsidP="00000000" w:rsidRDefault="00000000" w:rsidRPr="00000000" w14:paraId="00000048">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Responsible for all systems related supporting multiple independent lines of business</w:t>
                  </w:r>
                </w:p>
                <w:p w:rsidR="00000000" w:rsidDel="00000000" w:rsidP="00000000" w:rsidRDefault="00000000" w:rsidRPr="00000000" w14:paraId="00000049">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Educate and lead executive staff on technology</w:t>
                  </w:r>
                </w:p>
                <w:p w:rsidR="00000000" w:rsidDel="00000000" w:rsidP="00000000" w:rsidRDefault="00000000" w:rsidRPr="00000000" w14:paraId="0000004A">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Hands on experience at all levels of the business and its operations (technical and non-technical)</w:t>
                  </w:r>
                </w:p>
                <w:p w:rsidR="00000000" w:rsidDel="00000000" w:rsidP="00000000" w:rsidRDefault="00000000" w:rsidRPr="00000000" w14:paraId="0000004B">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Actively involved in multiple executive committees</w:t>
                  </w:r>
                </w:p>
                <w:p w:rsidR="00000000" w:rsidDel="00000000" w:rsidP="00000000" w:rsidRDefault="00000000" w:rsidRPr="00000000" w14:paraId="0000004C">
                  <w:pPr>
                    <w:numPr>
                      <w:ilvl w:val="0"/>
                      <w:numId w:val="2"/>
                    </w:numPr>
                    <w:spacing w:line="240" w:lineRule="auto"/>
                    <w:ind w:left="720" w:hanging="360"/>
                    <w:rPr>
                      <w:color w:val="434343"/>
                      <w:sz w:val="20"/>
                      <w:szCs w:val="20"/>
                    </w:rPr>
                  </w:pPr>
                  <w:hyperlink r:id="rId7">
                    <w:r w:rsidDel="00000000" w:rsidR="00000000" w:rsidRPr="00000000">
                      <w:rPr>
                        <w:color w:val="434343"/>
                        <w:sz w:val="20"/>
                        <w:szCs w:val="20"/>
                        <w:u w:val="single"/>
                        <w:rtl w:val="0"/>
                      </w:rPr>
                      <w:t xml:space="preserve">https://www.ryandunn.co/roles/director-nctc</w:t>
                    </w:r>
                  </w:hyperlink>
                  <w:r w:rsidDel="00000000" w:rsidR="00000000" w:rsidRPr="00000000">
                    <w:rPr>
                      <w:rtl w:val="0"/>
                    </w:rPr>
                  </w:r>
                </w:p>
              </w:tc>
            </w:tr>
          </w:tbl>
          <w:p w:rsidR="00000000" w:rsidDel="00000000" w:rsidP="00000000" w:rsidRDefault="00000000" w:rsidRPr="00000000" w14:paraId="0000004D">
            <w:pPr>
              <w:widowControl w:val="0"/>
              <w:tabs>
                <w:tab w:val="left" w:pos="220"/>
                <w:tab w:val="left" w:pos="720"/>
              </w:tabs>
              <w:spacing w:line="240" w:lineRule="auto"/>
              <w:ind w:left="0" w:firstLine="0"/>
              <w:rPr/>
            </w:pPr>
            <w:r w:rsidDel="00000000" w:rsidR="00000000" w:rsidRPr="00000000">
              <w:rPr>
                <w:rtl w:val="0"/>
              </w:rPr>
            </w:r>
          </w:p>
        </w:tc>
      </w:tr>
    </w:tb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1955.0" w:type="dxa"/>
        <w:jc w:val="left"/>
        <w:tblLayout w:type="fixed"/>
        <w:tblLook w:val="0600"/>
      </w:tblPr>
      <w:tblGrid>
        <w:gridCol w:w="360"/>
        <w:gridCol w:w="690"/>
        <w:gridCol w:w="10905"/>
        <w:tblGridChange w:id="0">
          <w:tblGrid>
            <w:gridCol w:w="360"/>
            <w:gridCol w:w="690"/>
            <w:gridCol w:w="10905"/>
          </w:tblGrid>
        </w:tblGridChange>
      </w:tblGrid>
      <w:tr>
        <w:trPr>
          <w:cantSplit w:val="0"/>
          <w:trHeight w:val="135" w:hRule="atLeast"/>
          <w:tblHeader w:val="0"/>
        </w:trPr>
        <w:tc>
          <w:tcPr>
            <w:shd w:fill="800000"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color w:val="980000"/>
                <w:u w:val="single"/>
              </w:rPr>
            </w:pPr>
            <w:r w:rsidDel="00000000" w:rsidR="00000000" w:rsidRPr="00000000">
              <w:rPr>
                <w:color w:val="434343"/>
                <w:sz w:val="24"/>
                <w:szCs w:val="24"/>
                <w:rtl w:val="0"/>
              </w:rPr>
              <w:t xml:space="preserve">Highlight - Execution of Strategic Architecture</w:t>
            </w:r>
            <w:r w:rsidDel="00000000" w:rsidR="00000000" w:rsidRPr="00000000">
              <w:rPr>
                <w:rtl w:val="0"/>
              </w:rPr>
            </w:r>
          </w:p>
          <w:p w:rsidR="00000000" w:rsidDel="00000000" w:rsidP="00000000" w:rsidRDefault="00000000" w:rsidRPr="00000000" w14:paraId="00000052">
            <w:pPr>
              <w:numPr>
                <w:ilvl w:val="0"/>
                <w:numId w:val="2"/>
              </w:numPr>
              <w:spacing w:line="240" w:lineRule="auto"/>
              <w:ind w:left="720" w:hanging="360"/>
              <w:rPr>
                <w:b w:val="1"/>
                <w:i w:val="1"/>
                <w:color w:val="434343"/>
                <w:sz w:val="20"/>
                <w:szCs w:val="20"/>
              </w:rPr>
            </w:pPr>
            <w:r w:rsidDel="00000000" w:rsidR="00000000" w:rsidRPr="00000000">
              <w:rPr>
                <w:b w:val="1"/>
                <w:i w:val="1"/>
                <w:color w:val="434343"/>
                <w:sz w:val="20"/>
                <w:szCs w:val="20"/>
                <w:rtl w:val="0"/>
              </w:rPr>
              <w:t xml:space="preserve">Alignment for all platforms and in-house applications across the organization under a single Technology Stack migrating from OnPrem to Cloud Infrastructure (AWS)</w:t>
            </w:r>
          </w:p>
          <w:p w:rsidR="00000000" w:rsidDel="00000000" w:rsidP="00000000" w:rsidRDefault="00000000" w:rsidRPr="00000000" w14:paraId="00000053">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Strategically aligned technical architecture to organizational business objectives</w:t>
            </w:r>
          </w:p>
          <w:p w:rsidR="00000000" w:rsidDel="00000000" w:rsidP="00000000" w:rsidRDefault="00000000" w:rsidRPr="00000000" w14:paraId="00000054">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Migration of all Production Resources to AWS Cloud Infrastructure from OnPrem NOC</w:t>
            </w:r>
          </w:p>
          <w:p w:rsidR="00000000" w:rsidDel="00000000" w:rsidP="00000000" w:rsidRDefault="00000000" w:rsidRPr="00000000" w14:paraId="00000055">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Removed duplication of datapoints, unified databases, drastically improved reporting accuracy</w:t>
            </w:r>
          </w:p>
          <w:p w:rsidR="00000000" w:rsidDel="00000000" w:rsidP="00000000" w:rsidRDefault="00000000" w:rsidRPr="00000000" w14:paraId="00000056">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Improved User Experience by aligning presentation layer across all applications</w:t>
            </w:r>
          </w:p>
          <w:p w:rsidR="00000000" w:rsidDel="00000000" w:rsidP="00000000" w:rsidRDefault="00000000" w:rsidRPr="00000000" w14:paraId="00000057">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Reduce time to market with respect to Software Development Life-cycle</w:t>
            </w:r>
          </w:p>
          <w:p w:rsidR="00000000" w:rsidDel="00000000" w:rsidP="00000000" w:rsidRDefault="00000000" w:rsidRPr="00000000" w14:paraId="00000058">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Aligned all applications under a single technology stack</w:t>
            </w:r>
          </w:p>
          <w:p w:rsidR="00000000" w:rsidDel="00000000" w:rsidP="00000000" w:rsidRDefault="00000000" w:rsidRPr="00000000" w14:paraId="00000059">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Created a scalable service-oriented architecture; decoupling presentation layer, business logic layer, and data layer</w:t>
            </w:r>
          </w:p>
          <w:p w:rsidR="00000000" w:rsidDel="00000000" w:rsidP="00000000" w:rsidRDefault="00000000" w:rsidRPr="00000000" w14:paraId="0000005A">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Applied DevOps Principles; all production code deployment is automated with unit testing using Continuous Integration, all code stored in Cloud Repos, all production servers are Cloud Hosted Virtual Machines</w:t>
            </w:r>
          </w:p>
          <w:p w:rsidR="00000000" w:rsidDel="00000000" w:rsidP="00000000" w:rsidRDefault="00000000" w:rsidRPr="00000000" w14:paraId="0000005B">
            <w:pPr>
              <w:widowControl w:val="0"/>
              <w:numPr>
                <w:ilvl w:val="0"/>
                <w:numId w:val="1"/>
              </w:numPr>
              <w:tabs>
                <w:tab w:val="left" w:pos="220"/>
                <w:tab w:val="left" w:pos="720"/>
              </w:tabs>
              <w:spacing w:line="240" w:lineRule="auto"/>
              <w:ind w:left="720" w:hanging="360"/>
              <w:rPr>
                <w:color w:val="434343"/>
                <w:sz w:val="20"/>
                <w:szCs w:val="20"/>
              </w:rPr>
            </w:pPr>
            <w:hyperlink r:id="rId8">
              <w:r w:rsidDel="00000000" w:rsidR="00000000" w:rsidRPr="00000000">
                <w:rPr>
                  <w:color w:val="434343"/>
                  <w:sz w:val="20"/>
                  <w:szCs w:val="20"/>
                  <w:u w:val="single"/>
                  <w:rtl w:val="0"/>
                </w:rPr>
                <w:t xml:space="preserve">https://www.ryandunn.co/project/nctc-unified-architecture</w:t>
              </w:r>
            </w:hyperlink>
            <w:r w:rsidDel="00000000" w:rsidR="00000000" w:rsidRPr="00000000">
              <w:rPr>
                <w:rtl w:val="0"/>
              </w:rPr>
            </w:r>
          </w:p>
        </w:tc>
      </w:tr>
      <w:tr>
        <w:trPr>
          <w:cantSplit w:val="0"/>
          <w:trHeight w:val="9075" w:hRule="atLeast"/>
          <w:tblHeader w:val="0"/>
        </w:trPr>
        <w:tc>
          <w:tcPr>
            <w:shd w:fill="800000"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color w:val="434343"/>
                <w:sz w:val="24"/>
                <w:szCs w:val="24"/>
              </w:rPr>
            </w:pPr>
            <w:r w:rsidDel="00000000" w:rsidR="00000000" w:rsidRPr="00000000">
              <w:rPr>
                <w:color w:val="434343"/>
                <w:sz w:val="24"/>
                <w:szCs w:val="24"/>
                <w:rtl w:val="0"/>
              </w:rPr>
              <w:t xml:space="preserve">Highlight - VU-IT! / TiVo Platform</w:t>
            </w:r>
          </w:p>
          <w:p w:rsidR="00000000" w:rsidDel="00000000" w:rsidP="00000000" w:rsidRDefault="00000000" w:rsidRPr="00000000" w14:paraId="0000005F">
            <w:pPr>
              <w:widowControl w:val="0"/>
              <w:numPr>
                <w:ilvl w:val="0"/>
                <w:numId w:val="1"/>
              </w:numPr>
              <w:tabs>
                <w:tab w:val="left" w:pos="220"/>
                <w:tab w:val="left" w:pos="720"/>
              </w:tabs>
              <w:spacing w:line="240" w:lineRule="auto"/>
              <w:ind w:left="720" w:hanging="360"/>
              <w:rPr>
                <w:b w:val="1"/>
                <w:color w:val="434343"/>
                <w:sz w:val="20"/>
                <w:szCs w:val="20"/>
              </w:rPr>
            </w:pPr>
            <w:r w:rsidDel="00000000" w:rsidR="00000000" w:rsidRPr="00000000">
              <w:rPr>
                <w:b w:val="1"/>
                <w:color w:val="434343"/>
                <w:sz w:val="20"/>
                <w:szCs w:val="20"/>
                <w:rtl w:val="0"/>
              </w:rPr>
              <w:t xml:space="preserve">Led the launch of this new Line of Business, executed +15 on-site external client integrations (over 35 currently) with Cable Operators, was responsible for all technical and operational aspects of the project, and maintained the board level financial model</w:t>
            </w:r>
          </w:p>
          <w:p w:rsidR="00000000" w:rsidDel="00000000" w:rsidP="00000000" w:rsidRDefault="00000000" w:rsidRPr="00000000" w14:paraId="00000060">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$1.5M Budget, 8 team members</w:t>
            </w:r>
          </w:p>
          <w:p w:rsidR="00000000" w:rsidDel="00000000" w:rsidP="00000000" w:rsidRDefault="00000000" w:rsidRPr="00000000" w14:paraId="00000061">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A unified solution that links multiple companies to a single platform that communicates to TiVo.</w:t>
            </w:r>
          </w:p>
          <w:p w:rsidR="00000000" w:rsidDel="00000000" w:rsidP="00000000" w:rsidRDefault="00000000" w:rsidRPr="00000000" w14:paraId="00000062">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The economy of scale execution allows a more cost-effective solution for cable companies to offer “Over the Top” services, the key to long term customer retention.</w:t>
            </w:r>
          </w:p>
          <w:p w:rsidR="00000000" w:rsidDel="00000000" w:rsidP="00000000" w:rsidRDefault="00000000" w:rsidRPr="00000000" w14:paraId="00000063">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Operation Lead, Support Lead, developed multiple customer-facing portals (B2C, B2B), managed a variety of internal and external technical resources.</w:t>
            </w:r>
          </w:p>
          <w:p w:rsidR="00000000" w:rsidDel="00000000" w:rsidP="00000000" w:rsidRDefault="00000000" w:rsidRPr="00000000" w14:paraId="00000064">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Responsible for all mobile applications and mobile store submissions (iOS &amp; Android)</w:t>
            </w:r>
          </w:p>
          <w:p w:rsidR="00000000" w:rsidDel="00000000" w:rsidP="00000000" w:rsidRDefault="00000000" w:rsidRPr="00000000" w14:paraId="00000065">
            <w:pPr>
              <w:widowControl w:val="0"/>
              <w:numPr>
                <w:ilvl w:val="0"/>
                <w:numId w:val="1"/>
              </w:numPr>
              <w:tabs>
                <w:tab w:val="left" w:pos="220"/>
                <w:tab w:val="left" w:pos="720"/>
              </w:tabs>
              <w:spacing w:line="240" w:lineRule="auto"/>
              <w:ind w:left="720" w:hanging="360"/>
              <w:rPr>
                <w:color w:val="434343"/>
                <w:sz w:val="20"/>
                <w:szCs w:val="20"/>
              </w:rPr>
            </w:pPr>
            <w:r w:rsidDel="00000000" w:rsidR="00000000" w:rsidRPr="00000000">
              <w:rPr>
                <w:color w:val="434343"/>
                <w:sz w:val="20"/>
                <w:szCs w:val="20"/>
                <w:rtl w:val="0"/>
              </w:rPr>
              <w:t xml:space="preserve">Part of the NCTC team which presented value propositions to executive-level staff to potential customers.</w:t>
            </w:r>
          </w:p>
          <w:p w:rsidR="00000000" w:rsidDel="00000000" w:rsidP="00000000" w:rsidRDefault="00000000" w:rsidRPr="00000000" w14:paraId="00000066">
            <w:pPr>
              <w:widowControl w:val="0"/>
              <w:numPr>
                <w:ilvl w:val="0"/>
                <w:numId w:val="1"/>
              </w:numPr>
              <w:tabs>
                <w:tab w:val="left" w:pos="220"/>
                <w:tab w:val="left" w:pos="720"/>
              </w:tabs>
              <w:spacing w:line="240" w:lineRule="auto"/>
              <w:ind w:left="720" w:hanging="360"/>
              <w:rPr>
                <w:color w:val="434343"/>
                <w:sz w:val="20"/>
                <w:szCs w:val="20"/>
              </w:rPr>
            </w:pPr>
            <w:hyperlink r:id="rId9">
              <w:r w:rsidDel="00000000" w:rsidR="00000000" w:rsidRPr="00000000">
                <w:rPr>
                  <w:color w:val="434343"/>
                  <w:sz w:val="20"/>
                  <w:szCs w:val="20"/>
                  <w:u w:val="single"/>
                  <w:rtl w:val="0"/>
                </w:rPr>
                <w:t xml:space="preserve">https://www.ryandunn.co/project/federated-platform</w:t>
              </w:r>
            </w:hyperlink>
            <w:r w:rsidDel="00000000" w:rsidR="00000000" w:rsidRPr="00000000">
              <w:rPr>
                <w:rtl w:val="0"/>
              </w:rPr>
            </w:r>
          </w:p>
          <w:p w:rsidR="00000000" w:rsidDel="00000000" w:rsidP="00000000" w:rsidRDefault="00000000" w:rsidRPr="00000000" w14:paraId="00000067">
            <w:pPr>
              <w:spacing w:line="240" w:lineRule="auto"/>
              <w:rPr>
                <w:color w:val="434343"/>
                <w:sz w:val="24"/>
                <w:szCs w:val="24"/>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rPr>
                <w:rFonts w:ascii="Anonymous Pro" w:cs="Anonymous Pro" w:eastAsia="Anonymous Pro" w:hAnsi="Anonymous Pro"/>
                <w:b w:val="1"/>
                <w:color w:val="434343"/>
                <w:sz w:val="28"/>
                <w:szCs w:val="28"/>
                <w:u w:val="single"/>
              </w:rPr>
            </w:pPr>
            <w:r w:rsidDel="00000000" w:rsidR="00000000" w:rsidRPr="00000000">
              <w:rPr>
                <w:rFonts w:ascii="Anonymous Pro" w:cs="Anonymous Pro" w:eastAsia="Anonymous Pro" w:hAnsi="Anonymous Pro"/>
                <w:b w:val="1"/>
                <w:color w:val="434343"/>
                <w:sz w:val="28"/>
                <w:szCs w:val="28"/>
                <w:u w:val="single"/>
                <w:rtl w:val="0"/>
              </w:rPr>
              <w:t xml:space="preserve">Senior Solutions Architect</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rPr>
                <w:color w:val="434343"/>
                <w:sz w:val="24"/>
                <w:szCs w:val="24"/>
              </w:rPr>
            </w:pPr>
            <w:r w:rsidDel="00000000" w:rsidR="00000000" w:rsidRPr="00000000">
              <w:rPr>
                <w:color w:val="434343"/>
                <w:sz w:val="24"/>
                <w:szCs w:val="24"/>
                <w:rtl w:val="0"/>
              </w:rPr>
              <w:t xml:space="preserve">Blue Valley School District</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rPr>
                <w:rFonts w:ascii="Anonymous Pro" w:cs="Anonymous Pro" w:eastAsia="Anonymous Pro" w:hAnsi="Anonymous Pro"/>
                <w:b w:val="1"/>
                <w:color w:val="434343"/>
                <w:sz w:val="28"/>
                <w:szCs w:val="28"/>
              </w:rPr>
            </w:pPr>
            <w:r w:rsidDel="00000000" w:rsidR="00000000" w:rsidRPr="00000000">
              <w:rPr>
                <w:color w:val="434343"/>
                <w:sz w:val="24"/>
                <w:szCs w:val="24"/>
                <w:rtl w:val="0"/>
              </w:rPr>
              <w:t xml:space="preserve">October 2011 to January 2015</w:t>
            </w:r>
            <w:r w:rsidDel="00000000" w:rsidR="00000000" w:rsidRPr="00000000">
              <w:rPr>
                <w:rtl w:val="0"/>
              </w:rPr>
            </w:r>
          </w:p>
          <w:p w:rsidR="00000000" w:rsidDel="00000000" w:rsidP="00000000" w:rsidRDefault="00000000" w:rsidRPr="00000000" w14:paraId="0000006B">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434343"/>
                <w:sz w:val="20"/>
                <w:szCs w:val="20"/>
              </w:rPr>
            </w:pPr>
            <w:r w:rsidDel="00000000" w:rsidR="00000000" w:rsidRPr="00000000">
              <w:rPr>
                <w:color w:val="434343"/>
                <w:sz w:val="20"/>
                <w:szCs w:val="20"/>
                <w:rtl w:val="0"/>
              </w:rPr>
              <w:t xml:space="preserve">Formal Management of Application Development Team (4 team members), Senior Developer role in all custom software development</w:t>
            </w:r>
          </w:p>
          <w:p w:rsidR="00000000" w:rsidDel="00000000" w:rsidP="00000000" w:rsidRDefault="00000000" w:rsidRPr="00000000" w14:paraId="0000006C">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434343"/>
                <w:sz w:val="20"/>
                <w:szCs w:val="20"/>
              </w:rPr>
            </w:pPr>
            <w:r w:rsidDel="00000000" w:rsidR="00000000" w:rsidRPr="00000000">
              <w:rPr>
                <w:color w:val="434343"/>
                <w:sz w:val="20"/>
                <w:szCs w:val="20"/>
                <w:rtl w:val="0"/>
              </w:rPr>
              <w:t xml:space="preserve">Wrote multiple RFP’s (including oversight of award process, contract  negotiation, and implementation) and SOW’s totaling over $2M.</w:t>
            </w:r>
          </w:p>
          <w:p w:rsidR="00000000" w:rsidDel="00000000" w:rsidP="00000000" w:rsidRDefault="00000000" w:rsidRPr="00000000" w14:paraId="0000006D">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434343"/>
                <w:sz w:val="20"/>
                <w:szCs w:val="20"/>
              </w:rPr>
            </w:pPr>
            <w:r w:rsidDel="00000000" w:rsidR="00000000" w:rsidRPr="00000000">
              <w:rPr>
                <w:color w:val="434343"/>
                <w:sz w:val="20"/>
                <w:szCs w:val="20"/>
                <w:rtl w:val="0"/>
              </w:rPr>
              <w:t xml:space="preserve">Administrator to a variety of systems including SharePoint, FIM, Service  Manager, WordPress, and numerous others</w:t>
            </w:r>
          </w:p>
          <w:p w:rsidR="00000000" w:rsidDel="00000000" w:rsidP="00000000" w:rsidRDefault="00000000" w:rsidRPr="00000000" w14:paraId="0000006E">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434343"/>
                <w:sz w:val="20"/>
                <w:szCs w:val="20"/>
              </w:rPr>
            </w:pPr>
            <w:r w:rsidDel="00000000" w:rsidR="00000000" w:rsidRPr="00000000">
              <w:rPr>
                <w:color w:val="434343"/>
                <w:sz w:val="20"/>
                <w:szCs w:val="20"/>
                <w:rtl w:val="0"/>
              </w:rPr>
              <w:t xml:space="preserve">Lead numerous technical committees consisting of C-Level staff as well as give regular board presentations</w:t>
            </w:r>
          </w:p>
          <w:p w:rsidR="00000000" w:rsidDel="00000000" w:rsidP="00000000" w:rsidRDefault="00000000" w:rsidRPr="00000000" w14:paraId="0000006F">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434343"/>
                <w:sz w:val="20"/>
                <w:szCs w:val="20"/>
              </w:rPr>
            </w:pPr>
            <w:r w:rsidDel="00000000" w:rsidR="00000000" w:rsidRPr="00000000">
              <w:rPr>
                <w:color w:val="434343"/>
                <w:sz w:val="20"/>
                <w:szCs w:val="20"/>
                <w:rtl w:val="0"/>
              </w:rPr>
              <w:t xml:space="preserve">Regularly lead projects with contractors where I was responsible for the  deliverables, accuracy, change management, and overall cost</w:t>
            </w:r>
          </w:p>
          <w:p w:rsidR="00000000" w:rsidDel="00000000" w:rsidP="00000000" w:rsidRDefault="00000000" w:rsidRPr="00000000" w14:paraId="00000070">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color w:val="434343"/>
                <w:sz w:val="20"/>
                <w:szCs w:val="20"/>
              </w:rPr>
            </w:pPr>
            <w:hyperlink r:id="rId10">
              <w:r w:rsidDel="00000000" w:rsidR="00000000" w:rsidRPr="00000000">
                <w:rPr>
                  <w:color w:val="434343"/>
                  <w:sz w:val="20"/>
                  <w:szCs w:val="20"/>
                  <w:u w:val="single"/>
                  <w:rtl w:val="0"/>
                </w:rPr>
                <w:t xml:space="preserve">https://www.ryandunn.co/roles/architect-bluevalley</w:t>
              </w:r>
            </w:hyperlink>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ind w:left="0" w:firstLine="0"/>
              <w:rPr>
                <w:b w:val="1"/>
                <w:i w:val="1"/>
                <w:color w:val="434343"/>
                <w:sz w:val="20"/>
                <w:szCs w:val="20"/>
              </w:rPr>
            </w:pPr>
            <w:r w:rsidDel="00000000" w:rsidR="00000000" w:rsidRPr="00000000">
              <w:rPr>
                <w:rtl w:val="0"/>
              </w:rPr>
            </w:r>
          </w:p>
          <w:p w:rsidR="00000000" w:rsidDel="00000000" w:rsidP="00000000" w:rsidRDefault="00000000" w:rsidRPr="00000000" w14:paraId="00000072">
            <w:pPr>
              <w:spacing w:line="240" w:lineRule="auto"/>
              <w:rPr>
                <w:rFonts w:ascii="Anonymous Pro" w:cs="Anonymous Pro" w:eastAsia="Anonymous Pro" w:hAnsi="Anonymous Pro"/>
                <w:b w:val="1"/>
                <w:color w:val="434343"/>
                <w:sz w:val="28"/>
                <w:szCs w:val="28"/>
                <w:u w:val="single"/>
              </w:rPr>
            </w:pPr>
            <w:r w:rsidDel="00000000" w:rsidR="00000000" w:rsidRPr="00000000">
              <w:rPr>
                <w:rFonts w:ascii="Anonymous Pro" w:cs="Anonymous Pro" w:eastAsia="Anonymous Pro" w:hAnsi="Anonymous Pro"/>
                <w:b w:val="1"/>
                <w:color w:val="434343"/>
                <w:sz w:val="28"/>
                <w:szCs w:val="28"/>
                <w:u w:val="single"/>
                <w:rtl w:val="0"/>
              </w:rPr>
              <w:t xml:space="preserve">Lead Developer</w:t>
            </w:r>
          </w:p>
          <w:p w:rsidR="00000000" w:rsidDel="00000000" w:rsidP="00000000" w:rsidRDefault="00000000" w:rsidRPr="00000000" w14:paraId="00000073">
            <w:pPr>
              <w:spacing w:line="240" w:lineRule="auto"/>
              <w:rPr>
                <w:color w:val="434343"/>
                <w:sz w:val="24"/>
                <w:szCs w:val="24"/>
              </w:rPr>
            </w:pPr>
            <w:r w:rsidDel="00000000" w:rsidR="00000000" w:rsidRPr="00000000">
              <w:rPr>
                <w:color w:val="434343"/>
                <w:sz w:val="24"/>
                <w:szCs w:val="24"/>
                <w:rtl w:val="0"/>
              </w:rPr>
              <w:t xml:space="preserve">MyCart.net</w:t>
            </w:r>
          </w:p>
          <w:p w:rsidR="00000000" w:rsidDel="00000000" w:rsidP="00000000" w:rsidRDefault="00000000" w:rsidRPr="00000000" w14:paraId="00000074">
            <w:pPr>
              <w:spacing w:line="240" w:lineRule="auto"/>
              <w:rPr>
                <w:rFonts w:ascii="Anonymous Pro" w:cs="Anonymous Pro" w:eastAsia="Anonymous Pro" w:hAnsi="Anonymous Pro"/>
                <w:b w:val="1"/>
                <w:color w:val="434343"/>
                <w:sz w:val="28"/>
                <w:szCs w:val="28"/>
              </w:rPr>
            </w:pPr>
            <w:r w:rsidDel="00000000" w:rsidR="00000000" w:rsidRPr="00000000">
              <w:rPr>
                <w:color w:val="434343"/>
                <w:sz w:val="24"/>
                <w:szCs w:val="24"/>
                <w:rtl w:val="0"/>
              </w:rPr>
              <w:t xml:space="preserve">August 2006 to October 2011</w:t>
            </w:r>
            <w:r w:rsidDel="00000000" w:rsidR="00000000" w:rsidRPr="00000000">
              <w:rPr>
                <w:rtl w:val="0"/>
              </w:rPr>
            </w:r>
          </w:p>
          <w:p w:rsidR="00000000" w:rsidDel="00000000" w:rsidP="00000000" w:rsidRDefault="00000000" w:rsidRPr="00000000" w14:paraId="00000075">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Maintained over 30 3rd party  integrations into the MyCart.net Ecommerce System</w:t>
            </w:r>
          </w:p>
          <w:p w:rsidR="00000000" w:rsidDel="00000000" w:rsidP="00000000" w:rsidRDefault="00000000" w:rsidRPr="00000000" w14:paraId="00000076">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Actively maintained a code base which included .Net, XML, JavaScript, Flash/Flex, …</w:t>
            </w:r>
          </w:p>
          <w:p w:rsidR="00000000" w:rsidDel="00000000" w:rsidP="00000000" w:rsidRDefault="00000000" w:rsidRPr="00000000" w14:paraId="00000077">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Technical Strategies included; Threading, Object Oriented Design, Tier’ed Security, Load Balancing &amp; Performance Optimization, RESTful Web Services, Custom Encryption</w:t>
            </w:r>
          </w:p>
          <w:p w:rsidR="00000000" w:rsidDel="00000000" w:rsidP="00000000" w:rsidRDefault="00000000" w:rsidRPr="00000000" w14:paraId="00000078">
            <w:pPr>
              <w:numPr>
                <w:ilvl w:val="0"/>
                <w:numId w:val="2"/>
              </w:numPr>
              <w:spacing w:line="240" w:lineRule="auto"/>
              <w:ind w:left="720" w:hanging="360"/>
              <w:rPr>
                <w:color w:val="434343"/>
                <w:sz w:val="20"/>
                <w:szCs w:val="20"/>
              </w:rPr>
            </w:pPr>
            <w:r w:rsidDel="00000000" w:rsidR="00000000" w:rsidRPr="00000000">
              <w:rPr>
                <w:color w:val="434343"/>
                <w:sz w:val="20"/>
                <w:szCs w:val="20"/>
                <w:rtl w:val="0"/>
              </w:rPr>
              <w:t xml:space="preserve">Solely responsible for 24-hour support and uptime of 11 production Web and SQL serversOversaw all technical aspects of the company, including server administration, application development, network security, graphic design, and custom development related to specific customer needs</w:t>
            </w:r>
          </w:p>
          <w:p w:rsidR="00000000" w:rsidDel="00000000" w:rsidP="00000000" w:rsidRDefault="00000000" w:rsidRPr="00000000" w14:paraId="00000079">
            <w:pPr>
              <w:numPr>
                <w:ilvl w:val="0"/>
                <w:numId w:val="2"/>
              </w:numPr>
              <w:spacing w:line="240" w:lineRule="auto"/>
              <w:ind w:left="720" w:hanging="360"/>
              <w:rPr>
                <w:color w:val="434343"/>
                <w:sz w:val="20"/>
                <w:szCs w:val="20"/>
              </w:rPr>
            </w:pPr>
            <w:hyperlink r:id="rId11">
              <w:r w:rsidDel="00000000" w:rsidR="00000000" w:rsidRPr="00000000">
                <w:rPr>
                  <w:color w:val="434343"/>
                  <w:sz w:val="20"/>
                  <w:szCs w:val="20"/>
                  <w:u w:val="single"/>
                  <w:rtl w:val="0"/>
                </w:rPr>
                <w:t xml:space="preserve">https://www.ryandunn.co/roles/lead-dev-mycart</w:t>
              </w:r>
            </w:hyperlink>
            <w:r w:rsidDel="00000000" w:rsidR="00000000" w:rsidRPr="00000000">
              <w:rPr>
                <w:rtl w:val="0"/>
              </w:rPr>
            </w:r>
          </w:p>
          <w:p w:rsidR="00000000" w:rsidDel="00000000" w:rsidP="00000000" w:rsidRDefault="00000000" w:rsidRPr="00000000" w14:paraId="0000007A">
            <w:pPr>
              <w:spacing w:line="240" w:lineRule="auto"/>
              <w:rPr>
                <w:color w:val="434343"/>
                <w:sz w:val="20"/>
                <w:szCs w:val="20"/>
                <w:u w:val="single"/>
              </w:rPr>
            </w:pPr>
            <w:r w:rsidDel="00000000" w:rsidR="00000000" w:rsidRPr="00000000">
              <w:rPr>
                <w:rtl w:val="0"/>
              </w:rPr>
            </w:r>
          </w:p>
          <w:p w:rsidR="00000000" w:rsidDel="00000000" w:rsidP="00000000" w:rsidRDefault="00000000" w:rsidRPr="00000000" w14:paraId="0000007B">
            <w:pPr>
              <w:spacing w:line="240" w:lineRule="auto"/>
              <w:ind w:left="0" w:firstLine="0"/>
              <w:rPr>
                <w:rFonts w:ascii="Anonymous Pro" w:cs="Anonymous Pro" w:eastAsia="Anonymous Pro" w:hAnsi="Anonymous Pro"/>
                <w:b w:val="1"/>
                <w:color w:val="434343"/>
                <w:sz w:val="28"/>
                <w:szCs w:val="28"/>
                <w:u w:val="single"/>
              </w:rPr>
            </w:pPr>
            <w:r w:rsidDel="00000000" w:rsidR="00000000" w:rsidRPr="00000000">
              <w:rPr>
                <w:rtl w:val="0"/>
              </w:rPr>
            </w:r>
          </w:p>
          <w:p w:rsidR="00000000" w:rsidDel="00000000" w:rsidP="00000000" w:rsidRDefault="00000000" w:rsidRPr="00000000" w14:paraId="0000007C">
            <w:pPr>
              <w:spacing w:line="240" w:lineRule="auto"/>
              <w:ind w:left="0" w:firstLine="0"/>
              <w:rPr>
                <w:rFonts w:ascii="Anonymous Pro" w:cs="Anonymous Pro" w:eastAsia="Anonymous Pro" w:hAnsi="Anonymous Pro"/>
                <w:b w:val="1"/>
                <w:color w:val="434343"/>
                <w:sz w:val="28"/>
                <w:szCs w:val="28"/>
                <w:u w:val="single"/>
              </w:rPr>
            </w:pPr>
            <w:r w:rsidDel="00000000" w:rsidR="00000000" w:rsidRPr="00000000">
              <w:rPr>
                <w:rtl w:val="0"/>
              </w:rPr>
            </w:r>
          </w:p>
          <w:p w:rsidR="00000000" w:rsidDel="00000000" w:rsidP="00000000" w:rsidRDefault="00000000" w:rsidRPr="00000000" w14:paraId="0000007D">
            <w:pPr>
              <w:spacing w:line="240" w:lineRule="auto"/>
              <w:ind w:left="0" w:firstLine="0"/>
              <w:rPr>
                <w:rFonts w:ascii="Anonymous Pro" w:cs="Anonymous Pro" w:eastAsia="Anonymous Pro" w:hAnsi="Anonymous Pro"/>
                <w:b w:val="1"/>
                <w:color w:val="434343"/>
                <w:sz w:val="28"/>
                <w:szCs w:val="28"/>
                <w:u w:val="single"/>
              </w:rPr>
            </w:pPr>
            <w:r w:rsidDel="00000000" w:rsidR="00000000" w:rsidRPr="00000000">
              <w:rPr>
                <w:rtl w:val="0"/>
              </w:rPr>
            </w:r>
          </w:p>
          <w:p w:rsidR="00000000" w:rsidDel="00000000" w:rsidP="00000000" w:rsidRDefault="00000000" w:rsidRPr="00000000" w14:paraId="0000007E">
            <w:pPr>
              <w:spacing w:line="240" w:lineRule="auto"/>
              <w:ind w:left="0" w:firstLine="0"/>
              <w:rPr>
                <w:rFonts w:ascii="Anonymous Pro" w:cs="Anonymous Pro" w:eastAsia="Anonymous Pro" w:hAnsi="Anonymous Pro"/>
                <w:b w:val="1"/>
                <w:color w:val="434343"/>
                <w:sz w:val="28"/>
                <w:szCs w:val="28"/>
                <w:u w:val="single"/>
              </w:rPr>
            </w:pPr>
            <w:r w:rsidDel="00000000" w:rsidR="00000000" w:rsidRPr="00000000">
              <w:rPr>
                <w:rtl w:val="0"/>
              </w:rPr>
            </w:r>
          </w:p>
        </w:tc>
      </w:tr>
    </w:tbl>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0" w:top="0" w:left="144" w:right="14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nonymou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bril Fatface">
    <w:embedRegular w:fontKey="{00000000-0000-0000-0000-000000000000}" r:id="rId9" w:subsetted="0"/>
  </w:font>
  <w:font w:name="Arvo">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 w:name="Source Code Pro">
    <w:embedRegular w:fontKey="{00000000-0000-0000-0000-000000000000}" r:id="rId14" w:subsetted="0"/>
    <w:embedBold w:fontKey="{00000000-0000-0000-0000-000000000000}" r:id="rId15" w:subsetted="0"/>
    <w:embedItalic w:fontKey="{00000000-0000-0000-0000-000000000000}" r:id="rId16" w:subsetted="0"/>
    <w:embedBoldItalic w:fontKey="{00000000-0000-0000-0000-000000000000}" r:id="rId17" w:subsetted="0"/>
  </w:font>
  <w:font w:name="Oswald">
    <w:embedRegular w:fontKey="{00000000-0000-0000-0000-000000000000}" r:id="rId18" w:subsetted="0"/>
    <w:embedBold w:fontKey="{00000000-0000-0000-0000-000000000000}" r:id="rId1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34343"/>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220" w:line="296.47058823529414" w:lineRule="auto"/>
    </w:pPr>
    <w:rPr>
      <w:rFonts w:ascii="Abril Fatface" w:cs="Abril Fatface" w:eastAsia="Abril Fatface" w:hAnsi="Abril Fatface"/>
      <w:color w:val="999999"/>
      <w:sz w:val="48"/>
      <w:szCs w:val="48"/>
    </w:rPr>
  </w:style>
  <w:style w:type="paragraph" w:styleId="Heading2">
    <w:name w:val="heading 2"/>
    <w:basedOn w:val="Normal"/>
    <w:next w:val="Normal"/>
    <w:pPr>
      <w:pageBreakBefore w:val="0"/>
      <w:spacing w:after="220" w:line="296.47058823529414" w:lineRule="auto"/>
      <w:jc w:val="both"/>
    </w:pPr>
    <w:rPr>
      <w:rFonts w:ascii="Arvo" w:cs="Arvo" w:eastAsia="Arvo" w:hAnsi="Arvo"/>
      <w:color w:val="980000"/>
      <w:sz w:val="36"/>
      <w:szCs w:val="36"/>
    </w:rPr>
  </w:style>
  <w:style w:type="paragraph" w:styleId="Heading3">
    <w:name w:val="heading 3"/>
    <w:basedOn w:val="Normal"/>
    <w:next w:val="Normal"/>
    <w:pPr>
      <w:keepNext w:val="1"/>
      <w:keepLines w:val="1"/>
      <w:pageBreakBefore w:val="0"/>
      <w:spacing w:after="220" w:before="160" w:line="296.47058823529414" w:lineRule="auto"/>
      <w:jc w:val="both"/>
    </w:pPr>
    <w:rPr>
      <w:color w:val="666666"/>
      <w:sz w:val="32"/>
      <w:szCs w:val="32"/>
      <w:u w:val="single"/>
    </w:rPr>
  </w:style>
  <w:style w:type="paragraph" w:styleId="Heading4">
    <w:name w:val="heading 4"/>
    <w:basedOn w:val="Normal"/>
    <w:next w:val="Normal"/>
    <w:pPr>
      <w:keepNext w:val="1"/>
      <w:keepLines w:val="1"/>
      <w:pageBreakBefore w:val="0"/>
      <w:spacing w:after="220" w:line="296.47058823529414" w:lineRule="auto"/>
      <w:jc w:val="both"/>
    </w:pPr>
    <w:rPr>
      <w:rFonts w:ascii="Arial" w:cs="Arial" w:eastAsia="Arial" w:hAnsi="Arial"/>
      <w:sz w:val="17"/>
      <w:szCs w:val="17"/>
    </w:rPr>
  </w:style>
  <w:style w:type="paragraph" w:styleId="Heading5">
    <w:name w:val="heading 5"/>
    <w:basedOn w:val="Normal"/>
    <w:next w:val="Normal"/>
    <w:pPr>
      <w:keepNext w:val="1"/>
      <w:keepLines w:val="1"/>
      <w:pageBreakBefore w:val="0"/>
      <w:spacing w:after="220" w:line="296.47058823529414" w:lineRule="auto"/>
      <w:jc w:val="both"/>
    </w:pPr>
    <w:rPr>
      <w:rFonts w:ascii="Arial" w:cs="Arial" w:eastAsia="Arial" w:hAnsi="Arial"/>
      <w:sz w:val="17"/>
      <w:szCs w:val="17"/>
    </w:rPr>
  </w:style>
  <w:style w:type="paragraph" w:styleId="Heading6">
    <w:name w:val="heading 6"/>
    <w:basedOn w:val="Normal"/>
    <w:next w:val="Normal"/>
    <w:pPr>
      <w:keepNext w:val="1"/>
      <w:keepLines w:val="1"/>
      <w:pageBreakBefore w:val="0"/>
      <w:spacing w:after="220" w:line="296.47058823529414" w:lineRule="auto"/>
      <w:jc w:val="both"/>
    </w:pPr>
    <w:rPr>
      <w:rFonts w:ascii="Arial" w:cs="Arial" w:eastAsia="Arial" w:hAnsi="Arial"/>
      <w:sz w:val="17"/>
      <w:szCs w:val="17"/>
    </w:rPr>
  </w:style>
  <w:style w:type="paragraph" w:styleId="Title">
    <w:name w:val="Title"/>
    <w:basedOn w:val="Normal"/>
    <w:next w:val="Normal"/>
    <w:pPr>
      <w:keepNext w:val="1"/>
      <w:keepLines w:val="1"/>
      <w:pageBreakBefore w:val="0"/>
      <w:spacing w:line="240" w:lineRule="auto"/>
      <w:jc w:val="right"/>
    </w:pPr>
    <w:rPr>
      <w:color w:val="999999"/>
      <w:sz w:val="72"/>
      <w:szCs w:val="72"/>
    </w:rPr>
  </w:style>
  <w:style w:type="paragraph" w:styleId="Subtitle">
    <w:name w:val="Subtitle"/>
    <w:basedOn w:val="Normal"/>
    <w:next w:val="Normal"/>
    <w:pPr>
      <w:keepNext w:val="1"/>
      <w:keepLines w:val="1"/>
      <w:pageBreakBefore w:val="0"/>
      <w:spacing w:after="220" w:line="296.47058823529414" w:lineRule="auto"/>
      <w:ind w:left="720" w:hanging="360"/>
      <w:jc w:val="both"/>
    </w:pPr>
    <w:rPr>
      <w:rFonts w:ascii="Source Code Pro" w:cs="Source Code Pro" w:eastAsia="Source Code Pro" w:hAnsi="Source Code Pro"/>
      <w:color w:val="ffffff"/>
      <w:shd w:fill="980000" w:val="clea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yandunn.co/roles/lead-dev-mycart" TargetMode="External"/><Relationship Id="rId10" Type="http://schemas.openxmlformats.org/officeDocument/2006/relationships/hyperlink" Target="https://www.ryandunn.co/roles/architect-bluevall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yandunn.co/project/federated-platform" TargetMode="External"/><Relationship Id="rId5" Type="http://schemas.openxmlformats.org/officeDocument/2006/relationships/styles" Target="styles.xml"/><Relationship Id="rId6" Type="http://schemas.openxmlformats.org/officeDocument/2006/relationships/hyperlink" Target="https://www.ryandunn.co/portfolio" TargetMode="External"/><Relationship Id="rId7" Type="http://schemas.openxmlformats.org/officeDocument/2006/relationships/hyperlink" Target="https://www.ryandunn.co/roles/director-nctc" TargetMode="External"/><Relationship Id="rId8" Type="http://schemas.openxmlformats.org/officeDocument/2006/relationships/hyperlink" Target="https://www.ryandunn.co/project/nctc-unified-architecture"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Arvo-bold.ttf"/><Relationship Id="rId10" Type="http://schemas.openxmlformats.org/officeDocument/2006/relationships/font" Target="fonts/Arvo-regular.ttf"/><Relationship Id="rId13" Type="http://schemas.openxmlformats.org/officeDocument/2006/relationships/font" Target="fonts/Arvo-boldItalic.ttf"/><Relationship Id="rId12" Type="http://schemas.openxmlformats.org/officeDocument/2006/relationships/font" Target="fonts/Arvo-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AbrilFatface-regular.ttf"/><Relationship Id="rId15" Type="http://schemas.openxmlformats.org/officeDocument/2006/relationships/font" Target="fonts/SourceCodePro-bold.ttf"/><Relationship Id="rId14" Type="http://schemas.openxmlformats.org/officeDocument/2006/relationships/font" Target="fonts/SourceCodePro-regular.ttf"/><Relationship Id="rId17" Type="http://schemas.openxmlformats.org/officeDocument/2006/relationships/font" Target="fonts/SourceCodePro-boldItalic.ttf"/><Relationship Id="rId16" Type="http://schemas.openxmlformats.org/officeDocument/2006/relationships/font" Target="fonts/SourceCodePro-italic.ttf"/><Relationship Id="rId5" Type="http://schemas.openxmlformats.org/officeDocument/2006/relationships/font" Target="fonts/AnonymousPro-regular.ttf"/><Relationship Id="rId19" Type="http://schemas.openxmlformats.org/officeDocument/2006/relationships/font" Target="fonts/Oswald-bold.ttf"/><Relationship Id="rId6" Type="http://schemas.openxmlformats.org/officeDocument/2006/relationships/font" Target="fonts/AnonymousPro-bold.ttf"/><Relationship Id="rId18" Type="http://schemas.openxmlformats.org/officeDocument/2006/relationships/font" Target="fonts/Oswald-regular.ttf"/><Relationship Id="rId7" Type="http://schemas.openxmlformats.org/officeDocument/2006/relationships/font" Target="fonts/AnonymousPro-italic.ttf"/><Relationship Id="rId8" Type="http://schemas.openxmlformats.org/officeDocument/2006/relationships/font" Target="fonts/Anonymou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