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908"/>
        <w:tblOverlap w:val="never"/>
        <w:tblW w:w="10065" w:type="dxa"/>
        <w:tblLayout w:type="fixed"/>
        <w:tblCellMar>
          <w:left w:w="0" w:type="dxa"/>
          <w:right w:w="0" w:type="dxa"/>
        </w:tblCellMar>
        <w:tblLook w:val="04A0" w:firstRow="1" w:lastRow="0" w:firstColumn="1" w:lastColumn="0" w:noHBand="0" w:noVBand="1"/>
      </w:tblPr>
      <w:tblGrid>
        <w:gridCol w:w="7230"/>
        <w:gridCol w:w="2835"/>
      </w:tblGrid>
      <w:tr w:rsidR="00E71A4D" w:rsidRPr="00583E7F" w:rsidTr="00A9238E">
        <w:tc>
          <w:tcPr>
            <w:tcW w:w="7230" w:type="dxa"/>
          </w:tcPr>
          <w:p w:rsidR="00E71A4D" w:rsidRPr="00583E7F" w:rsidRDefault="00E71A4D" w:rsidP="00A763CC">
            <w:pPr>
              <w:rPr>
                <w:rFonts w:asciiTheme="majorHAnsi" w:hAnsiTheme="majorHAnsi" w:cstheme="majorHAnsi"/>
              </w:rPr>
            </w:pPr>
          </w:p>
        </w:tc>
        <w:tc>
          <w:tcPr>
            <w:tcW w:w="2835" w:type="dxa"/>
          </w:tcPr>
          <w:p w:rsidR="00E71A4D" w:rsidRPr="00583E7F" w:rsidRDefault="00BF3981" w:rsidP="00A763CC">
            <w:pPr>
              <w:pStyle w:val="Nzev"/>
              <w:rPr>
                <w:rFonts w:cstheme="majorHAnsi"/>
              </w:rPr>
            </w:pPr>
            <w:r w:rsidRPr="00583E7F">
              <w:rPr>
                <w:rFonts w:cstheme="majorHAnsi"/>
              </w:rPr>
              <w:t>Žádost o data od dodavatelů</w:t>
            </w:r>
          </w:p>
        </w:tc>
      </w:tr>
      <w:tr w:rsidR="009B494E" w:rsidRPr="00583E7F" w:rsidTr="00A9238E">
        <w:tc>
          <w:tcPr>
            <w:tcW w:w="7230" w:type="dxa"/>
          </w:tcPr>
          <w:p w:rsidR="009B494E" w:rsidRPr="00583E7F" w:rsidRDefault="009B494E" w:rsidP="00A763CC">
            <w:pPr>
              <w:rPr>
                <w:rFonts w:asciiTheme="majorHAnsi" w:hAnsiTheme="majorHAnsi" w:cstheme="majorHAnsi"/>
                <w:sz w:val="12"/>
                <w:szCs w:val="12"/>
              </w:rPr>
            </w:pPr>
          </w:p>
        </w:tc>
        <w:tc>
          <w:tcPr>
            <w:tcW w:w="2835" w:type="dxa"/>
          </w:tcPr>
          <w:p w:rsidR="009B494E" w:rsidRPr="00583E7F" w:rsidRDefault="009B494E" w:rsidP="00A763CC">
            <w:pPr>
              <w:rPr>
                <w:rFonts w:asciiTheme="majorHAnsi" w:hAnsiTheme="majorHAnsi" w:cstheme="majorHAnsi"/>
                <w:sz w:val="12"/>
                <w:szCs w:val="12"/>
              </w:rPr>
            </w:pPr>
          </w:p>
        </w:tc>
      </w:tr>
      <w:tr w:rsidR="00E71A4D" w:rsidRPr="00583E7F" w:rsidTr="00A9238E">
        <w:tc>
          <w:tcPr>
            <w:tcW w:w="7230" w:type="dxa"/>
          </w:tcPr>
          <w:p w:rsidR="00E71A4D" w:rsidRPr="00583E7F" w:rsidRDefault="00E71A4D" w:rsidP="00A763CC">
            <w:pPr>
              <w:rPr>
                <w:rFonts w:asciiTheme="majorHAnsi" w:hAnsiTheme="majorHAnsi" w:cstheme="majorHAnsi"/>
              </w:rPr>
            </w:pPr>
          </w:p>
        </w:tc>
        <w:tc>
          <w:tcPr>
            <w:tcW w:w="2835" w:type="dxa"/>
            <w:tcBorders>
              <w:top w:val="single" w:sz="8" w:space="0" w:color="29B690" w:themeColor="accent1"/>
            </w:tcBorders>
          </w:tcPr>
          <w:p w:rsidR="00E71A4D" w:rsidRPr="00583E7F" w:rsidRDefault="00E71A4D" w:rsidP="00A763CC">
            <w:pPr>
              <w:rPr>
                <w:rFonts w:asciiTheme="majorHAnsi" w:hAnsiTheme="majorHAnsi" w:cstheme="majorHAnsi"/>
              </w:rPr>
            </w:pPr>
          </w:p>
        </w:tc>
      </w:tr>
      <w:tr w:rsidR="00E71A4D" w:rsidRPr="00583E7F" w:rsidTr="00A9238E">
        <w:tc>
          <w:tcPr>
            <w:tcW w:w="7230" w:type="dxa"/>
          </w:tcPr>
          <w:p w:rsidR="00E71A4D" w:rsidRPr="00583E7F" w:rsidRDefault="00E71A4D" w:rsidP="00A763CC">
            <w:pPr>
              <w:rPr>
                <w:rFonts w:asciiTheme="majorHAnsi" w:hAnsiTheme="majorHAnsi" w:cstheme="majorHAnsi"/>
              </w:rPr>
            </w:pPr>
          </w:p>
        </w:tc>
        <w:tc>
          <w:tcPr>
            <w:tcW w:w="2835" w:type="dxa"/>
          </w:tcPr>
          <w:p w:rsidR="00E71A4D" w:rsidRPr="00583E7F" w:rsidRDefault="00BF3981" w:rsidP="00A763CC">
            <w:pPr>
              <w:pStyle w:val="Podnadpis"/>
              <w:rPr>
                <w:rFonts w:asciiTheme="majorHAnsi" w:hAnsiTheme="majorHAnsi" w:cstheme="majorHAnsi"/>
              </w:rPr>
            </w:pPr>
            <w:r w:rsidRPr="00583E7F">
              <w:rPr>
                <w:rFonts w:asciiTheme="majorHAnsi" w:hAnsiTheme="majorHAnsi" w:cstheme="majorHAnsi"/>
              </w:rPr>
              <w:t>Pro</w:t>
            </w:r>
            <w:r w:rsidR="005E5C7C" w:rsidRPr="00583E7F">
              <w:rPr>
                <w:rFonts w:asciiTheme="majorHAnsi" w:hAnsiTheme="majorHAnsi" w:cstheme="majorHAnsi"/>
              </w:rPr>
              <w:t xml:space="preserve"> společnost </w:t>
            </w:r>
            <w:r w:rsidR="005E5C7C" w:rsidRPr="00583E7F">
              <w:rPr>
                <w:rFonts w:asciiTheme="majorHAnsi" w:hAnsiTheme="majorHAnsi" w:cstheme="majorHAnsi"/>
              </w:rPr>
              <w:br/>
            </w:r>
            <w:r w:rsidR="006B4AED" w:rsidRPr="00583E7F">
              <w:rPr>
                <w:rFonts w:asciiTheme="majorHAnsi" w:hAnsiTheme="majorHAnsi" w:cstheme="majorHAnsi"/>
              </w:rPr>
              <w:t>PRO-DOMA. SE</w:t>
            </w:r>
          </w:p>
        </w:tc>
      </w:tr>
      <w:tr w:rsidR="00E71A4D" w:rsidRPr="00583E7F" w:rsidTr="00A9238E">
        <w:tc>
          <w:tcPr>
            <w:tcW w:w="7230" w:type="dxa"/>
          </w:tcPr>
          <w:p w:rsidR="00E71A4D" w:rsidRPr="00583E7F" w:rsidRDefault="00E71A4D" w:rsidP="00A763CC">
            <w:pPr>
              <w:rPr>
                <w:rFonts w:asciiTheme="majorHAnsi" w:hAnsiTheme="majorHAnsi" w:cstheme="majorHAnsi"/>
              </w:rPr>
            </w:pPr>
          </w:p>
        </w:tc>
        <w:tc>
          <w:tcPr>
            <w:tcW w:w="2835" w:type="dxa"/>
          </w:tcPr>
          <w:p w:rsidR="00E71A4D" w:rsidRPr="00583E7F" w:rsidRDefault="00E40001" w:rsidP="00A763CC">
            <w:pPr>
              <w:pStyle w:val="Nzev2"/>
              <w:framePr w:hSpace="0" w:wrap="auto" w:vAnchor="margin" w:hAnchor="text" w:xAlign="left" w:yAlign="inline"/>
              <w:suppressOverlap w:val="0"/>
              <w:rPr>
                <w:rFonts w:asciiTheme="majorHAnsi" w:hAnsiTheme="majorHAnsi" w:cstheme="majorHAnsi"/>
              </w:rPr>
            </w:pPr>
            <w:r w:rsidRPr="00583E7F">
              <w:rPr>
                <w:rFonts w:asciiTheme="majorHAnsi" w:hAnsiTheme="majorHAnsi" w:cstheme="majorHAnsi"/>
              </w:rPr>
              <w:t>DATUM VYDÁNÍ</w:t>
            </w:r>
            <w:r w:rsidR="0027311E" w:rsidRPr="00583E7F">
              <w:rPr>
                <w:rFonts w:asciiTheme="majorHAnsi" w:hAnsiTheme="majorHAnsi" w:cstheme="majorHAnsi"/>
              </w:rPr>
              <w:t>:</w:t>
            </w:r>
          </w:p>
        </w:tc>
      </w:tr>
      <w:tr w:rsidR="00E71A4D" w:rsidRPr="00583E7F" w:rsidTr="00A9238E">
        <w:tc>
          <w:tcPr>
            <w:tcW w:w="7230" w:type="dxa"/>
          </w:tcPr>
          <w:p w:rsidR="00E71A4D" w:rsidRPr="00583E7F" w:rsidRDefault="00E71A4D" w:rsidP="00A763CC">
            <w:pPr>
              <w:rPr>
                <w:rFonts w:asciiTheme="majorHAnsi" w:hAnsiTheme="majorHAnsi" w:cstheme="majorHAnsi"/>
              </w:rPr>
            </w:pPr>
          </w:p>
        </w:tc>
        <w:tc>
          <w:tcPr>
            <w:tcW w:w="2835" w:type="dxa"/>
          </w:tcPr>
          <w:p w:rsidR="00E71A4D" w:rsidRPr="00583E7F" w:rsidRDefault="00F55465" w:rsidP="00F55465">
            <w:pPr>
              <w:pStyle w:val="datum"/>
              <w:framePr w:hSpace="0" w:wrap="auto" w:vAnchor="margin" w:hAnchor="text" w:xAlign="left" w:yAlign="inline"/>
              <w:suppressOverlap w:val="0"/>
              <w:rPr>
                <w:rFonts w:asciiTheme="majorHAnsi" w:hAnsiTheme="majorHAnsi" w:cstheme="majorHAnsi"/>
              </w:rPr>
            </w:pPr>
            <w:r>
              <w:rPr>
                <w:rFonts w:asciiTheme="majorHAnsi" w:hAnsiTheme="majorHAnsi" w:cstheme="majorHAnsi"/>
              </w:rPr>
              <w:t>19</w:t>
            </w:r>
            <w:r w:rsidR="00FC28AD">
              <w:rPr>
                <w:rFonts w:asciiTheme="majorHAnsi" w:hAnsiTheme="majorHAnsi" w:cstheme="majorHAnsi"/>
              </w:rPr>
              <w:t>.0</w:t>
            </w:r>
            <w:r>
              <w:rPr>
                <w:rFonts w:asciiTheme="majorHAnsi" w:hAnsiTheme="majorHAnsi" w:cstheme="majorHAnsi"/>
              </w:rPr>
              <w:t>9</w:t>
            </w:r>
            <w:r w:rsidR="00FC28AD">
              <w:rPr>
                <w:rFonts w:asciiTheme="majorHAnsi" w:hAnsiTheme="majorHAnsi" w:cstheme="majorHAnsi"/>
              </w:rPr>
              <w:t>.2021</w:t>
            </w:r>
          </w:p>
        </w:tc>
      </w:tr>
    </w:tbl>
    <w:p w:rsidR="00E40001" w:rsidRPr="00583E7F" w:rsidRDefault="0039457A" w:rsidP="00E40001">
      <w:pPr>
        <w:spacing w:after="160" w:line="259" w:lineRule="auto"/>
        <w:jc w:val="left"/>
        <w:rPr>
          <w:rFonts w:asciiTheme="majorHAnsi" w:hAnsiTheme="majorHAnsi" w:cstheme="majorHAnsi"/>
        </w:rPr>
      </w:pPr>
      <w:r w:rsidRPr="00583E7F">
        <w:rPr>
          <w:rFonts w:asciiTheme="majorHAnsi" w:hAnsiTheme="majorHAnsi" w:cstheme="majorHAnsi"/>
        </w:rPr>
        <w:br w:type="page"/>
      </w:r>
    </w:p>
    <w:p w:rsidR="00FF601A" w:rsidRPr="00583E7F" w:rsidRDefault="00FF601A" w:rsidP="00FF601A">
      <w:pPr>
        <w:pStyle w:val="Nzev"/>
        <w:rPr>
          <w:rFonts w:cstheme="majorHAnsi"/>
          <w:i/>
        </w:rPr>
      </w:pPr>
      <w:r w:rsidRPr="00583E7F">
        <w:rPr>
          <w:rFonts w:cstheme="majorHAnsi"/>
          <w:i/>
        </w:rPr>
        <w:lastRenderedPageBreak/>
        <w:t>Omezující podmínky pro zveřejnění, poskytnutí údajů:</w:t>
      </w:r>
    </w:p>
    <w:p w:rsidR="00FF601A" w:rsidRPr="00583E7F" w:rsidRDefault="00FF601A" w:rsidP="00FF601A">
      <w:pPr>
        <w:rPr>
          <w:rFonts w:asciiTheme="majorHAnsi" w:hAnsiTheme="majorHAnsi" w:cstheme="majorHAnsi"/>
        </w:rPr>
      </w:pPr>
    </w:p>
    <w:p w:rsidR="00FF601A" w:rsidRPr="00583E7F" w:rsidRDefault="005E5C7C" w:rsidP="005E5C7C">
      <w:pPr>
        <w:rPr>
          <w:rFonts w:asciiTheme="majorHAnsi" w:hAnsiTheme="majorHAnsi" w:cstheme="majorHAnsi"/>
        </w:rPr>
      </w:pPr>
      <w:r w:rsidRPr="00583E7F">
        <w:rPr>
          <w:rFonts w:asciiTheme="majorHAnsi" w:hAnsiTheme="majorHAnsi" w:cstheme="majorHAnsi"/>
        </w:rPr>
        <w:t>Tento dokument obsahuje informace důvěrného charakteru. Je určen výhradně zadavateli a jeho dodavatelům pro potřeby zprovoznění elektronické komunikace (EDI) mezi nimi. Jako takový nesmí být bez předchozího souhlasu autora kopírován nebo předán jiné fyzické nebo právnické osobě.</w:t>
      </w:r>
    </w:p>
    <w:p w:rsidR="005E5C7C" w:rsidRPr="00583E7F" w:rsidRDefault="005E5C7C" w:rsidP="005E5C7C">
      <w:pPr>
        <w:rPr>
          <w:rFonts w:asciiTheme="majorHAnsi" w:hAnsiTheme="majorHAnsi" w:cstheme="majorHAnsi"/>
        </w:rPr>
      </w:pPr>
    </w:p>
    <w:p w:rsidR="00FF601A" w:rsidRPr="00583E7F" w:rsidRDefault="00FF601A" w:rsidP="00FF601A">
      <w:pPr>
        <w:pStyle w:val="Nzev"/>
        <w:rPr>
          <w:rFonts w:cstheme="majorHAnsi"/>
          <w:i/>
        </w:rPr>
      </w:pPr>
      <w:r w:rsidRPr="00583E7F">
        <w:rPr>
          <w:rFonts w:cstheme="majorHAnsi"/>
          <w:i/>
        </w:rPr>
        <w:t>Evidence vydaných verzí dokumentu:</w:t>
      </w:r>
    </w:p>
    <w:p w:rsidR="00FF601A" w:rsidRPr="00583E7F" w:rsidRDefault="00FF601A" w:rsidP="00FF601A">
      <w:pPr>
        <w:rPr>
          <w:rFonts w:asciiTheme="majorHAnsi" w:hAnsiTheme="majorHAnsi" w:cstheme="majorHAnsi"/>
        </w:rPr>
      </w:pPr>
    </w:p>
    <w:tbl>
      <w:tblPr>
        <w:tblStyle w:val="TabulkaGRiT"/>
        <w:tblW w:w="0" w:type="auto"/>
        <w:tblLook w:val="01E0" w:firstRow="1" w:lastRow="1" w:firstColumn="1" w:lastColumn="1" w:noHBand="0" w:noVBand="0"/>
      </w:tblPr>
      <w:tblGrid>
        <w:gridCol w:w="948"/>
        <w:gridCol w:w="2160"/>
        <w:gridCol w:w="6047"/>
      </w:tblGrid>
      <w:tr w:rsidR="00FF601A" w:rsidRPr="00583E7F" w:rsidTr="005E5C7C">
        <w:trPr>
          <w:cnfStyle w:val="100000000000" w:firstRow="1" w:lastRow="0" w:firstColumn="0" w:lastColumn="0" w:oddVBand="0" w:evenVBand="0" w:oddHBand="0" w:evenHBand="0" w:firstRowFirstColumn="0" w:firstRowLastColumn="0" w:lastRowFirstColumn="0" w:lastRowLastColumn="0"/>
        </w:trPr>
        <w:tc>
          <w:tcPr>
            <w:tcW w:w="948" w:type="dxa"/>
          </w:tcPr>
          <w:p w:rsidR="00FF601A" w:rsidRPr="00583E7F" w:rsidRDefault="00FF601A" w:rsidP="005E5C7C">
            <w:pPr>
              <w:jc w:val="center"/>
              <w:rPr>
                <w:rFonts w:asciiTheme="majorHAnsi" w:hAnsiTheme="majorHAnsi" w:cstheme="majorHAnsi"/>
                <w:b/>
              </w:rPr>
            </w:pPr>
            <w:r w:rsidRPr="00583E7F">
              <w:rPr>
                <w:rFonts w:asciiTheme="majorHAnsi" w:hAnsiTheme="majorHAnsi" w:cstheme="majorHAnsi"/>
                <w:b/>
              </w:rPr>
              <w:t>Verze</w:t>
            </w:r>
          </w:p>
        </w:tc>
        <w:tc>
          <w:tcPr>
            <w:tcW w:w="2160" w:type="dxa"/>
          </w:tcPr>
          <w:p w:rsidR="00FF601A" w:rsidRPr="00583E7F" w:rsidRDefault="00FF601A" w:rsidP="005E5C7C">
            <w:pPr>
              <w:jc w:val="center"/>
              <w:rPr>
                <w:rFonts w:asciiTheme="majorHAnsi" w:hAnsiTheme="majorHAnsi" w:cstheme="majorHAnsi"/>
                <w:b/>
              </w:rPr>
            </w:pPr>
            <w:r w:rsidRPr="00583E7F">
              <w:rPr>
                <w:rFonts w:asciiTheme="majorHAnsi" w:hAnsiTheme="majorHAnsi" w:cstheme="majorHAnsi"/>
                <w:b/>
              </w:rPr>
              <w:t>Datum vydání</w:t>
            </w:r>
          </w:p>
        </w:tc>
        <w:tc>
          <w:tcPr>
            <w:tcW w:w="6047" w:type="dxa"/>
          </w:tcPr>
          <w:p w:rsidR="00FF601A" w:rsidRPr="00583E7F" w:rsidRDefault="00FF601A" w:rsidP="005E5C7C">
            <w:pPr>
              <w:jc w:val="left"/>
              <w:rPr>
                <w:rFonts w:asciiTheme="majorHAnsi" w:hAnsiTheme="majorHAnsi" w:cstheme="majorHAnsi"/>
                <w:b/>
              </w:rPr>
            </w:pPr>
            <w:r w:rsidRPr="00583E7F">
              <w:rPr>
                <w:rFonts w:asciiTheme="majorHAnsi" w:hAnsiTheme="majorHAnsi" w:cstheme="majorHAnsi"/>
                <w:b/>
              </w:rPr>
              <w:t>Popis změn</w:t>
            </w:r>
          </w:p>
        </w:tc>
      </w:tr>
      <w:tr w:rsidR="006B4AED" w:rsidRPr="00583E7F" w:rsidTr="006B4AED">
        <w:trPr>
          <w:cnfStyle w:val="000000100000" w:firstRow="0" w:lastRow="0" w:firstColumn="0" w:lastColumn="0" w:oddVBand="0" w:evenVBand="0" w:oddHBand="1" w:evenHBand="0" w:firstRowFirstColumn="0" w:firstRowLastColumn="0" w:lastRowFirstColumn="0" w:lastRowLastColumn="0"/>
        </w:trPr>
        <w:tc>
          <w:tcPr>
            <w:tcW w:w="948" w:type="dxa"/>
          </w:tcPr>
          <w:p w:rsidR="006B4AED" w:rsidRPr="00583E7F" w:rsidRDefault="006B4AED" w:rsidP="006B4AED">
            <w:pPr>
              <w:jc w:val="center"/>
              <w:rPr>
                <w:rFonts w:asciiTheme="majorHAnsi" w:hAnsiTheme="majorHAnsi" w:cstheme="majorHAnsi"/>
              </w:rPr>
            </w:pPr>
            <w:r w:rsidRPr="00583E7F">
              <w:rPr>
                <w:rFonts w:asciiTheme="majorHAnsi" w:hAnsiTheme="majorHAnsi" w:cstheme="majorHAnsi"/>
              </w:rPr>
              <w:t>1.00</w:t>
            </w:r>
          </w:p>
        </w:tc>
        <w:tc>
          <w:tcPr>
            <w:tcW w:w="2160" w:type="dxa"/>
            <w:vAlign w:val="top"/>
          </w:tcPr>
          <w:p w:rsidR="006B4AED" w:rsidRPr="00583E7F" w:rsidRDefault="00A9238E" w:rsidP="00BD63CB">
            <w:pPr>
              <w:jc w:val="center"/>
              <w:rPr>
                <w:rFonts w:asciiTheme="majorHAnsi" w:hAnsiTheme="majorHAnsi" w:cstheme="majorHAnsi"/>
              </w:rPr>
            </w:pPr>
            <w:r w:rsidRPr="00583E7F">
              <w:rPr>
                <w:rFonts w:asciiTheme="majorHAnsi" w:hAnsiTheme="majorHAnsi" w:cstheme="majorHAnsi"/>
              </w:rPr>
              <w:t>16</w:t>
            </w:r>
            <w:r w:rsidR="006B4AED" w:rsidRPr="00583E7F">
              <w:rPr>
                <w:rFonts w:asciiTheme="majorHAnsi" w:hAnsiTheme="majorHAnsi" w:cstheme="majorHAnsi"/>
              </w:rPr>
              <w:t xml:space="preserve">. </w:t>
            </w:r>
            <w:r w:rsidRPr="00583E7F">
              <w:rPr>
                <w:rFonts w:asciiTheme="majorHAnsi" w:hAnsiTheme="majorHAnsi" w:cstheme="majorHAnsi"/>
              </w:rPr>
              <w:t>0</w:t>
            </w:r>
            <w:r w:rsidR="006B4AED" w:rsidRPr="00583E7F">
              <w:rPr>
                <w:rFonts w:asciiTheme="majorHAnsi" w:hAnsiTheme="majorHAnsi" w:cstheme="majorHAnsi"/>
              </w:rPr>
              <w:t>2. 20</w:t>
            </w:r>
            <w:r w:rsidRPr="00583E7F">
              <w:rPr>
                <w:rFonts w:asciiTheme="majorHAnsi" w:hAnsiTheme="majorHAnsi" w:cstheme="majorHAnsi"/>
              </w:rPr>
              <w:t>21</w:t>
            </w:r>
          </w:p>
        </w:tc>
        <w:tc>
          <w:tcPr>
            <w:tcW w:w="6047" w:type="dxa"/>
            <w:vAlign w:val="top"/>
          </w:tcPr>
          <w:p w:rsidR="006B4AED" w:rsidRPr="00583E7F" w:rsidRDefault="006B4AED" w:rsidP="006B4AED">
            <w:pPr>
              <w:rPr>
                <w:rFonts w:asciiTheme="majorHAnsi" w:hAnsiTheme="majorHAnsi" w:cstheme="majorHAnsi"/>
              </w:rPr>
            </w:pPr>
            <w:r w:rsidRPr="00583E7F">
              <w:rPr>
                <w:rFonts w:asciiTheme="majorHAnsi" w:hAnsiTheme="majorHAnsi" w:cstheme="majorHAnsi"/>
              </w:rPr>
              <w:t>Základní verze dokumentace</w:t>
            </w:r>
          </w:p>
        </w:tc>
      </w:tr>
      <w:tr w:rsidR="006B4AED" w:rsidRPr="00583E7F" w:rsidTr="006B4AE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48" w:type="dxa"/>
          </w:tcPr>
          <w:p w:rsidR="006B4AED" w:rsidRPr="00583E7F" w:rsidRDefault="00194958" w:rsidP="006B4AED">
            <w:pPr>
              <w:jc w:val="center"/>
              <w:rPr>
                <w:rFonts w:asciiTheme="majorHAnsi" w:hAnsiTheme="majorHAnsi" w:cstheme="majorHAnsi"/>
              </w:rPr>
            </w:pPr>
            <w:r>
              <w:rPr>
                <w:rFonts w:asciiTheme="majorHAnsi" w:hAnsiTheme="majorHAnsi" w:cstheme="majorHAnsi"/>
              </w:rPr>
              <w:t>1.10</w:t>
            </w:r>
          </w:p>
        </w:tc>
        <w:tc>
          <w:tcPr>
            <w:tcW w:w="2160" w:type="dxa"/>
            <w:vAlign w:val="top"/>
          </w:tcPr>
          <w:p w:rsidR="006B4AED" w:rsidRPr="00583E7F" w:rsidRDefault="00194958" w:rsidP="00BD63CB">
            <w:pPr>
              <w:jc w:val="center"/>
              <w:rPr>
                <w:rFonts w:asciiTheme="majorHAnsi" w:hAnsiTheme="majorHAnsi" w:cstheme="majorHAnsi"/>
              </w:rPr>
            </w:pPr>
            <w:r>
              <w:rPr>
                <w:rFonts w:asciiTheme="majorHAnsi" w:hAnsiTheme="majorHAnsi" w:cstheme="majorHAnsi"/>
              </w:rPr>
              <w:t>19.02.2021</w:t>
            </w:r>
          </w:p>
        </w:tc>
        <w:tc>
          <w:tcPr>
            <w:tcW w:w="6047" w:type="dxa"/>
            <w:vAlign w:val="top"/>
          </w:tcPr>
          <w:p w:rsidR="006B4AED" w:rsidRPr="00583E7F" w:rsidRDefault="00194958" w:rsidP="00194958">
            <w:pPr>
              <w:rPr>
                <w:rFonts w:asciiTheme="majorHAnsi" w:hAnsiTheme="majorHAnsi" w:cstheme="majorHAnsi"/>
              </w:rPr>
            </w:pPr>
            <w:r>
              <w:rPr>
                <w:rFonts w:asciiTheme="majorHAnsi" w:hAnsiTheme="majorHAnsi" w:cstheme="majorHAnsi"/>
              </w:rPr>
              <w:t>Drobné úpravy - označeny řádky tabulek s volbami (TPL)</w:t>
            </w:r>
          </w:p>
        </w:tc>
      </w:tr>
      <w:tr w:rsidR="006B4AED" w:rsidRPr="00583E7F" w:rsidTr="006B4AE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48" w:type="dxa"/>
          </w:tcPr>
          <w:p w:rsidR="006B4AED" w:rsidRPr="00583E7F" w:rsidRDefault="00843C35" w:rsidP="006B4AED">
            <w:pPr>
              <w:jc w:val="center"/>
              <w:rPr>
                <w:rFonts w:asciiTheme="majorHAnsi" w:hAnsiTheme="majorHAnsi" w:cstheme="majorHAnsi"/>
              </w:rPr>
            </w:pPr>
            <w:r>
              <w:rPr>
                <w:rFonts w:asciiTheme="majorHAnsi" w:hAnsiTheme="majorHAnsi" w:cstheme="majorHAnsi"/>
              </w:rPr>
              <w:t>1.20</w:t>
            </w:r>
          </w:p>
        </w:tc>
        <w:tc>
          <w:tcPr>
            <w:tcW w:w="2160" w:type="dxa"/>
            <w:vAlign w:val="top"/>
          </w:tcPr>
          <w:p w:rsidR="006B4AED" w:rsidRPr="00583E7F" w:rsidRDefault="00843C35" w:rsidP="00BD63CB">
            <w:pPr>
              <w:jc w:val="center"/>
              <w:rPr>
                <w:rFonts w:asciiTheme="majorHAnsi" w:hAnsiTheme="majorHAnsi" w:cstheme="majorHAnsi"/>
              </w:rPr>
            </w:pPr>
            <w:r>
              <w:rPr>
                <w:rFonts w:asciiTheme="majorHAnsi" w:hAnsiTheme="majorHAnsi" w:cstheme="majorHAnsi"/>
              </w:rPr>
              <w:t>26.02.2021</w:t>
            </w:r>
          </w:p>
        </w:tc>
        <w:tc>
          <w:tcPr>
            <w:tcW w:w="6047" w:type="dxa"/>
            <w:vAlign w:val="top"/>
          </w:tcPr>
          <w:p w:rsidR="006B4AED" w:rsidRPr="00583E7F" w:rsidRDefault="00843C35" w:rsidP="00843C35">
            <w:pPr>
              <w:rPr>
                <w:rFonts w:asciiTheme="majorHAnsi" w:hAnsiTheme="majorHAnsi" w:cstheme="majorHAnsi"/>
              </w:rPr>
            </w:pPr>
            <w:r>
              <w:rPr>
                <w:rFonts w:asciiTheme="majorHAnsi" w:hAnsiTheme="majorHAnsi" w:cstheme="majorHAnsi"/>
              </w:rPr>
              <w:t>Upřesnění vazby voleb v 5.4/5.5 na zalistování zboží</w:t>
            </w:r>
            <w:r w:rsidR="00643C4B">
              <w:rPr>
                <w:rFonts w:asciiTheme="majorHAnsi" w:hAnsiTheme="majorHAnsi" w:cstheme="majorHAnsi"/>
              </w:rPr>
              <w:t xml:space="preserve"> (TPL)</w:t>
            </w:r>
          </w:p>
        </w:tc>
      </w:tr>
      <w:tr w:rsidR="006B4AED" w:rsidRPr="00583E7F" w:rsidTr="006B4AE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48" w:type="dxa"/>
          </w:tcPr>
          <w:p w:rsidR="006B4AED" w:rsidRPr="00583E7F" w:rsidRDefault="00E34A0F" w:rsidP="006B4AED">
            <w:pPr>
              <w:jc w:val="center"/>
              <w:rPr>
                <w:rFonts w:asciiTheme="majorHAnsi" w:hAnsiTheme="majorHAnsi" w:cstheme="majorHAnsi"/>
              </w:rPr>
            </w:pPr>
            <w:r>
              <w:rPr>
                <w:rFonts w:asciiTheme="majorHAnsi" w:hAnsiTheme="majorHAnsi" w:cstheme="majorHAnsi"/>
              </w:rPr>
              <w:t>1.30</w:t>
            </w:r>
          </w:p>
        </w:tc>
        <w:tc>
          <w:tcPr>
            <w:tcW w:w="2160" w:type="dxa"/>
            <w:vAlign w:val="top"/>
          </w:tcPr>
          <w:p w:rsidR="006B4AED" w:rsidRPr="00583E7F" w:rsidRDefault="00E34A0F" w:rsidP="00BD63CB">
            <w:pPr>
              <w:jc w:val="center"/>
              <w:rPr>
                <w:rFonts w:asciiTheme="majorHAnsi" w:hAnsiTheme="majorHAnsi" w:cstheme="majorHAnsi"/>
              </w:rPr>
            </w:pPr>
            <w:r>
              <w:rPr>
                <w:rFonts w:asciiTheme="majorHAnsi" w:hAnsiTheme="majorHAnsi" w:cstheme="majorHAnsi"/>
              </w:rPr>
              <w:t>08.03.2021</w:t>
            </w:r>
          </w:p>
        </w:tc>
        <w:tc>
          <w:tcPr>
            <w:tcW w:w="6047" w:type="dxa"/>
            <w:vAlign w:val="top"/>
          </w:tcPr>
          <w:p w:rsidR="006B4AED" w:rsidRPr="00583E7F" w:rsidRDefault="00E34A0F" w:rsidP="005318CA">
            <w:pPr>
              <w:rPr>
                <w:rFonts w:asciiTheme="majorHAnsi" w:hAnsiTheme="majorHAnsi" w:cstheme="majorHAnsi"/>
              </w:rPr>
            </w:pPr>
            <w:r>
              <w:rPr>
                <w:rFonts w:asciiTheme="majorHAnsi" w:hAnsiTheme="majorHAnsi" w:cstheme="majorHAnsi"/>
              </w:rPr>
              <w:t>Upřesnění v 5.</w:t>
            </w:r>
            <w:r w:rsidR="005318CA">
              <w:rPr>
                <w:rFonts w:asciiTheme="majorHAnsi" w:hAnsiTheme="majorHAnsi" w:cstheme="majorHAnsi"/>
              </w:rPr>
              <w:t>5/5.6, přidána kapitola 5.1, ostatní kap. přečíslovány</w:t>
            </w:r>
          </w:p>
        </w:tc>
      </w:tr>
      <w:tr w:rsidR="006B4AED" w:rsidRPr="00583E7F" w:rsidTr="005E5C7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48" w:type="dxa"/>
          </w:tcPr>
          <w:p w:rsidR="006B4AED" w:rsidRPr="00583E7F" w:rsidRDefault="00BD63CB" w:rsidP="006B4AED">
            <w:pPr>
              <w:jc w:val="center"/>
              <w:rPr>
                <w:rFonts w:asciiTheme="majorHAnsi" w:hAnsiTheme="majorHAnsi" w:cstheme="majorHAnsi"/>
              </w:rPr>
            </w:pPr>
            <w:r>
              <w:rPr>
                <w:rFonts w:asciiTheme="majorHAnsi" w:hAnsiTheme="majorHAnsi" w:cstheme="majorHAnsi"/>
              </w:rPr>
              <w:t>1.40</w:t>
            </w:r>
          </w:p>
        </w:tc>
        <w:tc>
          <w:tcPr>
            <w:tcW w:w="2160" w:type="dxa"/>
          </w:tcPr>
          <w:p w:rsidR="006B4AED" w:rsidRPr="00583E7F" w:rsidRDefault="00BD63CB" w:rsidP="00BD63CB">
            <w:pPr>
              <w:jc w:val="center"/>
              <w:rPr>
                <w:rFonts w:asciiTheme="majorHAnsi" w:hAnsiTheme="majorHAnsi" w:cstheme="majorHAnsi"/>
              </w:rPr>
            </w:pPr>
            <w:r>
              <w:rPr>
                <w:rFonts w:asciiTheme="majorHAnsi" w:hAnsiTheme="majorHAnsi" w:cstheme="majorHAnsi"/>
              </w:rPr>
              <w:t>15.03.2021</w:t>
            </w:r>
          </w:p>
        </w:tc>
        <w:tc>
          <w:tcPr>
            <w:tcW w:w="6047" w:type="dxa"/>
          </w:tcPr>
          <w:p w:rsidR="006B4AED" w:rsidRPr="00583E7F" w:rsidRDefault="00BD63CB" w:rsidP="005E5C7C">
            <w:pPr>
              <w:jc w:val="left"/>
              <w:rPr>
                <w:rFonts w:asciiTheme="majorHAnsi" w:hAnsiTheme="majorHAnsi" w:cstheme="majorHAnsi"/>
              </w:rPr>
            </w:pPr>
            <w:r>
              <w:rPr>
                <w:rFonts w:asciiTheme="majorHAnsi" w:hAnsiTheme="majorHAnsi" w:cstheme="majorHAnsi"/>
              </w:rPr>
              <w:t>Zapracovány připomínky PRO-DOMA (TPL)</w:t>
            </w:r>
          </w:p>
        </w:tc>
      </w:tr>
      <w:tr w:rsidR="006B4AED" w:rsidRPr="00583E7F" w:rsidTr="005E5C7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48" w:type="dxa"/>
          </w:tcPr>
          <w:p w:rsidR="006B4AED" w:rsidRPr="00583E7F" w:rsidRDefault="009B6DA8" w:rsidP="006B4AED">
            <w:pPr>
              <w:jc w:val="center"/>
              <w:rPr>
                <w:rFonts w:asciiTheme="majorHAnsi" w:hAnsiTheme="majorHAnsi" w:cstheme="majorHAnsi"/>
              </w:rPr>
            </w:pPr>
            <w:r>
              <w:rPr>
                <w:rFonts w:asciiTheme="majorHAnsi" w:hAnsiTheme="majorHAnsi" w:cstheme="majorHAnsi"/>
              </w:rPr>
              <w:t>1.50</w:t>
            </w:r>
          </w:p>
        </w:tc>
        <w:tc>
          <w:tcPr>
            <w:tcW w:w="2160" w:type="dxa"/>
          </w:tcPr>
          <w:p w:rsidR="006B4AED" w:rsidRPr="00583E7F" w:rsidRDefault="009B6DA8" w:rsidP="009B6DA8">
            <w:pPr>
              <w:jc w:val="center"/>
              <w:rPr>
                <w:rFonts w:asciiTheme="majorHAnsi" w:hAnsiTheme="majorHAnsi" w:cstheme="majorHAnsi"/>
              </w:rPr>
            </w:pPr>
            <w:r>
              <w:rPr>
                <w:rFonts w:asciiTheme="majorHAnsi" w:hAnsiTheme="majorHAnsi" w:cstheme="majorHAnsi"/>
              </w:rPr>
              <w:t>24.06.2021</w:t>
            </w:r>
          </w:p>
        </w:tc>
        <w:tc>
          <w:tcPr>
            <w:tcW w:w="6047" w:type="dxa"/>
          </w:tcPr>
          <w:p w:rsidR="006B4AED" w:rsidRPr="00583E7F" w:rsidRDefault="009B6DA8" w:rsidP="005E5C7C">
            <w:pPr>
              <w:jc w:val="left"/>
              <w:rPr>
                <w:rFonts w:asciiTheme="majorHAnsi" w:hAnsiTheme="majorHAnsi" w:cstheme="majorHAnsi"/>
              </w:rPr>
            </w:pPr>
            <w:r>
              <w:rPr>
                <w:rFonts w:asciiTheme="majorHAnsi" w:hAnsiTheme="majorHAnsi" w:cstheme="majorHAnsi"/>
              </w:rPr>
              <w:t>Aktualizace a změna struktury (CHB)</w:t>
            </w:r>
          </w:p>
        </w:tc>
      </w:tr>
      <w:tr w:rsidR="00CB4915" w:rsidRPr="00583E7F" w:rsidTr="005E5C7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48" w:type="dxa"/>
          </w:tcPr>
          <w:p w:rsidR="00CB4915" w:rsidRDefault="00CB4915" w:rsidP="00602025">
            <w:pPr>
              <w:jc w:val="center"/>
              <w:rPr>
                <w:rFonts w:asciiTheme="majorHAnsi" w:hAnsiTheme="majorHAnsi" w:cstheme="majorHAnsi"/>
              </w:rPr>
            </w:pPr>
            <w:r>
              <w:rPr>
                <w:rFonts w:asciiTheme="majorHAnsi" w:hAnsiTheme="majorHAnsi" w:cstheme="majorHAnsi"/>
              </w:rPr>
              <w:t>1.5</w:t>
            </w:r>
            <w:r w:rsidR="00602025">
              <w:rPr>
                <w:rFonts w:asciiTheme="majorHAnsi" w:hAnsiTheme="majorHAnsi" w:cstheme="majorHAnsi"/>
              </w:rPr>
              <w:t>1</w:t>
            </w:r>
          </w:p>
        </w:tc>
        <w:tc>
          <w:tcPr>
            <w:tcW w:w="2160" w:type="dxa"/>
          </w:tcPr>
          <w:p w:rsidR="00CB4915" w:rsidRDefault="00CB4915" w:rsidP="009B6DA8">
            <w:pPr>
              <w:jc w:val="center"/>
              <w:rPr>
                <w:rFonts w:asciiTheme="majorHAnsi" w:hAnsiTheme="majorHAnsi" w:cstheme="majorHAnsi"/>
              </w:rPr>
            </w:pPr>
            <w:r>
              <w:rPr>
                <w:rFonts w:asciiTheme="majorHAnsi" w:hAnsiTheme="majorHAnsi" w:cstheme="majorHAnsi"/>
              </w:rPr>
              <w:t>20.07.2021</w:t>
            </w:r>
          </w:p>
        </w:tc>
        <w:tc>
          <w:tcPr>
            <w:tcW w:w="6047" w:type="dxa"/>
          </w:tcPr>
          <w:p w:rsidR="00CB4915" w:rsidRDefault="00CB4915" w:rsidP="005E5C7C">
            <w:pPr>
              <w:jc w:val="left"/>
              <w:rPr>
                <w:rFonts w:asciiTheme="majorHAnsi" w:hAnsiTheme="majorHAnsi" w:cstheme="majorHAnsi"/>
              </w:rPr>
            </w:pPr>
            <w:r>
              <w:rPr>
                <w:rFonts w:asciiTheme="majorHAnsi" w:hAnsiTheme="majorHAnsi" w:cstheme="majorHAnsi"/>
              </w:rPr>
              <w:t>Dr</w:t>
            </w:r>
            <w:r w:rsidR="00E635A1">
              <w:rPr>
                <w:rFonts w:asciiTheme="majorHAnsi" w:hAnsiTheme="majorHAnsi" w:cstheme="majorHAnsi"/>
              </w:rPr>
              <w:t>o</w:t>
            </w:r>
            <w:r>
              <w:rPr>
                <w:rFonts w:asciiTheme="majorHAnsi" w:hAnsiTheme="majorHAnsi" w:cstheme="majorHAnsi"/>
              </w:rPr>
              <w:t>bné úpravy</w:t>
            </w:r>
            <w:r w:rsidR="008D6E21">
              <w:rPr>
                <w:rFonts w:asciiTheme="majorHAnsi" w:hAnsiTheme="majorHAnsi" w:cstheme="majorHAnsi"/>
              </w:rPr>
              <w:t>, přidána část týkající se znaménka dobropisů</w:t>
            </w:r>
            <w:r>
              <w:rPr>
                <w:rFonts w:asciiTheme="majorHAnsi" w:hAnsiTheme="majorHAnsi" w:cstheme="majorHAnsi"/>
              </w:rPr>
              <w:t xml:space="preserve"> (TPL)</w:t>
            </w:r>
          </w:p>
        </w:tc>
      </w:tr>
      <w:tr w:rsidR="00853CBC" w:rsidRPr="00583E7F" w:rsidTr="005E5C7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48" w:type="dxa"/>
          </w:tcPr>
          <w:p w:rsidR="00853CBC" w:rsidRDefault="00853CBC" w:rsidP="00853CBC">
            <w:pPr>
              <w:jc w:val="center"/>
              <w:rPr>
                <w:rFonts w:asciiTheme="majorHAnsi" w:hAnsiTheme="majorHAnsi" w:cstheme="majorHAnsi"/>
              </w:rPr>
            </w:pPr>
            <w:r>
              <w:rPr>
                <w:rFonts w:asciiTheme="majorHAnsi" w:hAnsiTheme="majorHAnsi" w:cstheme="majorHAnsi"/>
              </w:rPr>
              <w:t>1.60</w:t>
            </w:r>
          </w:p>
        </w:tc>
        <w:tc>
          <w:tcPr>
            <w:tcW w:w="2160" w:type="dxa"/>
          </w:tcPr>
          <w:p w:rsidR="00853CBC" w:rsidRDefault="00853CBC" w:rsidP="009B6DA8">
            <w:pPr>
              <w:jc w:val="center"/>
              <w:rPr>
                <w:rFonts w:asciiTheme="majorHAnsi" w:hAnsiTheme="majorHAnsi" w:cstheme="majorHAnsi"/>
              </w:rPr>
            </w:pPr>
            <w:r>
              <w:rPr>
                <w:rFonts w:asciiTheme="majorHAnsi" w:hAnsiTheme="majorHAnsi" w:cstheme="majorHAnsi"/>
              </w:rPr>
              <w:t>26.07.2021</w:t>
            </w:r>
          </w:p>
        </w:tc>
        <w:tc>
          <w:tcPr>
            <w:tcW w:w="6047" w:type="dxa"/>
          </w:tcPr>
          <w:p w:rsidR="00853CBC" w:rsidRDefault="00A637D8" w:rsidP="00A637D8">
            <w:pPr>
              <w:jc w:val="left"/>
              <w:rPr>
                <w:rFonts w:asciiTheme="majorHAnsi" w:hAnsiTheme="majorHAnsi" w:cstheme="majorHAnsi"/>
              </w:rPr>
            </w:pPr>
            <w:r>
              <w:rPr>
                <w:rFonts w:asciiTheme="majorHAnsi" w:hAnsiTheme="majorHAnsi" w:cstheme="majorHAnsi"/>
              </w:rPr>
              <w:t xml:space="preserve">Aktualizace kap. 1., 3. </w:t>
            </w:r>
            <w:r w:rsidR="00853CBC">
              <w:rPr>
                <w:rFonts w:asciiTheme="majorHAnsi" w:hAnsiTheme="majorHAnsi" w:cstheme="majorHAnsi"/>
              </w:rPr>
              <w:t>(MUS)</w:t>
            </w:r>
          </w:p>
        </w:tc>
      </w:tr>
      <w:tr w:rsidR="00A637D8" w:rsidRPr="00583E7F" w:rsidTr="005E5C7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48" w:type="dxa"/>
          </w:tcPr>
          <w:p w:rsidR="00A637D8" w:rsidRDefault="00A637D8" w:rsidP="00A637D8">
            <w:pPr>
              <w:jc w:val="center"/>
              <w:rPr>
                <w:rFonts w:asciiTheme="majorHAnsi" w:hAnsiTheme="majorHAnsi" w:cstheme="majorHAnsi"/>
              </w:rPr>
            </w:pPr>
            <w:r>
              <w:rPr>
                <w:rFonts w:asciiTheme="majorHAnsi" w:hAnsiTheme="majorHAnsi" w:cstheme="majorHAnsi"/>
              </w:rPr>
              <w:t>1.70</w:t>
            </w:r>
          </w:p>
        </w:tc>
        <w:tc>
          <w:tcPr>
            <w:tcW w:w="2160" w:type="dxa"/>
          </w:tcPr>
          <w:p w:rsidR="00A637D8" w:rsidRDefault="00A637D8" w:rsidP="009B6DA8">
            <w:pPr>
              <w:jc w:val="center"/>
              <w:rPr>
                <w:rFonts w:asciiTheme="majorHAnsi" w:hAnsiTheme="majorHAnsi" w:cstheme="majorHAnsi"/>
              </w:rPr>
            </w:pPr>
            <w:r>
              <w:rPr>
                <w:rFonts w:asciiTheme="majorHAnsi" w:hAnsiTheme="majorHAnsi" w:cstheme="majorHAnsi"/>
              </w:rPr>
              <w:t>05.08.2021</w:t>
            </w:r>
          </w:p>
        </w:tc>
        <w:tc>
          <w:tcPr>
            <w:tcW w:w="6047" w:type="dxa"/>
          </w:tcPr>
          <w:p w:rsidR="00A637D8" w:rsidRDefault="00F67324" w:rsidP="00F67324">
            <w:pPr>
              <w:jc w:val="left"/>
              <w:rPr>
                <w:rFonts w:asciiTheme="majorHAnsi" w:hAnsiTheme="majorHAnsi" w:cstheme="majorHAnsi"/>
              </w:rPr>
            </w:pPr>
            <w:r>
              <w:rPr>
                <w:rFonts w:asciiTheme="majorHAnsi" w:hAnsiTheme="majorHAnsi" w:cstheme="majorHAnsi"/>
              </w:rPr>
              <w:t>Přidána kapitola 3, přečíslování, a</w:t>
            </w:r>
            <w:r w:rsidR="00A637D8">
              <w:rPr>
                <w:rFonts w:asciiTheme="majorHAnsi" w:hAnsiTheme="majorHAnsi" w:cstheme="majorHAnsi"/>
              </w:rPr>
              <w:t xml:space="preserve">ktualizace kap. </w:t>
            </w:r>
            <w:r>
              <w:rPr>
                <w:rFonts w:asciiTheme="majorHAnsi" w:hAnsiTheme="majorHAnsi" w:cstheme="majorHAnsi"/>
              </w:rPr>
              <w:t>8</w:t>
            </w:r>
            <w:r w:rsidR="00A637D8">
              <w:rPr>
                <w:rFonts w:asciiTheme="majorHAnsi" w:hAnsiTheme="majorHAnsi" w:cstheme="majorHAnsi"/>
              </w:rPr>
              <w:t>.4. (MUS)</w:t>
            </w:r>
          </w:p>
        </w:tc>
      </w:tr>
      <w:tr w:rsidR="00A24758" w:rsidRPr="00583E7F" w:rsidTr="005E5C7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48" w:type="dxa"/>
          </w:tcPr>
          <w:p w:rsidR="00A24758" w:rsidRDefault="00A24758" w:rsidP="00A637D8">
            <w:pPr>
              <w:jc w:val="center"/>
              <w:rPr>
                <w:rFonts w:asciiTheme="majorHAnsi" w:hAnsiTheme="majorHAnsi" w:cstheme="majorHAnsi"/>
              </w:rPr>
            </w:pPr>
            <w:r>
              <w:rPr>
                <w:rFonts w:asciiTheme="majorHAnsi" w:hAnsiTheme="majorHAnsi" w:cstheme="majorHAnsi"/>
              </w:rPr>
              <w:t>1.80</w:t>
            </w:r>
          </w:p>
        </w:tc>
        <w:tc>
          <w:tcPr>
            <w:tcW w:w="2160" w:type="dxa"/>
          </w:tcPr>
          <w:p w:rsidR="00A24758" w:rsidRDefault="00786F2B" w:rsidP="009B6DA8">
            <w:pPr>
              <w:jc w:val="center"/>
              <w:rPr>
                <w:rFonts w:asciiTheme="majorHAnsi" w:hAnsiTheme="majorHAnsi" w:cstheme="majorHAnsi"/>
              </w:rPr>
            </w:pPr>
            <w:r>
              <w:rPr>
                <w:rFonts w:asciiTheme="majorHAnsi" w:hAnsiTheme="majorHAnsi" w:cstheme="majorHAnsi"/>
              </w:rPr>
              <w:t>19</w:t>
            </w:r>
            <w:r w:rsidR="00A24758">
              <w:rPr>
                <w:rFonts w:asciiTheme="majorHAnsi" w:hAnsiTheme="majorHAnsi" w:cstheme="majorHAnsi"/>
              </w:rPr>
              <w:t>.09.2021</w:t>
            </w:r>
          </w:p>
        </w:tc>
        <w:tc>
          <w:tcPr>
            <w:tcW w:w="6047" w:type="dxa"/>
          </w:tcPr>
          <w:p w:rsidR="00A24758" w:rsidRDefault="00337FBD" w:rsidP="00337FBD">
            <w:pPr>
              <w:jc w:val="left"/>
              <w:rPr>
                <w:rFonts w:asciiTheme="majorHAnsi" w:hAnsiTheme="majorHAnsi" w:cstheme="majorHAnsi"/>
              </w:rPr>
            </w:pPr>
            <w:r>
              <w:rPr>
                <w:rFonts w:asciiTheme="majorHAnsi" w:hAnsiTheme="majorHAnsi" w:cstheme="majorHAnsi"/>
              </w:rPr>
              <w:t>Úvod, Kapitola 3 – tab.</w:t>
            </w:r>
            <w:r w:rsidR="00A24758">
              <w:rPr>
                <w:rFonts w:asciiTheme="majorHAnsi" w:hAnsiTheme="majorHAnsi" w:cstheme="majorHAnsi"/>
              </w:rPr>
              <w:t xml:space="preserve">, </w:t>
            </w:r>
            <w:r w:rsidR="00CF0687">
              <w:rPr>
                <w:rFonts w:asciiTheme="majorHAnsi" w:hAnsiTheme="majorHAnsi" w:cstheme="majorHAnsi"/>
              </w:rPr>
              <w:t>K</w:t>
            </w:r>
            <w:r w:rsidR="00A24758">
              <w:rPr>
                <w:rFonts w:asciiTheme="majorHAnsi" w:hAnsiTheme="majorHAnsi" w:cstheme="majorHAnsi"/>
              </w:rPr>
              <w:t>apitola 7.7 – doplněna volba C)</w:t>
            </w:r>
            <w:r w:rsidR="00CF0687">
              <w:rPr>
                <w:rFonts w:asciiTheme="majorHAnsi" w:hAnsiTheme="majorHAnsi" w:cstheme="majorHAnsi"/>
              </w:rPr>
              <w:t xml:space="preserve">  (MUS)</w:t>
            </w:r>
          </w:p>
        </w:tc>
      </w:tr>
    </w:tbl>
    <w:p w:rsidR="00E40001" w:rsidRPr="00583E7F" w:rsidRDefault="00E40001" w:rsidP="006511C1">
      <w:pPr>
        <w:pStyle w:val="Obsah"/>
        <w:rPr>
          <w:rFonts w:asciiTheme="majorHAnsi" w:hAnsiTheme="majorHAnsi" w:cstheme="majorHAnsi"/>
        </w:rPr>
      </w:pPr>
      <w:r w:rsidRPr="00583E7F">
        <w:rPr>
          <w:rFonts w:asciiTheme="majorHAnsi" w:hAnsiTheme="majorHAnsi" w:cstheme="majorHAnsi"/>
        </w:rPr>
        <w:br w:type="page"/>
      </w:r>
    </w:p>
    <w:p w:rsidR="006511C1" w:rsidRPr="00583E7F" w:rsidRDefault="006511C1" w:rsidP="006511C1">
      <w:pPr>
        <w:pStyle w:val="Obsah"/>
        <w:rPr>
          <w:rFonts w:asciiTheme="majorHAnsi" w:hAnsiTheme="majorHAnsi" w:cstheme="majorHAnsi"/>
        </w:rPr>
      </w:pPr>
      <w:r w:rsidRPr="00583E7F">
        <w:rPr>
          <w:rFonts w:asciiTheme="majorHAnsi" w:hAnsiTheme="majorHAnsi" w:cstheme="majorHAnsi"/>
        </w:rPr>
        <w:lastRenderedPageBreak/>
        <w:t>Obsah</w:t>
      </w:r>
    </w:p>
    <w:p w:rsidR="00A24758" w:rsidRDefault="007E6805">
      <w:pPr>
        <w:pStyle w:val="Obsah1"/>
        <w:tabs>
          <w:tab w:val="left" w:pos="400"/>
        </w:tabs>
        <w:rPr>
          <w:rFonts w:eastAsiaTheme="minorEastAsia"/>
          <w:noProof/>
          <w:sz w:val="22"/>
          <w:lang w:eastAsia="cs-CZ"/>
        </w:rPr>
      </w:pPr>
      <w:r w:rsidRPr="00583E7F">
        <w:rPr>
          <w:rFonts w:asciiTheme="majorHAnsi" w:hAnsiTheme="majorHAnsi" w:cstheme="majorHAnsi"/>
        </w:rPr>
        <w:fldChar w:fldCharType="begin"/>
      </w:r>
      <w:r w:rsidRPr="00583E7F">
        <w:rPr>
          <w:rFonts w:asciiTheme="majorHAnsi" w:hAnsiTheme="majorHAnsi" w:cstheme="majorHAnsi"/>
        </w:rPr>
        <w:instrText xml:space="preserve"> TOC \o "1-2" \h \z \u </w:instrText>
      </w:r>
      <w:r w:rsidRPr="00583E7F">
        <w:rPr>
          <w:rFonts w:asciiTheme="majorHAnsi" w:hAnsiTheme="majorHAnsi" w:cstheme="majorHAnsi"/>
        </w:rPr>
        <w:fldChar w:fldCharType="separate"/>
      </w:r>
      <w:hyperlink w:anchor="_Toc83038144" w:history="1">
        <w:r w:rsidR="00A24758" w:rsidRPr="00AC360B">
          <w:rPr>
            <w:rStyle w:val="Hypertextovodkaz"/>
            <w:rFonts w:cstheme="majorHAnsi"/>
            <w:noProof/>
          </w:rPr>
          <w:t>1.</w:t>
        </w:r>
        <w:r w:rsidR="00A24758">
          <w:rPr>
            <w:rFonts w:eastAsiaTheme="minorEastAsia"/>
            <w:noProof/>
            <w:sz w:val="22"/>
            <w:lang w:eastAsia="cs-CZ"/>
          </w:rPr>
          <w:tab/>
        </w:r>
        <w:r w:rsidR="00A24758" w:rsidRPr="00AC360B">
          <w:rPr>
            <w:rStyle w:val="Hypertextovodkaz"/>
            <w:rFonts w:cstheme="majorHAnsi"/>
            <w:noProof/>
          </w:rPr>
          <w:t>Úvod</w:t>
        </w:r>
        <w:r w:rsidR="00A24758">
          <w:rPr>
            <w:noProof/>
            <w:webHidden/>
          </w:rPr>
          <w:tab/>
        </w:r>
        <w:r w:rsidR="00A24758">
          <w:rPr>
            <w:noProof/>
            <w:webHidden/>
          </w:rPr>
          <w:fldChar w:fldCharType="begin"/>
        </w:r>
        <w:r w:rsidR="00A24758">
          <w:rPr>
            <w:noProof/>
            <w:webHidden/>
          </w:rPr>
          <w:instrText xml:space="preserve"> PAGEREF _Toc83038144 \h </w:instrText>
        </w:r>
        <w:r w:rsidR="00A24758">
          <w:rPr>
            <w:noProof/>
            <w:webHidden/>
          </w:rPr>
        </w:r>
        <w:r w:rsidR="00A24758">
          <w:rPr>
            <w:noProof/>
            <w:webHidden/>
          </w:rPr>
          <w:fldChar w:fldCharType="separate"/>
        </w:r>
        <w:r w:rsidR="00A24758">
          <w:rPr>
            <w:noProof/>
            <w:webHidden/>
          </w:rPr>
          <w:t>4</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45" w:history="1">
        <w:r w:rsidR="00A24758" w:rsidRPr="00AC360B">
          <w:rPr>
            <w:rStyle w:val="Hypertextovodkaz"/>
            <w:rFonts w:cstheme="majorHAnsi"/>
            <w:noProof/>
          </w:rPr>
          <w:t>2.</w:t>
        </w:r>
        <w:r w:rsidR="00A24758">
          <w:rPr>
            <w:rFonts w:eastAsiaTheme="minorEastAsia"/>
            <w:noProof/>
            <w:sz w:val="22"/>
            <w:lang w:eastAsia="cs-CZ"/>
          </w:rPr>
          <w:tab/>
        </w:r>
        <w:r w:rsidR="00A24758" w:rsidRPr="00AC360B">
          <w:rPr>
            <w:rStyle w:val="Hypertextovodkaz"/>
            <w:rFonts w:cstheme="majorHAnsi"/>
            <w:noProof/>
          </w:rPr>
          <w:t>GLN dodavatele</w:t>
        </w:r>
        <w:r w:rsidR="00A24758">
          <w:rPr>
            <w:noProof/>
            <w:webHidden/>
          </w:rPr>
          <w:tab/>
        </w:r>
        <w:r w:rsidR="00A24758">
          <w:rPr>
            <w:noProof/>
            <w:webHidden/>
          </w:rPr>
          <w:fldChar w:fldCharType="begin"/>
        </w:r>
        <w:r w:rsidR="00A24758">
          <w:rPr>
            <w:noProof/>
            <w:webHidden/>
          </w:rPr>
          <w:instrText xml:space="preserve"> PAGEREF _Toc83038145 \h </w:instrText>
        </w:r>
        <w:r w:rsidR="00A24758">
          <w:rPr>
            <w:noProof/>
            <w:webHidden/>
          </w:rPr>
        </w:r>
        <w:r w:rsidR="00A24758">
          <w:rPr>
            <w:noProof/>
            <w:webHidden/>
          </w:rPr>
          <w:fldChar w:fldCharType="separate"/>
        </w:r>
        <w:r w:rsidR="00A24758">
          <w:rPr>
            <w:noProof/>
            <w:webHidden/>
          </w:rPr>
          <w:t>4</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46" w:history="1">
        <w:r w:rsidR="00A24758" w:rsidRPr="00AC360B">
          <w:rPr>
            <w:rStyle w:val="Hypertextovodkaz"/>
            <w:noProof/>
          </w:rPr>
          <w:t>3.</w:t>
        </w:r>
        <w:r w:rsidR="00A24758">
          <w:rPr>
            <w:rFonts w:eastAsiaTheme="minorEastAsia"/>
            <w:noProof/>
            <w:sz w:val="22"/>
            <w:lang w:eastAsia="cs-CZ"/>
          </w:rPr>
          <w:tab/>
        </w:r>
        <w:r w:rsidR="00A24758" w:rsidRPr="00AC360B">
          <w:rPr>
            <w:rStyle w:val="Hypertextovodkaz"/>
            <w:noProof/>
          </w:rPr>
          <w:t>Plán zavedení EDI zpráv s PRO-DOMA, SE</w:t>
        </w:r>
        <w:r w:rsidR="00A24758">
          <w:rPr>
            <w:noProof/>
            <w:webHidden/>
          </w:rPr>
          <w:tab/>
        </w:r>
        <w:r w:rsidR="00A24758">
          <w:rPr>
            <w:noProof/>
            <w:webHidden/>
          </w:rPr>
          <w:fldChar w:fldCharType="begin"/>
        </w:r>
        <w:r w:rsidR="00A24758">
          <w:rPr>
            <w:noProof/>
            <w:webHidden/>
          </w:rPr>
          <w:instrText xml:space="preserve"> PAGEREF _Toc83038146 \h </w:instrText>
        </w:r>
        <w:r w:rsidR="00A24758">
          <w:rPr>
            <w:noProof/>
            <w:webHidden/>
          </w:rPr>
        </w:r>
        <w:r w:rsidR="00A24758">
          <w:rPr>
            <w:noProof/>
            <w:webHidden/>
          </w:rPr>
          <w:fldChar w:fldCharType="separate"/>
        </w:r>
        <w:r w:rsidR="00A24758">
          <w:rPr>
            <w:noProof/>
            <w:webHidden/>
          </w:rPr>
          <w:t>5</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47" w:history="1">
        <w:r w:rsidR="00A24758" w:rsidRPr="00AC360B">
          <w:rPr>
            <w:rStyle w:val="Hypertextovodkaz"/>
            <w:noProof/>
          </w:rPr>
          <w:t>4.</w:t>
        </w:r>
        <w:r w:rsidR="00A24758">
          <w:rPr>
            <w:rFonts w:eastAsiaTheme="minorEastAsia"/>
            <w:noProof/>
            <w:sz w:val="22"/>
            <w:lang w:eastAsia="cs-CZ"/>
          </w:rPr>
          <w:tab/>
        </w:r>
        <w:r w:rsidR="00A24758" w:rsidRPr="00AC360B">
          <w:rPr>
            <w:rStyle w:val="Hypertextovodkaz"/>
            <w:noProof/>
          </w:rPr>
          <w:t>Informace o způsobu příjmu zpráv APERAK/COMDIS</w:t>
        </w:r>
        <w:r w:rsidR="00A24758">
          <w:rPr>
            <w:noProof/>
            <w:webHidden/>
          </w:rPr>
          <w:tab/>
        </w:r>
        <w:r w:rsidR="00A24758">
          <w:rPr>
            <w:noProof/>
            <w:webHidden/>
          </w:rPr>
          <w:fldChar w:fldCharType="begin"/>
        </w:r>
        <w:r w:rsidR="00A24758">
          <w:rPr>
            <w:noProof/>
            <w:webHidden/>
          </w:rPr>
          <w:instrText xml:space="preserve"> PAGEREF _Toc83038147 \h </w:instrText>
        </w:r>
        <w:r w:rsidR="00A24758">
          <w:rPr>
            <w:noProof/>
            <w:webHidden/>
          </w:rPr>
        </w:r>
        <w:r w:rsidR="00A24758">
          <w:rPr>
            <w:noProof/>
            <w:webHidden/>
          </w:rPr>
          <w:fldChar w:fldCharType="separate"/>
        </w:r>
        <w:r w:rsidR="00A24758">
          <w:rPr>
            <w:noProof/>
            <w:webHidden/>
          </w:rPr>
          <w:t>5</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48" w:history="1">
        <w:r w:rsidR="00A24758" w:rsidRPr="00AC360B">
          <w:rPr>
            <w:rStyle w:val="Hypertextovodkaz"/>
            <w:rFonts w:cstheme="majorHAnsi"/>
            <w:noProof/>
          </w:rPr>
          <w:t>5.</w:t>
        </w:r>
        <w:r w:rsidR="00A24758">
          <w:rPr>
            <w:rFonts w:eastAsiaTheme="minorEastAsia"/>
            <w:noProof/>
            <w:sz w:val="22"/>
            <w:lang w:eastAsia="cs-CZ"/>
          </w:rPr>
          <w:tab/>
        </w:r>
        <w:r w:rsidR="00A24758" w:rsidRPr="00AC360B">
          <w:rPr>
            <w:rStyle w:val="Hypertextovodkaz"/>
            <w:rFonts w:cstheme="majorHAnsi"/>
            <w:noProof/>
          </w:rPr>
          <w:t>Zalistování zboží</w:t>
        </w:r>
        <w:r w:rsidR="00A24758">
          <w:rPr>
            <w:noProof/>
            <w:webHidden/>
          </w:rPr>
          <w:tab/>
        </w:r>
        <w:r w:rsidR="00A24758">
          <w:rPr>
            <w:noProof/>
            <w:webHidden/>
          </w:rPr>
          <w:fldChar w:fldCharType="begin"/>
        </w:r>
        <w:r w:rsidR="00A24758">
          <w:rPr>
            <w:noProof/>
            <w:webHidden/>
          </w:rPr>
          <w:instrText xml:space="preserve"> PAGEREF _Toc83038148 \h </w:instrText>
        </w:r>
        <w:r w:rsidR="00A24758">
          <w:rPr>
            <w:noProof/>
            <w:webHidden/>
          </w:rPr>
        </w:r>
        <w:r w:rsidR="00A24758">
          <w:rPr>
            <w:noProof/>
            <w:webHidden/>
          </w:rPr>
          <w:fldChar w:fldCharType="separate"/>
        </w:r>
        <w:r w:rsidR="00A24758">
          <w:rPr>
            <w:noProof/>
            <w:webHidden/>
          </w:rPr>
          <w:t>6</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49" w:history="1">
        <w:r w:rsidR="00A24758" w:rsidRPr="00AC360B">
          <w:rPr>
            <w:rStyle w:val="Hypertextovodkaz"/>
            <w:rFonts w:cstheme="majorHAnsi"/>
            <w:noProof/>
          </w:rPr>
          <w:t>6.</w:t>
        </w:r>
        <w:r w:rsidR="00A24758">
          <w:rPr>
            <w:rFonts w:eastAsiaTheme="minorEastAsia"/>
            <w:noProof/>
            <w:sz w:val="22"/>
            <w:lang w:eastAsia="cs-CZ"/>
          </w:rPr>
          <w:tab/>
        </w:r>
        <w:r w:rsidR="00A24758" w:rsidRPr="00AC360B">
          <w:rPr>
            <w:rStyle w:val="Hypertextovodkaz"/>
            <w:rFonts w:cstheme="majorHAnsi"/>
            <w:noProof/>
          </w:rPr>
          <w:t>Zalistování služeb</w:t>
        </w:r>
        <w:r w:rsidR="00A24758">
          <w:rPr>
            <w:noProof/>
            <w:webHidden/>
          </w:rPr>
          <w:tab/>
        </w:r>
        <w:r w:rsidR="00A24758">
          <w:rPr>
            <w:noProof/>
            <w:webHidden/>
          </w:rPr>
          <w:fldChar w:fldCharType="begin"/>
        </w:r>
        <w:r w:rsidR="00A24758">
          <w:rPr>
            <w:noProof/>
            <w:webHidden/>
          </w:rPr>
          <w:instrText xml:space="preserve"> PAGEREF _Toc83038149 \h </w:instrText>
        </w:r>
        <w:r w:rsidR="00A24758">
          <w:rPr>
            <w:noProof/>
            <w:webHidden/>
          </w:rPr>
        </w:r>
        <w:r w:rsidR="00A24758">
          <w:rPr>
            <w:noProof/>
            <w:webHidden/>
          </w:rPr>
          <w:fldChar w:fldCharType="separate"/>
        </w:r>
        <w:r w:rsidR="00A24758">
          <w:rPr>
            <w:noProof/>
            <w:webHidden/>
          </w:rPr>
          <w:t>7</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50" w:history="1">
        <w:r w:rsidR="00A24758" w:rsidRPr="00AC360B">
          <w:rPr>
            <w:rStyle w:val="Hypertextovodkaz"/>
            <w:rFonts w:cstheme="majorHAnsi"/>
            <w:noProof/>
          </w:rPr>
          <w:t>7.</w:t>
        </w:r>
        <w:r w:rsidR="00A24758">
          <w:rPr>
            <w:rFonts w:eastAsiaTheme="minorEastAsia"/>
            <w:noProof/>
            <w:sz w:val="22"/>
            <w:lang w:eastAsia="cs-CZ"/>
          </w:rPr>
          <w:tab/>
        </w:r>
        <w:r w:rsidR="00A24758" w:rsidRPr="00AC360B">
          <w:rPr>
            <w:rStyle w:val="Hypertextovodkaz"/>
            <w:rFonts w:cstheme="majorHAnsi"/>
            <w:noProof/>
          </w:rPr>
          <w:t>Důležité informace pro nastavení informačního/EDI systému na straně  PRO-DOMy</w:t>
        </w:r>
        <w:r w:rsidR="00A24758">
          <w:rPr>
            <w:noProof/>
            <w:webHidden/>
          </w:rPr>
          <w:tab/>
        </w:r>
        <w:r w:rsidR="00A24758">
          <w:rPr>
            <w:noProof/>
            <w:webHidden/>
          </w:rPr>
          <w:fldChar w:fldCharType="begin"/>
        </w:r>
        <w:r w:rsidR="00A24758">
          <w:rPr>
            <w:noProof/>
            <w:webHidden/>
          </w:rPr>
          <w:instrText xml:space="preserve"> PAGEREF _Toc83038150 \h </w:instrText>
        </w:r>
        <w:r w:rsidR="00A24758">
          <w:rPr>
            <w:noProof/>
            <w:webHidden/>
          </w:rPr>
        </w:r>
        <w:r w:rsidR="00A24758">
          <w:rPr>
            <w:noProof/>
            <w:webHidden/>
          </w:rPr>
          <w:fldChar w:fldCharType="separate"/>
        </w:r>
        <w:r w:rsidR="00A24758">
          <w:rPr>
            <w:noProof/>
            <w:webHidden/>
          </w:rPr>
          <w:t>8</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1" w:history="1">
        <w:r w:rsidR="00A24758" w:rsidRPr="00AC360B">
          <w:rPr>
            <w:rStyle w:val="Hypertextovodkaz"/>
            <w:rFonts w:cstheme="majorHAnsi"/>
            <w:noProof/>
          </w:rPr>
          <w:t>7.1.</w:t>
        </w:r>
        <w:r w:rsidR="00A24758">
          <w:rPr>
            <w:rFonts w:eastAsiaTheme="minorEastAsia"/>
            <w:noProof/>
            <w:sz w:val="22"/>
            <w:lang w:eastAsia="cs-CZ"/>
          </w:rPr>
          <w:tab/>
        </w:r>
        <w:r w:rsidR="00A24758" w:rsidRPr="00AC360B">
          <w:rPr>
            <w:rStyle w:val="Hypertextovodkaz"/>
            <w:rFonts w:cstheme="majorHAnsi"/>
            <w:noProof/>
          </w:rPr>
          <w:t>Režim objednávek s různými požadovanými daty dodání</w:t>
        </w:r>
        <w:r w:rsidR="00A24758">
          <w:rPr>
            <w:noProof/>
            <w:webHidden/>
          </w:rPr>
          <w:tab/>
        </w:r>
        <w:r w:rsidR="00A24758">
          <w:rPr>
            <w:noProof/>
            <w:webHidden/>
          </w:rPr>
          <w:fldChar w:fldCharType="begin"/>
        </w:r>
        <w:r w:rsidR="00A24758">
          <w:rPr>
            <w:noProof/>
            <w:webHidden/>
          </w:rPr>
          <w:instrText xml:space="preserve"> PAGEREF _Toc83038151 \h </w:instrText>
        </w:r>
        <w:r w:rsidR="00A24758">
          <w:rPr>
            <w:noProof/>
            <w:webHidden/>
          </w:rPr>
        </w:r>
        <w:r w:rsidR="00A24758">
          <w:rPr>
            <w:noProof/>
            <w:webHidden/>
          </w:rPr>
          <w:fldChar w:fldCharType="separate"/>
        </w:r>
        <w:r w:rsidR="00A24758">
          <w:rPr>
            <w:noProof/>
            <w:webHidden/>
          </w:rPr>
          <w:t>8</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2" w:history="1">
        <w:r w:rsidR="00A24758" w:rsidRPr="00AC360B">
          <w:rPr>
            <w:rStyle w:val="Hypertextovodkaz"/>
            <w:rFonts w:cstheme="majorHAnsi"/>
            <w:noProof/>
          </w:rPr>
          <w:t>7.2.</w:t>
        </w:r>
        <w:r w:rsidR="00A24758">
          <w:rPr>
            <w:rFonts w:eastAsiaTheme="minorEastAsia"/>
            <w:noProof/>
            <w:sz w:val="22"/>
            <w:lang w:eastAsia="cs-CZ"/>
          </w:rPr>
          <w:tab/>
        </w:r>
        <w:r w:rsidR="00A24758" w:rsidRPr="00AC360B">
          <w:rPr>
            <w:rStyle w:val="Hypertextovodkaz"/>
            <w:rFonts w:cstheme="majorHAnsi"/>
            <w:noProof/>
          </w:rPr>
          <w:t>Režim identifikace příjemce a místa dodání  bez GLN</w:t>
        </w:r>
        <w:r w:rsidR="00A24758">
          <w:rPr>
            <w:noProof/>
            <w:webHidden/>
          </w:rPr>
          <w:tab/>
        </w:r>
        <w:r w:rsidR="00A24758">
          <w:rPr>
            <w:noProof/>
            <w:webHidden/>
          </w:rPr>
          <w:fldChar w:fldCharType="begin"/>
        </w:r>
        <w:r w:rsidR="00A24758">
          <w:rPr>
            <w:noProof/>
            <w:webHidden/>
          </w:rPr>
          <w:instrText xml:space="preserve"> PAGEREF _Toc83038152 \h </w:instrText>
        </w:r>
        <w:r w:rsidR="00A24758">
          <w:rPr>
            <w:noProof/>
            <w:webHidden/>
          </w:rPr>
        </w:r>
        <w:r w:rsidR="00A24758">
          <w:rPr>
            <w:noProof/>
            <w:webHidden/>
          </w:rPr>
          <w:fldChar w:fldCharType="separate"/>
        </w:r>
        <w:r w:rsidR="00A24758">
          <w:rPr>
            <w:noProof/>
            <w:webHidden/>
          </w:rPr>
          <w:t>8</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3" w:history="1">
        <w:r w:rsidR="00A24758" w:rsidRPr="00AC360B">
          <w:rPr>
            <w:rStyle w:val="Hypertextovodkaz"/>
            <w:rFonts w:cstheme="majorHAnsi"/>
            <w:noProof/>
          </w:rPr>
          <w:t>7.3.</w:t>
        </w:r>
        <w:r w:rsidR="00A24758">
          <w:rPr>
            <w:rFonts w:eastAsiaTheme="minorEastAsia"/>
            <w:noProof/>
            <w:sz w:val="22"/>
            <w:lang w:eastAsia="cs-CZ"/>
          </w:rPr>
          <w:tab/>
        </w:r>
        <w:r w:rsidR="00A24758" w:rsidRPr="00AC360B">
          <w:rPr>
            <w:rStyle w:val="Hypertextovodkaz"/>
            <w:rFonts w:cstheme="majorHAnsi"/>
            <w:noProof/>
          </w:rPr>
          <w:t>Režim aktualizace objednávek</w:t>
        </w:r>
        <w:r w:rsidR="00A24758">
          <w:rPr>
            <w:noProof/>
            <w:webHidden/>
          </w:rPr>
          <w:tab/>
        </w:r>
        <w:r w:rsidR="00A24758">
          <w:rPr>
            <w:noProof/>
            <w:webHidden/>
          </w:rPr>
          <w:fldChar w:fldCharType="begin"/>
        </w:r>
        <w:r w:rsidR="00A24758">
          <w:rPr>
            <w:noProof/>
            <w:webHidden/>
          </w:rPr>
          <w:instrText xml:space="preserve"> PAGEREF _Toc83038153 \h </w:instrText>
        </w:r>
        <w:r w:rsidR="00A24758">
          <w:rPr>
            <w:noProof/>
            <w:webHidden/>
          </w:rPr>
        </w:r>
        <w:r w:rsidR="00A24758">
          <w:rPr>
            <w:noProof/>
            <w:webHidden/>
          </w:rPr>
          <w:fldChar w:fldCharType="separate"/>
        </w:r>
        <w:r w:rsidR="00A24758">
          <w:rPr>
            <w:noProof/>
            <w:webHidden/>
          </w:rPr>
          <w:t>9</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4" w:history="1">
        <w:r w:rsidR="00A24758" w:rsidRPr="00AC360B">
          <w:rPr>
            <w:rStyle w:val="Hypertextovodkaz"/>
            <w:rFonts w:cstheme="majorHAnsi"/>
            <w:noProof/>
          </w:rPr>
          <w:t>7.4.</w:t>
        </w:r>
        <w:r w:rsidR="00A24758">
          <w:rPr>
            <w:rFonts w:eastAsiaTheme="minorEastAsia"/>
            <w:noProof/>
            <w:sz w:val="22"/>
            <w:lang w:eastAsia="cs-CZ"/>
          </w:rPr>
          <w:tab/>
        </w:r>
        <w:r w:rsidR="00A24758" w:rsidRPr="00AC360B">
          <w:rPr>
            <w:rStyle w:val="Hypertextovodkaz"/>
            <w:rFonts w:cstheme="majorHAnsi"/>
            <w:noProof/>
          </w:rPr>
          <w:t>Režim použití rámcových objednávek</w:t>
        </w:r>
        <w:r w:rsidR="00A24758">
          <w:rPr>
            <w:noProof/>
            <w:webHidden/>
          </w:rPr>
          <w:tab/>
        </w:r>
        <w:r w:rsidR="00A24758">
          <w:rPr>
            <w:noProof/>
            <w:webHidden/>
          </w:rPr>
          <w:fldChar w:fldCharType="begin"/>
        </w:r>
        <w:r w:rsidR="00A24758">
          <w:rPr>
            <w:noProof/>
            <w:webHidden/>
          </w:rPr>
          <w:instrText xml:space="preserve"> PAGEREF _Toc83038154 \h </w:instrText>
        </w:r>
        <w:r w:rsidR="00A24758">
          <w:rPr>
            <w:noProof/>
            <w:webHidden/>
          </w:rPr>
        </w:r>
        <w:r w:rsidR="00A24758">
          <w:rPr>
            <w:noProof/>
            <w:webHidden/>
          </w:rPr>
          <w:fldChar w:fldCharType="separate"/>
        </w:r>
        <w:r w:rsidR="00A24758">
          <w:rPr>
            <w:noProof/>
            <w:webHidden/>
          </w:rPr>
          <w:t>9</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5" w:history="1">
        <w:r w:rsidR="00A24758" w:rsidRPr="00AC360B">
          <w:rPr>
            <w:rStyle w:val="Hypertextovodkaz"/>
            <w:rFonts w:cstheme="majorHAnsi"/>
            <w:noProof/>
          </w:rPr>
          <w:t>7.5.</w:t>
        </w:r>
        <w:r w:rsidR="00A24758">
          <w:rPr>
            <w:rFonts w:eastAsiaTheme="minorEastAsia"/>
            <w:noProof/>
            <w:sz w:val="22"/>
            <w:lang w:eastAsia="cs-CZ"/>
          </w:rPr>
          <w:tab/>
        </w:r>
        <w:r w:rsidR="00A24758" w:rsidRPr="00AC360B">
          <w:rPr>
            <w:rStyle w:val="Hypertextovodkaz"/>
            <w:rFonts w:cstheme="majorHAnsi"/>
            <w:noProof/>
          </w:rPr>
          <w:t>Režim identifikace měrných jednotek zboží  na objednávce</w:t>
        </w:r>
        <w:r w:rsidR="00A24758">
          <w:rPr>
            <w:noProof/>
            <w:webHidden/>
          </w:rPr>
          <w:tab/>
        </w:r>
        <w:r w:rsidR="00A24758">
          <w:rPr>
            <w:noProof/>
            <w:webHidden/>
          </w:rPr>
          <w:fldChar w:fldCharType="begin"/>
        </w:r>
        <w:r w:rsidR="00A24758">
          <w:rPr>
            <w:noProof/>
            <w:webHidden/>
          </w:rPr>
          <w:instrText xml:space="preserve"> PAGEREF _Toc83038155 \h </w:instrText>
        </w:r>
        <w:r w:rsidR="00A24758">
          <w:rPr>
            <w:noProof/>
            <w:webHidden/>
          </w:rPr>
        </w:r>
        <w:r w:rsidR="00A24758">
          <w:rPr>
            <w:noProof/>
            <w:webHidden/>
          </w:rPr>
          <w:fldChar w:fldCharType="separate"/>
        </w:r>
        <w:r w:rsidR="00A24758">
          <w:rPr>
            <w:noProof/>
            <w:webHidden/>
          </w:rPr>
          <w:t>10</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6" w:history="1">
        <w:r w:rsidR="00A24758" w:rsidRPr="00AC360B">
          <w:rPr>
            <w:rStyle w:val="Hypertextovodkaz"/>
            <w:rFonts w:cstheme="majorHAnsi"/>
            <w:noProof/>
          </w:rPr>
          <w:t>7.6.</w:t>
        </w:r>
        <w:r w:rsidR="00A24758">
          <w:rPr>
            <w:rFonts w:eastAsiaTheme="minorEastAsia"/>
            <w:noProof/>
            <w:sz w:val="22"/>
            <w:lang w:eastAsia="cs-CZ"/>
          </w:rPr>
          <w:tab/>
        </w:r>
        <w:r w:rsidR="00A24758" w:rsidRPr="00AC360B">
          <w:rPr>
            <w:rStyle w:val="Hypertextovodkaz"/>
            <w:rFonts w:cstheme="majorHAnsi"/>
            <w:noProof/>
          </w:rPr>
          <w:t>Režim identifikace měrných jednotek zboží na faktuře/avízu dodání</w:t>
        </w:r>
        <w:r w:rsidR="00A24758">
          <w:rPr>
            <w:noProof/>
            <w:webHidden/>
          </w:rPr>
          <w:tab/>
        </w:r>
        <w:r w:rsidR="00A24758">
          <w:rPr>
            <w:noProof/>
            <w:webHidden/>
          </w:rPr>
          <w:fldChar w:fldCharType="begin"/>
        </w:r>
        <w:r w:rsidR="00A24758">
          <w:rPr>
            <w:noProof/>
            <w:webHidden/>
          </w:rPr>
          <w:instrText xml:space="preserve"> PAGEREF _Toc83038156 \h </w:instrText>
        </w:r>
        <w:r w:rsidR="00A24758">
          <w:rPr>
            <w:noProof/>
            <w:webHidden/>
          </w:rPr>
        </w:r>
        <w:r w:rsidR="00A24758">
          <w:rPr>
            <w:noProof/>
            <w:webHidden/>
          </w:rPr>
          <w:fldChar w:fldCharType="separate"/>
        </w:r>
        <w:r w:rsidR="00A24758">
          <w:rPr>
            <w:noProof/>
            <w:webHidden/>
          </w:rPr>
          <w:t>12</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7" w:history="1">
        <w:r w:rsidR="00A24758" w:rsidRPr="00AC360B">
          <w:rPr>
            <w:rStyle w:val="Hypertextovodkaz"/>
            <w:noProof/>
          </w:rPr>
          <w:t>7.7.</w:t>
        </w:r>
        <w:r w:rsidR="00A24758">
          <w:rPr>
            <w:rFonts w:eastAsiaTheme="minorEastAsia"/>
            <w:noProof/>
            <w:sz w:val="22"/>
            <w:lang w:eastAsia="cs-CZ"/>
          </w:rPr>
          <w:tab/>
        </w:r>
        <w:r w:rsidR="00A24758" w:rsidRPr="00AC360B">
          <w:rPr>
            <w:rStyle w:val="Hypertextovodkaz"/>
            <w:noProof/>
          </w:rPr>
          <w:t>Režim zasílání opravných daňových dokladů</w:t>
        </w:r>
        <w:r w:rsidR="00A24758">
          <w:rPr>
            <w:noProof/>
            <w:webHidden/>
          </w:rPr>
          <w:tab/>
        </w:r>
        <w:r w:rsidR="00A24758">
          <w:rPr>
            <w:noProof/>
            <w:webHidden/>
          </w:rPr>
          <w:fldChar w:fldCharType="begin"/>
        </w:r>
        <w:r w:rsidR="00A24758">
          <w:rPr>
            <w:noProof/>
            <w:webHidden/>
          </w:rPr>
          <w:instrText xml:space="preserve"> PAGEREF _Toc83038157 \h </w:instrText>
        </w:r>
        <w:r w:rsidR="00A24758">
          <w:rPr>
            <w:noProof/>
            <w:webHidden/>
          </w:rPr>
        </w:r>
        <w:r w:rsidR="00A24758">
          <w:rPr>
            <w:noProof/>
            <w:webHidden/>
          </w:rPr>
          <w:fldChar w:fldCharType="separate"/>
        </w:r>
        <w:r w:rsidR="00A24758">
          <w:rPr>
            <w:noProof/>
            <w:webHidden/>
          </w:rPr>
          <w:t>12</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58" w:history="1">
        <w:r w:rsidR="00A24758" w:rsidRPr="00AC360B">
          <w:rPr>
            <w:rStyle w:val="Hypertextovodkaz"/>
            <w:rFonts w:cstheme="majorHAnsi"/>
            <w:noProof/>
          </w:rPr>
          <w:t>8.</w:t>
        </w:r>
        <w:r w:rsidR="00A24758">
          <w:rPr>
            <w:rFonts w:eastAsiaTheme="minorEastAsia"/>
            <w:noProof/>
            <w:sz w:val="22"/>
            <w:lang w:eastAsia="cs-CZ"/>
          </w:rPr>
          <w:tab/>
        </w:r>
        <w:r w:rsidR="00A24758" w:rsidRPr="00AC360B">
          <w:rPr>
            <w:rStyle w:val="Hypertextovodkaz"/>
            <w:rFonts w:cstheme="majorHAnsi"/>
            <w:noProof/>
          </w:rPr>
          <w:t>Jak nás můžete kontaktovat</w:t>
        </w:r>
        <w:r w:rsidR="00A24758">
          <w:rPr>
            <w:noProof/>
            <w:webHidden/>
          </w:rPr>
          <w:tab/>
        </w:r>
        <w:r w:rsidR="00A24758">
          <w:rPr>
            <w:noProof/>
            <w:webHidden/>
          </w:rPr>
          <w:fldChar w:fldCharType="begin"/>
        </w:r>
        <w:r w:rsidR="00A24758">
          <w:rPr>
            <w:noProof/>
            <w:webHidden/>
          </w:rPr>
          <w:instrText xml:space="preserve"> PAGEREF _Toc83038158 \h </w:instrText>
        </w:r>
        <w:r w:rsidR="00A24758">
          <w:rPr>
            <w:noProof/>
            <w:webHidden/>
          </w:rPr>
        </w:r>
        <w:r w:rsidR="00A24758">
          <w:rPr>
            <w:noProof/>
            <w:webHidden/>
          </w:rPr>
          <w:fldChar w:fldCharType="separate"/>
        </w:r>
        <w:r w:rsidR="00A24758">
          <w:rPr>
            <w:noProof/>
            <w:webHidden/>
          </w:rPr>
          <w:t>14</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59" w:history="1">
        <w:r w:rsidR="00A24758" w:rsidRPr="00AC360B">
          <w:rPr>
            <w:rStyle w:val="Hypertextovodkaz"/>
            <w:rFonts w:cstheme="majorHAnsi"/>
            <w:noProof/>
          </w:rPr>
          <w:t>8.1.</w:t>
        </w:r>
        <w:r w:rsidR="00A24758">
          <w:rPr>
            <w:rFonts w:eastAsiaTheme="minorEastAsia"/>
            <w:noProof/>
            <w:sz w:val="22"/>
            <w:lang w:eastAsia="cs-CZ"/>
          </w:rPr>
          <w:tab/>
        </w:r>
        <w:r w:rsidR="00A24758" w:rsidRPr="00AC360B">
          <w:rPr>
            <w:rStyle w:val="Hypertextovodkaz"/>
            <w:rFonts w:cstheme="majorHAnsi"/>
            <w:noProof/>
          </w:rPr>
          <w:t>EDI Podpora dodavatelů společnosti PRO-DOMA, SE</w:t>
        </w:r>
        <w:r w:rsidR="00A24758">
          <w:rPr>
            <w:noProof/>
            <w:webHidden/>
          </w:rPr>
          <w:tab/>
        </w:r>
        <w:r w:rsidR="00A24758">
          <w:rPr>
            <w:noProof/>
            <w:webHidden/>
          </w:rPr>
          <w:fldChar w:fldCharType="begin"/>
        </w:r>
        <w:r w:rsidR="00A24758">
          <w:rPr>
            <w:noProof/>
            <w:webHidden/>
          </w:rPr>
          <w:instrText xml:space="preserve"> PAGEREF _Toc83038159 \h </w:instrText>
        </w:r>
        <w:r w:rsidR="00A24758">
          <w:rPr>
            <w:noProof/>
            <w:webHidden/>
          </w:rPr>
        </w:r>
        <w:r w:rsidR="00A24758">
          <w:rPr>
            <w:noProof/>
            <w:webHidden/>
          </w:rPr>
          <w:fldChar w:fldCharType="separate"/>
        </w:r>
        <w:r w:rsidR="00A24758">
          <w:rPr>
            <w:noProof/>
            <w:webHidden/>
          </w:rPr>
          <w:t>14</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60" w:history="1">
        <w:r w:rsidR="00A24758" w:rsidRPr="00AC360B">
          <w:rPr>
            <w:rStyle w:val="Hypertextovodkaz"/>
            <w:rFonts w:cstheme="majorHAnsi"/>
            <w:noProof/>
          </w:rPr>
          <w:t>8.2.</w:t>
        </w:r>
        <w:r w:rsidR="00A24758">
          <w:rPr>
            <w:rFonts w:eastAsiaTheme="minorEastAsia"/>
            <w:noProof/>
            <w:sz w:val="22"/>
            <w:lang w:eastAsia="cs-CZ"/>
          </w:rPr>
          <w:tab/>
        </w:r>
        <w:r w:rsidR="00A24758" w:rsidRPr="00AC360B">
          <w:rPr>
            <w:rStyle w:val="Hypertextovodkaz"/>
            <w:rFonts w:cstheme="majorHAnsi"/>
            <w:noProof/>
          </w:rPr>
          <w:t>Klientské centrum EDI ORiON</w:t>
        </w:r>
        <w:r w:rsidR="00A24758">
          <w:rPr>
            <w:noProof/>
            <w:webHidden/>
          </w:rPr>
          <w:tab/>
        </w:r>
        <w:r w:rsidR="00A24758">
          <w:rPr>
            <w:noProof/>
            <w:webHidden/>
          </w:rPr>
          <w:fldChar w:fldCharType="begin"/>
        </w:r>
        <w:r w:rsidR="00A24758">
          <w:rPr>
            <w:noProof/>
            <w:webHidden/>
          </w:rPr>
          <w:instrText xml:space="preserve"> PAGEREF _Toc83038160 \h </w:instrText>
        </w:r>
        <w:r w:rsidR="00A24758">
          <w:rPr>
            <w:noProof/>
            <w:webHidden/>
          </w:rPr>
        </w:r>
        <w:r w:rsidR="00A24758">
          <w:rPr>
            <w:noProof/>
            <w:webHidden/>
          </w:rPr>
          <w:fldChar w:fldCharType="separate"/>
        </w:r>
        <w:r w:rsidR="00A24758">
          <w:rPr>
            <w:noProof/>
            <w:webHidden/>
          </w:rPr>
          <w:t>14</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61" w:history="1">
        <w:r w:rsidR="00A24758" w:rsidRPr="00AC360B">
          <w:rPr>
            <w:rStyle w:val="Hypertextovodkaz"/>
            <w:rFonts w:cstheme="majorHAnsi"/>
            <w:noProof/>
          </w:rPr>
          <w:t>8.3.</w:t>
        </w:r>
        <w:r w:rsidR="00A24758">
          <w:rPr>
            <w:rFonts w:eastAsiaTheme="minorEastAsia"/>
            <w:noProof/>
            <w:sz w:val="22"/>
            <w:lang w:eastAsia="cs-CZ"/>
          </w:rPr>
          <w:tab/>
        </w:r>
        <w:r w:rsidR="00A24758" w:rsidRPr="00AC360B">
          <w:rPr>
            <w:rStyle w:val="Hypertextovodkaz"/>
            <w:rFonts w:cstheme="majorHAnsi"/>
            <w:noProof/>
          </w:rPr>
          <w:t>Doporučený způsob kontaktu</w:t>
        </w:r>
        <w:r w:rsidR="00A24758">
          <w:rPr>
            <w:noProof/>
            <w:webHidden/>
          </w:rPr>
          <w:tab/>
        </w:r>
        <w:r w:rsidR="00A24758">
          <w:rPr>
            <w:noProof/>
            <w:webHidden/>
          </w:rPr>
          <w:fldChar w:fldCharType="begin"/>
        </w:r>
        <w:r w:rsidR="00A24758">
          <w:rPr>
            <w:noProof/>
            <w:webHidden/>
          </w:rPr>
          <w:instrText xml:space="preserve"> PAGEREF _Toc83038161 \h </w:instrText>
        </w:r>
        <w:r w:rsidR="00A24758">
          <w:rPr>
            <w:noProof/>
            <w:webHidden/>
          </w:rPr>
        </w:r>
        <w:r w:rsidR="00A24758">
          <w:rPr>
            <w:noProof/>
            <w:webHidden/>
          </w:rPr>
          <w:fldChar w:fldCharType="separate"/>
        </w:r>
        <w:r w:rsidR="00A24758">
          <w:rPr>
            <w:noProof/>
            <w:webHidden/>
          </w:rPr>
          <w:t>14</w:t>
        </w:r>
        <w:r w:rsidR="00A24758">
          <w:rPr>
            <w:noProof/>
            <w:webHidden/>
          </w:rPr>
          <w:fldChar w:fldCharType="end"/>
        </w:r>
      </w:hyperlink>
    </w:p>
    <w:p w:rsidR="00A24758" w:rsidRDefault="0069129C">
      <w:pPr>
        <w:pStyle w:val="Obsah2"/>
        <w:tabs>
          <w:tab w:val="left" w:pos="660"/>
        </w:tabs>
        <w:rPr>
          <w:rFonts w:eastAsiaTheme="minorEastAsia"/>
          <w:noProof/>
          <w:sz w:val="22"/>
          <w:lang w:eastAsia="cs-CZ"/>
        </w:rPr>
      </w:pPr>
      <w:hyperlink w:anchor="_Toc83038162" w:history="1">
        <w:r w:rsidR="00A24758" w:rsidRPr="00AC360B">
          <w:rPr>
            <w:rStyle w:val="Hypertextovodkaz"/>
            <w:rFonts w:cstheme="majorHAnsi"/>
            <w:noProof/>
          </w:rPr>
          <w:t>8.4.</w:t>
        </w:r>
        <w:r w:rsidR="00A24758">
          <w:rPr>
            <w:rFonts w:eastAsiaTheme="minorEastAsia"/>
            <w:noProof/>
            <w:sz w:val="22"/>
            <w:lang w:eastAsia="cs-CZ"/>
          </w:rPr>
          <w:tab/>
        </w:r>
        <w:r w:rsidR="00A24758" w:rsidRPr="00AC360B">
          <w:rPr>
            <w:rStyle w:val="Hypertextovodkaz"/>
            <w:rFonts w:cstheme="majorHAnsi"/>
            <w:noProof/>
          </w:rPr>
          <w:t>Kontakty společnosti PRO-DOMA, SE</w:t>
        </w:r>
        <w:r w:rsidR="00A24758">
          <w:rPr>
            <w:noProof/>
            <w:webHidden/>
          </w:rPr>
          <w:tab/>
        </w:r>
        <w:r w:rsidR="00A24758">
          <w:rPr>
            <w:noProof/>
            <w:webHidden/>
          </w:rPr>
          <w:fldChar w:fldCharType="begin"/>
        </w:r>
        <w:r w:rsidR="00A24758">
          <w:rPr>
            <w:noProof/>
            <w:webHidden/>
          </w:rPr>
          <w:instrText xml:space="preserve"> PAGEREF _Toc83038162 \h </w:instrText>
        </w:r>
        <w:r w:rsidR="00A24758">
          <w:rPr>
            <w:noProof/>
            <w:webHidden/>
          </w:rPr>
        </w:r>
        <w:r w:rsidR="00A24758">
          <w:rPr>
            <w:noProof/>
            <w:webHidden/>
          </w:rPr>
          <w:fldChar w:fldCharType="separate"/>
        </w:r>
        <w:r w:rsidR="00A24758">
          <w:rPr>
            <w:noProof/>
            <w:webHidden/>
          </w:rPr>
          <w:t>15</w:t>
        </w:r>
        <w:r w:rsidR="00A24758">
          <w:rPr>
            <w:noProof/>
            <w:webHidden/>
          </w:rPr>
          <w:fldChar w:fldCharType="end"/>
        </w:r>
      </w:hyperlink>
    </w:p>
    <w:p w:rsidR="00A24758" w:rsidRDefault="0069129C">
      <w:pPr>
        <w:pStyle w:val="Obsah1"/>
        <w:tabs>
          <w:tab w:val="left" w:pos="400"/>
        </w:tabs>
        <w:rPr>
          <w:rFonts w:eastAsiaTheme="minorEastAsia"/>
          <w:noProof/>
          <w:sz w:val="22"/>
          <w:lang w:eastAsia="cs-CZ"/>
        </w:rPr>
      </w:pPr>
      <w:hyperlink w:anchor="_Toc83038163" w:history="1">
        <w:r w:rsidR="00A24758" w:rsidRPr="00AC360B">
          <w:rPr>
            <w:rStyle w:val="Hypertextovodkaz"/>
            <w:rFonts w:cstheme="majorHAnsi"/>
            <w:noProof/>
          </w:rPr>
          <w:t>9.</w:t>
        </w:r>
        <w:r w:rsidR="00A24758">
          <w:rPr>
            <w:rFonts w:eastAsiaTheme="minorEastAsia"/>
            <w:noProof/>
            <w:sz w:val="22"/>
            <w:lang w:eastAsia="cs-CZ"/>
          </w:rPr>
          <w:tab/>
        </w:r>
        <w:r w:rsidR="00A24758" w:rsidRPr="00AC360B">
          <w:rPr>
            <w:rStyle w:val="Hypertextovodkaz"/>
            <w:rFonts w:cstheme="majorHAnsi"/>
            <w:noProof/>
          </w:rPr>
          <w:t>O společnosti GRiT</w:t>
        </w:r>
        <w:r w:rsidR="00A24758">
          <w:rPr>
            <w:noProof/>
            <w:webHidden/>
          </w:rPr>
          <w:tab/>
        </w:r>
        <w:r w:rsidR="00A24758">
          <w:rPr>
            <w:noProof/>
            <w:webHidden/>
          </w:rPr>
          <w:fldChar w:fldCharType="begin"/>
        </w:r>
        <w:r w:rsidR="00A24758">
          <w:rPr>
            <w:noProof/>
            <w:webHidden/>
          </w:rPr>
          <w:instrText xml:space="preserve"> PAGEREF _Toc83038163 \h </w:instrText>
        </w:r>
        <w:r w:rsidR="00A24758">
          <w:rPr>
            <w:noProof/>
            <w:webHidden/>
          </w:rPr>
        </w:r>
        <w:r w:rsidR="00A24758">
          <w:rPr>
            <w:noProof/>
            <w:webHidden/>
          </w:rPr>
          <w:fldChar w:fldCharType="separate"/>
        </w:r>
        <w:r w:rsidR="00A24758">
          <w:rPr>
            <w:noProof/>
            <w:webHidden/>
          </w:rPr>
          <w:t>15</w:t>
        </w:r>
        <w:r w:rsidR="00A24758">
          <w:rPr>
            <w:noProof/>
            <w:webHidden/>
          </w:rPr>
          <w:fldChar w:fldCharType="end"/>
        </w:r>
      </w:hyperlink>
    </w:p>
    <w:p w:rsidR="006511C1" w:rsidRPr="00583E7F" w:rsidRDefault="007E6805" w:rsidP="00195065">
      <w:pPr>
        <w:tabs>
          <w:tab w:val="left" w:pos="8789"/>
        </w:tabs>
        <w:ind w:right="849"/>
        <w:rPr>
          <w:rFonts w:asciiTheme="majorHAnsi" w:hAnsiTheme="majorHAnsi" w:cstheme="majorHAnsi"/>
        </w:rPr>
      </w:pPr>
      <w:r w:rsidRPr="00583E7F">
        <w:rPr>
          <w:rFonts w:asciiTheme="majorHAnsi" w:hAnsiTheme="majorHAnsi" w:cstheme="majorHAnsi"/>
        </w:rPr>
        <w:fldChar w:fldCharType="end"/>
      </w:r>
    </w:p>
    <w:p w:rsidR="006511C1" w:rsidRPr="00583E7F" w:rsidRDefault="006511C1" w:rsidP="00DC68AF">
      <w:pPr>
        <w:rPr>
          <w:rFonts w:asciiTheme="majorHAnsi" w:eastAsiaTheme="majorEastAsia" w:hAnsiTheme="majorHAnsi" w:cstheme="majorHAnsi"/>
          <w:color w:val="1E886B" w:themeColor="accent1" w:themeShade="BF"/>
          <w:szCs w:val="32"/>
        </w:rPr>
      </w:pPr>
      <w:r w:rsidRPr="00583E7F">
        <w:rPr>
          <w:rFonts w:asciiTheme="majorHAnsi" w:hAnsiTheme="majorHAnsi" w:cstheme="majorHAnsi"/>
        </w:rPr>
        <w:br w:type="page"/>
      </w:r>
    </w:p>
    <w:p w:rsidR="0011545F" w:rsidRPr="00583E7F" w:rsidRDefault="0011545F" w:rsidP="000139DC">
      <w:pPr>
        <w:pStyle w:val="Nadpis1"/>
        <w:rPr>
          <w:rFonts w:cstheme="majorHAnsi"/>
        </w:rPr>
      </w:pPr>
      <w:bookmarkStart w:id="0" w:name="_Toc397927819"/>
      <w:bookmarkStart w:id="1" w:name="_Toc83038144"/>
      <w:bookmarkStart w:id="2" w:name="_Toc260844919"/>
      <w:bookmarkStart w:id="3" w:name="_Toc378940139"/>
      <w:bookmarkStart w:id="4" w:name="_Toc378940190"/>
      <w:bookmarkStart w:id="5" w:name="_Toc378940281"/>
      <w:r w:rsidRPr="00583E7F">
        <w:rPr>
          <w:rFonts w:cstheme="majorHAnsi"/>
        </w:rPr>
        <w:lastRenderedPageBreak/>
        <w:t>Úvod</w:t>
      </w:r>
      <w:bookmarkEnd w:id="0"/>
      <w:bookmarkEnd w:id="1"/>
    </w:p>
    <w:p w:rsidR="00A9238E" w:rsidRDefault="00A9238E" w:rsidP="00A9238E">
      <w:pPr>
        <w:rPr>
          <w:rFonts w:asciiTheme="majorHAnsi" w:hAnsiTheme="majorHAnsi" w:cstheme="majorHAnsi"/>
        </w:rPr>
      </w:pPr>
      <w:bookmarkStart w:id="6" w:name="_Toc288048909"/>
      <w:bookmarkStart w:id="7" w:name="_Toc358382078"/>
      <w:bookmarkStart w:id="8" w:name="_Toc220904431"/>
      <w:bookmarkStart w:id="9" w:name="_Toc361135122"/>
      <w:bookmarkStart w:id="10" w:name="_Toc485108073"/>
      <w:bookmarkStart w:id="11" w:name="_Toc12485252"/>
      <w:bookmarkEnd w:id="2"/>
      <w:bookmarkEnd w:id="3"/>
      <w:bookmarkEnd w:id="4"/>
      <w:bookmarkEnd w:id="5"/>
      <w:r w:rsidRPr="00583E7F">
        <w:rPr>
          <w:rFonts w:asciiTheme="majorHAnsi" w:hAnsiTheme="majorHAnsi" w:cstheme="majorHAnsi"/>
        </w:rPr>
        <w:t>Pro správné nastavení a fungování EDI komunikace se společností PRO-DOMA</w:t>
      </w:r>
      <w:r w:rsidR="009B6DA8">
        <w:rPr>
          <w:rFonts w:asciiTheme="majorHAnsi" w:hAnsiTheme="majorHAnsi" w:cstheme="majorHAnsi"/>
        </w:rPr>
        <w:t>, SE</w:t>
      </w:r>
      <w:r w:rsidRPr="00583E7F">
        <w:rPr>
          <w:rFonts w:asciiTheme="majorHAnsi" w:hAnsiTheme="majorHAnsi" w:cstheme="majorHAnsi"/>
        </w:rPr>
        <w:t xml:space="preserve"> od Vás potřebujeme několik informací, abychom mohli nastavit systém podle vašich potřeb. Prosíme vás tedy o vyplnění formulářů uvedených níže.</w:t>
      </w:r>
    </w:p>
    <w:p w:rsidR="00745B0A" w:rsidRDefault="00745B0A" w:rsidP="00A9238E">
      <w:pPr>
        <w:rPr>
          <w:rFonts w:asciiTheme="majorHAnsi" w:hAnsiTheme="majorHAnsi" w:cstheme="majorHAnsi"/>
        </w:rPr>
      </w:pPr>
    </w:p>
    <w:p w:rsidR="00D548F4" w:rsidRPr="00D548F4" w:rsidRDefault="00D548F4" w:rsidP="00D548F4">
      <w:pPr>
        <w:rPr>
          <w:rFonts w:asciiTheme="majorHAnsi" w:hAnsiTheme="majorHAnsi" w:cstheme="majorHAnsi"/>
        </w:rPr>
      </w:pPr>
      <w:r w:rsidRPr="00D548F4">
        <w:rPr>
          <w:rFonts w:asciiTheme="majorHAnsi" w:hAnsiTheme="majorHAnsi" w:cstheme="majorHAnsi"/>
        </w:rPr>
        <w:t>Dotazník je rozdělen do 2 ucelených bloků.</w:t>
      </w:r>
    </w:p>
    <w:p w:rsidR="00D548F4" w:rsidRPr="00D548F4" w:rsidRDefault="00D548F4" w:rsidP="00D548F4">
      <w:pPr>
        <w:rPr>
          <w:rFonts w:asciiTheme="majorHAnsi" w:hAnsiTheme="majorHAnsi" w:cstheme="majorHAnsi"/>
        </w:rPr>
      </w:pPr>
    </w:p>
    <w:p w:rsidR="00D548F4" w:rsidRPr="00D548F4" w:rsidRDefault="00D548F4" w:rsidP="00D548F4">
      <w:pPr>
        <w:rPr>
          <w:rFonts w:asciiTheme="majorHAnsi" w:hAnsiTheme="majorHAnsi" w:cstheme="majorHAnsi"/>
        </w:rPr>
      </w:pPr>
      <w:r w:rsidRPr="00D548F4">
        <w:rPr>
          <w:rFonts w:asciiTheme="majorHAnsi" w:hAnsiTheme="majorHAnsi" w:cstheme="majorHAnsi"/>
          <w:b/>
        </w:rPr>
        <w:t>První blok</w:t>
      </w:r>
      <w:r w:rsidRPr="00D548F4">
        <w:rPr>
          <w:rFonts w:asciiTheme="majorHAnsi" w:hAnsiTheme="majorHAnsi" w:cstheme="majorHAnsi"/>
        </w:rPr>
        <w:t xml:space="preserve"> se zaměřuje na nastavení EDI komunikace na straně EDI providera odběratele, tedy s</w:t>
      </w:r>
      <w:r w:rsidR="00F67324">
        <w:rPr>
          <w:rFonts w:asciiTheme="majorHAnsi" w:hAnsiTheme="majorHAnsi" w:cstheme="majorHAnsi"/>
        </w:rPr>
        <w:t>pol. GRiT, s.r.o. (kapitoly 2.,</w:t>
      </w:r>
      <w:r w:rsidRPr="00D548F4">
        <w:rPr>
          <w:rFonts w:asciiTheme="majorHAnsi" w:hAnsiTheme="majorHAnsi" w:cstheme="majorHAnsi"/>
        </w:rPr>
        <w:t xml:space="preserve"> 3.</w:t>
      </w:r>
      <w:r w:rsidR="00F67324">
        <w:rPr>
          <w:rFonts w:asciiTheme="majorHAnsi" w:hAnsiTheme="majorHAnsi" w:cstheme="majorHAnsi"/>
        </w:rPr>
        <w:t xml:space="preserve"> 4.</w:t>
      </w:r>
      <w:r w:rsidRPr="00D548F4">
        <w:rPr>
          <w:rFonts w:asciiTheme="majorHAnsi" w:hAnsiTheme="majorHAnsi" w:cstheme="majorHAnsi"/>
        </w:rPr>
        <w:t>)</w:t>
      </w:r>
    </w:p>
    <w:p w:rsidR="00D548F4" w:rsidRPr="00D548F4" w:rsidRDefault="00D548F4" w:rsidP="00D548F4">
      <w:pPr>
        <w:rPr>
          <w:rFonts w:asciiTheme="majorHAnsi" w:hAnsiTheme="majorHAnsi" w:cstheme="majorHAnsi"/>
        </w:rPr>
      </w:pPr>
    </w:p>
    <w:p w:rsidR="00D548F4" w:rsidRPr="00D548F4" w:rsidRDefault="00D548F4" w:rsidP="00D548F4">
      <w:pPr>
        <w:rPr>
          <w:rFonts w:asciiTheme="majorHAnsi" w:hAnsiTheme="majorHAnsi" w:cstheme="majorHAnsi"/>
        </w:rPr>
      </w:pPr>
      <w:r w:rsidRPr="00D548F4">
        <w:rPr>
          <w:rFonts w:asciiTheme="majorHAnsi" w:hAnsiTheme="majorHAnsi" w:cstheme="majorHAnsi"/>
          <w:b/>
        </w:rPr>
        <w:t>Druhý blok</w:t>
      </w:r>
      <w:r w:rsidRPr="00D548F4">
        <w:rPr>
          <w:rFonts w:asciiTheme="majorHAnsi" w:hAnsiTheme="majorHAnsi" w:cstheme="majorHAnsi"/>
        </w:rPr>
        <w:t xml:space="preserve"> se týká nastavení EDI komunikace v IS spol. PRODOMA, SE (kapitoly </w:t>
      </w:r>
      <w:r w:rsidR="00F67324">
        <w:rPr>
          <w:rFonts w:asciiTheme="majorHAnsi" w:hAnsiTheme="majorHAnsi" w:cstheme="majorHAnsi"/>
        </w:rPr>
        <w:t>5</w:t>
      </w:r>
      <w:r w:rsidRPr="00D548F4">
        <w:rPr>
          <w:rFonts w:asciiTheme="majorHAnsi" w:hAnsiTheme="majorHAnsi" w:cstheme="majorHAnsi"/>
        </w:rPr>
        <w:t xml:space="preserve">., </w:t>
      </w:r>
      <w:r w:rsidR="00F67324">
        <w:rPr>
          <w:rFonts w:asciiTheme="majorHAnsi" w:hAnsiTheme="majorHAnsi" w:cstheme="majorHAnsi"/>
        </w:rPr>
        <w:t>6</w:t>
      </w:r>
      <w:r w:rsidRPr="00D548F4">
        <w:rPr>
          <w:rFonts w:asciiTheme="majorHAnsi" w:hAnsiTheme="majorHAnsi" w:cstheme="majorHAnsi"/>
        </w:rPr>
        <w:t xml:space="preserve">. a </w:t>
      </w:r>
      <w:r w:rsidR="00F67324">
        <w:rPr>
          <w:rFonts w:asciiTheme="majorHAnsi" w:hAnsiTheme="majorHAnsi" w:cstheme="majorHAnsi"/>
        </w:rPr>
        <w:t>7</w:t>
      </w:r>
      <w:r w:rsidRPr="00D548F4">
        <w:rPr>
          <w:rFonts w:asciiTheme="majorHAnsi" w:hAnsiTheme="majorHAnsi" w:cstheme="majorHAnsi"/>
        </w:rPr>
        <w:t xml:space="preserve">.) </w:t>
      </w:r>
    </w:p>
    <w:p w:rsidR="00D548F4" w:rsidRPr="00D548F4" w:rsidRDefault="00D548F4" w:rsidP="00D548F4">
      <w:pPr>
        <w:rPr>
          <w:rFonts w:asciiTheme="majorHAnsi" w:hAnsiTheme="majorHAnsi" w:cstheme="majorHAnsi"/>
        </w:rPr>
      </w:pPr>
    </w:p>
    <w:p w:rsidR="00D548F4" w:rsidRPr="00D548F4" w:rsidRDefault="00D548F4" w:rsidP="00D548F4">
      <w:pPr>
        <w:rPr>
          <w:rFonts w:asciiTheme="majorHAnsi" w:hAnsiTheme="majorHAnsi" w:cstheme="majorHAnsi"/>
        </w:rPr>
      </w:pPr>
      <w:r w:rsidRPr="00D548F4">
        <w:rPr>
          <w:rFonts w:asciiTheme="majorHAnsi" w:hAnsiTheme="majorHAnsi" w:cstheme="majorHAnsi"/>
        </w:rPr>
        <w:t>Prosíme o doplnění Vašich odpovědí ke všem uvedeným dotazům v dokumentaci a zaslání vyplněného dokumentu na uvedený kontaktní email společnosti GRiT, s.r.o. k dalšímu zpracování.</w:t>
      </w:r>
    </w:p>
    <w:p w:rsidR="00D548F4" w:rsidRPr="00D548F4" w:rsidRDefault="00D548F4" w:rsidP="00D548F4">
      <w:pPr>
        <w:rPr>
          <w:rFonts w:asciiTheme="majorHAnsi" w:hAnsiTheme="majorHAnsi" w:cstheme="majorHAnsi"/>
        </w:rPr>
      </w:pPr>
    </w:p>
    <w:p w:rsidR="00D548F4" w:rsidRPr="00D548F4" w:rsidRDefault="00D548F4" w:rsidP="00D548F4">
      <w:pPr>
        <w:rPr>
          <w:rFonts w:asciiTheme="majorHAnsi" w:hAnsiTheme="majorHAnsi" w:cstheme="majorHAnsi"/>
        </w:rPr>
      </w:pPr>
      <w:r w:rsidRPr="00D548F4">
        <w:rPr>
          <w:rFonts w:asciiTheme="majorHAnsi" w:hAnsiTheme="majorHAnsi" w:cstheme="majorHAnsi"/>
        </w:rPr>
        <w:t xml:space="preserve">Po </w:t>
      </w:r>
      <w:r w:rsidR="00853CBC">
        <w:rPr>
          <w:rFonts w:asciiTheme="majorHAnsi" w:hAnsiTheme="majorHAnsi" w:cstheme="majorHAnsi"/>
        </w:rPr>
        <w:t>zpracování</w:t>
      </w:r>
      <w:r w:rsidRPr="00D548F4">
        <w:rPr>
          <w:rFonts w:asciiTheme="majorHAnsi" w:hAnsiTheme="majorHAnsi" w:cstheme="majorHAnsi"/>
        </w:rPr>
        <w:t xml:space="preserve"> vyplněné dokumentace Vás budeme kontaktovat a společně se dohodneme na návazných krocích v implementaci.</w:t>
      </w:r>
    </w:p>
    <w:p w:rsidR="00D548F4" w:rsidRPr="00D548F4" w:rsidRDefault="00D548F4" w:rsidP="00D548F4">
      <w:pPr>
        <w:rPr>
          <w:rFonts w:asciiTheme="majorHAnsi" w:hAnsiTheme="majorHAnsi" w:cstheme="majorHAnsi"/>
        </w:rPr>
      </w:pPr>
    </w:p>
    <w:p w:rsidR="007B1F4E" w:rsidRPr="0035688E" w:rsidRDefault="007B1F4E" w:rsidP="00A9238E">
      <w:pPr>
        <w:rPr>
          <w:rFonts w:asciiTheme="majorHAnsi" w:hAnsiTheme="majorHAnsi" w:cstheme="majorHAnsi"/>
        </w:rPr>
      </w:pPr>
      <w:r>
        <w:rPr>
          <w:rFonts w:asciiTheme="majorHAnsi" w:hAnsiTheme="majorHAnsi" w:cstheme="majorHAnsi"/>
        </w:rPr>
        <w:t>D</w:t>
      </w:r>
      <w:r w:rsidRPr="007B1F4E">
        <w:rPr>
          <w:rFonts w:asciiTheme="majorHAnsi" w:hAnsiTheme="majorHAnsi" w:cstheme="majorHAnsi"/>
        </w:rPr>
        <w:t xml:space="preserve">otazník slouží pro získání základních informací o výměně dat, </w:t>
      </w:r>
      <w:r>
        <w:rPr>
          <w:rFonts w:asciiTheme="majorHAnsi" w:hAnsiTheme="majorHAnsi" w:cstheme="majorHAnsi"/>
        </w:rPr>
        <w:t>k</w:t>
      </w:r>
      <w:r w:rsidRPr="007B1F4E">
        <w:rPr>
          <w:rFonts w:asciiTheme="majorHAnsi" w:hAnsiTheme="majorHAnsi" w:cstheme="majorHAnsi"/>
        </w:rPr>
        <w:t xml:space="preserve"> finální akceptac</w:t>
      </w:r>
      <w:r>
        <w:rPr>
          <w:rFonts w:asciiTheme="majorHAnsi" w:hAnsiTheme="majorHAnsi" w:cstheme="majorHAnsi"/>
        </w:rPr>
        <w:t>i</w:t>
      </w:r>
      <w:r w:rsidRPr="007B1F4E">
        <w:rPr>
          <w:rFonts w:asciiTheme="majorHAnsi" w:hAnsiTheme="majorHAnsi" w:cstheme="majorHAnsi"/>
        </w:rPr>
        <w:t xml:space="preserve"> </w:t>
      </w:r>
      <w:r>
        <w:rPr>
          <w:rFonts w:asciiTheme="majorHAnsi" w:hAnsiTheme="majorHAnsi" w:cstheme="majorHAnsi"/>
        </w:rPr>
        <w:t>dojde</w:t>
      </w:r>
      <w:r w:rsidRPr="007B1F4E">
        <w:rPr>
          <w:rFonts w:asciiTheme="majorHAnsi" w:hAnsiTheme="majorHAnsi" w:cstheme="majorHAnsi"/>
        </w:rPr>
        <w:t xml:space="preserve"> až po oboustranné odsouhlasení obsahové části</w:t>
      </w:r>
      <w:r>
        <w:rPr>
          <w:rFonts w:asciiTheme="majorHAnsi" w:hAnsiTheme="majorHAnsi" w:cstheme="majorHAnsi"/>
        </w:rPr>
        <w:t xml:space="preserve"> mezi Vámi a společností PRO-DOMA</w:t>
      </w:r>
      <w:r w:rsidR="009B6DA8">
        <w:rPr>
          <w:rFonts w:asciiTheme="majorHAnsi" w:hAnsiTheme="majorHAnsi" w:cstheme="majorHAnsi"/>
        </w:rPr>
        <w:t>, SE</w:t>
      </w:r>
      <w:r w:rsidRPr="007B1F4E">
        <w:rPr>
          <w:rFonts w:asciiTheme="majorHAnsi" w:hAnsiTheme="majorHAnsi" w:cstheme="majorHAnsi"/>
        </w:rPr>
        <w:t>.</w:t>
      </w:r>
      <w:r w:rsidR="0035688E">
        <w:rPr>
          <w:rFonts w:asciiTheme="majorHAnsi" w:hAnsiTheme="majorHAnsi" w:cstheme="majorHAnsi"/>
        </w:rPr>
        <w:t xml:space="preserve"> Níže nabízené varianty EDI komunikace byly navrženy na základě zkušeností se zapojením pilotních dodavatelů, pokrývají všechny běžně existující situace a na všechny je PRO-DOMA</w:t>
      </w:r>
      <w:r w:rsidR="009B6DA8">
        <w:rPr>
          <w:rFonts w:asciiTheme="majorHAnsi" w:hAnsiTheme="majorHAnsi" w:cstheme="majorHAnsi"/>
        </w:rPr>
        <w:t>, SE</w:t>
      </w:r>
      <w:r w:rsidR="0035688E">
        <w:rPr>
          <w:rFonts w:asciiTheme="majorHAnsi" w:hAnsiTheme="majorHAnsi" w:cstheme="majorHAnsi"/>
        </w:rPr>
        <w:t xml:space="preserve"> připravena. Pokud budete požadovat odchýlení od těchto variant, může být navázání EDI komunikace s Vámi PRO-DOMou zpoplatněno. Stejně tak může být zpoplatněn případ, kdy se v praxi ukáže, že údaje zadané v dotazníku neodpovídají realitě. Proto prosím věnujte vyplnění tohoto dokumentu patřičnou pozornost.</w:t>
      </w:r>
    </w:p>
    <w:p w:rsidR="007B1F4E" w:rsidRDefault="007B1F4E" w:rsidP="00A9238E">
      <w:pPr>
        <w:rPr>
          <w:rFonts w:asciiTheme="majorHAnsi" w:hAnsiTheme="majorHAnsi" w:cstheme="majorHAnsi"/>
        </w:rPr>
      </w:pPr>
    </w:p>
    <w:p w:rsidR="00685959" w:rsidRDefault="00685959" w:rsidP="00685959">
      <w:pPr>
        <w:rPr>
          <w:rFonts w:asciiTheme="majorHAnsi" w:hAnsiTheme="majorHAnsi" w:cstheme="majorHAnsi"/>
        </w:rPr>
      </w:pPr>
      <w:r>
        <w:rPr>
          <w:rFonts w:asciiTheme="majorHAnsi" w:hAnsiTheme="majorHAnsi" w:cstheme="majorHAnsi"/>
        </w:rPr>
        <w:t xml:space="preserve">Získání požadovaných informaci si zřejmě vyžádá účast více oddělení Vaší společnosti (obchod, sklad, IT), prosíme tedy, abyste nezapomněli ověřit správnost vyplněných údajů u Vašich kolegů.  </w:t>
      </w:r>
    </w:p>
    <w:p w:rsidR="00685959" w:rsidRPr="00583E7F" w:rsidRDefault="00685959" w:rsidP="00A9238E">
      <w:pPr>
        <w:rPr>
          <w:rFonts w:asciiTheme="majorHAnsi" w:hAnsiTheme="majorHAnsi" w:cstheme="majorHAnsi"/>
        </w:rPr>
      </w:pPr>
    </w:p>
    <w:p w:rsidR="00A9238E" w:rsidRPr="00583E7F" w:rsidRDefault="00A9238E" w:rsidP="00A9238E">
      <w:pPr>
        <w:rPr>
          <w:rFonts w:asciiTheme="majorHAnsi" w:hAnsiTheme="majorHAnsi" w:cstheme="majorHAnsi"/>
        </w:rPr>
      </w:pPr>
      <w:r w:rsidRPr="00583E7F">
        <w:rPr>
          <w:rFonts w:asciiTheme="majorHAnsi" w:hAnsiTheme="majorHAnsi" w:cstheme="majorHAnsi"/>
        </w:rPr>
        <w:t xml:space="preserve">Předem </w:t>
      </w:r>
      <w:r w:rsidR="006B045C">
        <w:rPr>
          <w:rFonts w:asciiTheme="majorHAnsi" w:hAnsiTheme="majorHAnsi" w:cstheme="majorHAnsi"/>
        </w:rPr>
        <w:t>děkujeme</w:t>
      </w:r>
    </w:p>
    <w:p w:rsidR="00A9238E" w:rsidRPr="00583E7F" w:rsidRDefault="00A9238E" w:rsidP="00A9238E">
      <w:pPr>
        <w:rPr>
          <w:rFonts w:asciiTheme="majorHAnsi" w:hAnsiTheme="majorHAnsi" w:cstheme="majorHAnsi"/>
        </w:rPr>
      </w:pPr>
    </w:p>
    <w:p w:rsidR="00A9238E" w:rsidRPr="00583E7F" w:rsidRDefault="00A9238E" w:rsidP="00A9238E">
      <w:pPr>
        <w:rPr>
          <w:rFonts w:asciiTheme="majorHAnsi" w:hAnsiTheme="majorHAnsi" w:cstheme="majorHAnsi"/>
        </w:rPr>
      </w:pPr>
      <w:r w:rsidRPr="00583E7F">
        <w:rPr>
          <w:rFonts w:asciiTheme="majorHAnsi" w:hAnsiTheme="majorHAnsi" w:cstheme="majorHAnsi"/>
        </w:rPr>
        <w:t>Tým ORiON</w:t>
      </w:r>
    </w:p>
    <w:p w:rsidR="005E5C7C" w:rsidRPr="00583E7F" w:rsidRDefault="00A9238E" w:rsidP="007A1AA0">
      <w:pPr>
        <w:pStyle w:val="Nadpis1"/>
        <w:rPr>
          <w:rFonts w:cstheme="majorHAnsi"/>
        </w:rPr>
      </w:pPr>
      <w:bookmarkStart w:id="12" w:name="_Toc64275875"/>
      <w:bookmarkStart w:id="13" w:name="_Toc83038145"/>
      <w:bookmarkEnd w:id="6"/>
      <w:bookmarkEnd w:id="7"/>
      <w:r w:rsidRPr="00583E7F">
        <w:rPr>
          <w:rFonts w:cstheme="majorHAnsi"/>
        </w:rPr>
        <w:t>GLN dodavatele</w:t>
      </w:r>
      <w:bookmarkEnd w:id="12"/>
      <w:bookmarkEnd w:id="13"/>
    </w:p>
    <w:p w:rsidR="00A9238E" w:rsidRDefault="00A9238E" w:rsidP="00A9238E">
      <w:pPr>
        <w:rPr>
          <w:rFonts w:asciiTheme="majorHAnsi" w:hAnsiTheme="majorHAnsi" w:cstheme="majorHAnsi"/>
        </w:rPr>
      </w:pPr>
      <w:r w:rsidRPr="00583E7F">
        <w:rPr>
          <w:rFonts w:asciiTheme="majorHAnsi" w:hAnsiTheme="majorHAnsi" w:cstheme="majorHAnsi"/>
        </w:rPr>
        <w:t>Seznam GLN dodavatele (firemní GLN a GLN jednotlivých závodů/skladů)</w:t>
      </w:r>
      <w:r w:rsidR="008A17DA">
        <w:rPr>
          <w:rFonts w:asciiTheme="majorHAnsi" w:hAnsiTheme="majorHAnsi" w:cstheme="majorHAnsi"/>
        </w:rPr>
        <w:t>.</w:t>
      </w:r>
    </w:p>
    <w:p w:rsidR="008A17DA" w:rsidRPr="00583E7F" w:rsidRDefault="008A17DA" w:rsidP="00A9238E">
      <w:pPr>
        <w:rPr>
          <w:rFonts w:asciiTheme="majorHAnsi" w:hAnsiTheme="majorHAnsi" w:cstheme="majorHAnsi"/>
        </w:rPr>
      </w:pPr>
    </w:p>
    <w:tbl>
      <w:tblPr>
        <w:tblStyle w:val="TabulkaGRiT"/>
        <w:tblW w:w="0" w:type="auto"/>
        <w:tblLook w:val="04A0" w:firstRow="1" w:lastRow="0" w:firstColumn="1" w:lastColumn="0" w:noHBand="0" w:noVBand="1"/>
      </w:tblPr>
      <w:tblGrid>
        <w:gridCol w:w="1618"/>
        <w:gridCol w:w="1864"/>
        <w:gridCol w:w="1539"/>
        <w:gridCol w:w="1529"/>
        <w:gridCol w:w="1513"/>
        <w:gridCol w:w="1555"/>
      </w:tblGrid>
      <w:tr w:rsidR="00A9238E" w:rsidRPr="00583E7F" w:rsidTr="00B0501D">
        <w:trPr>
          <w:cnfStyle w:val="100000000000" w:firstRow="1" w:lastRow="0" w:firstColumn="0" w:lastColumn="0" w:oddVBand="0" w:evenVBand="0" w:oddHBand="0" w:evenHBand="0" w:firstRowFirstColumn="0" w:firstRowLastColumn="0" w:lastRowFirstColumn="0" w:lastRowLastColumn="0"/>
        </w:trPr>
        <w:tc>
          <w:tcPr>
            <w:tcW w:w="1618" w:type="dxa"/>
          </w:tcPr>
          <w:p w:rsidR="00A9238E" w:rsidRPr="00583E7F" w:rsidRDefault="00A9238E" w:rsidP="00A9238E">
            <w:pPr>
              <w:jc w:val="left"/>
              <w:rPr>
                <w:rFonts w:asciiTheme="majorHAnsi" w:hAnsiTheme="majorHAnsi" w:cstheme="majorHAnsi"/>
                <w:b/>
              </w:rPr>
            </w:pPr>
            <w:r w:rsidRPr="00583E7F">
              <w:rPr>
                <w:rFonts w:asciiTheme="majorHAnsi" w:hAnsiTheme="majorHAnsi" w:cstheme="majorHAnsi"/>
                <w:b/>
              </w:rPr>
              <w:t>GLN</w:t>
            </w:r>
          </w:p>
        </w:tc>
        <w:tc>
          <w:tcPr>
            <w:tcW w:w="1864" w:type="dxa"/>
          </w:tcPr>
          <w:p w:rsidR="00A9238E" w:rsidRPr="00583E7F" w:rsidRDefault="00A9238E" w:rsidP="000630C0">
            <w:pPr>
              <w:jc w:val="left"/>
              <w:rPr>
                <w:rFonts w:asciiTheme="majorHAnsi" w:hAnsiTheme="majorHAnsi" w:cstheme="majorHAnsi"/>
                <w:b/>
              </w:rPr>
            </w:pPr>
            <w:r w:rsidRPr="00583E7F">
              <w:rPr>
                <w:rFonts w:asciiTheme="majorHAnsi" w:hAnsiTheme="majorHAnsi" w:cstheme="majorHAnsi"/>
                <w:b/>
              </w:rPr>
              <w:t>Rozlišení</w:t>
            </w:r>
            <w:r w:rsidR="000630C0">
              <w:rPr>
                <w:rStyle w:val="Znakapoznpodarou"/>
                <w:rFonts w:asciiTheme="majorHAnsi" w:hAnsiTheme="majorHAnsi" w:cstheme="majorHAnsi"/>
                <w:b/>
              </w:rPr>
              <w:footnoteReference w:id="1"/>
            </w:r>
            <w:r w:rsidRPr="00583E7F">
              <w:rPr>
                <w:rFonts w:asciiTheme="majorHAnsi" w:hAnsiTheme="majorHAnsi" w:cstheme="majorHAnsi"/>
                <w:b/>
              </w:rPr>
              <w:t xml:space="preserve"> </w:t>
            </w:r>
          </w:p>
        </w:tc>
        <w:tc>
          <w:tcPr>
            <w:tcW w:w="1539" w:type="dxa"/>
          </w:tcPr>
          <w:p w:rsidR="00A9238E" w:rsidRPr="00583E7F" w:rsidRDefault="00A9238E" w:rsidP="00A9238E">
            <w:pPr>
              <w:jc w:val="left"/>
              <w:rPr>
                <w:rFonts w:asciiTheme="majorHAnsi" w:hAnsiTheme="majorHAnsi" w:cstheme="majorHAnsi"/>
                <w:b/>
              </w:rPr>
            </w:pPr>
            <w:r w:rsidRPr="00583E7F">
              <w:rPr>
                <w:rFonts w:asciiTheme="majorHAnsi" w:hAnsiTheme="majorHAnsi" w:cstheme="majorHAnsi"/>
                <w:b/>
              </w:rPr>
              <w:t>Adresa</w:t>
            </w:r>
          </w:p>
        </w:tc>
        <w:tc>
          <w:tcPr>
            <w:tcW w:w="1529" w:type="dxa"/>
          </w:tcPr>
          <w:p w:rsidR="00A9238E" w:rsidRPr="00583E7F" w:rsidRDefault="00A9238E" w:rsidP="00A9238E">
            <w:pPr>
              <w:jc w:val="left"/>
              <w:rPr>
                <w:rFonts w:asciiTheme="majorHAnsi" w:hAnsiTheme="majorHAnsi" w:cstheme="majorHAnsi"/>
                <w:b/>
              </w:rPr>
            </w:pPr>
            <w:r w:rsidRPr="00583E7F">
              <w:rPr>
                <w:rFonts w:asciiTheme="majorHAnsi" w:hAnsiTheme="majorHAnsi" w:cstheme="majorHAnsi"/>
                <w:b/>
              </w:rPr>
              <w:t>Místo</w:t>
            </w:r>
          </w:p>
        </w:tc>
        <w:tc>
          <w:tcPr>
            <w:tcW w:w="1513" w:type="dxa"/>
          </w:tcPr>
          <w:p w:rsidR="00A9238E" w:rsidRPr="00583E7F" w:rsidRDefault="00A9238E" w:rsidP="00A9238E">
            <w:pPr>
              <w:jc w:val="left"/>
              <w:rPr>
                <w:rFonts w:asciiTheme="majorHAnsi" w:hAnsiTheme="majorHAnsi" w:cstheme="majorHAnsi"/>
                <w:b/>
              </w:rPr>
            </w:pPr>
            <w:r w:rsidRPr="00583E7F">
              <w:rPr>
                <w:rFonts w:asciiTheme="majorHAnsi" w:hAnsiTheme="majorHAnsi" w:cstheme="majorHAnsi"/>
                <w:b/>
              </w:rPr>
              <w:t>PSČ</w:t>
            </w:r>
          </w:p>
        </w:tc>
        <w:tc>
          <w:tcPr>
            <w:tcW w:w="1555" w:type="dxa"/>
          </w:tcPr>
          <w:p w:rsidR="00A9238E" w:rsidRPr="00583E7F" w:rsidRDefault="00A9238E" w:rsidP="00A9238E">
            <w:pPr>
              <w:jc w:val="left"/>
              <w:rPr>
                <w:rFonts w:asciiTheme="majorHAnsi" w:hAnsiTheme="majorHAnsi" w:cstheme="majorHAnsi"/>
                <w:b/>
              </w:rPr>
            </w:pPr>
            <w:r w:rsidRPr="00583E7F">
              <w:rPr>
                <w:rFonts w:asciiTheme="majorHAnsi" w:hAnsiTheme="majorHAnsi" w:cstheme="majorHAnsi"/>
                <w:b/>
              </w:rPr>
              <w:t>Kontakt</w:t>
            </w:r>
            <w:r w:rsidR="000630C0">
              <w:rPr>
                <w:rStyle w:val="Znakapoznpodarou"/>
                <w:rFonts w:asciiTheme="majorHAnsi" w:hAnsiTheme="majorHAnsi" w:cstheme="majorHAnsi"/>
                <w:b/>
              </w:rPr>
              <w:footnoteReference w:id="2"/>
            </w:r>
          </w:p>
        </w:tc>
      </w:tr>
      <w:tr w:rsidR="00A9238E" w:rsidRPr="00583E7F" w:rsidTr="00B0501D">
        <w:trPr>
          <w:cnfStyle w:val="000000100000" w:firstRow="0" w:lastRow="0" w:firstColumn="0" w:lastColumn="0" w:oddVBand="0" w:evenVBand="0" w:oddHBand="1" w:evenHBand="0" w:firstRowFirstColumn="0" w:firstRowLastColumn="0" w:lastRowFirstColumn="0" w:lastRowLastColumn="0"/>
        </w:trPr>
        <w:tc>
          <w:tcPr>
            <w:tcW w:w="1618" w:type="dxa"/>
          </w:tcPr>
          <w:p w:rsidR="00A9238E" w:rsidRPr="00583E7F" w:rsidRDefault="00A9238E" w:rsidP="00767714">
            <w:pPr>
              <w:rPr>
                <w:rFonts w:asciiTheme="majorHAnsi" w:hAnsiTheme="majorHAnsi" w:cstheme="majorHAnsi"/>
              </w:rPr>
            </w:pPr>
          </w:p>
        </w:tc>
        <w:tc>
          <w:tcPr>
            <w:tcW w:w="1864" w:type="dxa"/>
          </w:tcPr>
          <w:p w:rsidR="00A9238E" w:rsidRPr="00583E7F" w:rsidRDefault="00A9238E" w:rsidP="00A9238E">
            <w:pPr>
              <w:rPr>
                <w:rFonts w:asciiTheme="majorHAnsi" w:hAnsiTheme="majorHAnsi" w:cstheme="majorHAnsi"/>
              </w:rPr>
            </w:pPr>
          </w:p>
        </w:tc>
        <w:tc>
          <w:tcPr>
            <w:tcW w:w="1539" w:type="dxa"/>
          </w:tcPr>
          <w:p w:rsidR="00A9238E" w:rsidRPr="00583E7F" w:rsidRDefault="00A9238E" w:rsidP="00A9238E">
            <w:pPr>
              <w:rPr>
                <w:rFonts w:asciiTheme="majorHAnsi" w:hAnsiTheme="majorHAnsi" w:cstheme="majorHAnsi"/>
              </w:rPr>
            </w:pPr>
          </w:p>
        </w:tc>
        <w:tc>
          <w:tcPr>
            <w:tcW w:w="1529" w:type="dxa"/>
          </w:tcPr>
          <w:p w:rsidR="00A9238E" w:rsidRPr="00583E7F" w:rsidRDefault="00A9238E" w:rsidP="00A9238E">
            <w:pPr>
              <w:rPr>
                <w:rFonts w:asciiTheme="majorHAnsi" w:hAnsiTheme="majorHAnsi" w:cstheme="majorHAnsi"/>
              </w:rPr>
            </w:pPr>
          </w:p>
        </w:tc>
        <w:tc>
          <w:tcPr>
            <w:tcW w:w="1513" w:type="dxa"/>
          </w:tcPr>
          <w:p w:rsidR="00A9238E" w:rsidRPr="00583E7F" w:rsidRDefault="00A9238E" w:rsidP="00A9238E">
            <w:pPr>
              <w:rPr>
                <w:rFonts w:asciiTheme="majorHAnsi" w:hAnsiTheme="majorHAnsi" w:cstheme="majorHAnsi"/>
              </w:rPr>
            </w:pPr>
          </w:p>
        </w:tc>
        <w:tc>
          <w:tcPr>
            <w:tcW w:w="1555" w:type="dxa"/>
          </w:tcPr>
          <w:p w:rsidR="00A9238E" w:rsidRPr="00583E7F" w:rsidRDefault="00A9238E" w:rsidP="00A9238E">
            <w:pPr>
              <w:rPr>
                <w:rFonts w:asciiTheme="majorHAnsi" w:hAnsiTheme="majorHAnsi" w:cstheme="majorHAnsi"/>
              </w:rPr>
            </w:pPr>
          </w:p>
        </w:tc>
      </w:tr>
      <w:tr w:rsidR="00A9238E" w:rsidRPr="00583E7F" w:rsidTr="00B0501D">
        <w:trPr>
          <w:cnfStyle w:val="000000010000" w:firstRow="0" w:lastRow="0" w:firstColumn="0" w:lastColumn="0" w:oddVBand="0" w:evenVBand="0" w:oddHBand="0" w:evenHBand="1" w:firstRowFirstColumn="0" w:firstRowLastColumn="0" w:lastRowFirstColumn="0" w:lastRowLastColumn="0"/>
        </w:trPr>
        <w:tc>
          <w:tcPr>
            <w:tcW w:w="1618" w:type="dxa"/>
          </w:tcPr>
          <w:p w:rsidR="00A9238E" w:rsidRPr="00583E7F" w:rsidRDefault="00A9238E" w:rsidP="00A9238E">
            <w:pPr>
              <w:rPr>
                <w:rFonts w:asciiTheme="majorHAnsi" w:hAnsiTheme="majorHAnsi" w:cstheme="majorHAnsi"/>
              </w:rPr>
            </w:pPr>
          </w:p>
        </w:tc>
        <w:tc>
          <w:tcPr>
            <w:tcW w:w="1864" w:type="dxa"/>
          </w:tcPr>
          <w:p w:rsidR="00A9238E" w:rsidRPr="00583E7F" w:rsidRDefault="00A9238E" w:rsidP="00A9238E">
            <w:pPr>
              <w:rPr>
                <w:rFonts w:asciiTheme="majorHAnsi" w:hAnsiTheme="majorHAnsi" w:cstheme="majorHAnsi"/>
              </w:rPr>
            </w:pPr>
          </w:p>
        </w:tc>
        <w:tc>
          <w:tcPr>
            <w:tcW w:w="1539" w:type="dxa"/>
          </w:tcPr>
          <w:p w:rsidR="00A9238E" w:rsidRPr="00583E7F" w:rsidRDefault="00A9238E" w:rsidP="00A9238E">
            <w:pPr>
              <w:rPr>
                <w:rFonts w:asciiTheme="majorHAnsi" w:hAnsiTheme="majorHAnsi" w:cstheme="majorHAnsi"/>
              </w:rPr>
            </w:pPr>
          </w:p>
        </w:tc>
        <w:tc>
          <w:tcPr>
            <w:tcW w:w="1529" w:type="dxa"/>
          </w:tcPr>
          <w:p w:rsidR="00A9238E" w:rsidRPr="00583E7F" w:rsidRDefault="00A9238E" w:rsidP="00A9238E">
            <w:pPr>
              <w:rPr>
                <w:rFonts w:asciiTheme="majorHAnsi" w:hAnsiTheme="majorHAnsi" w:cstheme="majorHAnsi"/>
              </w:rPr>
            </w:pPr>
          </w:p>
        </w:tc>
        <w:tc>
          <w:tcPr>
            <w:tcW w:w="1513" w:type="dxa"/>
          </w:tcPr>
          <w:p w:rsidR="00A9238E" w:rsidRPr="00583E7F" w:rsidRDefault="00A9238E" w:rsidP="00A9238E">
            <w:pPr>
              <w:rPr>
                <w:rFonts w:asciiTheme="majorHAnsi" w:hAnsiTheme="majorHAnsi" w:cstheme="majorHAnsi"/>
              </w:rPr>
            </w:pPr>
          </w:p>
        </w:tc>
        <w:tc>
          <w:tcPr>
            <w:tcW w:w="1555" w:type="dxa"/>
          </w:tcPr>
          <w:p w:rsidR="00A9238E" w:rsidRPr="00583E7F" w:rsidRDefault="00A9238E" w:rsidP="00A9238E">
            <w:pPr>
              <w:rPr>
                <w:rFonts w:asciiTheme="majorHAnsi" w:hAnsiTheme="majorHAnsi" w:cstheme="majorHAnsi"/>
              </w:rPr>
            </w:pPr>
          </w:p>
        </w:tc>
      </w:tr>
    </w:tbl>
    <w:p w:rsidR="00B4531E" w:rsidRDefault="00B4531E" w:rsidP="00F82257">
      <w:pPr>
        <w:pStyle w:val="Nadpis1"/>
      </w:pPr>
      <w:bookmarkStart w:id="14" w:name="_Toc83038146"/>
      <w:bookmarkStart w:id="15" w:name="_Toc64275876"/>
      <w:r>
        <w:lastRenderedPageBreak/>
        <w:t>Plán zavedení EDI zpráv s PRO-DOMA</w:t>
      </w:r>
      <w:r w:rsidR="006B3F6E">
        <w:t>, SE</w:t>
      </w:r>
      <w:bookmarkEnd w:id="14"/>
    </w:p>
    <w:p w:rsidR="00B4531E" w:rsidRDefault="006B3F6E" w:rsidP="00B4531E">
      <w:r>
        <w:t xml:space="preserve">U jednotlivých EDI zpráv </w:t>
      </w:r>
      <w:r w:rsidR="008C3218">
        <w:t>níže u</w:t>
      </w:r>
      <w:r>
        <w:t xml:space="preserve">veďte prosím </w:t>
      </w:r>
      <w:r w:rsidR="008C3218">
        <w:t xml:space="preserve">Vaši připravenost </w:t>
      </w:r>
      <w:r w:rsidR="002D3F7F">
        <w:t>a</w:t>
      </w:r>
      <w:r w:rsidR="008C3218">
        <w:t xml:space="preserve"> </w:t>
      </w:r>
      <w:r>
        <w:t>plánovaný termín zavedení</w:t>
      </w:r>
      <w:r w:rsidR="002D3F7F">
        <w:t xml:space="preserve"> jednotlivých zpráv</w:t>
      </w:r>
      <w:r>
        <w:t xml:space="preserve"> v EDI komunikaci s odběratelem PRO-DOMA, SE. </w:t>
      </w:r>
    </w:p>
    <w:p w:rsidR="006B3F6E" w:rsidRPr="00B4531E" w:rsidRDefault="006B3F6E" w:rsidP="00B4531E"/>
    <w:tbl>
      <w:tblPr>
        <w:tblStyle w:val="TabulkaGRiT"/>
        <w:tblW w:w="10055" w:type="dxa"/>
        <w:tblLayout w:type="fixed"/>
        <w:tblLook w:val="04A0" w:firstRow="1" w:lastRow="0" w:firstColumn="1" w:lastColumn="0" w:noHBand="0" w:noVBand="1"/>
      </w:tblPr>
      <w:tblGrid>
        <w:gridCol w:w="1266"/>
        <w:gridCol w:w="1134"/>
        <w:gridCol w:w="2482"/>
        <w:gridCol w:w="1345"/>
        <w:gridCol w:w="1843"/>
        <w:gridCol w:w="1985"/>
      </w:tblGrid>
      <w:tr w:rsidR="001156FA" w:rsidRPr="00583E7F" w:rsidTr="00A24758">
        <w:trPr>
          <w:cnfStyle w:val="100000000000" w:firstRow="1" w:lastRow="0" w:firstColumn="0" w:lastColumn="0" w:oddVBand="0" w:evenVBand="0" w:oddHBand="0" w:evenHBand="0" w:firstRowFirstColumn="0" w:firstRowLastColumn="0" w:lastRowFirstColumn="0" w:lastRowLastColumn="0"/>
        </w:trPr>
        <w:tc>
          <w:tcPr>
            <w:tcW w:w="1266" w:type="dxa"/>
          </w:tcPr>
          <w:p w:rsidR="001156FA" w:rsidRPr="00583E7F" w:rsidRDefault="003C07CA" w:rsidP="003C07CA">
            <w:pPr>
              <w:jc w:val="left"/>
              <w:rPr>
                <w:rFonts w:asciiTheme="majorHAnsi" w:hAnsiTheme="majorHAnsi" w:cstheme="majorHAnsi"/>
                <w:b/>
              </w:rPr>
            </w:pPr>
            <w:r>
              <w:rPr>
                <w:rFonts w:asciiTheme="majorHAnsi" w:hAnsiTheme="majorHAnsi" w:cstheme="majorHAnsi"/>
                <w:b/>
              </w:rPr>
              <w:t>Rozsah</w:t>
            </w:r>
            <w:r w:rsidR="00A24758">
              <w:rPr>
                <w:rFonts w:asciiTheme="majorHAnsi" w:hAnsiTheme="majorHAnsi" w:cstheme="majorHAnsi"/>
                <w:b/>
              </w:rPr>
              <w:t xml:space="preserve"> </w:t>
            </w:r>
            <w:r w:rsidR="00BA473B">
              <w:rPr>
                <w:rFonts w:asciiTheme="majorHAnsi" w:hAnsiTheme="majorHAnsi" w:cstheme="majorHAnsi"/>
                <w:b/>
              </w:rPr>
              <w:t xml:space="preserve">zapojení </w:t>
            </w:r>
            <w:bookmarkStart w:id="16" w:name="_GoBack"/>
            <w:bookmarkEnd w:id="16"/>
            <w:r w:rsidR="00A24758">
              <w:rPr>
                <w:rFonts w:asciiTheme="majorHAnsi" w:hAnsiTheme="majorHAnsi" w:cstheme="majorHAnsi"/>
                <w:b/>
              </w:rPr>
              <w:t>EDI</w:t>
            </w:r>
            <w:r>
              <w:rPr>
                <w:rFonts w:asciiTheme="majorHAnsi" w:hAnsiTheme="majorHAnsi" w:cstheme="majorHAnsi"/>
                <w:b/>
              </w:rPr>
              <w:t xml:space="preserve"> zpráv</w:t>
            </w:r>
          </w:p>
        </w:tc>
        <w:tc>
          <w:tcPr>
            <w:tcW w:w="1134" w:type="dxa"/>
          </w:tcPr>
          <w:p w:rsidR="001156FA" w:rsidRPr="00583E7F" w:rsidRDefault="001156FA" w:rsidP="00D402D7">
            <w:pPr>
              <w:jc w:val="left"/>
              <w:rPr>
                <w:rFonts w:asciiTheme="majorHAnsi" w:hAnsiTheme="majorHAnsi" w:cstheme="majorHAnsi"/>
                <w:b/>
              </w:rPr>
            </w:pPr>
            <w:r>
              <w:rPr>
                <w:rFonts w:asciiTheme="majorHAnsi" w:hAnsiTheme="majorHAnsi" w:cstheme="majorHAnsi"/>
                <w:b/>
              </w:rPr>
              <w:t>EDI zpráva</w:t>
            </w:r>
          </w:p>
        </w:tc>
        <w:tc>
          <w:tcPr>
            <w:tcW w:w="2482" w:type="dxa"/>
          </w:tcPr>
          <w:p w:rsidR="001156FA" w:rsidRPr="00583E7F" w:rsidRDefault="001156FA" w:rsidP="00D402D7">
            <w:pPr>
              <w:jc w:val="left"/>
              <w:rPr>
                <w:rFonts w:asciiTheme="majorHAnsi" w:hAnsiTheme="majorHAnsi" w:cstheme="majorHAnsi"/>
                <w:b/>
              </w:rPr>
            </w:pPr>
            <w:r>
              <w:rPr>
                <w:rFonts w:asciiTheme="majorHAnsi" w:hAnsiTheme="majorHAnsi" w:cstheme="majorHAnsi"/>
                <w:b/>
              </w:rPr>
              <w:t>Popis</w:t>
            </w:r>
          </w:p>
        </w:tc>
        <w:tc>
          <w:tcPr>
            <w:tcW w:w="1345" w:type="dxa"/>
          </w:tcPr>
          <w:p w:rsidR="001156FA" w:rsidRPr="00583E7F" w:rsidRDefault="001156FA" w:rsidP="00D402D7">
            <w:pPr>
              <w:jc w:val="left"/>
              <w:rPr>
                <w:rFonts w:asciiTheme="majorHAnsi" w:hAnsiTheme="majorHAnsi" w:cstheme="majorHAnsi"/>
                <w:b/>
              </w:rPr>
            </w:pPr>
            <w:r>
              <w:rPr>
                <w:rFonts w:asciiTheme="majorHAnsi" w:hAnsiTheme="majorHAnsi" w:cstheme="majorHAnsi"/>
                <w:b/>
              </w:rPr>
              <w:t>Odesílatel</w:t>
            </w:r>
          </w:p>
        </w:tc>
        <w:tc>
          <w:tcPr>
            <w:tcW w:w="1843" w:type="dxa"/>
          </w:tcPr>
          <w:p w:rsidR="001156FA" w:rsidRDefault="00A24758" w:rsidP="00D402D7">
            <w:pPr>
              <w:jc w:val="left"/>
              <w:rPr>
                <w:rFonts w:asciiTheme="majorHAnsi" w:hAnsiTheme="majorHAnsi" w:cstheme="majorHAnsi"/>
                <w:b/>
              </w:rPr>
            </w:pPr>
            <w:r>
              <w:rPr>
                <w:rFonts w:asciiTheme="majorHAnsi" w:hAnsiTheme="majorHAnsi" w:cstheme="majorHAnsi"/>
                <w:b/>
              </w:rPr>
              <w:t>Upřesnění</w:t>
            </w:r>
          </w:p>
        </w:tc>
        <w:tc>
          <w:tcPr>
            <w:tcW w:w="1985" w:type="dxa"/>
          </w:tcPr>
          <w:p w:rsidR="001156FA" w:rsidRDefault="001156FA" w:rsidP="00D402D7">
            <w:pPr>
              <w:jc w:val="left"/>
              <w:rPr>
                <w:rFonts w:asciiTheme="majorHAnsi" w:hAnsiTheme="majorHAnsi" w:cstheme="majorHAnsi"/>
                <w:b/>
              </w:rPr>
            </w:pPr>
            <w:r>
              <w:rPr>
                <w:rFonts w:asciiTheme="majorHAnsi" w:hAnsiTheme="majorHAnsi" w:cstheme="majorHAnsi"/>
                <w:b/>
              </w:rPr>
              <w:t>Předpokládaný termín zavedení EDI zprávy s odběratelem PRO-DOMA</w:t>
            </w:r>
          </w:p>
        </w:tc>
      </w:tr>
      <w:tr w:rsidR="001156FA" w:rsidRPr="00583E7F" w:rsidTr="00A24758">
        <w:trPr>
          <w:cnfStyle w:val="000000100000" w:firstRow="0" w:lastRow="0" w:firstColumn="0" w:lastColumn="0" w:oddVBand="0" w:evenVBand="0" w:oddHBand="1" w:evenHBand="0" w:firstRowFirstColumn="0" w:firstRowLastColumn="0" w:lastRowFirstColumn="0" w:lastRowLastColumn="0"/>
        </w:trPr>
        <w:tc>
          <w:tcPr>
            <w:tcW w:w="1266" w:type="dxa"/>
            <w:vMerge w:val="restart"/>
          </w:tcPr>
          <w:p w:rsidR="001156FA" w:rsidRPr="001156FA" w:rsidRDefault="00A24758" w:rsidP="001156FA">
            <w:pPr>
              <w:rPr>
                <w:rFonts w:asciiTheme="majorHAnsi" w:hAnsiTheme="majorHAnsi" w:cstheme="majorHAnsi"/>
              </w:rPr>
            </w:pPr>
            <w:r>
              <w:rPr>
                <w:rFonts w:asciiTheme="majorHAnsi" w:hAnsiTheme="majorHAnsi" w:cstheme="majorHAnsi"/>
              </w:rPr>
              <w:t>Projektové minimum</w:t>
            </w:r>
          </w:p>
        </w:tc>
        <w:tc>
          <w:tcPr>
            <w:tcW w:w="1134" w:type="dxa"/>
          </w:tcPr>
          <w:p w:rsidR="001156FA" w:rsidRPr="00583E7F" w:rsidRDefault="001156FA" w:rsidP="00D402D7">
            <w:pPr>
              <w:rPr>
                <w:rFonts w:asciiTheme="majorHAnsi" w:hAnsiTheme="majorHAnsi" w:cstheme="majorHAnsi"/>
              </w:rPr>
            </w:pPr>
            <w:r>
              <w:rPr>
                <w:rFonts w:asciiTheme="majorHAnsi" w:hAnsiTheme="majorHAnsi" w:cstheme="majorHAnsi"/>
              </w:rPr>
              <w:t>ORDERS</w:t>
            </w:r>
          </w:p>
        </w:tc>
        <w:tc>
          <w:tcPr>
            <w:tcW w:w="2482" w:type="dxa"/>
          </w:tcPr>
          <w:p w:rsidR="001156FA" w:rsidRPr="00583E7F" w:rsidRDefault="001156FA" w:rsidP="00D402D7">
            <w:pPr>
              <w:rPr>
                <w:rFonts w:asciiTheme="majorHAnsi" w:hAnsiTheme="majorHAnsi" w:cstheme="majorHAnsi"/>
              </w:rPr>
            </w:pPr>
            <w:r w:rsidRPr="00A16FE8">
              <w:rPr>
                <w:rFonts w:asciiTheme="majorHAnsi" w:hAnsiTheme="majorHAnsi" w:cstheme="majorHAnsi"/>
              </w:rPr>
              <w:t>Objednávka</w:t>
            </w:r>
          </w:p>
        </w:tc>
        <w:tc>
          <w:tcPr>
            <w:tcW w:w="1345" w:type="dxa"/>
          </w:tcPr>
          <w:p w:rsidR="001156FA" w:rsidRPr="00583E7F" w:rsidRDefault="001156FA" w:rsidP="00D402D7">
            <w:pPr>
              <w:rPr>
                <w:rFonts w:asciiTheme="majorHAnsi" w:hAnsiTheme="majorHAnsi" w:cstheme="majorHAnsi"/>
              </w:rPr>
            </w:pPr>
            <w:r w:rsidRPr="001174FB">
              <w:rPr>
                <w:rFonts w:asciiTheme="majorHAnsi" w:hAnsiTheme="majorHAnsi" w:cstheme="majorHAnsi"/>
              </w:rPr>
              <w:t>PRO-DOMA</w:t>
            </w:r>
          </w:p>
        </w:tc>
        <w:tc>
          <w:tcPr>
            <w:tcW w:w="1843" w:type="dxa"/>
          </w:tcPr>
          <w:p w:rsidR="001156FA" w:rsidRPr="00583E7F" w:rsidRDefault="001156FA" w:rsidP="00D402D7">
            <w:pPr>
              <w:rPr>
                <w:rFonts w:asciiTheme="majorHAnsi" w:hAnsiTheme="majorHAnsi" w:cstheme="majorHAnsi"/>
              </w:rPr>
            </w:pPr>
            <w:r>
              <w:rPr>
                <w:rFonts w:asciiTheme="majorHAnsi" w:hAnsiTheme="majorHAnsi" w:cstheme="majorHAnsi"/>
              </w:rPr>
              <w:t>Středisková, Traťová (tranzitní)</w:t>
            </w:r>
          </w:p>
        </w:tc>
        <w:tc>
          <w:tcPr>
            <w:tcW w:w="1985" w:type="dxa"/>
          </w:tcPr>
          <w:p w:rsidR="001156FA" w:rsidRDefault="001156FA" w:rsidP="00D402D7">
            <w:pPr>
              <w:rPr>
                <w:rFonts w:asciiTheme="majorHAnsi" w:hAnsiTheme="majorHAnsi" w:cstheme="majorHAnsi"/>
              </w:rPr>
            </w:pPr>
          </w:p>
        </w:tc>
      </w:tr>
      <w:tr w:rsidR="001156FA" w:rsidRPr="00583E7F" w:rsidTr="00A24758">
        <w:trPr>
          <w:cnfStyle w:val="000000010000" w:firstRow="0" w:lastRow="0" w:firstColumn="0" w:lastColumn="0" w:oddVBand="0" w:evenVBand="0" w:oddHBand="0" w:evenHBand="1" w:firstRowFirstColumn="0" w:firstRowLastColumn="0" w:lastRowFirstColumn="0" w:lastRowLastColumn="0"/>
        </w:trPr>
        <w:tc>
          <w:tcPr>
            <w:tcW w:w="1266" w:type="dxa"/>
            <w:vMerge/>
          </w:tcPr>
          <w:p w:rsidR="001156FA" w:rsidRPr="00583E7F" w:rsidRDefault="001156FA" w:rsidP="00D402D7">
            <w:pPr>
              <w:rPr>
                <w:rFonts w:asciiTheme="majorHAnsi" w:hAnsiTheme="majorHAnsi" w:cstheme="majorHAnsi"/>
              </w:rPr>
            </w:pPr>
          </w:p>
        </w:tc>
        <w:tc>
          <w:tcPr>
            <w:tcW w:w="1134" w:type="dxa"/>
          </w:tcPr>
          <w:p w:rsidR="001156FA" w:rsidRPr="00583E7F" w:rsidRDefault="001156FA" w:rsidP="00D402D7">
            <w:pPr>
              <w:rPr>
                <w:rFonts w:asciiTheme="majorHAnsi" w:hAnsiTheme="majorHAnsi" w:cstheme="majorHAnsi"/>
              </w:rPr>
            </w:pPr>
            <w:r>
              <w:rPr>
                <w:rFonts w:asciiTheme="majorHAnsi" w:hAnsiTheme="majorHAnsi" w:cstheme="majorHAnsi"/>
              </w:rPr>
              <w:t>DESADV</w:t>
            </w:r>
          </w:p>
        </w:tc>
        <w:tc>
          <w:tcPr>
            <w:tcW w:w="2482" w:type="dxa"/>
          </w:tcPr>
          <w:p w:rsidR="001156FA" w:rsidRPr="00583E7F" w:rsidRDefault="001156FA" w:rsidP="00D402D7">
            <w:pPr>
              <w:rPr>
                <w:rFonts w:asciiTheme="majorHAnsi" w:hAnsiTheme="majorHAnsi" w:cstheme="majorHAnsi"/>
              </w:rPr>
            </w:pPr>
            <w:r w:rsidRPr="00A16FE8">
              <w:rPr>
                <w:rFonts w:asciiTheme="majorHAnsi" w:hAnsiTheme="majorHAnsi" w:cstheme="majorHAnsi"/>
              </w:rPr>
              <w:t>Avízo o odeslání zboží</w:t>
            </w:r>
          </w:p>
        </w:tc>
        <w:tc>
          <w:tcPr>
            <w:tcW w:w="1345" w:type="dxa"/>
          </w:tcPr>
          <w:p w:rsidR="001156FA" w:rsidRPr="00583E7F" w:rsidRDefault="001156FA" w:rsidP="00D402D7">
            <w:pPr>
              <w:rPr>
                <w:rFonts w:asciiTheme="majorHAnsi" w:hAnsiTheme="majorHAnsi" w:cstheme="majorHAnsi"/>
              </w:rPr>
            </w:pPr>
            <w:r w:rsidRPr="001174FB">
              <w:rPr>
                <w:rFonts w:asciiTheme="majorHAnsi" w:hAnsiTheme="majorHAnsi" w:cstheme="majorHAnsi"/>
              </w:rPr>
              <w:t>DODAVATEL</w:t>
            </w:r>
          </w:p>
        </w:tc>
        <w:tc>
          <w:tcPr>
            <w:tcW w:w="1843" w:type="dxa"/>
          </w:tcPr>
          <w:p w:rsidR="001156FA" w:rsidRPr="00583E7F" w:rsidRDefault="001156FA" w:rsidP="00D402D7">
            <w:pPr>
              <w:rPr>
                <w:rFonts w:asciiTheme="majorHAnsi" w:hAnsiTheme="majorHAnsi" w:cstheme="majorHAnsi"/>
              </w:rPr>
            </w:pPr>
            <w:r>
              <w:rPr>
                <w:rFonts w:asciiTheme="majorHAnsi" w:hAnsiTheme="majorHAnsi" w:cstheme="majorHAnsi"/>
              </w:rPr>
              <w:t>Ceny nepovinné</w:t>
            </w:r>
          </w:p>
        </w:tc>
        <w:tc>
          <w:tcPr>
            <w:tcW w:w="1985" w:type="dxa"/>
          </w:tcPr>
          <w:p w:rsidR="001156FA" w:rsidRDefault="001156FA" w:rsidP="00D402D7">
            <w:pPr>
              <w:rPr>
                <w:rFonts w:asciiTheme="majorHAnsi" w:hAnsiTheme="majorHAnsi" w:cstheme="majorHAnsi"/>
              </w:rPr>
            </w:pPr>
          </w:p>
        </w:tc>
      </w:tr>
      <w:tr w:rsidR="001156FA" w:rsidRPr="00583E7F" w:rsidTr="00A24758">
        <w:trPr>
          <w:cnfStyle w:val="000000100000" w:firstRow="0" w:lastRow="0" w:firstColumn="0" w:lastColumn="0" w:oddVBand="0" w:evenVBand="0" w:oddHBand="1" w:evenHBand="0" w:firstRowFirstColumn="0" w:firstRowLastColumn="0" w:lastRowFirstColumn="0" w:lastRowLastColumn="0"/>
        </w:trPr>
        <w:tc>
          <w:tcPr>
            <w:tcW w:w="1266" w:type="dxa"/>
            <w:vMerge/>
          </w:tcPr>
          <w:p w:rsidR="001156FA" w:rsidRDefault="001156FA" w:rsidP="00D402D7">
            <w:pPr>
              <w:rPr>
                <w:rFonts w:asciiTheme="majorHAnsi" w:hAnsiTheme="majorHAnsi" w:cstheme="majorHAnsi"/>
              </w:rPr>
            </w:pPr>
          </w:p>
        </w:tc>
        <w:tc>
          <w:tcPr>
            <w:tcW w:w="1134" w:type="dxa"/>
          </w:tcPr>
          <w:p w:rsidR="001156FA" w:rsidRDefault="001156FA" w:rsidP="00D402D7">
            <w:pPr>
              <w:rPr>
                <w:rFonts w:asciiTheme="majorHAnsi" w:hAnsiTheme="majorHAnsi" w:cstheme="majorHAnsi"/>
              </w:rPr>
            </w:pPr>
            <w:r w:rsidRPr="00B4531E">
              <w:rPr>
                <w:rFonts w:asciiTheme="majorHAnsi" w:hAnsiTheme="majorHAnsi" w:cstheme="majorHAnsi"/>
              </w:rPr>
              <w:t>INVOIC</w:t>
            </w:r>
          </w:p>
        </w:tc>
        <w:tc>
          <w:tcPr>
            <w:tcW w:w="2482" w:type="dxa"/>
          </w:tcPr>
          <w:p w:rsidR="001156FA" w:rsidRPr="00583E7F" w:rsidRDefault="001156FA" w:rsidP="001156FA">
            <w:pPr>
              <w:rPr>
                <w:rFonts w:asciiTheme="majorHAnsi" w:hAnsiTheme="majorHAnsi" w:cstheme="majorHAnsi"/>
              </w:rPr>
            </w:pPr>
            <w:r>
              <w:rPr>
                <w:rFonts w:asciiTheme="majorHAnsi" w:hAnsiTheme="majorHAnsi" w:cstheme="majorHAnsi"/>
              </w:rPr>
              <w:t>Faktura</w:t>
            </w:r>
          </w:p>
        </w:tc>
        <w:tc>
          <w:tcPr>
            <w:tcW w:w="1345" w:type="dxa"/>
          </w:tcPr>
          <w:p w:rsidR="001156FA" w:rsidRPr="00583E7F" w:rsidRDefault="001156FA" w:rsidP="00D402D7">
            <w:pPr>
              <w:rPr>
                <w:rFonts w:asciiTheme="majorHAnsi" w:hAnsiTheme="majorHAnsi" w:cstheme="majorHAnsi"/>
              </w:rPr>
            </w:pPr>
            <w:r w:rsidRPr="001174FB">
              <w:rPr>
                <w:rFonts w:asciiTheme="majorHAnsi" w:hAnsiTheme="majorHAnsi" w:cstheme="majorHAnsi"/>
              </w:rPr>
              <w:t>DODAVATEL</w:t>
            </w:r>
          </w:p>
        </w:tc>
        <w:tc>
          <w:tcPr>
            <w:tcW w:w="1843" w:type="dxa"/>
          </w:tcPr>
          <w:p w:rsidR="001156FA" w:rsidRPr="00583E7F" w:rsidRDefault="001156FA" w:rsidP="001156FA">
            <w:pPr>
              <w:rPr>
                <w:rFonts w:asciiTheme="majorHAnsi" w:hAnsiTheme="majorHAnsi" w:cstheme="majorHAnsi"/>
              </w:rPr>
            </w:pPr>
            <w:r>
              <w:rPr>
                <w:rFonts w:asciiTheme="majorHAnsi" w:hAnsiTheme="majorHAnsi" w:cstheme="majorHAnsi"/>
              </w:rPr>
              <w:t>Rozpis položkových slev – nepovinné</w:t>
            </w:r>
          </w:p>
        </w:tc>
        <w:tc>
          <w:tcPr>
            <w:tcW w:w="1985" w:type="dxa"/>
          </w:tcPr>
          <w:p w:rsidR="001156FA" w:rsidRDefault="001156FA" w:rsidP="00D402D7">
            <w:pPr>
              <w:rPr>
                <w:rFonts w:asciiTheme="majorHAnsi" w:hAnsiTheme="majorHAnsi" w:cstheme="majorHAnsi"/>
              </w:rPr>
            </w:pPr>
          </w:p>
        </w:tc>
      </w:tr>
      <w:tr w:rsidR="001156FA" w:rsidRPr="00583E7F" w:rsidTr="00A24758">
        <w:trPr>
          <w:cnfStyle w:val="000000010000" w:firstRow="0" w:lastRow="0" w:firstColumn="0" w:lastColumn="0" w:oddVBand="0" w:evenVBand="0" w:oddHBand="0" w:evenHBand="1" w:firstRowFirstColumn="0" w:firstRowLastColumn="0" w:lastRowFirstColumn="0" w:lastRowLastColumn="0"/>
        </w:trPr>
        <w:tc>
          <w:tcPr>
            <w:tcW w:w="1266" w:type="dxa"/>
            <w:vMerge/>
          </w:tcPr>
          <w:p w:rsidR="001156FA" w:rsidRDefault="001156FA" w:rsidP="00D402D7">
            <w:pPr>
              <w:rPr>
                <w:rFonts w:asciiTheme="majorHAnsi" w:hAnsiTheme="majorHAnsi" w:cstheme="majorHAnsi"/>
              </w:rPr>
            </w:pPr>
          </w:p>
        </w:tc>
        <w:tc>
          <w:tcPr>
            <w:tcW w:w="1134" w:type="dxa"/>
          </w:tcPr>
          <w:p w:rsidR="001156FA" w:rsidRDefault="001156FA" w:rsidP="00D402D7">
            <w:pPr>
              <w:rPr>
                <w:rFonts w:asciiTheme="majorHAnsi" w:hAnsiTheme="majorHAnsi" w:cstheme="majorHAnsi"/>
              </w:rPr>
            </w:pPr>
            <w:r w:rsidRPr="00B4531E">
              <w:rPr>
                <w:rFonts w:asciiTheme="majorHAnsi" w:hAnsiTheme="majorHAnsi" w:cstheme="majorHAnsi"/>
              </w:rPr>
              <w:t>APERAK</w:t>
            </w:r>
          </w:p>
        </w:tc>
        <w:tc>
          <w:tcPr>
            <w:tcW w:w="2482" w:type="dxa"/>
          </w:tcPr>
          <w:p w:rsidR="001156FA" w:rsidRPr="00583E7F" w:rsidRDefault="001156FA" w:rsidP="00A24758">
            <w:pPr>
              <w:jc w:val="left"/>
              <w:rPr>
                <w:rFonts w:asciiTheme="majorHAnsi" w:hAnsiTheme="majorHAnsi" w:cstheme="majorHAnsi"/>
              </w:rPr>
            </w:pPr>
            <w:r w:rsidRPr="001174FB">
              <w:rPr>
                <w:rFonts w:asciiTheme="majorHAnsi" w:hAnsiTheme="majorHAnsi" w:cstheme="majorHAnsi"/>
              </w:rPr>
              <w:t>Potvrzení o převzetí zprávy aplikací</w:t>
            </w:r>
          </w:p>
        </w:tc>
        <w:tc>
          <w:tcPr>
            <w:tcW w:w="1345" w:type="dxa"/>
          </w:tcPr>
          <w:p w:rsidR="001156FA" w:rsidRPr="00583E7F" w:rsidRDefault="001156FA" w:rsidP="00D402D7">
            <w:pPr>
              <w:rPr>
                <w:rFonts w:asciiTheme="majorHAnsi" w:hAnsiTheme="majorHAnsi" w:cstheme="majorHAnsi"/>
              </w:rPr>
            </w:pPr>
            <w:r w:rsidRPr="001174FB">
              <w:rPr>
                <w:rFonts w:asciiTheme="majorHAnsi" w:hAnsiTheme="majorHAnsi" w:cstheme="majorHAnsi"/>
              </w:rPr>
              <w:t>PRO-DOMA</w:t>
            </w:r>
          </w:p>
        </w:tc>
        <w:tc>
          <w:tcPr>
            <w:tcW w:w="1843" w:type="dxa"/>
          </w:tcPr>
          <w:p w:rsidR="001156FA" w:rsidRPr="00583E7F" w:rsidRDefault="00A24758" w:rsidP="00A24758">
            <w:pPr>
              <w:rPr>
                <w:rFonts w:asciiTheme="majorHAnsi" w:hAnsiTheme="majorHAnsi" w:cstheme="majorHAnsi"/>
              </w:rPr>
            </w:pPr>
            <w:r>
              <w:rPr>
                <w:rFonts w:asciiTheme="majorHAnsi" w:hAnsiTheme="majorHAnsi" w:cstheme="majorHAnsi"/>
              </w:rPr>
              <w:t>Příjem p</w:t>
            </w:r>
            <w:r w:rsidR="001156FA">
              <w:rPr>
                <w:rFonts w:asciiTheme="majorHAnsi" w:hAnsiTheme="majorHAnsi" w:cstheme="majorHAnsi"/>
              </w:rPr>
              <w:t>rostřednictvím EDI nebo emailu</w:t>
            </w:r>
          </w:p>
        </w:tc>
        <w:tc>
          <w:tcPr>
            <w:tcW w:w="1985" w:type="dxa"/>
          </w:tcPr>
          <w:p w:rsidR="001156FA" w:rsidRDefault="001156FA" w:rsidP="00D402D7">
            <w:pPr>
              <w:rPr>
                <w:rFonts w:asciiTheme="majorHAnsi" w:hAnsiTheme="majorHAnsi" w:cstheme="majorHAnsi"/>
              </w:rPr>
            </w:pPr>
          </w:p>
        </w:tc>
      </w:tr>
      <w:tr w:rsidR="001156FA" w:rsidRPr="00583E7F" w:rsidTr="00A24758">
        <w:trPr>
          <w:cnfStyle w:val="000000100000" w:firstRow="0" w:lastRow="0" w:firstColumn="0" w:lastColumn="0" w:oddVBand="0" w:evenVBand="0" w:oddHBand="1" w:evenHBand="0" w:firstRowFirstColumn="0" w:firstRowLastColumn="0" w:lastRowFirstColumn="0" w:lastRowLastColumn="0"/>
        </w:trPr>
        <w:tc>
          <w:tcPr>
            <w:tcW w:w="1266" w:type="dxa"/>
            <w:vMerge/>
          </w:tcPr>
          <w:p w:rsidR="001156FA" w:rsidRDefault="001156FA" w:rsidP="001156FA">
            <w:pPr>
              <w:rPr>
                <w:rFonts w:asciiTheme="majorHAnsi" w:hAnsiTheme="majorHAnsi" w:cstheme="majorHAnsi"/>
              </w:rPr>
            </w:pPr>
          </w:p>
        </w:tc>
        <w:tc>
          <w:tcPr>
            <w:tcW w:w="1134" w:type="dxa"/>
          </w:tcPr>
          <w:p w:rsidR="001156FA" w:rsidRDefault="001156FA" w:rsidP="001156FA">
            <w:pPr>
              <w:rPr>
                <w:rFonts w:asciiTheme="majorHAnsi" w:hAnsiTheme="majorHAnsi" w:cstheme="majorHAnsi"/>
              </w:rPr>
            </w:pPr>
            <w:r w:rsidRPr="00A16FE8">
              <w:rPr>
                <w:rFonts w:asciiTheme="majorHAnsi" w:hAnsiTheme="majorHAnsi" w:cstheme="majorHAnsi"/>
              </w:rPr>
              <w:t>COMDIS</w:t>
            </w:r>
          </w:p>
        </w:tc>
        <w:tc>
          <w:tcPr>
            <w:tcW w:w="2482"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Obchodní námitka</w:t>
            </w:r>
          </w:p>
        </w:tc>
        <w:tc>
          <w:tcPr>
            <w:tcW w:w="1345"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PRO-DOMA</w:t>
            </w:r>
          </w:p>
        </w:tc>
        <w:tc>
          <w:tcPr>
            <w:tcW w:w="1843" w:type="dxa"/>
          </w:tcPr>
          <w:p w:rsidR="001156FA" w:rsidRPr="00583E7F" w:rsidRDefault="00A24758" w:rsidP="00A24758">
            <w:pPr>
              <w:rPr>
                <w:rFonts w:asciiTheme="majorHAnsi" w:hAnsiTheme="majorHAnsi" w:cstheme="majorHAnsi"/>
              </w:rPr>
            </w:pPr>
            <w:r>
              <w:rPr>
                <w:rFonts w:asciiTheme="majorHAnsi" w:hAnsiTheme="majorHAnsi" w:cstheme="majorHAnsi"/>
              </w:rPr>
              <w:t>Příjem p</w:t>
            </w:r>
            <w:r w:rsidR="001156FA">
              <w:rPr>
                <w:rFonts w:asciiTheme="majorHAnsi" w:hAnsiTheme="majorHAnsi" w:cstheme="majorHAnsi"/>
              </w:rPr>
              <w:t>rostřednictvím EDI nebo emailu</w:t>
            </w:r>
          </w:p>
        </w:tc>
        <w:tc>
          <w:tcPr>
            <w:tcW w:w="1985" w:type="dxa"/>
          </w:tcPr>
          <w:p w:rsidR="001156FA" w:rsidRDefault="001156FA" w:rsidP="001156FA">
            <w:pPr>
              <w:rPr>
                <w:rFonts w:asciiTheme="majorHAnsi" w:hAnsiTheme="majorHAnsi" w:cstheme="majorHAnsi"/>
              </w:rPr>
            </w:pPr>
          </w:p>
        </w:tc>
      </w:tr>
      <w:tr w:rsidR="001156FA" w:rsidRPr="00583E7F" w:rsidTr="00A24758">
        <w:trPr>
          <w:cnfStyle w:val="000000010000" w:firstRow="0" w:lastRow="0" w:firstColumn="0" w:lastColumn="0" w:oddVBand="0" w:evenVBand="0" w:oddHBand="0" w:evenHBand="1" w:firstRowFirstColumn="0" w:firstRowLastColumn="0" w:lastRowFirstColumn="0" w:lastRowLastColumn="0"/>
        </w:trPr>
        <w:tc>
          <w:tcPr>
            <w:tcW w:w="1266" w:type="dxa"/>
            <w:vMerge/>
          </w:tcPr>
          <w:p w:rsidR="001156FA" w:rsidRDefault="001156FA" w:rsidP="001156FA">
            <w:pPr>
              <w:rPr>
                <w:rFonts w:asciiTheme="majorHAnsi" w:hAnsiTheme="majorHAnsi" w:cstheme="majorHAnsi"/>
              </w:rPr>
            </w:pPr>
          </w:p>
        </w:tc>
        <w:tc>
          <w:tcPr>
            <w:tcW w:w="1134" w:type="dxa"/>
          </w:tcPr>
          <w:p w:rsidR="001156FA" w:rsidRDefault="001156FA" w:rsidP="001156FA">
            <w:pPr>
              <w:rPr>
                <w:rFonts w:asciiTheme="majorHAnsi" w:hAnsiTheme="majorHAnsi" w:cstheme="majorHAnsi"/>
              </w:rPr>
            </w:pPr>
            <w:r w:rsidRPr="00A16FE8">
              <w:rPr>
                <w:rFonts w:asciiTheme="majorHAnsi" w:hAnsiTheme="majorHAnsi" w:cstheme="majorHAnsi"/>
              </w:rPr>
              <w:t>AUTACK</w:t>
            </w:r>
          </w:p>
        </w:tc>
        <w:tc>
          <w:tcPr>
            <w:tcW w:w="2482" w:type="dxa"/>
          </w:tcPr>
          <w:p w:rsidR="001156FA" w:rsidRPr="00583E7F" w:rsidRDefault="001156FA" w:rsidP="00A24758">
            <w:pPr>
              <w:jc w:val="left"/>
              <w:rPr>
                <w:rFonts w:asciiTheme="majorHAnsi" w:hAnsiTheme="majorHAnsi" w:cstheme="majorHAnsi"/>
              </w:rPr>
            </w:pPr>
            <w:r w:rsidRPr="001174FB">
              <w:rPr>
                <w:rFonts w:asciiTheme="majorHAnsi" w:hAnsiTheme="majorHAnsi" w:cstheme="majorHAnsi"/>
              </w:rPr>
              <w:t>Potvrzení o dešifrování a ověření elektronického podpisu</w:t>
            </w:r>
          </w:p>
        </w:tc>
        <w:tc>
          <w:tcPr>
            <w:tcW w:w="1345"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PRO-DOMA</w:t>
            </w:r>
          </w:p>
        </w:tc>
        <w:tc>
          <w:tcPr>
            <w:tcW w:w="1843" w:type="dxa"/>
          </w:tcPr>
          <w:p w:rsidR="001156FA" w:rsidRPr="00583E7F" w:rsidRDefault="00A24758" w:rsidP="00A24758">
            <w:pPr>
              <w:rPr>
                <w:rFonts w:asciiTheme="majorHAnsi" w:hAnsiTheme="majorHAnsi" w:cstheme="majorHAnsi"/>
              </w:rPr>
            </w:pPr>
            <w:r>
              <w:rPr>
                <w:rFonts w:asciiTheme="majorHAnsi" w:hAnsiTheme="majorHAnsi" w:cstheme="majorHAnsi"/>
              </w:rPr>
              <w:t>Příjem p</w:t>
            </w:r>
            <w:r w:rsidR="001156FA">
              <w:rPr>
                <w:rFonts w:asciiTheme="majorHAnsi" w:hAnsiTheme="majorHAnsi" w:cstheme="majorHAnsi"/>
              </w:rPr>
              <w:t>rostřednictvím EDI nebo emailu</w:t>
            </w:r>
          </w:p>
        </w:tc>
        <w:tc>
          <w:tcPr>
            <w:tcW w:w="1985" w:type="dxa"/>
          </w:tcPr>
          <w:p w:rsidR="001156FA" w:rsidRDefault="001156FA" w:rsidP="001156FA">
            <w:pPr>
              <w:rPr>
                <w:rFonts w:asciiTheme="majorHAnsi" w:hAnsiTheme="majorHAnsi" w:cstheme="majorHAnsi"/>
              </w:rPr>
            </w:pPr>
          </w:p>
        </w:tc>
      </w:tr>
      <w:tr w:rsidR="001156FA" w:rsidRPr="00583E7F" w:rsidTr="00A24758">
        <w:trPr>
          <w:cnfStyle w:val="000000100000" w:firstRow="0" w:lastRow="0" w:firstColumn="0" w:lastColumn="0" w:oddVBand="0" w:evenVBand="0" w:oddHBand="1" w:evenHBand="0" w:firstRowFirstColumn="0" w:firstRowLastColumn="0" w:lastRowFirstColumn="0" w:lastRowLastColumn="0"/>
        </w:trPr>
        <w:tc>
          <w:tcPr>
            <w:tcW w:w="1266" w:type="dxa"/>
            <w:vMerge w:val="restart"/>
          </w:tcPr>
          <w:p w:rsidR="001156FA" w:rsidRDefault="00A24758" w:rsidP="00A24758">
            <w:pPr>
              <w:rPr>
                <w:rFonts w:asciiTheme="majorHAnsi" w:hAnsiTheme="majorHAnsi" w:cstheme="majorHAnsi"/>
              </w:rPr>
            </w:pPr>
            <w:r>
              <w:rPr>
                <w:rFonts w:asciiTheme="majorHAnsi" w:hAnsiTheme="majorHAnsi" w:cstheme="majorHAnsi"/>
              </w:rPr>
              <w:t>Fáze rozvoje</w:t>
            </w:r>
          </w:p>
        </w:tc>
        <w:tc>
          <w:tcPr>
            <w:tcW w:w="1134" w:type="dxa"/>
          </w:tcPr>
          <w:p w:rsidR="001156FA" w:rsidRDefault="001156FA" w:rsidP="001156FA">
            <w:pPr>
              <w:rPr>
                <w:rFonts w:asciiTheme="majorHAnsi" w:hAnsiTheme="majorHAnsi" w:cstheme="majorHAnsi"/>
              </w:rPr>
            </w:pPr>
            <w:r w:rsidRPr="00B4531E">
              <w:rPr>
                <w:rFonts w:asciiTheme="majorHAnsi" w:hAnsiTheme="majorHAnsi" w:cstheme="majorHAnsi"/>
              </w:rPr>
              <w:t>INVOIC</w:t>
            </w:r>
          </w:p>
        </w:tc>
        <w:tc>
          <w:tcPr>
            <w:tcW w:w="2482" w:type="dxa"/>
          </w:tcPr>
          <w:p w:rsidR="001156FA" w:rsidRPr="00583E7F" w:rsidRDefault="001156FA" w:rsidP="001156FA">
            <w:pPr>
              <w:rPr>
                <w:rFonts w:asciiTheme="majorHAnsi" w:hAnsiTheme="majorHAnsi" w:cstheme="majorHAnsi"/>
              </w:rPr>
            </w:pPr>
            <w:r>
              <w:rPr>
                <w:rFonts w:asciiTheme="majorHAnsi" w:hAnsiTheme="majorHAnsi" w:cstheme="majorHAnsi"/>
              </w:rPr>
              <w:t>Dobropisy</w:t>
            </w:r>
          </w:p>
        </w:tc>
        <w:tc>
          <w:tcPr>
            <w:tcW w:w="1345" w:type="dxa"/>
          </w:tcPr>
          <w:p w:rsidR="001156FA" w:rsidRPr="00583E7F" w:rsidRDefault="001156FA" w:rsidP="001156FA">
            <w:pPr>
              <w:rPr>
                <w:rFonts w:asciiTheme="majorHAnsi" w:hAnsiTheme="majorHAnsi" w:cstheme="majorHAnsi"/>
              </w:rPr>
            </w:pPr>
            <w:r>
              <w:rPr>
                <w:rFonts w:asciiTheme="majorHAnsi" w:hAnsiTheme="majorHAnsi" w:cstheme="majorHAnsi"/>
              </w:rPr>
              <w:t>DODAVATEL</w:t>
            </w:r>
          </w:p>
        </w:tc>
        <w:tc>
          <w:tcPr>
            <w:tcW w:w="1843" w:type="dxa"/>
          </w:tcPr>
          <w:p w:rsidR="001156FA" w:rsidRPr="00583E7F" w:rsidRDefault="009027B0" w:rsidP="001156FA">
            <w:pPr>
              <w:rPr>
                <w:rFonts w:asciiTheme="majorHAnsi" w:hAnsiTheme="majorHAnsi" w:cstheme="majorHAnsi"/>
              </w:rPr>
            </w:pPr>
            <w:r>
              <w:rPr>
                <w:rFonts w:asciiTheme="majorHAnsi" w:hAnsiTheme="majorHAnsi" w:cstheme="majorHAnsi"/>
              </w:rPr>
              <w:t>Dobropisy</w:t>
            </w:r>
          </w:p>
        </w:tc>
        <w:tc>
          <w:tcPr>
            <w:tcW w:w="1985" w:type="dxa"/>
          </w:tcPr>
          <w:p w:rsidR="001156FA" w:rsidRPr="00583E7F" w:rsidRDefault="001156FA" w:rsidP="001156FA">
            <w:pPr>
              <w:rPr>
                <w:rFonts w:asciiTheme="majorHAnsi" w:hAnsiTheme="majorHAnsi" w:cstheme="majorHAnsi"/>
              </w:rPr>
            </w:pPr>
          </w:p>
        </w:tc>
      </w:tr>
      <w:tr w:rsidR="001156FA" w:rsidRPr="00583E7F" w:rsidTr="00A24758">
        <w:trPr>
          <w:cnfStyle w:val="000000010000" w:firstRow="0" w:lastRow="0" w:firstColumn="0" w:lastColumn="0" w:oddVBand="0" w:evenVBand="0" w:oddHBand="0" w:evenHBand="1" w:firstRowFirstColumn="0" w:firstRowLastColumn="0" w:lastRowFirstColumn="0" w:lastRowLastColumn="0"/>
        </w:trPr>
        <w:tc>
          <w:tcPr>
            <w:tcW w:w="1266" w:type="dxa"/>
            <w:vMerge/>
          </w:tcPr>
          <w:p w:rsidR="001156FA" w:rsidRDefault="001156FA" w:rsidP="001156FA">
            <w:pPr>
              <w:rPr>
                <w:rFonts w:asciiTheme="majorHAnsi" w:hAnsiTheme="majorHAnsi" w:cstheme="majorHAnsi"/>
              </w:rPr>
            </w:pPr>
          </w:p>
        </w:tc>
        <w:tc>
          <w:tcPr>
            <w:tcW w:w="1134" w:type="dxa"/>
          </w:tcPr>
          <w:p w:rsidR="001156FA" w:rsidRDefault="001156FA" w:rsidP="001156FA">
            <w:pPr>
              <w:rPr>
                <w:rFonts w:asciiTheme="majorHAnsi" w:hAnsiTheme="majorHAnsi" w:cstheme="majorHAnsi"/>
              </w:rPr>
            </w:pPr>
            <w:r>
              <w:rPr>
                <w:rFonts w:asciiTheme="majorHAnsi" w:hAnsiTheme="majorHAnsi" w:cstheme="majorHAnsi"/>
              </w:rPr>
              <w:t>DESADV</w:t>
            </w:r>
          </w:p>
        </w:tc>
        <w:tc>
          <w:tcPr>
            <w:tcW w:w="2482" w:type="dxa"/>
          </w:tcPr>
          <w:p w:rsidR="001156FA" w:rsidRPr="00583E7F" w:rsidRDefault="001156FA" w:rsidP="001156FA">
            <w:pPr>
              <w:rPr>
                <w:rFonts w:asciiTheme="majorHAnsi" w:hAnsiTheme="majorHAnsi" w:cstheme="majorHAnsi"/>
              </w:rPr>
            </w:pPr>
            <w:r w:rsidRPr="00A16FE8">
              <w:rPr>
                <w:rFonts w:asciiTheme="majorHAnsi" w:hAnsiTheme="majorHAnsi" w:cstheme="majorHAnsi"/>
              </w:rPr>
              <w:t>Avízo o odeslání zboží</w:t>
            </w:r>
          </w:p>
        </w:tc>
        <w:tc>
          <w:tcPr>
            <w:tcW w:w="1345" w:type="dxa"/>
          </w:tcPr>
          <w:p w:rsidR="001156FA" w:rsidRPr="00583E7F" w:rsidRDefault="001156FA" w:rsidP="001156FA">
            <w:pPr>
              <w:rPr>
                <w:rFonts w:asciiTheme="majorHAnsi" w:hAnsiTheme="majorHAnsi" w:cstheme="majorHAnsi"/>
              </w:rPr>
            </w:pPr>
            <w:r>
              <w:rPr>
                <w:rFonts w:asciiTheme="majorHAnsi" w:hAnsiTheme="majorHAnsi" w:cstheme="majorHAnsi"/>
              </w:rPr>
              <w:t>DODAVATEL</w:t>
            </w:r>
          </w:p>
        </w:tc>
        <w:tc>
          <w:tcPr>
            <w:tcW w:w="1843" w:type="dxa"/>
          </w:tcPr>
          <w:p w:rsidR="001156FA" w:rsidRPr="00583E7F" w:rsidRDefault="001156FA" w:rsidP="00A24758">
            <w:pPr>
              <w:jc w:val="left"/>
              <w:rPr>
                <w:rFonts w:asciiTheme="majorHAnsi" w:hAnsiTheme="majorHAnsi" w:cstheme="majorHAnsi"/>
              </w:rPr>
            </w:pPr>
            <w:r>
              <w:rPr>
                <w:rFonts w:asciiTheme="majorHAnsi" w:hAnsiTheme="majorHAnsi" w:cstheme="majorHAnsi"/>
              </w:rPr>
              <w:t xml:space="preserve">Ceny povinné (případně náhrada </w:t>
            </w:r>
            <w:r w:rsidR="00407B6A">
              <w:rPr>
                <w:rFonts w:asciiTheme="majorHAnsi" w:hAnsiTheme="majorHAnsi" w:cstheme="majorHAnsi"/>
              </w:rPr>
              <w:t xml:space="preserve">zprávou </w:t>
            </w:r>
            <w:r>
              <w:rPr>
                <w:rFonts w:asciiTheme="majorHAnsi" w:hAnsiTheme="majorHAnsi" w:cstheme="majorHAnsi"/>
              </w:rPr>
              <w:t>ORDRSP)</w:t>
            </w:r>
          </w:p>
        </w:tc>
        <w:tc>
          <w:tcPr>
            <w:tcW w:w="1985" w:type="dxa"/>
          </w:tcPr>
          <w:p w:rsidR="001156FA" w:rsidRPr="00583E7F" w:rsidRDefault="001156FA" w:rsidP="001156FA">
            <w:pPr>
              <w:rPr>
                <w:rFonts w:asciiTheme="majorHAnsi" w:hAnsiTheme="majorHAnsi" w:cstheme="majorHAnsi"/>
              </w:rPr>
            </w:pPr>
          </w:p>
        </w:tc>
      </w:tr>
      <w:tr w:rsidR="001156FA" w:rsidRPr="00583E7F" w:rsidTr="00A24758">
        <w:trPr>
          <w:cnfStyle w:val="000000100000" w:firstRow="0" w:lastRow="0" w:firstColumn="0" w:lastColumn="0" w:oddVBand="0" w:evenVBand="0" w:oddHBand="1" w:evenHBand="0" w:firstRowFirstColumn="0" w:firstRowLastColumn="0" w:lastRowFirstColumn="0" w:lastRowLastColumn="0"/>
        </w:trPr>
        <w:tc>
          <w:tcPr>
            <w:tcW w:w="1266" w:type="dxa"/>
            <w:vMerge/>
          </w:tcPr>
          <w:p w:rsidR="001156FA" w:rsidRDefault="001156FA" w:rsidP="001156FA">
            <w:pPr>
              <w:rPr>
                <w:rFonts w:asciiTheme="majorHAnsi" w:hAnsiTheme="majorHAnsi" w:cstheme="majorHAnsi"/>
              </w:rPr>
            </w:pPr>
          </w:p>
        </w:tc>
        <w:tc>
          <w:tcPr>
            <w:tcW w:w="1134" w:type="dxa"/>
          </w:tcPr>
          <w:p w:rsidR="001156FA" w:rsidRDefault="001156FA" w:rsidP="001156FA">
            <w:pPr>
              <w:rPr>
                <w:rFonts w:asciiTheme="majorHAnsi" w:hAnsiTheme="majorHAnsi" w:cstheme="majorHAnsi"/>
              </w:rPr>
            </w:pPr>
            <w:r w:rsidRPr="00A16FE8">
              <w:rPr>
                <w:rFonts w:asciiTheme="majorHAnsi" w:hAnsiTheme="majorHAnsi" w:cstheme="majorHAnsi"/>
              </w:rPr>
              <w:t>ORDRSP</w:t>
            </w:r>
          </w:p>
        </w:tc>
        <w:tc>
          <w:tcPr>
            <w:tcW w:w="2482"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Potvrzení objednávky</w:t>
            </w:r>
          </w:p>
        </w:tc>
        <w:tc>
          <w:tcPr>
            <w:tcW w:w="1345"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DODAVATEL</w:t>
            </w:r>
          </w:p>
        </w:tc>
        <w:tc>
          <w:tcPr>
            <w:tcW w:w="1843" w:type="dxa"/>
          </w:tcPr>
          <w:p w:rsidR="004625F6" w:rsidRDefault="00407B6A" w:rsidP="004625F6">
            <w:pPr>
              <w:rPr>
                <w:rFonts w:asciiTheme="majorHAnsi" w:hAnsiTheme="majorHAnsi" w:cstheme="majorHAnsi"/>
              </w:rPr>
            </w:pPr>
            <w:r>
              <w:rPr>
                <w:rFonts w:asciiTheme="majorHAnsi" w:hAnsiTheme="majorHAnsi" w:cstheme="majorHAnsi"/>
              </w:rPr>
              <w:t>Potvrzení množství, ceny, data dodání</w:t>
            </w:r>
            <w:r w:rsidR="004625F6">
              <w:rPr>
                <w:rFonts w:asciiTheme="majorHAnsi" w:hAnsiTheme="majorHAnsi" w:cstheme="majorHAnsi"/>
              </w:rPr>
              <w:t xml:space="preserve"> </w:t>
            </w:r>
            <w:r w:rsidR="004625F6" w:rsidRPr="004625F6">
              <w:rPr>
                <w:rFonts w:asciiTheme="majorHAnsi" w:hAnsiTheme="majorHAnsi" w:cstheme="majorHAnsi"/>
              </w:rPr>
              <w:t>(ceny nepovinné</w:t>
            </w:r>
          </w:p>
          <w:p w:rsidR="001156FA" w:rsidRPr="00583E7F" w:rsidRDefault="004625F6" w:rsidP="004625F6">
            <w:pPr>
              <w:rPr>
                <w:rFonts w:asciiTheme="majorHAnsi" w:hAnsiTheme="majorHAnsi" w:cstheme="majorHAnsi"/>
              </w:rPr>
            </w:pPr>
            <w:r w:rsidRPr="004625F6">
              <w:rPr>
                <w:rFonts w:asciiTheme="majorHAnsi" w:hAnsiTheme="majorHAnsi" w:cstheme="majorHAnsi"/>
              </w:rPr>
              <w:t>v případě zasílání cen v DESADV)</w:t>
            </w:r>
          </w:p>
        </w:tc>
        <w:tc>
          <w:tcPr>
            <w:tcW w:w="1985" w:type="dxa"/>
          </w:tcPr>
          <w:p w:rsidR="001156FA" w:rsidRPr="00583E7F" w:rsidRDefault="001156FA" w:rsidP="001156FA">
            <w:pPr>
              <w:rPr>
                <w:rFonts w:asciiTheme="majorHAnsi" w:hAnsiTheme="majorHAnsi" w:cstheme="majorHAnsi"/>
              </w:rPr>
            </w:pPr>
          </w:p>
        </w:tc>
      </w:tr>
      <w:tr w:rsidR="001156FA" w:rsidRPr="00583E7F" w:rsidTr="00A24758">
        <w:trPr>
          <w:cnfStyle w:val="000000010000" w:firstRow="0" w:lastRow="0" w:firstColumn="0" w:lastColumn="0" w:oddVBand="0" w:evenVBand="0" w:oddHBand="0" w:evenHBand="1" w:firstRowFirstColumn="0" w:firstRowLastColumn="0" w:lastRowFirstColumn="0" w:lastRowLastColumn="0"/>
        </w:trPr>
        <w:tc>
          <w:tcPr>
            <w:tcW w:w="1266" w:type="dxa"/>
            <w:vMerge/>
          </w:tcPr>
          <w:p w:rsidR="001156FA" w:rsidRDefault="001156FA" w:rsidP="001156FA">
            <w:pPr>
              <w:rPr>
                <w:rFonts w:asciiTheme="majorHAnsi" w:hAnsiTheme="majorHAnsi" w:cstheme="majorHAnsi"/>
              </w:rPr>
            </w:pPr>
          </w:p>
        </w:tc>
        <w:tc>
          <w:tcPr>
            <w:tcW w:w="1134" w:type="dxa"/>
          </w:tcPr>
          <w:p w:rsidR="001156FA" w:rsidRDefault="001156FA" w:rsidP="001156FA">
            <w:pPr>
              <w:rPr>
                <w:rFonts w:asciiTheme="majorHAnsi" w:hAnsiTheme="majorHAnsi" w:cstheme="majorHAnsi"/>
              </w:rPr>
            </w:pPr>
            <w:r>
              <w:rPr>
                <w:rFonts w:asciiTheme="majorHAnsi" w:hAnsiTheme="majorHAnsi" w:cstheme="majorHAnsi"/>
              </w:rPr>
              <w:t>RECADV</w:t>
            </w:r>
          </w:p>
        </w:tc>
        <w:tc>
          <w:tcPr>
            <w:tcW w:w="2482" w:type="dxa"/>
          </w:tcPr>
          <w:p w:rsidR="001156FA" w:rsidRPr="00583E7F" w:rsidRDefault="001156FA" w:rsidP="001156FA">
            <w:pPr>
              <w:rPr>
                <w:rFonts w:asciiTheme="majorHAnsi" w:hAnsiTheme="majorHAnsi" w:cstheme="majorHAnsi"/>
              </w:rPr>
            </w:pPr>
            <w:r w:rsidRPr="001174FB">
              <w:rPr>
                <w:rFonts w:asciiTheme="majorHAnsi" w:hAnsiTheme="majorHAnsi" w:cstheme="majorHAnsi"/>
              </w:rPr>
              <w:t xml:space="preserve">Potvrzení příjmu zboží </w:t>
            </w:r>
          </w:p>
        </w:tc>
        <w:tc>
          <w:tcPr>
            <w:tcW w:w="1345" w:type="dxa"/>
          </w:tcPr>
          <w:p w:rsidR="001156FA" w:rsidRPr="00583E7F" w:rsidRDefault="001156FA" w:rsidP="001156FA">
            <w:pPr>
              <w:rPr>
                <w:rFonts w:asciiTheme="majorHAnsi" w:hAnsiTheme="majorHAnsi" w:cstheme="majorHAnsi"/>
              </w:rPr>
            </w:pPr>
            <w:r>
              <w:rPr>
                <w:rFonts w:asciiTheme="majorHAnsi" w:hAnsiTheme="majorHAnsi" w:cstheme="majorHAnsi"/>
              </w:rPr>
              <w:t>PRO-DOMA</w:t>
            </w:r>
          </w:p>
        </w:tc>
        <w:tc>
          <w:tcPr>
            <w:tcW w:w="1843" w:type="dxa"/>
          </w:tcPr>
          <w:p w:rsidR="001156FA" w:rsidRPr="00583E7F" w:rsidRDefault="001156FA" w:rsidP="001156FA">
            <w:pPr>
              <w:rPr>
                <w:rFonts w:asciiTheme="majorHAnsi" w:hAnsiTheme="majorHAnsi" w:cstheme="majorHAnsi"/>
              </w:rPr>
            </w:pPr>
          </w:p>
        </w:tc>
        <w:tc>
          <w:tcPr>
            <w:tcW w:w="1985" w:type="dxa"/>
          </w:tcPr>
          <w:p w:rsidR="001156FA" w:rsidRPr="00583E7F" w:rsidRDefault="001156FA" w:rsidP="001156FA">
            <w:pPr>
              <w:rPr>
                <w:rFonts w:asciiTheme="majorHAnsi" w:hAnsiTheme="majorHAnsi" w:cstheme="majorHAnsi"/>
              </w:rPr>
            </w:pPr>
          </w:p>
        </w:tc>
      </w:tr>
    </w:tbl>
    <w:p w:rsidR="00B4531E" w:rsidRPr="00B4531E" w:rsidRDefault="00B4531E" w:rsidP="00B4531E"/>
    <w:p w:rsidR="00F82257" w:rsidRPr="00583E7F" w:rsidRDefault="00F82257" w:rsidP="00F82257">
      <w:pPr>
        <w:pStyle w:val="Nadpis1"/>
      </w:pPr>
      <w:bookmarkStart w:id="17" w:name="_Toc83038147"/>
      <w:r w:rsidRPr="00583E7F">
        <w:t>Informace o způsobu příjmu zpráv APERAK/COMDIS</w:t>
      </w:r>
      <w:bookmarkEnd w:id="17"/>
    </w:p>
    <w:p w:rsidR="00F82257" w:rsidRPr="00583E7F" w:rsidRDefault="00F82257" w:rsidP="00F82257">
      <w:pPr>
        <w:rPr>
          <w:rFonts w:cstheme="minorHAnsi"/>
          <w:szCs w:val="20"/>
        </w:rPr>
      </w:pPr>
      <w:r w:rsidRPr="00583E7F">
        <w:rPr>
          <w:rFonts w:cstheme="minorHAnsi"/>
          <w:szCs w:val="20"/>
        </w:rPr>
        <w:t>K EDI fakturám a opravným daňovým dokladům a avízům dodání budou ze strany PRO-DOMy zasílány zprávy AUTACK, APERAK a COMDIS.</w:t>
      </w:r>
    </w:p>
    <w:p w:rsidR="00F82257" w:rsidRPr="00583E7F" w:rsidRDefault="00F82257" w:rsidP="00F82257">
      <w:pPr>
        <w:rPr>
          <w:rFonts w:cstheme="minorHAnsi"/>
          <w:szCs w:val="20"/>
        </w:rPr>
      </w:pPr>
    </w:p>
    <w:p w:rsidR="00F82257" w:rsidRPr="00583E7F" w:rsidRDefault="00F82257" w:rsidP="00F82257">
      <w:pPr>
        <w:rPr>
          <w:rFonts w:eastAsia="Times New Roman" w:cstheme="minorHAnsi"/>
          <w:position w:val="3"/>
          <w:szCs w:val="20"/>
        </w:rPr>
      </w:pPr>
      <w:r w:rsidRPr="00583E7F">
        <w:rPr>
          <w:rFonts w:eastAsia="Times New Roman" w:cstheme="minorHAnsi"/>
          <w:b/>
          <w:position w:val="3"/>
          <w:szCs w:val="20"/>
        </w:rPr>
        <w:t xml:space="preserve">AUTACK </w:t>
      </w:r>
      <w:r w:rsidRPr="00583E7F">
        <w:rPr>
          <w:rFonts w:eastAsia="Times New Roman" w:cstheme="minorHAnsi"/>
          <w:position w:val="3"/>
          <w:szCs w:val="20"/>
        </w:rPr>
        <w:t xml:space="preserve">- Zpráva o provedené autorizaci elektronického podpisu. </w:t>
      </w:r>
    </w:p>
    <w:p w:rsidR="00F82257" w:rsidRPr="00583E7F" w:rsidRDefault="00F82257" w:rsidP="00F82257">
      <w:pPr>
        <w:rPr>
          <w:rFonts w:eastAsia="Times New Roman" w:cstheme="minorHAnsi"/>
          <w:position w:val="3"/>
          <w:szCs w:val="20"/>
        </w:rPr>
      </w:pPr>
      <w:r w:rsidRPr="00583E7F">
        <w:rPr>
          <w:rFonts w:eastAsia="Times New Roman" w:cstheme="minorHAnsi"/>
          <w:position w:val="3"/>
          <w:szCs w:val="20"/>
        </w:rPr>
        <w:t>Negativní zpráva AUTACK nese informaci o tom, že se nepodařilo ověřit podpis u zaslaného dokladu. Možné příčiny neověření:</w:t>
      </w:r>
    </w:p>
    <w:p w:rsidR="00F82257" w:rsidRPr="00583E7F" w:rsidRDefault="00F82257" w:rsidP="00F82257">
      <w:pPr>
        <w:pStyle w:val="Odstavecseseznamem"/>
        <w:numPr>
          <w:ilvl w:val="0"/>
          <w:numId w:val="38"/>
        </w:numPr>
        <w:jc w:val="both"/>
        <w:rPr>
          <w:rFonts w:eastAsia="Times New Roman" w:cstheme="minorHAnsi"/>
          <w:position w:val="3"/>
          <w:sz w:val="20"/>
          <w:szCs w:val="20"/>
        </w:rPr>
      </w:pPr>
      <w:r w:rsidRPr="00583E7F">
        <w:rPr>
          <w:rFonts w:eastAsia="Times New Roman" w:cstheme="minorHAnsi"/>
          <w:position w:val="3"/>
          <w:sz w:val="20"/>
          <w:szCs w:val="20"/>
        </w:rPr>
        <w:lastRenderedPageBreak/>
        <w:t>Nezaslali jste odběrateli veřejný klíč použitého certifikátu</w:t>
      </w:r>
    </w:p>
    <w:p w:rsidR="00F82257" w:rsidRPr="00583E7F" w:rsidRDefault="00F82257" w:rsidP="00F82257">
      <w:pPr>
        <w:pStyle w:val="Odstavecseseznamem"/>
        <w:numPr>
          <w:ilvl w:val="0"/>
          <w:numId w:val="38"/>
        </w:numPr>
        <w:jc w:val="both"/>
        <w:rPr>
          <w:rFonts w:eastAsia="Times New Roman" w:cstheme="minorHAnsi"/>
          <w:position w:val="3"/>
          <w:sz w:val="20"/>
          <w:szCs w:val="20"/>
        </w:rPr>
      </w:pPr>
      <w:r w:rsidRPr="00583E7F">
        <w:rPr>
          <w:rFonts w:eastAsia="Times New Roman" w:cstheme="minorHAnsi"/>
          <w:position w:val="3"/>
          <w:sz w:val="20"/>
          <w:szCs w:val="20"/>
        </w:rPr>
        <w:t>Použili jste nesprávné hashovací schéma podpisu (je vyžadováno SHA-256)</w:t>
      </w:r>
    </w:p>
    <w:p w:rsidR="00F82257" w:rsidRPr="00583E7F" w:rsidRDefault="00F82257" w:rsidP="00F82257">
      <w:pPr>
        <w:pStyle w:val="Odstavecseseznamem"/>
        <w:numPr>
          <w:ilvl w:val="0"/>
          <w:numId w:val="38"/>
        </w:numPr>
        <w:jc w:val="both"/>
        <w:rPr>
          <w:rFonts w:eastAsia="Times New Roman" w:cstheme="minorHAnsi"/>
          <w:position w:val="3"/>
          <w:sz w:val="20"/>
          <w:szCs w:val="20"/>
        </w:rPr>
      </w:pPr>
      <w:r w:rsidRPr="00583E7F">
        <w:rPr>
          <w:rFonts w:eastAsia="Times New Roman" w:cstheme="minorHAnsi"/>
          <w:position w:val="3"/>
          <w:sz w:val="20"/>
          <w:szCs w:val="20"/>
        </w:rPr>
        <w:t>Je podepsáno neplatným certifikátem (nepodepisujte certifikátem, kterému v den podpisu končí platnost)</w:t>
      </w:r>
    </w:p>
    <w:p w:rsidR="00F82257" w:rsidRPr="00583E7F" w:rsidRDefault="00F82257" w:rsidP="00F82257">
      <w:pPr>
        <w:pStyle w:val="Odstavecseseznamem"/>
        <w:numPr>
          <w:ilvl w:val="0"/>
          <w:numId w:val="38"/>
        </w:numPr>
        <w:jc w:val="both"/>
        <w:rPr>
          <w:rFonts w:eastAsia="Times New Roman" w:cstheme="minorHAnsi"/>
          <w:position w:val="3"/>
          <w:sz w:val="20"/>
          <w:szCs w:val="20"/>
        </w:rPr>
      </w:pPr>
      <w:r w:rsidRPr="00583E7F">
        <w:rPr>
          <w:rFonts w:eastAsia="Times New Roman" w:cstheme="minorHAnsi"/>
          <w:position w:val="3"/>
          <w:sz w:val="20"/>
          <w:szCs w:val="20"/>
        </w:rPr>
        <w:t>Obsah dokumentu se od podepsání změnil</w:t>
      </w:r>
    </w:p>
    <w:p w:rsidR="00F82257" w:rsidRPr="00583E7F" w:rsidRDefault="00F82257" w:rsidP="00F82257">
      <w:pPr>
        <w:ind w:left="360"/>
        <w:rPr>
          <w:rFonts w:eastAsia="Times New Roman" w:cstheme="minorHAnsi"/>
          <w:position w:val="3"/>
          <w:szCs w:val="20"/>
        </w:rPr>
      </w:pPr>
      <w:r w:rsidRPr="00583E7F">
        <w:rPr>
          <w:rFonts w:eastAsia="Times New Roman" w:cstheme="minorHAnsi"/>
          <w:position w:val="3"/>
          <w:szCs w:val="20"/>
        </w:rPr>
        <w:t>Vyžadovaná reakce: sjednejte nápravu a pošlete doklad znovu</w:t>
      </w:r>
    </w:p>
    <w:p w:rsidR="00F82257" w:rsidRPr="00583E7F" w:rsidRDefault="00F82257" w:rsidP="00F82257">
      <w:pPr>
        <w:ind w:left="360"/>
        <w:rPr>
          <w:rFonts w:eastAsia="Times New Roman" w:cstheme="minorHAnsi"/>
          <w:position w:val="3"/>
          <w:szCs w:val="20"/>
        </w:rPr>
      </w:pPr>
    </w:p>
    <w:p w:rsidR="00F82257" w:rsidRPr="00583E7F" w:rsidRDefault="00F82257" w:rsidP="00F82257">
      <w:pPr>
        <w:rPr>
          <w:rFonts w:eastAsia="Times New Roman" w:cstheme="minorHAnsi"/>
          <w:position w:val="3"/>
          <w:szCs w:val="20"/>
        </w:rPr>
      </w:pPr>
      <w:r w:rsidRPr="00583E7F">
        <w:rPr>
          <w:rFonts w:eastAsia="Times New Roman" w:cstheme="minorHAnsi"/>
          <w:b/>
          <w:position w:val="3"/>
          <w:szCs w:val="20"/>
        </w:rPr>
        <w:t>APERAK</w:t>
      </w:r>
      <w:r w:rsidRPr="00583E7F">
        <w:rPr>
          <w:rFonts w:eastAsia="Times New Roman" w:cstheme="minorHAnsi"/>
          <w:position w:val="3"/>
          <w:szCs w:val="20"/>
        </w:rPr>
        <w:t xml:space="preserve"> - Potvrzení o převzetí zprávy aplikací.</w:t>
      </w:r>
    </w:p>
    <w:p w:rsidR="00F82257" w:rsidRPr="00583E7F" w:rsidRDefault="00F82257" w:rsidP="00F82257">
      <w:pPr>
        <w:pStyle w:val="Odstavecseseznamem"/>
        <w:ind w:left="0"/>
        <w:jc w:val="both"/>
        <w:rPr>
          <w:rFonts w:eastAsia="Times New Roman" w:cstheme="minorHAnsi"/>
          <w:position w:val="3"/>
          <w:sz w:val="20"/>
          <w:szCs w:val="20"/>
        </w:rPr>
      </w:pPr>
      <w:r w:rsidRPr="00583E7F">
        <w:rPr>
          <w:rFonts w:eastAsia="Times New Roman" w:cstheme="minorHAnsi"/>
          <w:position w:val="3"/>
          <w:sz w:val="20"/>
          <w:szCs w:val="20"/>
        </w:rPr>
        <w:t>Pokud na zaslané doklady nebyla vygenerována zpráva APERAK, považují se tyto doklady za nedoručené. Negativní zpráva APERAK znamená, že zaslaná EDI zpráva obsahuje chyby, které brání jejímu dalšímu zpracování.  Povinností prodávajícího je tyto chyby ihned odstranit a zaslat novou EDI  INVOIC  zprávu, na kterou kupující vygeneruje zprávu APERAK. Pozitivní zpráva APERAK znamená pouze potvrzení doručení zprávy. Po doručení proběhnou další kontroly správnosti dokladu. Nelze tedy automaticky předpokládat, že bude doklad vždy přijat/zaúčtován a proplacen.</w:t>
      </w:r>
    </w:p>
    <w:p w:rsidR="00F82257" w:rsidRPr="00583E7F" w:rsidRDefault="00F82257" w:rsidP="00F82257">
      <w:pPr>
        <w:pStyle w:val="Odstavecseseznamem"/>
        <w:ind w:left="0"/>
        <w:jc w:val="both"/>
        <w:rPr>
          <w:rFonts w:eastAsia="Times New Roman" w:cstheme="minorHAnsi"/>
          <w:position w:val="3"/>
          <w:sz w:val="20"/>
          <w:szCs w:val="20"/>
        </w:rPr>
      </w:pPr>
    </w:p>
    <w:p w:rsidR="00F82257" w:rsidRPr="00583E7F" w:rsidRDefault="00F82257" w:rsidP="00F82257">
      <w:pPr>
        <w:pStyle w:val="Odstavecseseznamem"/>
        <w:ind w:left="0"/>
        <w:jc w:val="both"/>
        <w:rPr>
          <w:rFonts w:eastAsia="Times New Roman" w:cstheme="minorHAnsi"/>
          <w:position w:val="3"/>
          <w:sz w:val="20"/>
          <w:szCs w:val="20"/>
        </w:rPr>
      </w:pPr>
      <w:r w:rsidRPr="00583E7F">
        <w:rPr>
          <w:rFonts w:eastAsia="Times New Roman" w:cstheme="minorHAnsi"/>
          <w:b/>
          <w:position w:val="3"/>
          <w:sz w:val="20"/>
          <w:szCs w:val="20"/>
        </w:rPr>
        <w:t xml:space="preserve">COMDIS </w:t>
      </w:r>
      <w:r w:rsidRPr="00583E7F">
        <w:rPr>
          <w:rFonts w:eastAsia="Times New Roman" w:cstheme="minorHAnsi"/>
          <w:position w:val="3"/>
          <w:sz w:val="20"/>
          <w:szCs w:val="20"/>
        </w:rPr>
        <w:t xml:space="preserve">- Obchodní námitka. </w:t>
      </w:r>
    </w:p>
    <w:p w:rsidR="00F82257" w:rsidRPr="00583E7F" w:rsidRDefault="00F82257" w:rsidP="00F82257">
      <w:pPr>
        <w:pStyle w:val="Odstavecseseznamem"/>
        <w:ind w:left="0"/>
        <w:jc w:val="both"/>
        <w:rPr>
          <w:rFonts w:eastAsia="Times New Roman" w:cstheme="minorHAnsi"/>
          <w:b/>
          <w:position w:val="3"/>
          <w:sz w:val="20"/>
          <w:szCs w:val="20"/>
        </w:rPr>
      </w:pPr>
      <w:r w:rsidRPr="00583E7F">
        <w:rPr>
          <w:rFonts w:eastAsia="Times New Roman" w:cstheme="minorHAnsi"/>
          <w:position w:val="3"/>
          <w:sz w:val="20"/>
          <w:szCs w:val="20"/>
        </w:rPr>
        <w:t xml:space="preserve">Odběratel touto zprávou potvrzuje přijetí faktury nebo fakturu odmítá a zasílá popis chyb. Negativní zpráva COMDIS znamená, že doklad má obsahové chyby, které brání jeho zaúčtování. Povinností prodávajícího je tyto chyby neprodleně odstranit a zaslat opravenou zprávu INVOIC. Za přijatou </w:t>
      </w:r>
      <w:r>
        <w:rPr>
          <w:rFonts w:eastAsia="Times New Roman" w:cstheme="minorHAnsi"/>
          <w:position w:val="3"/>
          <w:sz w:val="20"/>
          <w:szCs w:val="20"/>
        </w:rPr>
        <w:br/>
      </w:r>
      <w:r w:rsidRPr="00583E7F">
        <w:rPr>
          <w:rFonts w:eastAsia="Times New Roman" w:cstheme="minorHAnsi"/>
          <w:position w:val="3"/>
          <w:sz w:val="20"/>
          <w:szCs w:val="20"/>
        </w:rPr>
        <w:t xml:space="preserve">a zaúčtovanou zprávu INVOIC se považuje pouze ta, ke které byla zaslána pozitivní zpráva COMDIS. Zprávy jsou podepsány elektronickým podpisem. COMDIS k opravnému daňovému dokladu (INVOIC </w:t>
      </w:r>
      <w:r>
        <w:rPr>
          <w:rFonts w:eastAsia="Times New Roman" w:cstheme="minorHAnsi"/>
          <w:position w:val="3"/>
          <w:sz w:val="20"/>
          <w:szCs w:val="20"/>
        </w:rPr>
        <w:br/>
      </w:r>
      <w:r w:rsidRPr="00583E7F">
        <w:rPr>
          <w:rFonts w:eastAsia="Times New Roman" w:cstheme="minorHAnsi"/>
          <w:position w:val="3"/>
          <w:sz w:val="20"/>
          <w:szCs w:val="20"/>
        </w:rPr>
        <w:t>typ 381) nahrazuje potvrzení dobropisu a má se za to, že odběratel o dobropisu účtuje dnem potvrzení.</w:t>
      </w:r>
    </w:p>
    <w:p w:rsidR="00F82257" w:rsidRPr="00583E7F" w:rsidRDefault="00F82257" w:rsidP="00F82257">
      <w:pPr>
        <w:rPr>
          <w:rFonts w:cstheme="minorHAnsi"/>
          <w:szCs w:val="20"/>
        </w:rPr>
      </w:pPr>
    </w:p>
    <w:p w:rsidR="00F82257" w:rsidRPr="00583E7F" w:rsidRDefault="00F82257" w:rsidP="00F82257">
      <w:pPr>
        <w:rPr>
          <w:rFonts w:cstheme="minorHAnsi"/>
          <w:szCs w:val="20"/>
        </w:rPr>
      </w:pPr>
      <w:r w:rsidRPr="00583E7F">
        <w:rPr>
          <w:rFonts w:cstheme="minorHAnsi"/>
          <w:szCs w:val="20"/>
        </w:rPr>
        <w:t xml:space="preserve">Níže potvrďte, jakým způsobem stavové zprávy AUTACK/APERAK/COMDIS přijímáte: </w:t>
      </w:r>
    </w:p>
    <w:p w:rsidR="00F82257" w:rsidRPr="00583E7F" w:rsidRDefault="00F82257" w:rsidP="00F82257">
      <w:pPr>
        <w:rPr>
          <w:rFonts w:cstheme="minorHAnsi"/>
          <w:szCs w:val="20"/>
        </w:rPr>
      </w:pPr>
    </w:p>
    <w:tbl>
      <w:tblPr>
        <w:tblStyle w:val="TabulkaGRiT"/>
        <w:tblW w:w="0" w:type="auto"/>
        <w:tblLook w:val="0480" w:firstRow="0" w:lastRow="0" w:firstColumn="1" w:lastColumn="0" w:noHBand="0" w:noVBand="1"/>
      </w:tblPr>
      <w:tblGrid>
        <w:gridCol w:w="416"/>
        <w:gridCol w:w="8478"/>
        <w:gridCol w:w="724"/>
      </w:tblGrid>
      <w:tr w:rsidR="00F82257" w:rsidRPr="00583E7F" w:rsidTr="006D6BF0">
        <w:trPr>
          <w:cnfStyle w:val="000000100000" w:firstRow="0" w:lastRow="0" w:firstColumn="0" w:lastColumn="0" w:oddVBand="0" w:evenVBand="0" w:oddHBand="1" w:evenHBand="0" w:firstRowFirstColumn="0" w:firstRowLastColumn="0" w:lastRowFirstColumn="0" w:lastRowLastColumn="0"/>
        </w:trPr>
        <w:tc>
          <w:tcPr>
            <w:tcW w:w="416" w:type="dxa"/>
          </w:tcPr>
          <w:p w:rsidR="00F82257" w:rsidRPr="00194958" w:rsidRDefault="00F82257" w:rsidP="006D6BF0">
            <w:pPr>
              <w:rPr>
                <w:rFonts w:asciiTheme="majorHAnsi" w:hAnsiTheme="majorHAnsi" w:cstheme="majorHAnsi"/>
                <w:szCs w:val="20"/>
              </w:rPr>
            </w:pPr>
            <w:r w:rsidRPr="00194958">
              <w:rPr>
                <w:rFonts w:asciiTheme="majorHAnsi" w:hAnsiTheme="majorHAnsi" w:cstheme="majorHAnsi"/>
                <w:szCs w:val="20"/>
              </w:rPr>
              <w:t>A</w:t>
            </w:r>
          </w:p>
        </w:tc>
        <w:tc>
          <w:tcPr>
            <w:tcW w:w="8478" w:type="dxa"/>
          </w:tcPr>
          <w:p w:rsidR="00F82257" w:rsidRPr="00583E7F" w:rsidRDefault="00F82257" w:rsidP="00233656">
            <w:pPr>
              <w:rPr>
                <w:rFonts w:asciiTheme="minorHAnsi" w:hAnsiTheme="minorHAnsi" w:cstheme="minorHAnsi"/>
                <w:szCs w:val="20"/>
              </w:rPr>
            </w:pPr>
            <w:r w:rsidRPr="00583E7F">
              <w:rPr>
                <w:rFonts w:asciiTheme="minorHAnsi" w:hAnsiTheme="minorHAnsi" w:cstheme="minorHAnsi"/>
                <w:szCs w:val="20"/>
              </w:rPr>
              <w:t>Zprávy</w:t>
            </w:r>
            <w:r w:rsidR="00D053B5">
              <w:rPr>
                <w:rFonts w:asciiTheme="minorHAnsi" w:hAnsiTheme="minorHAnsi" w:cstheme="minorHAnsi"/>
                <w:szCs w:val="20"/>
              </w:rPr>
              <w:t xml:space="preserve"> </w:t>
            </w:r>
            <w:r w:rsidR="00233656">
              <w:rPr>
                <w:rFonts w:asciiTheme="minorHAnsi" w:hAnsiTheme="minorHAnsi" w:cstheme="minorHAnsi"/>
                <w:szCs w:val="20"/>
              </w:rPr>
              <w:t>AUTACK/</w:t>
            </w:r>
            <w:r w:rsidR="00D053B5">
              <w:rPr>
                <w:rFonts w:asciiTheme="minorHAnsi" w:hAnsiTheme="minorHAnsi" w:cstheme="minorHAnsi"/>
                <w:szCs w:val="20"/>
              </w:rPr>
              <w:t>APERAK/COMDIS</w:t>
            </w:r>
            <w:r w:rsidRPr="00583E7F">
              <w:rPr>
                <w:rFonts w:asciiTheme="minorHAnsi" w:hAnsiTheme="minorHAnsi" w:cstheme="minorHAnsi"/>
                <w:szCs w:val="20"/>
              </w:rPr>
              <w:t xml:space="preserve"> </w:t>
            </w:r>
            <w:r w:rsidR="00D053B5">
              <w:rPr>
                <w:rFonts w:asciiTheme="minorHAnsi" w:hAnsiTheme="minorHAnsi" w:cstheme="minorHAnsi"/>
                <w:szCs w:val="20"/>
              </w:rPr>
              <w:t>budeme přijímat</w:t>
            </w:r>
            <w:r w:rsidR="00D053B5" w:rsidRPr="00583E7F">
              <w:rPr>
                <w:rFonts w:asciiTheme="minorHAnsi" w:hAnsiTheme="minorHAnsi" w:cstheme="minorHAnsi"/>
                <w:szCs w:val="20"/>
              </w:rPr>
              <w:t xml:space="preserve"> </w:t>
            </w:r>
            <w:r>
              <w:rPr>
                <w:rFonts w:asciiTheme="minorHAnsi" w:hAnsiTheme="minorHAnsi" w:cstheme="minorHAnsi"/>
                <w:szCs w:val="20"/>
              </w:rPr>
              <w:t>prostřednictvím EDI</w:t>
            </w:r>
            <w:r w:rsidRPr="00583E7F">
              <w:rPr>
                <w:rFonts w:asciiTheme="minorHAnsi" w:hAnsiTheme="minorHAnsi" w:cstheme="minorHAnsi"/>
                <w:szCs w:val="20"/>
              </w:rPr>
              <w:t xml:space="preserve"> a</w:t>
            </w:r>
            <w:r w:rsidR="00D053B5">
              <w:rPr>
                <w:rFonts w:asciiTheme="minorHAnsi" w:hAnsiTheme="minorHAnsi" w:cstheme="minorHAnsi"/>
                <w:szCs w:val="20"/>
              </w:rPr>
              <w:t xml:space="preserve"> budeme na ně </w:t>
            </w:r>
            <w:r w:rsidRPr="00583E7F">
              <w:rPr>
                <w:rFonts w:asciiTheme="minorHAnsi" w:hAnsiTheme="minorHAnsi" w:cstheme="minorHAnsi"/>
                <w:szCs w:val="20"/>
              </w:rPr>
              <w:t xml:space="preserve"> včas </w:t>
            </w:r>
            <w:r w:rsidR="00D053B5">
              <w:rPr>
                <w:rFonts w:asciiTheme="minorHAnsi" w:hAnsiTheme="minorHAnsi" w:cstheme="minorHAnsi"/>
                <w:szCs w:val="20"/>
              </w:rPr>
              <w:t>reagovat</w:t>
            </w:r>
          </w:p>
        </w:tc>
        <w:tc>
          <w:tcPr>
            <w:tcW w:w="724" w:type="dxa"/>
          </w:tcPr>
          <w:p w:rsidR="00F82257" w:rsidRPr="00515EB2" w:rsidRDefault="00F82257" w:rsidP="006D6BF0">
            <w:pPr>
              <w:rPr>
                <w:rFonts w:asciiTheme="minorHAnsi" w:hAnsiTheme="minorHAnsi" w:cstheme="minorHAnsi"/>
                <w:b/>
                <w:szCs w:val="20"/>
              </w:rPr>
            </w:pPr>
          </w:p>
        </w:tc>
      </w:tr>
      <w:tr w:rsidR="00F82257" w:rsidRPr="00583E7F" w:rsidTr="006D6BF0">
        <w:trPr>
          <w:cnfStyle w:val="000000010000" w:firstRow="0" w:lastRow="0" w:firstColumn="0" w:lastColumn="0" w:oddVBand="0" w:evenVBand="0" w:oddHBand="0" w:evenHBand="1" w:firstRowFirstColumn="0" w:firstRowLastColumn="0" w:lastRowFirstColumn="0" w:lastRowLastColumn="0"/>
        </w:trPr>
        <w:tc>
          <w:tcPr>
            <w:tcW w:w="416" w:type="dxa"/>
          </w:tcPr>
          <w:p w:rsidR="00F82257" w:rsidRPr="00FD72DD" w:rsidRDefault="00F82257" w:rsidP="006D6BF0">
            <w:pPr>
              <w:rPr>
                <w:rFonts w:asciiTheme="majorHAnsi" w:hAnsiTheme="majorHAnsi" w:cstheme="majorHAnsi"/>
                <w:szCs w:val="20"/>
                <w:lang w:val="en-US"/>
              </w:rPr>
            </w:pPr>
            <w:r w:rsidRPr="00194958">
              <w:rPr>
                <w:rFonts w:asciiTheme="majorHAnsi" w:hAnsiTheme="majorHAnsi" w:cstheme="majorHAnsi"/>
                <w:szCs w:val="20"/>
              </w:rPr>
              <w:t>B</w:t>
            </w:r>
            <w:r w:rsidR="00FD72DD">
              <w:rPr>
                <w:rFonts w:asciiTheme="majorHAnsi" w:hAnsiTheme="majorHAnsi" w:cstheme="majorHAnsi"/>
                <w:szCs w:val="20"/>
                <w:lang w:val="en-US"/>
              </w:rPr>
              <w:t>*</w:t>
            </w:r>
          </w:p>
        </w:tc>
        <w:tc>
          <w:tcPr>
            <w:tcW w:w="8478" w:type="dxa"/>
          </w:tcPr>
          <w:p w:rsidR="00F82257" w:rsidRPr="00332F39" w:rsidRDefault="00F82257" w:rsidP="00D920B5">
            <w:pPr>
              <w:rPr>
                <w:rFonts w:cstheme="minorHAnsi"/>
                <w:szCs w:val="20"/>
              </w:rPr>
            </w:pPr>
            <w:r w:rsidRPr="00583E7F">
              <w:rPr>
                <w:rFonts w:asciiTheme="minorHAnsi" w:hAnsiTheme="minorHAnsi" w:cstheme="minorHAnsi"/>
                <w:szCs w:val="20"/>
              </w:rPr>
              <w:t>Zprávy</w:t>
            </w:r>
            <w:r w:rsidR="00D053B5">
              <w:rPr>
                <w:rFonts w:asciiTheme="minorHAnsi" w:hAnsiTheme="minorHAnsi" w:cstheme="minorHAnsi"/>
                <w:szCs w:val="20"/>
              </w:rPr>
              <w:t xml:space="preserve"> </w:t>
            </w:r>
            <w:r w:rsidR="00233656">
              <w:rPr>
                <w:rFonts w:asciiTheme="minorHAnsi" w:hAnsiTheme="minorHAnsi" w:cstheme="minorHAnsi"/>
                <w:szCs w:val="20"/>
              </w:rPr>
              <w:t>AUTACK/</w:t>
            </w:r>
            <w:r w:rsidR="00D053B5">
              <w:rPr>
                <w:rFonts w:asciiTheme="minorHAnsi" w:hAnsiTheme="minorHAnsi" w:cstheme="minorHAnsi"/>
                <w:szCs w:val="20"/>
              </w:rPr>
              <w:t>APERAK/COMDIS/</w:t>
            </w:r>
            <w:r w:rsidRPr="00583E7F">
              <w:rPr>
                <w:rFonts w:asciiTheme="minorHAnsi" w:hAnsiTheme="minorHAnsi" w:cstheme="minorHAnsi"/>
                <w:szCs w:val="20"/>
              </w:rPr>
              <w:t xml:space="preserve"> </w:t>
            </w:r>
            <w:r>
              <w:rPr>
                <w:rFonts w:asciiTheme="minorHAnsi" w:hAnsiTheme="minorHAnsi" w:cstheme="minorHAnsi"/>
                <w:szCs w:val="20"/>
              </w:rPr>
              <w:t xml:space="preserve">chceme </w:t>
            </w:r>
            <w:r w:rsidRPr="00583E7F">
              <w:rPr>
                <w:rFonts w:asciiTheme="minorHAnsi" w:hAnsiTheme="minorHAnsi" w:cstheme="minorHAnsi"/>
                <w:szCs w:val="20"/>
              </w:rPr>
              <w:t>přijím</w:t>
            </w:r>
            <w:r>
              <w:rPr>
                <w:rFonts w:asciiTheme="minorHAnsi" w:hAnsiTheme="minorHAnsi" w:cstheme="minorHAnsi"/>
                <w:szCs w:val="20"/>
              </w:rPr>
              <w:t>at</w:t>
            </w:r>
            <w:r w:rsidRPr="00583E7F">
              <w:rPr>
                <w:rFonts w:asciiTheme="minorHAnsi" w:hAnsiTheme="minorHAnsi" w:cstheme="minorHAnsi"/>
                <w:szCs w:val="20"/>
              </w:rPr>
              <w:t xml:space="preserve"> jinou cestou (e-mail) a </w:t>
            </w:r>
            <w:r w:rsidR="00D053B5">
              <w:rPr>
                <w:rFonts w:asciiTheme="minorHAnsi" w:hAnsiTheme="minorHAnsi" w:cstheme="minorHAnsi"/>
                <w:szCs w:val="20"/>
              </w:rPr>
              <w:t>budeme pak na ně včas reagovat</w:t>
            </w:r>
          </w:p>
        </w:tc>
        <w:tc>
          <w:tcPr>
            <w:tcW w:w="724" w:type="dxa"/>
          </w:tcPr>
          <w:p w:rsidR="00F82257" w:rsidRPr="00515EB2" w:rsidRDefault="00F82257" w:rsidP="00B0501D">
            <w:pPr>
              <w:jc w:val="center"/>
              <w:rPr>
                <w:rFonts w:asciiTheme="minorHAnsi" w:hAnsiTheme="minorHAnsi" w:cstheme="minorHAnsi"/>
                <w:b/>
                <w:szCs w:val="20"/>
              </w:rPr>
            </w:pPr>
          </w:p>
        </w:tc>
      </w:tr>
    </w:tbl>
    <w:p w:rsidR="00F82257" w:rsidRDefault="00F82257" w:rsidP="00F82257">
      <w:pPr>
        <w:rPr>
          <w:rFonts w:cstheme="minorHAnsi"/>
          <w:szCs w:val="20"/>
        </w:rPr>
      </w:pPr>
      <w:r w:rsidRPr="00583E7F">
        <w:rPr>
          <w:rFonts w:cstheme="minorHAnsi"/>
          <w:szCs w:val="20"/>
        </w:rPr>
        <w:t xml:space="preserve">Pozn.: označte </w:t>
      </w:r>
      <w:r w:rsidR="00D053B5">
        <w:rPr>
          <w:rFonts w:cstheme="minorHAnsi"/>
          <w:szCs w:val="20"/>
        </w:rPr>
        <w:t xml:space="preserve">právě jeden </w:t>
      </w:r>
      <w:r w:rsidRPr="00583E7F">
        <w:rPr>
          <w:rFonts w:cstheme="minorHAnsi"/>
          <w:szCs w:val="20"/>
        </w:rPr>
        <w:t>platný řádek</w:t>
      </w:r>
    </w:p>
    <w:p w:rsidR="00FD72DD" w:rsidRDefault="00FD72DD" w:rsidP="00F82257">
      <w:pPr>
        <w:rPr>
          <w:rFonts w:cstheme="minorHAnsi"/>
          <w:szCs w:val="20"/>
        </w:rPr>
      </w:pPr>
    </w:p>
    <w:p w:rsidR="00FD72DD" w:rsidRDefault="00FD72DD" w:rsidP="00F82257">
      <w:pPr>
        <w:rPr>
          <w:rFonts w:cstheme="minorHAnsi"/>
          <w:szCs w:val="20"/>
        </w:rPr>
      </w:pPr>
      <w:r w:rsidRPr="00FD72DD">
        <w:rPr>
          <w:rFonts w:cstheme="minorHAnsi"/>
          <w:szCs w:val="20"/>
        </w:rPr>
        <w:t>*Služba zasílání notifikačních zpráv emailem poskytovaná ze strany EDI poskytovatele GRiT, s.r.o. je poskytovaná bezplatně pouze pro zákazníky společnosti GRiT, s.r.o., kteří využívají produkt ORION EDI.</w:t>
      </w:r>
    </w:p>
    <w:p w:rsidR="00F82257" w:rsidRDefault="00F82257" w:rsidP="00F82257">
      <w:pPr>
        <w:rPr>
          <w:rFonts w:cstheme="minorHAnsi"/>
          <w:szCs w:val="20"/>
        </w:rPr>
      </w:pPr>
    </w:p>
    <w:p w:rsidR="00F82257" w:rsidRDefault="00F82257" w:rsidP="00F82257">
      <w:pPr>
        <w:rPr>
          <w:rFonts w:cstheme="minorHAnsi"/>
          <w:szCs w:val="20"/>
        </w:rPr>
      </w:pPr>
      <w:r>
        <w:rPr>
          <w:rFonts w:cstheme="minorHAnsi"/>
          <w:szCs w:val="20"/>
        </w:rPr>
        <w:t>V případě označení druhé možnosti</w:t>
      </w:r>
      <w:r w:rsidR="00853CBC">
        <w:rPr>
          <w:rFonts w:cstheme="minorHAnsi"/>
          <w:szCs w:val="20"/>
        </w:rPr>
        <w:t xml:space="preserve"> B</w:t>
      </w:r>
      <w:r>
        <w:rPr>
          <w:rFonts w:cstheme="minorHAnsi"/>
          <w:szCs w:val="20"/>
        </w:rPr>
        <w:t>, poprosíme o vyplnění emailové adresy níže:</w:t>
      </w:r>
    </w:p>
    <w:p w:rsidR="00F82257" w:rsidRPr="00583E7F" w:rsidRDefault="00F82257" w:rsidP="00F82257">
      <w:pPr>
        <w:rPr>
          <w:rFonts w:cstheme="minorHAnsi"/>
          <w:szCs w:val="20"/>
        </w:rPr>
      </w:pPr>
    </w:p>
    <w:tbl>
      <w:tblPr>
        <w:tblStyle w:val="TabulkaGRiT"/>
        <w:tblW w:w="0" w:type="auto"/>
        <w:tblLook w:val="0480" w:firstRow="0" w:lastRow="0" w:firstColumn="1" w:lastColumn="0" w:noHBand="0" w:noVBand="1"/>
      </w:tblPr>
      <w:tblGrid>
        <w:gridCol w:w="5235"/>
        <w:gridCol w:w="4383"/>
      </w:tblGrid>
      <w:tr w:rsidR="00F82257" w:rsidRPr="00583E7F" w:rsidTr="006D6BF0">
        <w:trPr>
          <w:cnfStyle w:val="000000100000" w:firstRow="0" w:lastRow="0" w:firstColumn="0" w:lastColumn="0" w:oddVBand="0" w:evenVBand="0" w:oddHBand="1" w:evenHBand="0" w:firstRowFirstColumn="0" w:firstRowLastColumn="0" w:lastRowFirstColumn="0" w:lastRowLastColumn="0"/>
        </w:trPr>
        <w:tc>
          <w:tcPr>
            <w:tcW w:w="5235" w:type="dxa"/>
          </w:tcPr>
          <w:p w:rsidR="00F82257" w:rsidRPr="00583E7F" w:rsidRDefault="00F82257" w:rsidP="006D6BF0">
            <w:pPr>
              <w:rPr>
                <w:rFonts w:asciiTheme="minorHAnsi" w:hAnsiTheme="minorHAnsi" w:cstheme="minorHAnsi"/>
                <w:szCs w:val="20"/>
              </w:rPr>
            </w:pPr>
            <w:r>
              <w:rPr>
                <w:rFonts w:asciiTheme="minorHAnsi" w:hAnsiTheme="minorHAnsi" w:cstheme="minorHAnsi"/>
                <w:szCs w:val="20"/>
              </w:rPr>
              <w:t>E-mailová adresa pro zaslání notifikačních zpráv od společnosti GRiT</w:t>
            </w:r>
          </w:p>
        </w:tc>
        <w:tc>
          <w:tcPr>
            <w:tcW w:w="4383" w:type="dxa"/>
          </w:tcPr>
          <w:p w:rsidR="00F82257" w:rsidRPr="00B0501D" w:rsidRDefault="00F82257" w:rsidP="00B0501D">
            <w:pPr>
              <w:jc w:val="center"/>
              <w:rPr>
                <w:rFonts w:asciiTheme="minorHAnsi" w:hAnsiTheme="minorHAnsi" w:cstheme="minorHAnsi"/>
                <w:b/>
                <w:szCs w:val="20"/>
              </w:rPr>
            </w:pPr>
          </w:p>
        </w:tc>
      </w:tr>
    </w:tbl>
    <w:p w:rsidR="00F82257" w:rsidRPr="00583E7F" w:rsidRDefault="00F82257" w:rsidP="00F82257">
      <w:pPr>
        <w:rPr>
          <w:rFonts w:cstheme="minorHAnsi"/>
          <w:szCs w:val="20"/>
        </w:rPr>
      </w:pPr>
    </w:p>
    <w:p w:rsidR="00F82257" w:rsidRDefault="00F82257" w:rsidP="00F82257">
      <w:pPr>
        <w:rPr>
          <w:rFonts w:cstheme="minorHAnsi"/>
          <w:szCs w:val="20"/>
        </w:rPr>
      </w:pPr>
      <w:r w:rsidRPr="00583E7F">
        <w:rPr>
          <w:rFonts w:cstheme="minorHAnsi"/>
          <w:szCs w:val="20"/>
        </w:rPr>
        <w:t>Ve výběru úmyslně chybí třetí možnost „Zprávy nepřijímáme“. Je to z toho důvodu, že příjem stavových zpráv a reakce na ně je nezbytnou podmínkou funkční a přínosné EDI komunikace.</w:t>
      </w:r>
    </w:p>
    <w:p w:rsidR="00B0501D" w:rsidRDefault="00B0501D" w:rsidP="00F82257">
      <w:pPr>
        <w:rPr>
          <w:rFonts w:cstheme="minorHAnsi"/>
          <w:szCs w:val="20"/>
        </w:rPr>
      </w:pPr>
    </w:p>
    <w:p w:rsidR="005E5C7C" w:rsidRPr="00583E7F" w:rsidRDefault="00A9238E" w:rsidP="007A1AA0">
      <w:pPr>
        <w:pStyle w:val="Nadpis1"/>
        <w:rPr>
          <w:rFonts w:cstheme="majorHAnsi"/>
        </w:rPr>
      </w:pPr>
      <w:bookmarkStart w:id="18" w:name="_Toc83038148"/>
      <w:r w:rsidRPr="00583E7F">
        <w:rPr>
          <w:rFonts w:cstheme="majorHAnsi"/>
        </w:rPr>
        <w:lastRenderedPageBreak/>
        <w:t>Zalistování zboží</w:t>
      </w:r>
      <w:bookmarkEnd w:id="15"/>
      <w:bookmarkEnd w:id="18"/>
    </w:p>
    <w:p w:rsidR="00A9238E" w:rsidRPr="00583E7F" w:rsidRDefault="00A9238E" w:rsidP="00A9238E">
      <w:pPr>
        <w:rPr>
          <w:rFonts w:asciiTheme="majorHAnsi" w:hAnsiTheme="majorHAnsi" w:cstheme="majorHAnsi"/>
        </w:rPr>
      </w:pPr>
      <w:r w:rsidRPr="00583E7F">
        <w:rPr>
          <w:rFonts w:asciiTheme="majorHAnsi" w:hAnsiTheme="majorHAnsi" w:cstheme="majorHAnsi"/>
        </w:rPr>
        <w:t>S předstihem si zajistěte kontrolu zalistování svého zboží včetně doplnění všech povinných údajů, zejména GTIN (EAN) výrobků a balení (podle toho, ve které jednotce preferujete, aby se zboží objednávalo) a aktuálního stavu vašich cen. Součástí je předání seznamu použitých kódů měrných jednotek (balení).</w:t>
      </w:r>
      <w:r w:rsidR="00504F79">
        <w:rPr>
          <w:rFonts w:asciiTheme="majorHAnsi" w:hAnsiTheme="majorHAnsi" w:cstheme="majorHAnsi"/>
        </w:rPr>
        <w:t xml:space="preserve"> Součástí zalistování musí být i použité palety a další typy obalů.</w:t>
      </w:r>
    </w:p>
    <w:p w:rsidR="00A9238E" w:rsidRPr="00583E7F" w:rsidRDefault="00A9238E" w:rsidP="00A9238E">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79"/>
        <w:gridCol w:w="723"/>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A9238E">
            <w:pPr>
              <w:rPr>
                <w:rFonts w:asciiTheme="majorHAnsi" w:hAnsiTheme="majorHAnsi" w:cstheme="majorHAnsi"/>
              </w:rPr>
            </w:pPr>
            <w:r>
              <w:rPr>
                <w:rFonts w:asciiTheme="majorHAnsi" w:hAnsiTheme="majorHAnsi" w:cstheme="majorHAnsi"/>
              </w:rPr>
              <w:t>A</w:t>
            </w:r>
          </w:p>
        </w:tc>
        <w:tc>
          <w:tcPr>
            <w:tcW w:w="8479" w:type="dxa"/>
          </w:tcPr>
          <w:p w:rsidR="00194958" w:rsidRPr="00583E7F" w:rsidRDefault="00194958" w:rsidP="00A9238E">
            <w:pPr>
              <w:rPr>
                <w:rFonts w:asciiTheme="majorHAnsi" w:hAnsiTheme="majorHAnsi" w:cstheme="majorHAnsi"/>
              </w:rPr>
            </w:pPr>
            <w:r w:rsidRPr="00583E7F">
              <w:rPr>
                <w:rFonts w:asciiTheme="majorHAnsi" w:hAnsiTheme="majorHAnsi" w:cstheme="majorHAnsi"/>
              </w:rPr>
              <w:t xml:space="preserve">Používáme samostatné GTINy pro jednotlivé (logistické) jednotky jednoho zboží, </w:t>
            </w:r>
          </w:p>
          <w:p w:rsidR="00194958" w:rsidRPr="00583E7F" w:rsidRDefault="00194958" w:rsidP="00A9238E">
            <w:pPr>
              <w:rPr>
                <w:rFonts w:asciiTheme="majorHAnsi" w:hAnsiTheme="majorHAnsi" w:cstheme="majorHAnsi"/>
              </w:rPr>
            </w:pPr>
            <w:r w:rsidRPr="00583E7F">
              <w:rPr>
                <w:rFonts w:asciiTheme="majorHAnsi" w:hAnsiTheme="majorHAnsi" w:cstheme="majorHAnsi"/>
              </w:rPr>
              <w:t xml:space="preserve">tj. pro každou jednotku zboží </w:t>
            </w:r>
            <w:r w:rsidRPr="00583E7F">
              <w:rPr>
                <w:rFonts w:asciiTheme="majorHAnsi" w:hAnsiTheme="majorHAnsi" w:cstheme="majorHAnsi"/>
                <w:lang w:val="en-US"/>
              </w:rPr>
              <w:t>(kus, karton, paleta …) máme jiný GTIN</w:t>
            </w:r>
            <w:r w:rsidR="00A420D0" w:rsidRPr="00470A59">
              <w:rPr>
                <w:rFonts w:asciiTheme="majorHAnsi" w:hAnsiTheme="majorHAnsi" w:cstheme="majorHAnsi"/>
                <w:vertAlign w:val="superscript"/>
                <w:lang w:val="en-US"/>
              </w:rPr>
              <w:t>1</w:t>
            </w:r>
          </w:p>
        </w:tc>
        <w:tc>
          <w:tcPr>
            <w:tcW w:w="723" w:type="dxa"/>
          </w:tcPr>
          <w:p w:rsidR="00194958" w:rsidRPr="00583E7F" w:rsidRDefault="00194958" w:rsidP="00A9238E">
            <w:pPr>
              <w:rPr>
                <w:rFonts w:asciiTheme="majorHAnsi" w:hAnsiTheme="majorHAnsi" w:cstheme="majorHAnsi"/>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A9238E">
            <w:pPr>
              <w:rPr>
                <w:rFonts w:asciiTheme="majorHAnsi" w:hAnsiTheme="majorHAnsi" w:cstheme="majorHAnsi"/>
              </w:rPr>
            </w:pPr>
            <w:r>
              <w:rPr>
                <w:rFonts w:asciiTheme="majorHAnsi" w:hAnsiTheme="majorHAnsi" w:cstheme="majorHAnsi"/>
              </w:rPr>
              <w:t>B</w:t>
            </w:r>
          </w:p>
        </w:tc>
        <w:tc>
          <w:tcPr>
            <w:tcW w:w="8479" w:type="dxa"/>
          </w:tcPr>
          <w:p w:rsidR="00194958" w:rsidRPr="00583E7F" w:rsidRDefault="00194958" w:rsidP="00A9238E">
            <w:pPr>
              <w:rPr>
                <w:rFonts w:asciiTheme="majorHAnsi" w:hAnsiTheme="majorHAnsi" w:cstheme="majorHAnsi"/>
              </w:rPr>
            </w:pPr>
            <w:r w:rsidRPr="00583E7F">
              <w:rPr>
                <w:rFonts w:asciiTheme="majorHAnsi" w:hAnsiTheme="majorHAnsi" w:cstheme="majorHAnsi"/>
              </w:rPr>
              <w:t>Pro každé zboží máme definovaný jen jeden GTIN</w:t>
            </w:r>
            <w:r w:rsidR="00A420D0" w:rsidRPr="00470A59">
              <w:rPr>
                <w:rFonts w:asciiTheme="majorHAnsi" w:hAnsiTheme="majorHAnsi" w:cstheme="majorHAnsi"/>
                <w:vertAlign w:val="superscript"/>
              </w:rPr>
              <w:t>2</w:t>
            </w:r>
          </w:p>
        </w:tc>
        <w:tc>
          <w:tcPr>
            <w:tcW w:w="723" w:type="dxa"/>
          </w:tcPr>
          <w:p w:rsidR="00194958" w:rsidRPr="00B0501D" w:rsidRDefault="00194958" w:rsidP="00B0501D">
            <w:pPr>
              <w:jc w:val="center"/>
              <w:rPr>
                <w:rFonts w:asciiTheme="majorHAnsi" w:hAnsiTheme="majorHAnsi" w:cstheme="majorHAnsi"/>
                <w:b/>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A9238E">
            <w:pPr>
              <w:rPr>
                <w:rFonts w:asciiTheme="majorHAnsi" w:hAnsiTheme="majorHAnsi" w:cstheme="majorHAnsi"/>
              </w:rPr>
            </w:pPr>
            <w:r>
              <w:rPr>
                <w:rFonts w:asciiTheme="majorHAnsi" w:hAnsiTheme="majorHAnsi" w:cstheme="majorHAnsi"/>
              </w:rPr>
              <w:t>C</w:t>
            </w:r>
          </w:p>
        </w:tc>
        <w:tc>
          <w:tcPr>
            <w:tcW w:w="8479" w:type="dxa"/>
          </w:tcPr>
          <w:p w:rsidR="00194958" w:rsidRPr="00583E7F" w:rsidRDefault="00194958" w:rsidP="00A9238E">
            <w:pPr>
              <w:rPr>
                <w:rFonts w:asciiTheme="majorHAnsi" w:hAnsiTheme="majorHAnsi" w:cstheme="majorHAnsi"/>
              </w:rPr>
            </w:pPr>
            <w:r w:rsidRPr="00583E7F">
              <w:rPr>
                <w:rFonts w:asciiTheme="majorHAnsi" w:hAnsiTheme="majorHAnsi" w:cstheme="majorHAnsi"/>
              </w:rPr>
              <w:t>Nepoužíváme GTINy, používáme dodavatelská čísla</w:t>
            </w:r>
            <w:r w:rsidR="00A420D0" w:rsidRPr="00470A59">
              <w:rPr>
                <w:rFonts w:asciiTheme="majorHAnsi" w:hAnsiTheme="majorHAnsi" w:cstheme="majorHAnsi"/>
                <w:vertAlign w:val="superscript"/>
              </w:rPr>
              <w:t>2</w:t>
            </w:r>
          </w:p>
        </w:tc>
        <w:tc>
          <w:tcPr>
            <w:tcW w:w="723" w:type="dxa"/>
          </w:tcPr>
          <w:p w:rsidR="00194958" w:rsidRPr="00583E7F" w:rsidRDefault="00194958" w:rsidP="00A9238E">
            <w:pPr>
              <w:rPr>
                <w:rFonts w:asciiTheme="majorHAnsi" w:hAnsiTheme="majorHAnsi" w:cstheme="majorHAnsi"/>
              </w:rPr>
            </w:pPr>
          </w:p>
        </w:tc>
      </w:tr>
    </w:tbl>
    <w:p w:rsidR="00A9238E" w:rsidRDefault="00A9238E" w:rsidP="00A9238E">
      <w:pPr>
        <w:rPr>
          <w:rFonts w:asciiTheme="majorHAnsi" w:hAnsiTheme="majorHAnsi" w:cstheme="majorHAnsi"/>
        </w:rPr>
      </w:pPr>
      <w:r w:rsidRPr="00583E7F">
        <w:rPr>
          <w:rFonts w:asciiTheme="majorHAnsi" w:hAnsiTheme="majorHAnsi" w:cstheme="majorHAnsi"/>
        </w:rPr>
        <w:t xml:space="preserve">Pozn.: označte </w:t>
      </w:r>
      <w:r w:rsidR="00565477">
        <w:rPr>
          <w:rFonts w:asciiTheme="majorHAnsi" w:hAnsiTheme="majorHAnsi" w:cstheme="majorHAnsi"/>
        </w:rPr>
        <w:t xml:space="preserve">právě jeden </w:t>
      </w:r>
      <w:r w:rsidRPr="00583E7F">
        <w:rPr>
          <w:rFonts w:asciiTheme="majorHAnsi" w:hAnsiTheme="majorHAnsi" w:cstheme="majorHAnsi"/>
        </w:rPr>
        <w:t>platný řádek</w:t>
      </w:r>
    </w:p>
    <w:p w:rsidR="00565477" w:rsidRPr="00583E7F" w:rsidRDefault="00565477" w:rsidP="00A9238E">
      <w:pPr>
        <w:rPr>
          <w:rFonts w:asciiTheme="majorHAnsi" w:hAnsiTheme="majorHAnsi" w:cstheme="majorHAnsi"/>
        </w:rPr>
      </w:pPr>
    </w:p>
    <w:p w:rsidR="00A420D0" w:rsidRPr="00583E7F" w:rsidRDefault="00A420D0" w:rsidP="00A420D0">
      <w:pPr>
        <w:rPr>
          <w:rFonts w:asciiTheme="majorHAnsi" w:hAnsiTheme="majorHAnsi" w:cstheme="majorHAnsi"/>
        </w:rPr>
      </w:pPr>
      <w:r w:rsidRPr="00583E7F">
        <w:rPr>
          <w:rFonts w:asciiTheme="majorHAnsi" w:hAnsiTheme="majorHAnsi" w:cstheme="majorHAnsi"/>
        </w:rPr>
        <w:t xml:space="preserve">1 – </w:t>
      </w:r>
      <w:r>
        <w:rPr>
          <w:rFonts w:asciiTheme="majorHAnsi" w:hAnsiTheme="majorHAnsi" w:cstheme="majorHAnsi"/>
        </w:rPr>
        <w:t xml:space="preserve">Tato varianta platí jen v případě, že skutečně máte pro jedno zboží/SKU/dodavatelské číslo definován víc než jeden GTIN, tyto GTINy máte zveřejněny v materiálech pro zalistování zboží u PRO-DOMy a očekáváte jejich použití na všech EDI zprávách diskutovaných níže (ORDERS, INVOIC, DESADV). Tzn. že v kapitolách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5</w:t>
      </w:r>
      <w:r>
        <w:rPr>
          <w:rFonts w:asciiTheme="majorHAnsi" w:hAnsiTheme="majorHAnsi" w:cstheme="majorHAnsi"/>
        </w:rPr>
        <w:t xml:space="preserve"> a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6</w:t>
      </w:r>
      <w:r>
        <w:rPr>
          <w:rFonts w:asciiTheme="majorHAnsi" w:hAnsiTheme="majorHAnsi" w:cstheme="majorHAnsi"/>
        </w:rPr>
        <w:t xml:space="preserve"> </w:t>
      </w:r>
      <w:r w:rsidR="00FF5D5F">
        <w:rPr>
          <w:rFonts w:asciiTheme="majorHAnsi" w:hAnsiTheme="majorHAnsi" w:cstheme="majorHAnsi"/>
        </w:rPr>
        <w:t>označíte</w:t>
      </w:r>
      <w:r>
        <w:rPr>
          <w:rFonts w:asciiTheme="majorHAnsi" w:hAnsiTheme="majorHAnsi" w:cstheme="majorHAnsi"/>
        </w:rPr>
        <w:t xml:space="preserve"> variantu A. Pokud tomu tak není a předpokládáte</w:t>
      </w:r>
      <w:r w:rsidR="00FF5D5F">
        <w:rPr>
          <w:rFonts w:asciiTheme="majorHAnsi" w:hAnsiTheme="majorHAnsi" w:cstheme="majorHAnsi"/>
        </w:rPr>
        <w:t xml:space="preserve"> v EDI zprávách</w:t>
      </w:r>
      <w:r>
        <w:rPr>
          <w:rFonts w:asciiTheme="majorHAnsi" w:hAnsiTheme="majorHAnsi" w:cstheme="majorHAnsi"/>
        </w:rPr>
        <w:t xml:space="preserve"> použití jen jednoho GTINu, </w:t>
      </w:r>
      <w:r w:rsidR="00FF5D5F">
        <w:rPr>
          <w:rFonts w:asciiTheme="majorHAnsi" w:hAnsiTheme="majorHAnsi" w:cstheme="majorHAnsi"/>
        </w:rPr>
        <w:t>označte</w:t>
      </w:r>
      <w:r>
        <w:rPr>
          <w:rFonts w:asciiTheme="majorHAnsi" w:hAnsiTheme="majorHAnsi" w:cstheme="majorHAnsi"/>
        </w:rPr>
        <w:t xml:space="preserve"> v této tabulce variantu B</w:t>
      </w:r>
    </w:p>
    <w:p w:rsidR="00A9238E" w:rsidRDefault="00A420D0" w:rsidP="00A420D0">
      <w:pPr>
        <w:rPr>
          <w:rFonts w:asciiTheme="majorHAnsi" w:hAnsiTheme="majorHAnsi" w:cstheme="majorHAnsi"/>
        </w:rPr>
      </w:pPr>
      <w:r w:rsidRPr="00583E7F">
        <w:rPr>
          <w:rFonts w:asciiTheme="majorHAnsi" w:hAnsiTheme="majorHAnsi" w:cstheme="majorHAnsi"/>
        </w:rPr>
        <w:t xml:space="preserve">2 – </w:t>
      </w:r>
      <w:r>
        <w:rPr>
          <w:rFonts w:asciiTheme="majorHAnsi" w:hAnsiTheme="majorHAnsi" w:cstheme="majorHAnsi"/>
        </w:rPr>
        <w:t xml:space="preserve">Pokud vyberete tuto variantu, nemůžete v kap.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5</w:t>
      </w:r>
      <w:r>
        <w:rPr>
          <w:rFonts w:asciiTheme="majorHAnsi" w:hAnsiTheme="majorHAnsi" w:cstheme="majorHAnsi"/>
        </w:rPr>
        <w:t xml:space="preserve"> a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6</w:t>
      </w:r>
      <w:r>
        <w:rPr>
          <w:rFonts w:asciiTheme="majorHAnsi" w:hAnsiTheme="majorHAnsi" w:cstheme="majorHAnsi"/>
        </w:rPr>
        <w:t xml:space="preserve"> </w:t>
      </w:r>
      <w:r w:rsidR="00FF5D5F">
        <w:rPr>
          <w:rFonts w:asciiTheme="majorHAnsi" w:hAnsiTheme="majorHAnsi" w:cstheme="majorHAnsi"/>
        </w:rPr>
        <w:t>označit</w:t>
      </w:r>
      <w:r>
        <w:rPr>
          <w:rFonts w:asciiTheme="majorHAnsi" w:hAnsiTheme="majorHAnsi" w:cstheme="majorHAnsi"/>
        </w:rPr>
        <w:t xml:space="preserve"> variantu A</w:t>
      </w:r>
      <w:r w:rsidR="00FF5D5F">
        <w:rPr>
          <w:rFonts w:asciiTheme="majorHAnsi" w:hAnsiTheme="majorHAnsi" w:cstheme="majorHAnsi"/>
        </w:rPr>
        <w:t>. GTIN nebo dodavatelské číslo v tomto případě není spojeno s určitou jednotkou a jednotku, ve které jsou údaje řádku zprávy, je tedy třeba určit jiným způsobem</w:t>
      </w:r>
    </w:p>
    <w:p w:rsidR="00B0501D" w:rsidRDefault="00B0501D" w:rsidP="00A420D0">
      <w:pPr>
        <w:rPr>
          <w:rFonts w:asciiTheme="majorHAnsi" w:hAnsiTheme="majorHAnsi" w:cstheme="majorHAnsi"/>
        </w:rPr>
      </w:pPr>
    </w:p>
    <w:p w:rsidR="00A9238E" w:rsidRPr="00583E7F" w:rsidRDefault="003F7E97" w:rsidP="00A9238E">
      <w:pPr>
        <w:rPr>
          <w:rFonts w:asciiTheme="majorHAnsi" w:hAnsiTheme="majorHAnsi" w:cstheme="majorHAnsi"/>
          <w:b/>
        </w:rPr>
      </w:pPr>
      <w:r>
        <w:rPr>
          <w:rFonts w:asciiTheme="majorHAnsi" w:hAnsiTheme="majorHAnsi" w:cstheme="majorHAnsi"/>
          <w:b/>
        </w:rPr>
        <w:t>Podklad pro z</w:t>
      </w:r>
      <w:r w:rsidRPr="00583E7F">
        <w:rPr>
          <w:rFonts w:asciiTheme="majorHAnsi" w:hAnsiTheme="majorHAnsi" w:cstheme="majorHAnsi"/>
          <w:b/>
        </w:rPr>
        <w:t xml:space="preserve">alistování </w:t>
      </w:r>
      <w:r w:rsidR="00A9238E" w:rsidRPr="00583E7F">
        <w:rPr>
          <w:rFonts w:asciiTheme="majorHAnsi" w:hAnsiTheme="majorHAnsi" w:cstheme="majorHAnsi"/>
          <w:b/>
        </w:rPr>
        <w:t>zboží</w:t>
      </w:r>
    </w:p>
    <w:p w:rsidR="00FF5D5F" w:rsidRDefault="00FF5D5F" w:rsidP="00FF5D5F">
      <w:pPr>
        <w:rPr>
          <w:rFonts w:asciiTheme="majorHAnsi" w:hAnsiTheme="majorHAnsi" w:cstheme="majorHAnsi"/>
        </w:rPr>
      </w:pPr>
      <w:r w:rsidRPr="00FF5D5F">
        <w:rPr>
          <w:rFonts w:asciiTheme="majorHAnsi" w:hAnsiTheme="majorHAnsi" w:cstheme="majorHAnsi"/>
        </w:rPr>
        <w:t xml:space="preserve">Pro zalistování zboží, bude využíván jediný možný dokument a to </w:t>
      </w:r>
      <w:r w:rsidRPr="00470A59">
        <w:rPr>
          <w:rFonts w:asciiTheme="majorHAnsi" w:hAnsiTheme="majorHAnsi" w:cstheme="majorHAnsi"/>
          <w:i/>
        </w:rPr>
        <w:t>Zalistovací ceník</w:t>
      </w:r>
      <w:r w:rsidRPr="00FF5D5F">
        <w:rPr>
          <w:rFonts w:asciiTheme="majorHAnsi" w:hAnsiTheme="majorHAnsi" w:cstheme="majorHAnsi"/>
        </w:rPr>
        <w:t>, jehož šablonu obdržíte přímo od PRO-DOMA, SE</w:t>
      </w:r>
      <w:r>
        <w:rPr>
          <w:rFonts w:asciiTheme="majorHAnsi" w:hAnsiTheme="majorHAnsi" w:cstheme="majorHAnsi"/>
        </w:rPr>
        <w:t>.</w:t>
      </w:r>
    </w:p>
    <w:p w:rsidR="00FF5D5F" w:rsidRDefault="00FF5D5F" w:rsidP="00FF5D5F">
      <w:pPr>
        <w:rPr>
          <w:rFonts w:asciiTheme="majorHAnsi" w:hAnsiTheme="majorHAnsi" w:cstheme="majorHAnsi"/>
        </w:rPr>
      </w:pPr>
    </w:p>
    <w:p w:rsidR="00A9238E" w:rsidRDefault="00FF5D5F" w:rsidP="00FF5D5F">
      <w:pPr>
        <w:rPr>
          <w:rFonts w:asciiTheme="majorHAnsi" w:hAnsiTheme="majorHAnsi" w:cstheme="majorHAnsi"/>
        </w:rPr>
      </w:pPr>
      <w:r w:rsidRPr="00FF5D5F">
        <w:rPr>
          <w:rFonts w:asciiTheme="majorHAnsi" w:hAnsiTheme="majorHAnsi" w:cstheme="majorHAnsi"/>
        </w:rPr>
        <w:t xml:space="preserve">Kontaktem </w:t>
      </w:r>
      <w:r w:rsidR="002D3F7F">
        <w:rPr>
          <w:rFonts w:asciiTheme="majorHAnsi" w:hAnsiTheme="majorHAnsi" w:cstheme="majorHAnsi"/>
        </w:rPr>
        <w:t>pro řešení Zalistovacího ceníku</w:t>
      </w:r>
      <w:r w:rsidRPr="00FF5D5F">
        <w:rPr>
          <w:rFonts w:asciiTheme="majorHAnsi" w:hAnsiTheme="majorHAnsi" w:cstheme="majorHAnsi"/>
        </w:rPr>
        <w:t xml:space="preserve"> je </w:t>
      </w:r>
      <w:r w:rsidR="002D3F7F">
        <w:rPr>
          <w:rFonts w:asciiTheme="majorHAnsi" w:hAnsiTheme="majorHAnsi" w:cstheme="majorHAnsi"/>
        </w:rPr>
        <w:t xml:space="preserve">v </w:t>
      </w:r>
      <w:r w:rsidRPr="00FF5D5F">
        <w:rPr>
          <w:rFonts w:asciiTheme="majorHAnsi" w:hAnsiTheme="majorHAnsi" w:cstheme="majorHAnsi"/>
        </w:rPr>
        <w:t xml:space="preserve">PRO-DOMA, SE </w:t>
      </w:r>
      <w:r w:rsidR="002D3F7F">
        <w:rPr>
          <w:rFonts w:asciiTheme="majorHAnsi" w:hAnsiTheme="majorHAnsi" w:cstheme="majorHAnsi"/>
        </w:rPr>
        <w:t xml:space="preserve">pověřena </w:t>
      </w:r>
      <w:r w:rsidRPr="00FF5D5F">
        <w:rPr>
          <w:rFonts w:asciiTheme="majorHAnsi" w:hAnsiTheme="majorHAnsi" w:cstheme="majorHAnsi"/>
        </w:rPr>
        <w:t>osob</w:t>
      </w:r>
      <w:r w:rsidR="002D3F7F">
        <w:rPr>
          <w:rFonts w:asciiTheme="majorHAnsi" w:hAnsiTheme="majorHAnsi" w:cstheme="majorHAnsi"/>
        </w:rPr>
        <w:t xml:space="preserve">a na pozici Vedoucího oddělení správy dat, případně </w:t>
      </w:r>
      <w:r w:rsidR="002D3F7F" w:rsidRPr="002D3F7F">
        <w:rPr>
          <w:rFonts w:asciiTheme="majorHAnsi" w:hAnsiTheme="majorHAnsi" w:cstheme="majorHAnsi"/>
        </w:rPr>
        <w:t>Manažer</w:t>
      </w:r>
      <w:r w:rsidR="002D3F7F">
        <w:rPr>
          <w:rFonts w:asciiTheme="majorHAnsi" w:hAnsiTheme="majorHAnsi" w:cstheme="majorHAnsi"/>
        </w:rPr>
        <w:t>a</w:t>
      </w:r>
      <w:r w:rsidR="002D3F7F" w:rsidRPr="002D3F7F">
        <w:rPr>
          <w:rFonts w:asciiTheme="majorHAnsi" w:hAnsiTheme="majorHAnsi" w:cstheme="majorHAnsi"/>
        </w:rPr>
        <w:t xml:space="preserve"> rozvojových projektů</w:t>
      </w:r>
      <w:r w:rsidR="002D3F7F">
        <w:rPr>
          <w:rFonts w:asciiTheme="majorHAnsi" w:hAnsiTheme="majorHAnsi" w:cstheme="majorHAnsi"/>
        </w:rPr>
        <w:t xml:space="preserve"> (viz. kapitola: </w:t>
      </w:r>
      <w:r w:rsidR="002D3F7F" w:rsidRPr="002D3F7F">
        <w:rPr>
          <w:rFonts w:asciiTheme="majorHAnsi" w:hAnsiTheme="majorHAnsi" w:cstheme="majorHAnsi"/>
        </w:rPr>
        <w:t>Kontakty společnosti PRO-DOMA, SE</w:t>
      </w:r>
      <w:r w:rsidR="002D3F7F">
        <w:rPr>
          <w:rFonts w:asciiTheme="majorHAnsi" w:hAnsiTheme="majorHAnsi" w:cstheme="majorHAnsi"/>
        </w:rPr>
        <w:t>)</w:t>
      </w:r>
    </w:p>
    <w:p w:rsidR="00FF5D5F" w:rsidRDefault="00FF5D5F" w:rsidP="00FF5D5F">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79"/>
        <w:gridCol w:w="723"/>
      </w:tblGrid>
      <w:tr w:rsidR="00646D60" w:rsidRPr="00583E7F" w:rsidTr="00E92F17">
        <w:trPr>
          <w:cnfStyle w:val="000000100000" w:firstRow="0" w:lastRow="0" w:firstColumn="0" w:lastColumn="0" w:oddVBand="0" w:evenVBand="0" w:oddHBand="1" w:evenHBand="0" w:firstRowFirstColumn="0" w:firstRowLastColumn="0" w:lastRowFirstColumn="0" w:lastRowLastColumn="0"/>
        </w:trPr>
        <w:tc>
          <w:tcPr>
            <w:tcW w:w="416" w:type="dxa"/>
          </w:tcPr>
          <w:p w:rsidR="00646D60" w:rsidRPr="00583E7F" w:rsidRDefault="00646D60" w:rsidP="00E92F17">
            <w:pPr>
              <w:rPr>
                <w:rFonts w:asciiTheme="majorHAnsi" w:hAnsiTheme="majorHAnsi" w:cstheme="majorHAnsi"/>
              </w:rPr>
            </w:pPr>
            <w:r>
              <w:rPr>
                <w:rFonts w:asciiTheme="majorHAnsi" w:hAnsiTheme="majorHAnsi" w:cstheme="majorHAnsi"/>
              </w:rPr>
              <w:t>A</w:t>
            </w:r>
          </w:p>
        </w:tc>
        <w:tc>
          <w:tcPr>
            <w:tcW w:w="8479" w:type="dxa"/>
          </w:tcPr>
          <w:p w:rsidR="00646D60" w:rsidRPr="00583E7F" w:rsidRDefault="00646D60" w:rsidP="00646D60">
            <w:pPr>
              <w:rPr>
                <w:rFonts w:asciiTheme="majorHAnsi" w:hAnsiTheme="majorHAnsi" w:cstheme="majorHAnsi"/>
              </w:rPr>
            </w:pPr>
            <w:r>
              <w:rPr>
                <w:rFonts w:cs="Calibri"/>
                <w:sz w:val="22"/>
              </w:rPr>
              <w:t>Odeslali jsme aktualizovaný zalistovací ceník do společnosti PRO-DOMA</w:t>
            </w:r>
            <w:r w:rsidR="009B6DA8">
              <w:rPr>
                <w:rFonts w:cs="Calibri"/>
                <w:sz w:val="22"/>
              </w:rPr>
              <w:t>, SE</w:t>
            </w:r>
          </w:p>
        </w:tc>
        <w:tc>
          <w:tcPr>
            <w:tcW w:w="723" w:type="dxa"/>
          </w:tcPr>
          <w:p w:rsidR="00646D60" w:rsidRPr="00583E7F" w:rsidRDefault="00646D60" w:rsidP="00E92F17">
            <w:pPr>
              <w:rPr>
                <w:rFonts w:asciiTheme="majorHAnsi" w:hAnsiTheme="majorHAnsi" w:cstheme="majorHAnsi"/>
              </w:rPr>
            </w:pPr>
          </w:p>
        </w:tc>
      </w:tr>
      <w:tr w:rsidR="00646D60" w:rsidRPr="00583E7F" w:rsidTr="00E92F17">
        <w:trPr>
          <w:cnfStyle w:val="000000010000" w:firstRow="0" w:lastRow="0" w:firstColumn="0" w:lastColumn="0" w:oddVBand="0" w:evenVBand="0" w:oddHBand="0" w:evenHBand="1" w:firstRowFirstColumn="0" w:firstRowLastColumn="0" w:lastRowFirstColumn="0" w:lastRowLastColumn="0"/>
        </w:trPr>
        <w:tc>
          <w:tcPr>
            <w:tcW w:w="416" w:type="dxa"/>
          </w:tcPr>
          <w:p w:rsidR="00646D60" w:rsidRPr="00583E7F" w:rsidRDefault="00646D60" w:rsidP="00E92F17">
            <w:pPr>
              <w:rPr>
                <w:rFonts w:asciiTheme="majorHAnsi" w:hAnsiTheme="majorHAnsi" w:cstheme="majorHAnsi"/>
              </w:rPr>
            </w:pPr>
            <w:r>
              <w:rPr>
                <w:rFonts w:asciiTheme="majorHAnsi" w:hAnsiTheme="majorHAnsi" w:cstheme="majorHAnsi"/>
              </w:rPr>
              <w:t>B</w:t>
            </w:r>
          </w:p>
        </w:tc>
        <w:tc>
          <w:tcPr>
            <w:tcW w:w="8479" w:type="dxa"/>
          </w:tcPr>
          <w:p w:rsidR="00646D60" w:rsidRPr="00583E7F" w:rsidRDefault="00646D60" w:rsidP="00646D60">
            <w:pPr>
              <w:rPr>
                <w:rFonts w:asciiTheme="majorHAnsi" w:hAnsiTheme="majorHAnsi" w:cstheme="majorHAnsi"/>
              </w:rPr>
            </w:pPr>
            <w:r>
              <w:rPr>
                <w:rFonts w:cs="Calibri"/>
                <w:sz w:val="22"/>
              </w:rPr>
              <w:t>Aktualizovaný zalistovací ceník jsme do společnosti PRO-DOMA</w:t>
            </w:r>
            <w:r w:rsidR="009B6DA8">
              <w:rPr>
                <w:rFonts w:cs="Calibri"/>
                <w:sz w:val="22"/>
              </w:rPr>
              <w:t>, SE</w:t>
            </w:r>
            <w:r>
              <w:rPr>
                <w:rFonts w:cs="Calibri"/>
                <w:sz w:val="22"/>
              </w:rPr>
              <w:t xml:space="preserve"> ještě neodeslali</w:t>
            </w:r>
          </w:p>
        </w:tc>
        <w:tc>
          <w:tcPr>
            <w:tcW w:w="723" w:type="dxa"/>
          </w:tcPr>
          <w:p w:rsidR="00646D60" w:rsidRPr="00583E7F" w:rsidRDefault="00646D60" w:rsidP="00E92F17">
            <w:pPr>
              <w:rPr>
                <w:rFonts w:asciiTheme="majorHAnsi" w:hAnsiTheme="majorHAnsi" w:cstheme="majorHAnsi"/>
              </w:rPr>
            </w:pPr>
          </w:p>
        </w:tc>
      </w:tr>
    </w:tbl>
    <w:p w:rsidR="00646D60" w:rsidRPr="00583E7F" w:rsidRDefault="00646D60" w:rsidP="00646D60">
      <w:pPr>
        <w:rPr>
          <w:rFonts w:asciiTheme="majorHAnsi" w:hAnsiTheme="majorHAnsi" w:cstheme="majorHAnsi"/>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646D60" w:rsidRDefault="00646D60" w:rsidP="00FF5D5F">
      <w:pPr>
        <w:rPr>
          <w:rFonts w:asciiTheme="majorHAnsi" w:hAnsiTheme="majorHAnsi" w:cstheme="majorHAnsi"/>
        </w:rPr>
      </w:pPr>
    </w:p>
    <w:p w:rsidR="00A9238E" w:rsidRDefault="00A9238E" w:rsidP="00A9238E">
      <w:pPr>
        <w:rPr>
          <w:rFonts w:asciiTheme="majorHAnsi" w:hAnsiTheme="majorHAnsi" w:cstheme="majorHAnsi"/>
          <w:b/>
        </w:rPr>
      </w:pPr>
      <w:r w:rsidRPr="00583E7F">
        <w:rPr>
          <w:rFonts w:asciiTheme="majorHAnsi" w:hAnsiTheme="majorHAnsi" w:cstheme="majorHAnsi"/>
          <w:b/>
        </w:rPr>
        <w:t>Seznam používaných jednotek</w:t>
      </w:r>
    </w:p>
    <w:p w:rsidR="00FF5D5F" w:rsidRPr="00470A59" w:rsidRDefault="00FF5D5F" w:rsidP="00A9238E">
      <w:pPr>
        <w:rPr>
          <w:rFonts w:asciiTheme="majorHAnsi" w:hAnsiTheme="majorHAnsi" w:cstheme="majorHAnsi"/>
        </w:rPr>
      </w:pPr>
      <w:r w:rsidRPr="00470A59">
        <w:rPr>
          <w:rFonts w:asciiTheme="majorHAnsi" w:hAnsiTheme="majorHAnsi" w:cstheme="majorHAnsi"/>
        </w:rPr>
        <w:t>Pokud</w:t>
      </w:r>
      <w:r>
        <w:rPr>
          <w:rFonts w:asciiTheme="majorHAnsi" w:hAnsiTheme="majorHAnsi" w:cstheme="majorHAnsi"/>
        </w:rPr>
        <w:t xml:space="preserve"> v kapitole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5</w:t>
      </w:r>
      <w:r>
        <w:rPr>
          <w:rFonts w:asciiTheme="majorHAnsi" w:hAnsiTheme="majorHAnsi" w:cstheme="majorHAnsi"/>
        </w:rPr>
        <w:t xml:space="preserve"> a </w:t>
      </w:r>
      <w:r w:rsidR="00F67324">
        <w:rPr>
          <w:rFonts w:asciiTheme="majorHAnsi" w:hAnsiTheme="majorHAnsi" w:cstheme="majorHAnsi"/>
        </w:rPr>
        <w:t>7</w:t>
      </w:r>
      <w:r>
        <w:rPr>
          <w:rFonts w:asciiTheme="majorHAnsi" w:hAnsiTheme="majorHAnsi" w:cstheme="majorHAnsi"/>
        </w:rPr>
        <w:t>.</w:t>
      </w:r>
      <w:r w:rsidR="001E5358">
        <w:rPr>
          <w:rFonts w:asciiTheme="majorHAnsi" w:hAnsiTheme="majorHAnsi" w:cstheme="majorHAnsi"/>
        </w:rPr>
        <w:t>6</w:t>
      </w:r>
      <w:r>
        <w:rPr>
          <w:rFonts w:asciiTheme="majorHAnsi" w:hAnsiTheme="majorHAnsi" w:cstheme="majorHAnsi"/>
        </w:rPr>
        <w:t xml:space="preserve"> plánujete označit variantu C, zadejte zde Vámi používané kódy jednotek zboží.</w:t>
      </w:r>
    </w:p>
    <w:p w:rsidR="00FF5D5F" w:rsidRDefault="00FF5D5F" w:rsidP="00A9238E">
      <w:pPr>
        <w:rPr>
          <w:rFonts w:asciiTheme="majorHAnsi" w:hAnsiTheme="majorHAnsi" w:cstheme="majorHAnsi"/>
          <w:b/>
        </w:rPr>
      </w:pPr>
    </w:p>
    <w:tbl>
      <w:tblPr>
        <w:tblW w:w="3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980"/>
      </w:tblGrid>
      <w:tr w:rsidR="00B0501D" w:rsidRPr="00B0501D" w:rsidTr="00442DA3">
        <w:tc>
          <w:tcPr>
            <w:tcW w:w="1260" w:type="dxa"/>
            <w:tcBorders>
              <w:top w:val="single" w:sz="6" w:space="0" w:color="29B690"/>
              <w:left w:val="single" w:sz="6" w:space="0" w:color="29B690"/>
              <w:bottom w:val="nil"/>
              <w:right w:val="single" w:sz="6" w:space="0" w:color="FFFFFF"/>
            </w:tcBorders>
            <w:shd w:val="clear" w:color="auto" w:fill="29B690"/>
            <w:vAlign w:val="center"/>
            <w:hideMark/>
          </w:tcPr>
          <w:p w:rsidR="00B0501D" w:rsidRPr="00B0501D" w:rsidRDefault="00B0501D" w:rsidP="00B0501D">
            <w:pPr>
              <w:jc w:val="left"/>
              <w:textAlignment w:val="baseline"/>
              <w:rPr>
                <w:rFonts w:ascii="Segoe UI" w:eastAsia="Times New Roman" w:hAnsi="Segoe UI" w:cs="Segoe UI"/>
                <w:color w:val="FFFFFF"/>
                <w:sz w:val="18"/>
                <w:szCs w:val="18"/>
                <w:lang w:eastAsia="cs-CZ"/>
              </w:rPr>
            </w:pPr>
            <w:r w:rsidRPr="00B0501D">
              <w:rPr>
                <w:rFonts w:ascii="Open Sans" w:eastAsia="Times New Roman" w:hAnsi="Open Sans" w:cs="Open Sans"/>
                <w:b/>
                <w:bCs/>
                <w:color w:val="FFFFFF"/>
                <w:szCs w:val="20"/>
                <w:lang w:eastAsia="cs-CZ"/>
              </w:rPr>
              <w:t>Kód </w:t>
            </w:r>
            <w:r w:rsidRPr="00B0501D">
              <w:rPr>
                <w:rFonts w:ascii="Open Sans" w:eastAsia="Times New Roman" w:hAnsi="Open Sans" w:cs="Open Sans"/>
                <w:color w:val="FFFFFF"/>
                <w:szCs w:val="20"/>
                <w:lang w:eastAsia="cs-CZ"/>
              </w:rPr>
              <w:t> </w:t>
            </w:r>
          </w:p>
        </w:tc>
        <w:tc>
          <w:tcPr>
            <w:tcW w:w="1980" w:type="dxa"/>
            <w:tcBorders>
              <w:top w:val="single" w:sz="6" w:space="0" w:color="29B690"/>
              <w:left w:val="single" w:sz="6" w:space="0" w:color="FFFFFF"/>
              <w:bottom w:val="nil"/>
              <w:right w:val="single" w:sz="6" w:space="0" w:color="29B690"/>
            </w:tcBorders>
            <w:shd w:val="clear" w:color="auto" w:fill="29B690"/>
            <w:vAlign w:val="center"/>
            <w:hideMark/>
          </w:tcPr>
          <w:p w:rsidR="00B0501D" w:rsidRPr="00B0501D" w:rsidRDefault="00B0501D" w:rsidP="00B0501D">
            <w:pPr>
              <w:jc w:val="left"/>
              <w:textAlignment w:val="baseline"/>
              <w:rPr>
                <w:rFonts w:ascii="Segoe UI" w:eastAsia="Times New Roman" w:hAnsi="Segoe UI" w:cs="Segoe UI"/>
                <w:color w:val="FFFFFF"/>
                <w:sz w:val="18"/>
                <w:szCs w:val="18"/>
                <w:lang w:eastAsia="cs-CZ"/>
              </w:rPr>
            </w:pPr>
            <w:r w:rsidRPr="00B0501D">
              <w:rPr>
                <w:rFonts w:ascii="Open Sans" w:eastAsia="Times New Roman" w:hAnsi="Open Sans" w:cs="Open Sans"/>
                <w:b/>
                <w:bCs/>
                <w:color w:val="FFFFFF"/>
                <w:szCs w:val="20"/>
                <w:lang w:eastAsia="cs-CZ"/>
              </w:rPr>
              <w:t>Název </w:t>
            </w:r>
            <w:r w:rsidRPr="00B0501D">
              <w:rPr>
                <w:rFonts w:ascii="Open Sans" w:eastAsia="Times New Roman" w:hAnsi="Open Sans" w:cs="Open Sans"/>
                <w:color w:val="FFFFFF"/>
                <w:szCs w:val="20"/>
                <w:lang w:eastAsia="cs-CZ"/>
              </w:rPr>
              <w:t> </w:t>
            </w:r>
          </w:p>
        </w:tc>
      </w:tr>
      <w:tr w:rsidR="00B0501D" w:rsidRPr="00B0501D" w:rsidTr="00442DA3">
        <w:tc>
          <w:tcPr>
            <w:tcW w:w="1260" w:type="dxa"/>
            <w:tcBorders>
              <w:top w:val="single" w:sz="6" w:space="0" w:color="29B690"/>
              <w:left w:val="single" w:sz="6" w:space="0" w:color="29B690"/>
              <w:bottom w:val="single" w:sz="6" w:space="0" w:color="29B690"/>
              <w:right w:val="single" w:sz="6" w:space="0" w:color="29B690"/>
            </w:tcBorders>
            <w:shd w:val="clear" w:color="auto" w:fill="CFF4EA"/>
            <w:vAlign w:val="center"/>
          </w:tcPr>
          <w:p w:rsidR="00B0501D" w:rsidRPr="00B0501D" w:rsidRDefault="00B0501D" w:rsidP="00B0501D">
            <w:pPr>
              <w:textAlignment w:val="baseline"/>
              <w:rPr>
                <w:rFonts w:ascii="Segoe UI" w:eastAsia="Times New Roman" w:hAnsi="Segoe UI" w:cs="Segoe UI"/>
                <w:sz w:val="18"/>
                <w:szCs w:val="18"/>
                <w:lang w:eastAsia="cs-CZ"/>
              </w:rPr>
            </w:pPr>
          </w:p>
        </w:tc>
        <w:tc>
          <w:tcPr>
            <w:tcW w:w="1980" w:type="dxa"/>
            <w:tcBorders>
              <w:top w:val="single" w:sz="6" w:space="0" w:color="29B690"/>
              <w:left w:val="single" w:sz="6" w:space="0" w:color="29B690"/>
              <w:bottom w:val="single" w:sz="6" w:space="0" w:color="29B690"/>
              <w:right w:val="single" w:sz="6" w:space="0" w:color="29B690"/>
            </w:tcBorders>
            <w:shd w:val="clear" w:color="auto" w:fill="CFF4EA"/>
            <w:vAlign w:val="center"/>
          </w:tcPr>
          <w:p w:rsidR="00B0501D" w:rsidRPr="00B0501D" w:rsidRDefault="00B0501D" w:rsidP="00B0501D">
            <w:pPr>
              <w:textAlignment w:val="baseline"/>
              <w:rPr>
                <w:rFonts w:ascii="Segoe UI" w:eastAsia="Times New Roman" w:hAnsi="Segoe UI" w:cs="Segoe UI"/>
                <w:sz w:val="18"/>
                <w:szCs w:val="18"/>
                <w:lang w:eastAsia="cs-CZ"/>
              </w:rPr>
            </w:pPr>
          </w:p>
        </w:tc>
      </w:tr>
    </w:tbl>
    <w:p w:rsidR="00B0501D" w:rsidRDefault="00B0501D" w:rsidP="00A9238E">
      <w:pPr>
        <w:rPr>
          <w:rFonts w:asciiTheme="majorHAnsi" w:hAnsiTheme="majorHAnsi" w:cstheme="majorHAnsi"/>
          <w:b/>
        </w:rPr>
      </w:pPr>
    </w:p>
    <w:p w:rsidR="00C049F7" w:rsidRPr="00583E7F" w:rsidRDefault="00A9238E" w:rsidP="001F5C24">
      <w:pPr>
        <w:pStyle w:val="Nadpis1"/>
        <w:rPr>
          <w:rFonts w:cstheme="majorHAnsi"/>
        </w:rPr>
      </w:pPr>
      <w:bookmarkStart w:id="19" w:name="_Toc64275877"/>
      <w:bookmarkStart w:id="20" w:name="_Toc83038149"/>
      <w:r w:rsidRPr="00583E7F">
        <w:rPr>
          <w:rFonts w:cstheme="majorHAnsi"/>
        </w:rPr>
        <w:t>Zalistování služeb</w:t>
      </w:r>
      <w:bookmarkEnd w:id="19"/>
      <w:bookmarkEnd w:id="20"/>
    </w:p>
    <w:p w:rsidR="006D6BF0" w:rsidRDefault="00A9238E" w:rsidP="00A9238E">
      <w:pPr>
        <w:rPr>
          <w:rFonts w:asciiTheme="majorHAnsi" w:hAnsiTheme="majorHAnsi" w:cstheme="majorHAnsi"/>
        </w:rPr>
      </w:pPr>
      <w:r w:rsidRPr="00583E7F">
        <w:rPr>
          <w:rFonts w:asciiTheme="majorHAnsi" w:hAnsiTheme="majorHAnsi" w:cstheme="majorHAnsi"/>
        </w:rPr>
        <w:t xml:space="preserve">Pokud ve svých daňových dokladech (a tedy i následně na EDI zprávě INVOIC) uvádíte i služby </w:t>
      </w:r>
      <w:r w:rsidR="00195065">
        <w:rPr>
          <w:rFonts w:asciiTheme="majorHAnsi" w:hAnsiTheme="majorHAnsi" w:cstheme="majorHAnsi"/>
        </w:rPr>
        <w:br/>
      </w:r>
      <w:r w:rsidRPr="00583E7F">
        <w:rPr>
          <w:rFonts w:asciiTheme="majorHAnsi" w:hAnsiTheme="majorHAnsi" w:cstheme="majorHAnsi"/>
        </w:rPr>
        <w:t>(např. doprava, manipulace, …), pak je třeba i tyto služby označit</w:t>
      </w:r>
      <w:r w:rsidR="004D5EF2">
        <w:rPr>
          <w:rFonts w:asciiTheme="majorHAnsi" w:hAnsiTheme="majorHAnsi" w:cstheme="majorHAnsi"/>
        </w:rPr>
        <w:t xml:space="preserve"> ve zprávě</w:t>
      </w:r>
      <w:r w:rsidRPr="00583E7F">
        <w:rPr>
          <w:rFonts w:asciiTheme="majorHAnsi" w:hAnsiTheme="majorHAnsi" w:cstheme="majorHAnsi"/>
        </w:rPr>
        <w:t xml:space="preserve"> </w:t>
      </w:r>
      <w:r w:rsidR="004D5EF2" w:rsidRPr="00583E7F">
        <w:rPr>
          <w:rFonts w:asciiTheme="majorHAnsi" w:hAnsiTheme="majorHAnsi" w:cstheme="majorHAnsi"/>
        </w:rPr>
        <w:t>kód</w:t>
      </w:r>
      <w:r w:rsidR="004D5EF2">
        <w:rPr>
          <w:rFonts w:asciiTheme="majorHAnsi" w:hAnsiTheme="majorHAnsi" w:cstheme="majorHAnsi"/>
        </w:rPr>
        <w:t>em</w:t>
      </w:r>
      <w:r w:rsidR="004D5EF2" w:rsidRPr="00583E7F">
        <w:rPr>
          <w:rFonts w:asciiTheme="majorHAnsi" w:hAnsiTheme="majorHAnsi" w:cstheme="majorHAnsi"/>
        </w:rPr>
        <w:t xml:space="preserve"> </w:t>
      </w:r>
      <w:r w:rsidRPr="00583E7F">
        <w:rPr>
          <w:rFonts w:asciiTheme="majorHAnsi" w:hAnsiTheme="majorHAnsi" w:cstheme="majorHAnsi"/>
        </w:rPr>
        <w:t xml:space="preserve">a </w:t>
      </w:r>
      <w:r w:rsidR="004D5EF2">
        <w:rPr>
          <w:rFonts w:asciiTheme="majorHAnsi" w:hAnsiTheme="majorHAnsi" w:cstheme="majorHAnsi"/>
        </w:rPr>
        <w:t xml:space="preserve">všechny používané kódy </w:t>
      </w:r>
      <w:r w:rsidRPr="00583E7F">
        <w:rPr>
          <w:rFonts w:asciiTheme="majorHAnsi" w:hAnsiTheme="majorHAnsi" w:cstheme="majorHAnsi"/>
        </w:rPr>
        <w:t xml:space="preserve">nahlásit odběrateli. </w:t>
      </w:r>
      <w:r w:rsidR="006D6BF0">
        <w:rPr>
          <w:rFonts w:asciiTheme="majorHAnsi" w:hAnsiTheme="majorHAnsi" w:cstheme="majorHAnsi"/>
        </w:rPr>
        <w:t>Totéž se týká některých druhů slev nebo typů dobropisů (např. sleva za vlastní dopravu, bonusový dobropis)</w:t>
      </w:r>
      <w:r w:rsidR="004D5EF2">
        <w:rPr>
          <w:rFonts w:asciiTheme="majorHAnsi" w:hAnsiTheme="majorHAnsi" w:cstheme="majorHAnsi"/>
        </w:rPr>
        <w:t>.</w:t>
      </w:r>
    </w:p>
    <w:p w:rsidR="006D6BF0" w:rsidRDefault="006D6BF0" w:rsidP="00A9238E">
      <w:pPr>
        <w:rPr>
          <w:rFonts w:asciiTheme="majorHAnsi" w:hAnsiTheme="majorHAnsi" w:cstheme="majorHAnsi"/>
        </w:rPr>
      </w:pPr>
    </w:p>
    <w:p w:rsidR="00A9238E" w:rsidRPr="00583E7F" w:rsidRDefault="006D6BF0" w:rsidP="00A9238E">
      <w:pPr>
        <w:rPr>
          <w:rFonts w:asciiTheme="majorHAnsi" w:hAnsiTheme="majorHAnsi" w:cstheme="majorHAnsi"/>
        </w:rPr>
      </w:pPr>
      <w:r>
        <w:rPr>
          <w:rFonts w:asciiTheme="majorHAnsi" w:hAnsiTheme="majorHAnsi" w:cstheme="majorHAnsi"/>
        </w:rPr>
        <w:lastRenderedPageBreak/>
        <w:t>Výše uvedené platí, pokud je služba ve zprávě uvedena ve formě samostatného řádku dokladu, stejně tak jako v případě, pokud je služba ve zpráv</w:t>
      </w:r>
      <w:r w:rsidR="004D5EF2">
        <w:rPr>
          <w:rFonts w:asciiTheme="majorHAnsi" w:hAnsiTheme="majorHAnsi" w:cstheme="majorHAnsi"/>
        </w:rPr>
        <w:t>ě</w:t>
      </w:r>
      <w:r>
        <w:rPr>
          <w:rFonts w:asciiTheme="majorHAnsi" w:hAnsiTheme="majorHAnsi" w:cstheme="majorHAnsi"/>
        </w:rPr>
        <w:t xml:space="preserve"> uvedena jak dodatečná </w:t>
      </w:r>
      <w:r w:rsidR="004D5EF2">
        <w:rPr>
          <w:rFonts w:asciiTheme="majorHAnsi" w:hAnsiTheme="majorHAnsi" w:cstheme="majorHAnsi"/>
        </w:rPr>
        <w:t>přirážka/</w:t>
      </w:r>
      <w:r>
        <w:rPr>
          <w:rFonts w:asciiTheme="majorHAnsi" w:hAnsiTheme="majorHAnsi" w:cstheme="majorHAnsi"/>
        </w:rPr>
        <w:t>sleva za celý doklad.</w:t>
      </w:r>
    </w:p>
    <w:p w:rsidR="00A9238E" w:rsidRPr="00583E7F" w:rsidRDefault="00A9238E" w:rsidP="00A9238E">
      <w:pPr>
        <w:rPr>
          <w:rFonts w:asciiTheme="majorHAnsi" w:hAnsiTheme="majorHAnsi" w:cstheme="majorHAnsi"/>
        </w:rPr>
      </w:pPr>
    </w:p>
    <w:p w:rsidR="00A9238E" w:rsidRPr="00583E7F" w:rsidRDefault="00A9238E" w:rsidP="00A9238E">
      <w:pPr>
        <w:rPr>
          <w:rFonts w:asciiTheme="majorHAnsi" w:hAnsiTheme="majorHAnsi" w:cstheme="majorHAnsi"/>
        </w:rPr>
      </w:pPr>
      <w:r w:rsidRPr="00583E7F">
        <w:rPr>
          <w:rFonts w:asciiTheme="majorHAnsi" w:hAnsiTheme="majorHAnsi" w:cstheme="majorHAnsi"/>
        </w:rPr>
        <w:t>Službou se nemyslí řádky zaokrouhlení, ty se ve zprávě INVOIC uvádějí jiným způsobem.</w:t>
      </w:r>
    </w:p>
    <w:p w:rsidR="00A9238E" w:rsidRPr="00583E7F" w:rsidRDefault="00A9238E" w:rsidP="00A9238E">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71"/>
        <w:gridCol w:w="731"/>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A9238E">
            <w:pPr>
              <w:rPr>
                <w:rFonts w:asciiTheme="majorHAnsi" w:hAnsiTheme="majorHAnsi" w:cstheme="majorHAnsi"/>
              </w:rPr>
            </w:pPr>
            <w:r>
              <w:rPr>
                <w:rFonts w:asciiTheme="majorHAnsi" w:hAnsiTheme="majorHAnsi" w:cstheme="majorHAnsi"/>
              </w:rPr>
              <w:t>A</w:t>
            </w:r>
          </w:p>
        </w:tc>
        <w:tc>
          <w:tcPr>
            <w:tcW w:w="8471" w:type="dxa"/>
          </w:tcPr>
          <w:p w:rsidR="00194958" w:rsidRPr="00583E7F" w:rsidRDefault="00194958" w:rsidP="00A9238E">
            <w:pPr>
              <w:rPr>
                <w:rFonts w:asciiTheme="majorHAnsi" w:hAnsiTheme="majorHAnsi" w:cstheme="majorHAnsi"/>
              </w:rPr>
            </w:pPr>
            <w:r w:rsidRPr="00583E7F">
              <w:rPr>
                <w:rFonts w:asciiTheme="majorHAnsi" w:hAnsiTheme="majorHAnsi" w:cstheme="majorHAnsi"/>
              </w:rPr>
              <w:t>Ve zprávě INVOIC uvádíme služby</w:t>
            </w:r>
          </w:p>
        </w:tc>
        <w:tc>
          <w:tcPr>
            <w:tcW w:w="731" w:type="dxa"/>
          </w:tcPr>
          <w:p w:rsidR="00194958" w:rsidRPr="00B0501D" w:rsidRDefault="00194958" w:rsidP="00B0501D">
            <w:pPr>
              <w:jc w:val="center"/>
              <w:rPr>
                <w:rFonts w:asciiTheme="majorHAnsi" w:hAnsiTheme="majorHAnsi" w:cstheme="majorHAnsi"/>
                <w:b/>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A9238E">
            <w:pPr>
              <w:rPr>
                <w:rFonts w:asciiTheme="majorHAnsi" w:hAnsiTheme="majorHAnsi" w:cstheme="majorHAnsi"/>
              </w:rPr>
            </w:pPr>
            <w:r>
              <w:rPr>
                <w:rFonts w:asciiTheme="majorHAnsi" w:hAnsiTheme="majorHAnsi" w:cstheme="majorHAnsi"/>
              </w:rPr>
              <w:t>B</w:t>
            </w:r>
          </w:p>
        </w:tc>
        <w:tc>
          <w:tcPr>
            <w:tcW w:w="8471" w:type="dxa"/>
          </w:tcPr>
          <w:p w:rsidR="00194958" w:rsidRPr="00583E7F" w:rsidRDefault="00194958" w:rsidP="00A9238E">
            <w:pPr>
              <w:rPr>
                <w:rFonts w:asciiTheme="majorHAnsi" w:hAnsiTheme="majorHAnsi" w:cstheme="majorHAnsi"/>
              </w:rPr>
            </w:pPr>
            <w:r w:rsidRPr="00583E7F">
              <w:rPr>
                <w:rFonts w:asciiTheme="majorHAnsi" w:hAnsiTheme="majorHAnsi" w:cstheme="majorHAnsi"/>
              </w:rPr>
              <w:t>Ve zprávě INVOIC neuvádíme služby</w:t>
            </w:r>
          </w:p>
        </w:tc>
        <w:tc>
          <w:tcPr>
            <w:tcW w:w="731" w:type="dxa"/>
          </w:tcPr>
          <w:p w:rsidR="00194958" w:rsidRPr="00583E7F" w:rsidRDefault="00194958" w:rsidP="00A9238E">
            <w:pPr>
              <w:rPr>
                <w:rFonts w:asciiTheme="majorHAnsi" w:hAnsiTheme="majorHAnsi" w:cstheme="majorHAnsi"/>
              </w:rPr>
            </w:pPr>
          </w:p>
        </w:tc>
      </w:tr>
    </w:tbl>
    <w:p w:rsidR="00A9238E" w:rsidRPr="00583E7F" w:rsidRDefault="00A9238E" w:rsidP="00A9238E">
      <w:pPr>
        <w:rPr>
          <w:rFonts w:asciiTheme="majorHAnsi" w:hAnsiTheme="majorHAnsi" w:cstheme="majorHAnsi"/>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A9238E" w:rsidRPr="00583E7F" w:rsidRDefault="00A9238E" w:rsidP="00A9238E">
      <w:pPr>
        <w:rPr>
          <w:rFonts w:asciiTheme="majorHAnsi" w:hAnsiTheme="majorHAnsi" w:cstheme="majorHAnsi"/>
        </w:rPr>
      </w:pPr>
    </w:p>
    <w:p w:rsidR="00A9238E" w:rsidRDefault="00670CDB" w:rsidP="00A9238E">
      <w:pPr>
        <w:rPr>
          <w:rFonts w:asciiTheme="majorHAnsi" w:hAnsiTheme="majorHAnsi" w:cstheme="majorHAnsi"/>
          <w:b/>
        </w:rPr>
      </w:pPr>
      <w:r>
        <w:rPr>
          <w:rFonts w:asciiTheme="majorHAnsi" w:hAnsiTheme="majorHAnsi" w:cstheme="majorHAnsi"/>
          <w:b/>
        </w:rPr>
        <w:t>Podklad pro z</w:t>
      </w:r>
      <w:r w:rsidRPr="00583E7F">
        <w:rPr>
          <w:rFonts w:asciiTheme="majorHAnsi" w:hAnsiTheme="majorHAnsi" w:cstheme="majorHAnsi"/>
          <w:b/>
        </w:rPr>
        <w:t xml:space="preserve">alistování </w:t>
      </w:r>
      <w:r w:rsidR="00A9238E" w:rsidRPr="00583E7F">
        <w:rPr>
          <w:rFonts w:asciiTheme="majorHAnsi" w:hAnsiTheme="majorHAnsi" w:cstheme="majorHAnsi"/>
          <w:b/>
        </w:rPr>
        <w:t>služeb</w:t>
      </w:r>
    </w:p>
    <w:p w:rsidR="00885F64" w:rsidRDefault="00885F64" w:rsidP="00A9238E">
      <w:pPr>
        <w:rPr>
          <w:rFonts w:asciiTheme="majorHAnsi" w:hAnsiTheme="majorHAnsi" w:cstheme="majorHAnsi"/>
        </w:rPr>
      </w:pPr>
      <w:r w:rsidRPr="00470A59">
        <w:rPr>
          <w:rFonts w:asciiTheme="majorHAnsi" w:hAnsiTheme="majorHAnsi" w:cstheme="majorHAnsi"/>
        </w:rPr>
        <w:t>Pokud jst</w:t>
      </w:r>
      <w:r>
        <w:rPr>
          <w:rFonts w:asciiTheme="majorHAnsi" w:hAnsiTheme="majorHAnsi" w:cstheme="majorHAnsi"/>
        </w:rPr>
        <w:t>e</w:t>
      </w:r>
      <w:r w:rsidRPr="00470A59">
        <w:rPr>
          <w:rFonts w:asciiTheme="majorHAnsi" w:hAnsiTheme="majorHAnsi" w:cstheme="majorHAnsi"/>
        </w:rPr>
        <w:t xml:space="preserve"> v předchozí tabulce označili variantu </w:t>
      </w:r>
      <w:r w:rsidR="00442DA3">
        <w:rPr>
          <w:rFonts w:asciiTheme="majorHAnsi" w:hAnsiTheme="majorHAnsi" w:cstheme="majorHAnsi"/>
        </w:rPr>
        <w:t>A</w:t>
      </w:r>
      <w:r w:rsidRPr="00470A59">
        <w:rPr>
          <w:rFonts w:asciiTheme="majorHAnsi" w:hAnsiTheme="majorHAnsi" w:cstheme="majorHAnsi"/>
        </w:rPr>
        <w:t>, uveďte zde seznam služeb vč. jejich identifikace:</w:t>
      </w:r>
    </w:p>
    <w:p w:rsidR="00B0501D" w:rsidRPr="00470A59" w:rsidRDefault="00B0501D" w:rsidP="00A9238E">
      <w:pPr>
        <w:rPr>
          <w:rFonts w:asciiTheme="majorHAnsi" w:hAnsiTheme="majorHAnsi" w:cstheme="majorHAnsi"/>
        </w:rPr>
      </w:pPr>
    </w:p>
    <w:tbl>
      <w:tblPr>
        <w:tblW w:w="7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2100"/>
        <w:gridCol w:w="3960"/>
      </w:tblGrid>
      <w:tr w:rsidR="00B0501D" w:rsidRPr="00B0501D" w:rsidTr="00442DA3">
        <w:tc>
          <w:tcPr>
            <w:tcW w:w="1245" w:type="dxa"/>
            <w:tcBorders>
              <w:top w:val="single" w:sz="6" w:space="0" w:color="29B690"/>
              <w:left w:val="single" w:sz="6" w:space="0" w:color="29B690"/>
              <w:bottom w:val="nil"/>
              <w:right w:val="single" w:sz="6" w:space="0" w:color="FFFFFF"/>
            </w:tcBorders>
            <w:shd w:val="clear" w:color="auto" w:fill="29B690"/>
            <w:vAlign w:val="center"/>
            <w:hideMark/>
          </w:tcPr>
          <w:p w:rsidR="00B0501D" w:rsidRPr="00B0501D" w:rsidRDefault="00B0501D" w:rsidP="00B0501D">
            <w:pPr>
              <w:jc w:val="left"/>
              <w:textAlignment w:val="baseline"/>
              <w:rPr>
                <w:rFonts w:ascii="Segoe UI" w:eastAsia="Times New Roman" w:hAnsi="Segoe UI" w:cs="Segoe UI"/>
                <w:color w:val="FFFFFF"/>
                <w:sz w:val="18"/>
                <w:szCs w:val="18"/>
                <w:lang w:eastAsia="cs-CZ"/>
              </w:rPr>
            </w:pPr>
            <w:r w:rsidRPr="00B0501D">
              <w:rPr>
                <w:rFonts w:ascii="Open Sans" w:eastAsia="Times New Roman" w:hAnsi="Open Sans" w:cs="Open Sans"/>
                <w:b/>
                <w:bCs/>
                <w:color w:val="FFFFFF"/>
                <w:szCs w:val="20"/>
                <w:lang w:eastAsia="cs-CZ"/>
              </w:rPr>
              <w:t>GTIN</w:t>
            </w:r>
            <w:r w:rsidRPr="00B0501D">
              <w:rPr>
                <w:rFonts w:ascii="Open Sans" w:eastAsia="Times New Roman" w:hAnsi="Open Sans" w:cs="Open Sans"/>
                <w:b/>
                <w:bCs/>
                <w:color w:val="FFFFFF"/>
                <w:sz w:val="16"/>
                <w:szCs w:val="16"/>
                <w:vertAlign w:val="superscript"/>
                <w:lang w:eastAsia="cs-CZ"/>
              </w:rPr>
              <w:t>1</w:t>
            </w:r>
            <w:r w:rsidRPr="00B0501D">
              <w:rPr>
                <w:rFonts w:ascii="Open Sans" w:eastAsia="Times New Roman" w:hAnsi="Open Sans" w:cs="Open Sans"/>
                <w:color w:val="FFFFFF"/>
                <w:sz w:val="16"/>
                <w:szCs w:val="16"/>
                <w:lang w:eastAsia="cs-CZ"/>
              </w:rPr>
              <w:t> </w:t>
            </w:r>
          </w:p>
        </w:tc>
        <w:tc>
          <w:tcPr>
            <w:tcW w:w="2100" w:type="dxa"/>
            <w:tcBorders>
              <w:top w:val="single" w:sz="6" w:space="0" w:color="29B690"/>
              <w:left w:val="single" w:sz="6" w:space="0" w:color="FFFFFF"/>
              <w:bottom w:val="nil"/>
              <w:right w:val="single" w:sz="6" w:space="0" w:color="FFFFFF"/>
            </w:tcBorders>
            <w:shd w:val="clear" w:color="auto" w:fill="29B690"/>
            <w:vAlign w:val="center"/>
            <w:hideMark/>
          </w:tcPr>
          <w:p w:rsidR="00B0501D" w:rsidRPr="00B0501D" w:rsidRDefault="00B0501D" w:rsidP="00B0501D">
            <w:pPr>
              <w:jc w:val="left"/>
              <w:textAlignment w:val="baseline"/>
              <w:rPr>
                <w:rFonts w:ascii="Segoe UI" w:eastAsia="Times New Roman" w:hAnsi="Segoe UI" w:cs="Segoe UI"/>
                <w:color w:val="FFFFFF"/>
                <w:sz w:val="18"/>
                <w:szCs w:val="18"/>
                <w:lang w:eastAsia="cs-CZ"/>
              </w:rPr>
            </w:pPr>
            <w:r w:rsidRPr="00B0501D">
              <w:rPr>
                <w:rFonts w:ascii="Open Sans" w:eastAsia="Times New Roman" w:hAnsi="Open Sans" w:cs="Open Sans"/>
                <w:b/>
                <w:bCs/>
                <w:color w:val="FFFFFF"/>
                <w:szCs w:val="20"/>
                <w:lang w:eastAsia="cs-CZ"/>
              </w:rPr>
              <w:t>Dodavatelské číslo</w:t>
            </w:r>
            <w:r w:rsidRPr="00B0501D">
              <w:rPr>
                <w:rFonts w:ascii="Open Sans" w:eastAsia="Times New Roman" w:hAnsi="Open Sans" w:cs="Open Sans"/>
                <w:color w:val="FFFFFF"/>
                <w:szCs w:val="20"/>
                <w:lang w:eastAsia="cs-CZ"/>
              </w:rPr>
              <w:t> </w:t>
            </w:r>
          </w:p>
        </w:tc>
        <w:tc>
          <w:tcPr>
            <w:tcW w:w="3960" w:type="dxa"/>
            <w:tcBorders>
              <w:top w:val="single" w:sz="6" w:space="0" w:color="29B690"/>
              <w:left w:val="single" w:sz="6" w:space="0" w:color="FFFFFF"/>
              <w:bottom w:val="nil"/>
              <w:right w:val="single" w:sz="6" w:space="0" w:color="29B690"/>
            </w:tcBorders>
            <w:shd w:val="clear" w:color="auto" w:fill="29B690"/>
            <w:vAlign w:val="center"/>
            <w:hideMark/>
          </w:tcPr>
          <w:p w:rsidR="00B0501D" w:rsidRPr="00B0501D" w:rsidRDefault="00B0501D" w:rsidP="00B0501D">
            <w:pPr>
              <w:jc w:val="left"/>
              <w:textAlignment w:val="baseline"/>
              <w:rPr>
                <w:rFonts w:ascii="Segoe UI" w:eastAsia="Times New Roman" w:hAnsi="Segoe UI" w:cs="Segoe UI"/>
                <w:color w:val="FFFFFF"/>
                <w:sz w:val="18"/>
                <w:szCs w:val="18"/>
                <w:lang w:eastAsia="cs-CZ"/>
              </w:rPr>
            </w:pPr>
            <w:r w:rsidRPr="00B0501D">
              <w:rPr>
                <w:rFonts w:ascii="Open Sans" w:eastAsia="Times New Roman" w:hAnsi="Open Sans" w:cs="Open Sans"/>
                <w:b/>
                <w:bCs/>
                <w:color w:val="FFFFFF"/>
                <w:szCs w:val="20"/>
                <w:lang w:eastAsia="cs-CZ"/>
              </w:rPr>
              <w:t>Název</w:t>
            </w:r>
            <w:r w:rsidRPr="00B0501D">
              <w:rPr>
                <w:rFonts w:ascii="Open Sans" w:eastAsia="Times New Roman" w:hAnsi="Open Sans" w:cs="Open Sans"/>
                <w:color w:val="FFFFFF"/>
                <w:szCs w:val="20"/>
                <w:lang w:eastAsia="cs-CZ"/>
              </w:rPr>
              <w:t> </w:t>
            </w:r>
          </w:p>
        </w:tc>
      </w:tr>
      <w:tr w:rsidR="00B0501D" w:rsidRPr="00B0501D" w:rsidTr="00442DA3">
        <w:tc>
          <w:tcPr>
            <w:tcW w:w="1245" w:type="dxa"/>
            <w:tcBorders>
              <w:top w:val="single" w:sz="6" w:space="0" w:color="29B690"/>
              <w:left w:val="single" w:sz="6" w:space="0" w:color="29B690"/>
              <w:bottom w:val="single" w:sz="6" w:space="0" w:color="29B690"/>
              <w:right w:val="single" w:sz="6" w:space="0" w:color="29B690"/>
            </w:tcBorders>
            <w:shd w:val="clear" w:color="auto" w:fill="CFF4EA"/>
            <w:vAlign w:val="center"/>
          </w:tcPr>
          <w:p w:rsidR="00B0501D" w:rsidRPr="00B0501D" w:rsidRDefault="00B0501D" w:rsidP="00B0501D">
            <w:pPr>
              <w:textAlignment w:val="baseline"/>
              <w:rPr>
                <w:rFonts w:ascii="Segoe UI" w:eastAsia="Times New Roman" w:hAnsi="Segoe UI" w:cs="Segoe UI"/>
                <w:sz w:val="18"/>
                <w:szCs w:val="18"/>
                <w:lang w:eastAsia="cs-CZ"/>
              </w:rPr>
            </w:pPr>
          </w:p>
        </w:tc>
        <w:tc>
          <w:tcPr>
            <w:tcW w:w="2100" w:type="dxa"/>
            <w:tcBorders>
              <w:top w:val="single" w:sz="6" w:space="0" w:color="29B690"/>
              <w:left w:val="single" w:sz="6" w:space="0" w:color="29B690"/>
              <w:bottom w:val="single" w:sz="6" w:space="0" w:color="29B690"/>
              <w:right w:val="single" w:sz="6" w:space="0" w:color="29B690"/>
            </w:tcBorders>
            <w:shd w:val="clear" w:color="auto" w:fill="CFF4EA"/>
            <w:vAlign w:val="center"/>
          </w:tcPr>
          <w:p w:rsidR="00B0501D" w:rsidRPr="00B0501D" w:rsidRDefault="00B0501D" w:rsidP="00B0501D">
            <w:pPr>
              <w:textAlignment w:val="baseline"/>
              <w:rPr>
                <w:rFonts w:ascii="Segoe UI" w:eastAsia="Times New Roman" w:hAnsi="Segoe UI" w:cs="Segoe UI"/>
                <w:sz w:val="18"/>
                <w:szCs w:val="18"/>
                <w:lang w:eastAsia="cs-CZ"/>
              </w:rPr>
            </w:pPr>
          </w:p>
        </w:tc>
        <w:tc>
          <w:tcPr>
            <w:tcW w:w="3960" w:type="dxa"/>
            <w:tcBorders>
              <w:top w:val="single" w:sz="6" w:space="0" w:color="29B690"/>
              <w:left w:val="single" w:sz="6" w:space="0" w:color="29B690"/>
              <w:bottom w:val="single" w:sz="6" w:space="0" w:color="29B690"/>
              <w:right w:val="single" w:sz="6" w:space="0" w:color="29B690"/>
            </w:tcBorders>
            <w:shd w:val="clear" w:color="auto" w:fill="CFF4EA"/>
            <w:vAlign w:val="center"/>
          </w:tcPr>
          <w:p w:rsidR="00B0501D" w:rsidRPr="00B0501D" w:rsidRDefault="00B0501D" w:rsidP="00B0501D">
            <w:pPr>
              <w:textAlignment w:val="baseline"/>
              <w:rPr>
                <w:rFonts w:ascii="Segoe UI" w:eastAsia="Times New Roman" w:hAnsi="Segoe UI" w:cs="Segoe UI"/>
                <w:sz w:val="18"/>
                <w:szCs w:val="18"/>
                <w:lang w:eastAsia="cs-CZ"/>
              </w:rPr>
            </w:pPr>
          </w:p>
        </w:tc>
      </w:tr>
    </w:tbl>
    <w:p w:rsidR="00885F64" w:rsidRPr="00583E7F" w:rsidRDefault="00885F64" w:rsidP="00A9238E">
      <w:pPr>
        <w:rPr>
          <w:rFonts w:asciiTheme="majorHAnsi" w:hAnsiTheme="majorHAnsi" w:cstheme="majorHAnsi"/>
          <w:b/>
        </w:rPr>
      </w:pPr>
    </w:p>
    <w:p w:rsidR="00B0501D" w:rsidRDefault="00B0501D" w:rsidP="00A9238E">
      <w:pPr>
        <w:rPr>
          <w:rFonts w:asciiTheme="majorHAnsi" w:hAnsiTheme="majorHAnsi" w:cstheme="majorHAnsi"/>
        </w:rPr>
      </w:pPr>
    </w:p>
    <w:p w:rsidR="00A9238E" w:rsidRPr="00583E7F" w:rsidRDefault="00A9238E" w:rsidP="00A9238E">
      <w:pPr>
        <w:rPr>
          <w:rFonts w:asciiTheme="majorHAnsi" w:hAnsiTheme="majorHAnsi" w:cstheme="majorHAnsi"/>
        </w:rPr>
      </w:pPr>
      <w:r w:rsidRPr="00583E7F">
        <w:rPr>
          <w:rFonts w:asciiTheme="majorHAnsi" w:hAnsiTheme="majorHAnsi" w:cstheme="majorHAnsi"/>
        </w:rPr>
        <w:t>Pozn.:</w:t>
      </w:r>
    </w:p>
    <w:p w:rsidR="00A9238E" w:rsidRPr="00583E7F" w:rsidRDefault="00A9238E" w:rsidP="00A9238E">
      <w:pPr>
        <w:rPr>
          <w:rFonts w:asciiTheme="majorHAnsi" w:hAnsiTheme="majorHAnsi" w:cstheme="majorHAnsi"/>
        </w:rPr>
      </w:pPr>
      <w:r w:rsidRPr="00583E7F">
        <w:rPr>
          <w:rFonts w:asciiTheme="majorHAnsi" w:hAnsiTheme="majorHAnsi" w:cstheme="majorHAnsi"/>
        </w:rPr>
        <w:t>1 – Pokud GTINy nepoužíváte, nechte sloupec prázdný</w:t>
      </w:r>
    </w:p>
    <w:p w:rsidR="00885F64" w:rsidRDefault="00885F64">
      <w:pPr>
        <w:spacing w:after="160" w:line="259" w:lineRule="auto"/>
        <w:jc w:val="left"/>
        <w:rPr>
          <w:rFonts w:asciiTheme="majorHAnsi" w:hAnsiTheme="majorHAnsi" w:cstheme="majorHAnsi"/>
        </w:rPr>
      </w:pPr>
      <w:bookmarkStart w:id="21" w:name="_Obsah_EDI_Objednávky"/>
      <w:bookmarkStart w:id="22" w:name="_Toc64275878"/>
      <w:bookmarkEnd w:id="21"/>
    </w:p>
    <w:p w:rsidR="00907334" w:rsidRDefault="00885F64">
      <w:pPr>
        <w:spacing w:after="160" w:line="259" w:lineRule="auto"/>
        <w:jc w:val="left"/>
        <w:rPr>
          <w:rFonts w:cstheme="majorHAnsi"/>
        </w:rPr>
      </w:pPr>
      <w:r>
        <w:rPr>
          <w:rFonts w:asciiTheme="majorHAnsi" w:hAnsiTheme="majorHAnsi" w:cstheme="majorHAnsi"/>
        </w:rPr>
        <w:t>Jde o o</w:t>
      </w:r>
      <w:r w:rsidRPr="00583E7F">
        <w:rPr>
          <w:rFonts w:asciiTheme="majorHAnsi" w:hAnsiTheme="majorHAnsi" w:cstheme="majorHAnsi"/>
        </w:rPr>
        <w:t>rientační form</w:t>
      </w:r>
      <w:r>
        <w:rPr>
          <w:rFonts w:asciiTheme="majorHAnsi" w:hAnsiTheme="majorHAnsi" w:cstheme="majorHAnsi"/>
        </w:rPr>
        <w:t>u</w:t>
      </w:r>
      <w:r w:rsidRPr="00583E7F">
        <w:rPr>
          <w:rFonts w:asciiTheme="majorHAnsi" w:hAnsiTheme="majorHAnsi" w:cstheme="majorHAnsi"/>
        </w:rPr>
        <w:t xml:space="preserve"> předaných podkladů (není nezbytné data zboží vyplnit do tohoto dokumentu, akceptovatelná je např. samostatná Excelová tabulka)</w:t>
      </w:r>
      <w:r>
        <w:rPr>
          <w:rFonts w:cstheme="majorHAnsi"/>
        </w:rPr>
        <w:t>.</w:t>
      </w:r>
    </w:p>
    <w:p w:rsidR="00401438" w:rsidRPr="00583E7F" w:rsidRDefault="00401438" w:rsidP="00401438">
      <w:pPr>
        <w:pStyle w:val="Nadpis1"/>
        <w:rPr>
          <w:rFonts w:cstheme="majorHAnsi"/>
        </w:rPr>
      </w:pPr>
      <w:bookmarkStart w:id="23" w:name="_Toc83038150"/>
      <w:r w:rsidRPr="00583E7F">
        <w:rPr>
          <w:rFonts w:cstheme="majorHAnsi"/>
        </w:rPr>
        <w:t xml:space="preserve">Důležité informace pro nastavení informačního/EDI systému na straně </w:t>
      </w:r>
      <w:r w:rsidR="00195065">
        <w:rPr>
          <w:rFonts w:cstheme="majorHAnsi"/>
        </w:rPr>
        <w:br/>
      </w:r>
      <w:r w:rsidRPr="00583E7F">
        <w:rPr>
          <w:rFonts w:cstheme="majorHAnsi"/>
        </w:rPr>
        <w:t>PRO-DOM</w:t>
      </w:r>
      <w:bookmarkEnd w:id="22"/>
      <w:r w:rsidR="009B6DA8">
        <w:rPr>
          <w:rFonts w:cstheme="majorHAnsi"/>
        </w:rPr>
        <w:t>y</w:t>
      </w:r>
      <w:bookmarkEnd w:id="23"/>
    </w:p>
    <w:p w:rsidR="00907334" w:rsidRPr="00583E7F" w:rsidRDefault="00907334" w:rsidP="00907334">
      <w:pPr>
        <w:pStyle w:val="Nadpis2"/>
        <w:rPr>
          <w:rFonts w:cstheme="majorHAnsi"/>
        </w:rPr>
      </w:pPr>
      <w:bookmarkStart w:id="24" w:name="_Toc83038151"/>
      <w:bookmarkStart w:id="25" w:name="_Toc64275879"/>
      <w:r w:rsidRPr="00583E7F">
        <w:rPr>
          <w:rFonts w:cstheme="majorHAnsi"/>
        </w:rPr>
        <w:t xml:space="preserve">Režim </w:t>
      </w:r>
      <w:r>
        <w:rPr>
          <w:rFonts w:cstheme="majorHAnsi"/>
        </w:rPr>
        <w:t>objednávek s různými požadovanými daty dodání</w:t>
      </w:r>
      <w:bookmarkEnd w:id="24"/>
    </w:p>
    <w:p w:rsidR="001E5358" w:rsidRDefault="00907334" w:rsidP="001E5358">
      <w:r>
        <w:rPr>
          <w:rFonts w:asciiTheme="majorHAnsi" w:hAnsiTheme="majorHAnsi" w:cstheme="majorHAnsi"/>
        </w:rPr>
        <w:t>PRO-DOMA</w:t>
      </w:r>
      <w:r w:rsidR="009B6DA8">
        <w:rPr>
          <w:rFonts w:asciiTheme="majorHAnsi" w:hAnsiTheme="majorHAnsi" w:cstheme="majorHAnsi"/>
        </w:rPr>
        <w:t>, SE</w:t>
      </w:r>
      <w:r>
        <w:rPr>
          <w:rFonts w:asciiTheme="majorHAnsi" w:hAnsiTheme="majorHAnsi" w:cstheme="majorHAnsi"/>
        </w:rPr>
        <w:t xml:space="preserve"> může na různých řádcích objednávky zadat různé požadované datum dodání </w:t>
      </w:r>
      <w:r w:rsidR="001E5358">
        <w:rPr>
          <w:rFonts w:asciiTheme="majorHAnsi" w:hAnsiTheme="majorHAnsi" w:cstheme="majorHAnsi"/>
        </w:rPr>
        <w:t>(j</w:t>
      </w:r>
      <w:r>
        <w:rPr>
          <w:rFonts w:asciiTheme="majorHAnsi" w:hAnsiTheme="majorHAnsi" w:cstheme="majorHAnsi"/>
        </w:rPr>
        <w:t>de typicky o případy, kdy se objednává zakázkové zboží nebo zboží, které dodavatel trvale nedrží na skladu</w:t>
      </w:r>
      <w:r w:rsidR="001E5358">
        <w:rPr>
          <w:rFonts w:asciiTheme="majorHAnsi" w:hAnsiTheme="majorHAnsi" w:cstheme="majorHAnsi"/>
        </w:rPr>
        <w:t xml:space="preserve">). </w:t>
      </w:r>
      <w:r w:rsidR="001E5358">
        <w:t>Totéž je podporováno i strukturou zprávy ORDERS.</w:t>
      </w:r>
    </w:p>
    <w:p w:rsidR="001E5358" w:rsidRDefault="001E5358" w:rsidP="001E5358"/>
    <w:p w:rsidR="00907334" w:rsidRPr="00583E7F" w:rsidRDefault="001E5358" w:rsidP="00907334">
      <w:pPr>
        <w:rPr>
          <w:rFonts w:asciiTheme="majorHAnsi" w:hAnsiTheme="majorHAnsi" w:cstheme="majorHAnsi"/>
        </w:rPr>
      </w:pPr>
      <w:r>
        <w:rPr>
          <w:rFonts w:asciiTheme="majorHAnsi" w:hAnsiTheme="majorHAnsi" w:cstheme="majorHAnsi"/>
        </w:rPr>
        <w:t>O</w:t>
      </w:r>
      <w:r w:rsidRPr="00583E7F">
        <w:rPr>
          <w:rFonts w:asciiTheme="majorHAnsi" w:hAnsiTheme="majorHAnsi" w:cstheme="majorHAnsi"/>
        </w:rPr>
        <w:t xml:space="preserve">bjednávky </w:t>
      </w:r>
      <w:r>
        <w:rPr>
          <w:rFonts w:asciiTheme="majorHAnsi" w:hAnsiTheme="majorHAnsi" w:cstheme="majorHAnsi"/>
        </w:rPr>
        <w:t xml:space="preserve">s různými požadovanými daty dodání </w:t>
      </w:r>
      <w:r w:rsidRPr="00583E7F">
        <w:rPr>
          <w:rFonts w:asciiTheme="majorHAnsi" w:hAnsiTheme="majorHAnsi" w:cstheme="majorHAnsi"/>
        </w:rPr>
        <w:t>mohou, ale nemusí být dodavateli předávány pomocí EDI</w:t>
      </w:r>
      <w:r>
        <w:rPr>
          <w:rFonts w:asciiTheme="majorHAnsi" w:hAnsiTheme="majorHAnsi" w:cstheme="majorHAnsi"/>
        </w:rPr>
        <w:t xml:space="preserve">. </w:t>
      </w:r>
    </w:p>
    <w:p w:rsidR="00907334" w:rsidRPr="00583E7F" w:rsidRDefault="00907334" w:rsidP="00907334">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81"/>
        <w:gridCol w:w="721"/>
      </w:tblGrid>
      <w:tr w:rsidR="00907334" w:rsidRPr="00583E7F" w:rsidTr="00E92F17">
        <w:trPr>
          <w:cnfStyle w:val="000000100000" w:firstRow="0" w:lastRow="0" w:firstColumn="0" w:lastColumn="0" w:oddVBand="0" w:evenVBand="0" w:oddHBand="1" w:evenHBand="0" w:firstRowFirstColumn="0" w:firstRowLastColumn="0" w:lastRowFirstColumn="0" w:lastRowLastColumn="0"/>
        </w:trPr>
        <w:tc>
          <w:tcPr>
            <w:tcW w:w="416" w:type="dxa"/>
          </w:tcPr>
          <w:p w:rsidR="00907334" w:rsidRPr="00583E7F" w:rsidRDefault="00907334" w:rsidP="00E92F17">
            <w:pPr>
              <w:rPr>
                <w:rFonts w:asciiTheme="majorHAnsi" w:hAnsiTheme="majorHAnsi" w:cstheme="majorHAnsi"/>
              </w:rPr>
            </w:pPr>
            <w:r>
              <w:rPr>
                <w:rFonts w:asciiTheme="majorHAnsi" w:hAnsiTheme="majorHAnsi" w:cstheme="majorHAnsi"/>
              </w:rPr>
              <w:t>A</w:t>
            </w:r>
          </w:p>
        </w:tc>
        <w:tc>
          <w:tcPr>
            <w:tcW w:w="8481" w:type="dxa"/>
          </w:tcPr>
          <w:p w:rsidR="00907334" w:rsidRPr="00907334" w:rsidRDefault="00907334" w:rsidP="00907334">
            <w:pPr>
              <w:rPr>
                <w:rFonts w:asciiTheme="majorHAnsi" w:hAnsiTheme="majorHAnsi" w:cstheme="majorHAnsi"/>
              </w:rPr>
            </w:pPr>
            <w:r>
              <w:rPr>
                <w:rFonts w:asciiTheme="majorHAnsi" w:hAnsiTheme="majorHAnsi" w:cstheme="majorHAnsi"/>
              </w:rPr>
              <w:t>Můžete nám v EDI zprávě poslat na řádcích různá požadovaná data dodání, my je naimportujeme a zohledníme.</w:t>
            </w:r>
          </w:p>
        </w:tc>
        <w:tc>
          <w:tcPr>
            <w:tcW w:w="721" w:type="dxa"/>
          </w:tcPr>
          <w:p w:rsidR="00907334" w:rsidRPr="00B61943" w:rsidRDefault="00907334" w:rsidP="00E92F17">
            <w:pPr>
              <w:rPr>
                <w:rFonts w:asciiTheme="majorHAnsi" w:hAnsiTheme="majorHAnsi" w:cstheme="majorHAnsi"/>
                <w:b/>
              </w:rPr>
            </w:pPr>
          </w:p>
        </w:tc>
      </w:tr>
      <w:tr w:rsidR="00907334" w:rsidRPr="00583E7F" w:rsidTr="00E92F17">
        <w:trPr>
          <w:cnfStyle w:val="000000010000" w:firstRow="0" w:lastRow="0" w:firstColumn="0" w:lastColumn="0" w:oddVBand="0" w:evenVBand="0" w:oddHBand="0" w:evenHBand="1" w:firstRowFirstColumn="0" w:firstRowLastColumn="0" w:lastRowFirstColumn="0" w:lastRowLastColumn="0"/>
        </w:trPr>
        <w:tc>
          <w:tcPr>
            <w:tcW w:w="416" w:type="dxa"/>
          </w:tcPr>
          <w:p w:rsidR="00907334" w:rsidRPr="00583E7F" w:rsidRDefault="00907334" w:rsidP="00E92F17">
            <w:pPr>
              <w:rPr>
                <w:rFonts w:asciiTheme="majorHAnsi" w:hAnsiTheme="majorHAnsi" w:cstheme="majorHAnsi"/>
              </w:rPr>
            </w:pPr>
            <w:r>
              <w:rPr>
                <w:rFonts w:asciiTheme="majorHAnsi" w:hAnsiTheme="majorHAnsi" w:cstheme="majorHAnsi"/>
              </w:rPr>
              <w:t>B</w:t>
            </w:r>
          </w:p>
        </w:tc>
        <w:tc>
          <w:tcPr>
            <w:tcW w:w="8481" w:type="dxa"/>
          </w:tcPr>
          <w:p w:rsidR="00907334" w:rsidRPr="00583E7F" w:rsidRDefault="00907334" w:rsidP="001E5358">
            <w:pPr>
              <w:rPr>
                <w:rFonts w:asciiTheme="majorHAnsi" w:hAnsiTheme="majorHAnsi" w:cstheme="majorHAnsi"/>
              </w:rPr>
            </w:pPr>
            <w:r>
              <w:rPr>
                <w:rFonts w:asciiTheme="majorHAnsi" w:hAnsiTheme="majorHAnsi" w:cstheme="majorHAnsi"/>
              </w:rPr>
              <w:t>Objednávku s různými požadovanými daty dodání na řádcích nám musíte doručit e-mailem</w:t>
            </w:r>
          </w:p>
        </w:tc>
        <w:tc>
          <w:tcPr>
            <w:tcW w:w="721" w:type="dxa"/>
          </w:tcPr>
          <w:p w:rsidR="00907334" w:rsidRPr="00583E7F" w:rsidRDefault="00907334" w:rsidP="00E92F17">
            <w:pPr>
              <w:rPr>
                <w:rFonts w:asciiTheme="majorHAnsi" w:hAnsiTheme="majorHAnsi" w:cstheme="majorHAnsi"/>
              </w:rPr>
            </w:pPr>
          </w:p>
        </w:tc>
      </w:tr>
    </w:tbl>
    <w:p w:rsidR="00907334" w:rsidRPr="00583E7F" w:rsidRDefault="00907334" w:rsidP="00907334">
      <w:pPr>
        <w:rPr>
          <w:rFonts w:asciiTheme="majorHAnsi" w:hAnsiTheme="majorHAnsi" w:cstheme="majorHAnsi"/>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401438" w:rsidRPr="00583E7F" w:rsidRDefault="00401438" w:rsidP="00401438">
      <w:pPr>
        <w:pStyle w:val="Nadpis2"/>
        <w:rPr>
          <w:rFonts w:cstheme="majorHAnsi"/>
        </w:rPr>
      </w:pPr>
      <w:bookmarkStart w:id="26" w:name="_Toc83038152"/>
      <w:r w:rsidRPr="00583E7F">
        <w:rPr>
          <w:rFonts w:cstheme="majorHAnsi"/>
        </w:rPr>
        <w:lastRenderedPageBreak/>
        <w:t xml:space="preserve">Režim identifikace příjemce a místa dodání </w:t>
      </w:r>
      <w:r w:rsidR="00195065">
        <w:rPr>
          <w:rFonts w:cstheme="majorHAnsi"/>
        </w:rPr>
        <w:br/>
      </w:r>
      <w:r w:rsidRPr="00583E7F">
        <w:rPr>
          <w:rFonts w:cstheme="majorHAnsi"/>
        </w:rPr>
        <w:t>bez GLN</w:t>
      </w:r>
      <w:bookmarkEnd w:id="25"/>
      <w:bookmarkEnd w:id="26"/>
    </w:p>
    <w:p w:rsidR="00401438" w:rsidRPr="00583E7F" w:rsidRDefault="00401438" w:rsidP="00401438">
      <w:pPr>
        <w:rPr>
          <w:rFonts w:asciiTheme="majorHAnsi" w:hAnsiTheme="majorHAnsi" w:cstheme="majorHAnsi"/>
        </w:rPr>
      </w:pPr>
      <w:r w:rsidRPr="00583E7F">
        <w:rPr>
          <w:rFonts w:asciiTheme="majorHAnsi" w:hAnsiTheme="majorHAnsi" w:cstheme="majorHAnsi"/>
        </w:rPr>
        <w:t xml:space="preserve">Dodání zboží k tzv. traťovým objednávkám může být požadováno na stavby fyzických osob </w:t>
      </w:r>
      <w:r w:rsidR="00195065">
        <w:rPr>
          <w:rFonts w:asciiTheme="majorHAnsi" w:hAnsiTheme="majorHAnsi" w:cstheme="majorHAnsi"/>
        </w:rPr>
        <w:br/>
      </w:r>
      <w:r w:rsidRPr="00583E7F">
        <w:rPr>
          <w:rFonts w:asciiTheme="majorHAnsi" w:hAnsiTheme="majorHAnsi" w:cstheme="majorHAnsi"/>
        </w:rPr>
        <w:t>(tzn. neregistrovaných zákazníků) nebo na stavby firemním odběratelům PRO-DOMA</w:t>
      </w:r>
      <w:r w:rsidR="009B6DA8">
        <w:rPr>
          <w:rFonts w:asciiTheme="majorHAnsi" w:hAnsiTheme="majorHAnsi" w:cstheme="majorHAnsi"/>
        </w:rPr>
        <w:t>, SE</w:t>
      </w:r>
      <w:r w:rsidRPr="00583E7F">
        <w:rPr>
          <w:rFonts w:asciiTheme="majorHAnsi" w:hAnsiTheme="majorHAnsi" w:cstheme="majorHAnsi"/>
        </w:rPr>
        <w:t>. Typicky tato místa dodání nebudou mít přiřazený GLN. EDI objednávka pak tedy bude dodavateli odeslána s prázdným GLN u protistrany UC nebo i DP. Dodavatel pak musí adresní a kontaktní údaje místa dodání vyčíst z EDI zprávy, nemůže je najít dle GLN ve svém číselníku odběrných míst.</w:t>
      </w:r>
    </w:p>
    <w:p w:rsidR="00401438" w:rsidRPr="00583E7F" w:rsidRDefault="00401438" w:rsidP="00401438">
      <w:pPr>
        <w:rPr>
          <w:rFonts w:asciiTheme="majorHAnsi" w:hAnsiTheme="majorHAnsi" w:cstheme="majorHAnsi"/>
        </w:rPr>
      </w:pPr>
    </w:p>
    <w:p w:rsidR="00401438" w:rsidRPr="00583E7F" w:rsidRDefault="00401438" w:rsidP="00401438">
      <w:pPr>
        <w:rPr>
          <w:rFonts w:asciiTheme="majorHAnsi" w:hAnsiTheme="majorHAnsi" w:cstheme="majorHAnsi"/>
        </w:rPr>
      </w:pPr>
      <w:r w:rsidRPr="00583E7F">
        <w:rPr>
          <w:rFonts w:asciiTheme="majorHAnsi" w:hAnsiTheme="majorHAnsi" w:cstheme="majorHAnsi"/>
        </w:rPr>
        <w:t xml:space="preserve">Pokud EDI systém dodavatele vyžaduje vyplnění GLN u protistrany UC a DP, je možné si u </w:t>
      </w:r>
      <w:r w:rsidR="009B6DA8">
        <w:rPr>
          <w:rFonts w:asciiTheme="majorHAnsi" w:hAnsiTheme="majorHAnsi" w:cstheme="majorHAnsi"/>
        </w:rPr>
        <w:br/>
      </w:r>
      <w:r w:rsidRPr="00583E7F">
        <w:rPr>
          <w:rFonts w:asciiTheme="majorHAnsi" w:hAnsiTheme="majorHAnsi" w:cstheme="majorHAnsi"/>
        </w:rPr>
        <w:t>PRO-DOMA</w:t>
      </w:r>
      <w:r w:rsidR="009B6DA8">
        <w:rPr>
          <w:rFonts w:asciiTheme="majorHAnsi" w:hAnsiTheme="majorHAnsi" w:cstheme="majorHAnsi"/>
        </w:rPr>
        <w:t>, SE</w:t>
      </w:r>
      <w:r w:rsidRPr="00583E7F">
        <w:rPr>
          <w:rFonts w:asciiTheme="majorHAnsi" w:hAnsiTheme="majorHAnsi" w:cstheme="majorHAnsi"/>
        </w:rPr>
        <w:t xml:space="preserve"> vyžádat, aby se v těchto případech v EDI objednávce používal speciální GLN 8595689999995.</w:t>
      </w:r>
      <w:r w:rsidR="00F61B5A">
        <w:rPr>
          <w:rFonts w:asciiTheme="majorHAnsi" w:hAnsiTheme="majorHAnsi" w:cstheme="majorHAnsi"/>
        </w:rPr>
        <w:t xml:space="preserve"> </w:t>
      </w:r>
      <w:r w:rsidR="00F61B5A" w:rsidRPr="00F61B5A">
        <w:rPr>
          <w:rFonts w:asciiTheme="majorHAnsi" w:hAnsiTheme="majorHAnsi" w:cstheme="majorHAnsi"/>
        </w:rPr>
        <w:t>Jde o univerzální GLN kód, kterým dává P</w:t>
      </w:r>
      <w:r w:rsidR="00F61B5A">
        <w:rPr>
          <w:rFonts w:asciiTheme="majorHAnsi" w:hAnsiTheme="majorHAnsi" w:cstheme="majorHAnsi"/>
        </w:rPr>
        <w:t>RO-</w:t>
      </w:r>
      <w:r w:rsidR="00F61B5A" w:rsidRPr="00F61B5A">
        <w:rPr>
          <w:rFonts w:asciiTheme="majorHAnsi" w:hAnsiTheme="majorHAnsi" w:cstheme="majorHAnsi"/>
        </w:rPr>
        <w:t>D</w:t>
      </w:r>
      <w:r w:rsidR="00F61B5A">
        <w:rPr>
          <w:rFonts w:asciiTheme="majorHAnsi" w:hAnsiTheme="majorHAnsi" w:cstheme="majorHAnsi"/>
        </w:rPr>
        <w:t>OMA</w:t>
      </w:r>
      <w:r w:rsidR="009B6DA8">
        <w:rPr>
          <w:rFonts w:asciiTheme="majorHAnsi" w:hAnsiTheme="majorHAnsi" w:cstheme="majorHAnsi"/>
        </w:rPr>
        <w:t>, SE</w:t>
      </w:r>
      <w:r w:rsidR="00F61B5A" w:rsidRPr="00F61B5A">
        <w:rPr>
          <w:rFonts w:asciiTheme="majorHAnsi" w:hAnsiTheme="majorHAnsi" w:cstheme="majorHAnsi"/>
        </w:rPr>
        <w:t xml:space="preserve"> na vědomí dodavateli, že je nutné vyčíst místo dodání z EDI zprávy (z textu)</w:t>
      </w:r>
      <w:r w:rsidR="00F61B5A">
        <w:rPr>
          <w:rFonts w:asciiTheme="majorHAnsi" w:hAnsiTheme="majorHAnsi" w:cstheme="majorHAnsi"/>
        </w:rPr>
        <w:t>.</w:t>
      </w:r>
    </w:p>
    <w:p w:rsidR="00401438" w:rsidRPr="00583E7F" w:rsidRDefault="00401438" w:rsidP="00401438">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81"/>
        <w:gridCol w:w="721"/>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A</w:t>
            </w:r>
          </w:p>
        </w:tc>
        <w:tc>
          <w:tcPr>
            <w:tcW w:w="8481"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Náš systém nevyžaduje vždy GLN u protistrany DP/UC, GLN může zůstat prázdný (adresu místa dodání získáme z EDI zprávy ORDERS)</w:t>
            </w:r>
          </w:p>
        </w:tc>
        <w:tc>
          <w:tcPr>
            <w:tcW w:w="721" w:type="dxa"/>
          </w:tcPr>
          <w:p w:rsidR="00194958" w:rsidRPr="00583E7F" w:rsidRDefault="00194958" w:rsidP="00E92F17">
            <w:pPr>
              <w:rPr>
                <w:rFonts w:asciiTheme="majorHAnsi" w:hAnsiTheme="majorHAnsi" w:cstheme="majorHAnsi"/>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B</w:t>
            </w:r>
          </w:p>
        </w:tc>
        <w:tc>
          <w:tcPr>
            <w:tcW w:w="8481"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Náš systém vyžaduje vždy GLN u protistrany DP/UC, používejte speciální GLN (adresu místa dodání získáme z EDI zprávy ORDERS)</w:t>
            </w:r>
          </w:p>
        </w:tc>
        <w:tc>
          <w:tcPr>
            <w:tcW w:w="721" w:type="dxa"/>
          </w:tcPr>
          <w:p w:rsidR="00194958" w:rsidRPr="00B61943" w:rsidRDefault="00194958" w:rsidP="00E92F17">
            <w:pPr>
              <w:rPr>
                <w:rFonts w:asciiTheme="majorHAnsi" w:hAnsiTheme="majorHAnsi" w:cstheme="majorHAnsi"/>
                <w:b/>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C</w:t>
            </w:r>
          </w:p>
        </w:tc>
        <w:tc>
          <w:tcPr>
            <w:tcW w:w="8481"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Náš systém vyžaduje vždy GLN u protistrany DP/UC, a navíc tato GLN (a tj. i adresy míst dodání) musíme mít předem zavedená v systému</w:t>
            </w:r>
          </w:p>
        </w:tc>
        <w:tc>
          <w:tcPr>
            <w:tcW w:w="721" w:type="dxa"/>
          </w:tcPr>
          <w:p w:rsidR="00194958" w:rsidRPr="00583E7F" w:rsidRDefault="00194958" w:rsidP="00E92F17">
            <w:pPr>
              <w:rPr>
                <w:rFonts w:asciiTheme="majorHAnsi" w:hAnsiTheme="majorHAnsi" w:cstheme="majorHAnsi"/>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D</w:t>
            </w:r>
          </w:p>
        </w:tc>
        <w:tc>
          <w:tcPr>
            <w:tcW w:w="8481"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Nerealizujeme přímé dodávky, dodáváme jen na střediska PRO-DOMy</w:t>
            </w:r>
          </w:p>
        </w:tc>
        <w:tc>
          <w:tcPr>
            <w:tcW w:w="721" w:type="dxa"/>
          </w:tcPr>
          <w:p w:rsidR="00194958" w:rsidRPr="00583E7F" w:rsidRDefault="00194958" w:rsidP="00E92F17">
            <w:pPr>
              <w:rPr>
                <w:rFonts w:asciiTheme="majorHAnsi" w:hAnsiTheme="majorHAnsi" w:cstheme="majorHAnsi"/>
              </w:rPr>
            </w:pPr>
          </w:p>
        </w:tc>
      </w:tr>
    </w:tbl>
    <w:p w:rsidR="00401438" w:rsidRPr="00583E7F" w:rsidRDefault="00401438" w:rsidP="00401438">
      <w:pPr>
        <w:rPr>
          <w:rFonts w:asciiTheme="majorHAnsi" w:hAnsiTheme="majorHAnsi" w:cstheme="majorHAnsi"/>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401438" w:rsidRPr="00583E7F" w:rsidRDefault="00401438" w:rsidP="00401438">
      <w:pPr>
        <w:pStyle w:val="Nadpis2"/>
        <w:rPr>
          <w:rFonts w:cstheme="majorHAnsi"/>
        </w:rPr>
      </w:pPr>
      <w:bookmarkStart w:id="27" w:name="_Toc64275880"/>
      <w:bookmarkStart w:id="28" w:name="_Toc83038153"/>
      <w:r w:rsidRPr="00583E7F">
        <w:rPr>
          <w:rFonts w:cstheme="majorHAnsi"/>
        </w:rPr>
        <w:t>Režim aktualizace objednávek</w:t>
      </w:r>
      <w:bookmarkEnd w:id="27"/>
      <w:bookmarkEnd w:id="28"/>
    </w:p>
    <w:p w:rsidR="00401438" w:rsidRPr="00583E7F" w:rsidRDefault="00401438" w:rsidP="00401438">
      <w:pPr>
        <w:rPr>
          <w:rFonts w:cstheme="minorHAnsi"/>
        </w:rPr>
      </w:pPr>
      <w:r w:rsidRPr="00583E7F">
        <w:rPr>
          <w:rFonts w:cstheme="minorHAnsi"/>
        </w:rPr>
        <w:t>Pokud dodavatel neřekne jinak, pak v případě aktualizace objednávky (snížení i zvýšení množství) bude ze strany PRO-DOMA</w:t>
      </w:r>
      <w:r w:rsidR="009B6DA8">
        <w:rPr>
          <w:rFonts w:cstheme="minorHAnsi"/>
        </w:rPr>
        <w:t>, SE</w:t>
      </w:r>
      <w:r w:rsidRPr="00583E7F">
        <w:rPr>
          <w:rFonts w:cstheme="minorHAnsi"/>
        </w:rPr>
        <w:t xml:space="preserve"> řešeno opakovaným odeslání</w:t>
      </w:r>
      <w:r w:rsidR="006B045C">
        <w:rPr>
          <w:rFonts w:cstheme="minorHAnsi"/>
        </w:rPr>
        <w:t>m</w:t>
      </w:r>
      <w:r w:rsidRPr="00583E7F">
        <w:rPr>
          <w:rFonts w:cstheme="minorHAnsi"/>
        </w:rPr>
        <w:t xml:space="preserve"> EDI objednávky pod stejným číslem, přičemž tato aktualizovaná objednávka bude obsahovat všechny aktuálně platné řádky (reakcí dodavatele by tedy mělo být kompletní přepsání už existující objednávky v jeho informačním/EDI systému).</w:t>
      </w:r>
    </w:p>
    <w:p w:rsidR="00401438" w:rsidRPr="00583E7F" w:rsidRDefault="00401438" w:rsidP="00401438">
      <w:pPr>
        <w:rPr>
          <w:rFonts w:cstheme="minorHAnsi"/>
        </w:rPr>
      </w:pPr>
    </w:p>
    <w:p w:rsidR="00401438" w:rsidRPr="00583E7F" w:rsidRDefault="00401438" w:rsidP="00401438">
      <w:pPr>
        <w:rPr>
          <w:rFonts w:cstheme="minorHAnsi"/>
        </w:rPr>
      </w:pPr>
      <w:r w:rsidRPr="00583E7F">
        <w:rPr>
          <w:rFonts w:cstheme="minorHAnsi"/>
        </w:rPr>
        <w:t>Alternativou k tomuto režimu může být odesílání aktualizované objednávky e-mailem (opět pod stejným číslem a s kompletním aktuálním obsahem).</w:t>
      </w:r>
      <w:bookmarkStart w:id="29" w:name="_Požadavky_na_obsah_1"/>
      <w:bookmarkEnd w:id="29"/>
    </w:p>
    <w:p w:rsidR="00401438" w:rsidRPr="00583E7F" w:rsidRDefault="00401438" w:rsidP="00401438">
      <w:pPr>
        <w:rPr>
          <w:rFonts w:asciiTheme="majorHAnsi" w:hAnsiTheme="majorHAnsi" w:cstheme="majorHAnsi"/>
        </w:rPr>
      </w:pPr>
    </w:p>
    <w:tbl>
      <w:tblPr>
        <w:tblStyle w:val="TabulkaGRiT"/>
        <w:tblW w:w="0" w:type="auto"/>
        <w:tblLook w:val="0480" w:firstRow="0" w:lastRow="0" w:firstColumn="1" w:lastColumn="0" w:noHBand="0" w:noVBand="1"/>
      </w:tblPr>
      <w:tblGrid>
        <w:gridCol w:w="416"/>
        <w:gridCol w:w="8484"/>
        <w:gridCol w:w="718"/>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A</w:t>
            </w:r>
          </w:p>
        </w:tc>
        <w:tc>
          <w:tcPr>
            <w:tcW w:w="8484"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Aktualizovanou objednávku nám můžete znovu poslat ve zprávě ORDERS se stejným číslem</w:t>
            </w:r>
          </w:p>
        </w:tc>
        <w:tc>
          <w:tcPr>
            <w:tcW w:w="718" w:type="dxa"/>
          </w:tcPr>
          <w:p w:rsidR="00194958" w:rsidRPr="00B61943" w:rsidRDefault="00194958" w:rsidP="00E92F17">
            <w:pPr>
              <w:rPr>
                <w:rFonts w:asciiTheme="majorHAnsi" w:hAnsiTheme="majorHAnsi" w:cstheme="majorHAnsi"/>
                <w:b/>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B</w:t>
            </w:r>
          </w:p>
        </w:tc>
        <w:tc>
          <w:tcPr>
            <w:tcW w:w="8484"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Aktualizovanou objednávku nám můžete znovu poslat ve zprávě ORDERS se stejným číslem, ve zprávě ale uveďte příslušný kód funkce zprávy 5 (segment 1225 - Message Function Code, hodnota 5 - Replace)</w:t>
            </w:r>
          </w:p>
        </w:tc>
        <w:tc>
          <w:tcPr>
            <w:tcW w:w="718" w:type="dxa"/>
          </w:tcPr>
          <w:p w:rsidR="00194958" w:rsidRPr="00583E7F" w:rsidRDefault="00194958" w:rsidP="00E92F17">
            <w:pPr>
              <w:rPr>
                <w:rFonts w:asciiTheme="majorHAnsi" w:hAnsiTheme="majorHAnsi" w:cstheme="majorHAnsi"/>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C</w:t>
            </w:r>
          </w:p>
        </w:tc>
        <w:tc>
          <w:tcPr>
            <w:tcW w:w="8484" w:type="dxa"/>
          </w:tcPr>
          <w:p w:rsidR="00194958" w:rsidRPr="00583E7F" w:rsidRDefault="00194958" w:rsidP="006723C0">
            <w:pPr>
              <w:rPr>
                <w:rFonts w:asciiTheme="majorHAnsi" w:hAnsiTheme="majorHAnsi" w:cstheme="majorHAnsi"/>
              </w:rPr>
            </w:pPr>
            <w:r w:rsidRPr="00583E7F">
              <w:rPr>
                <w:rFonts w:asciiTheme="majorHAnsi" w:hAnsiTheme="majorHAnsi" w:cstheme="majorHAnsi"/>
              </w:rPr>
              <w:t>Aktualizovanou objednávku nám nemůžete znovu poslat ve zprávě ORDERS, musíte nám ji doručit e-mail</w:t>
            </w:r>
            <w:r w:rsidR="0014219F">
              <w:rPr>
                <w:rFonts w:asciiTheme="majorHAnsi" w:hAnsiTheme="majorHAnsi" w:cstheme="majorHAnsi"/>
              </w:rPr>
              <w:t>em</w:t>
            </w:r>
          </w:p>
        </w:tc>
        <w:tc>
          <w:tcPr>
            <w:tcW w:w="718" w:type="dxa"/>
          </w:tcPr>
          <w:p w:rsidR="00194958" w:rsidRPr="00B0501D" w:rsidRDefault="00194958" w:rsidP="00B0501D">
            <w:pPr>
              <w:jc w:val="center"/>
              <w:rPr>
                <w:rFonts w:asciiTheme="majorHAnsi" w:hAnsiTheme="majorHAnsi" w:cstheme="majorHAnsi"/>
                <w:b/>
              </w:rPr>
            </w:pPr>
          </w:p>
        </w:tc>
      </w:tr>
    </w:tbl>
    <w:p w:rsidR="00401438" w:rsidRPr="00583E7F" w:rsidRDefault="00401438" w:rsidP="00401438">
      <w:pPr>
        <w:rPr>
          <w:rFonts w:asciiTheme="majorHAnsi" w:eastAsiaTheme="majorEastAsia" w:hAnsiTheme="majorHAnsi" w:cstheme="majorHAnsi"/>
          <w:b/>
          <w:color w:val="29B690" w:themeColor="accent1"/>
          <w:sz w:val="34"/>
          <w:szCs w:val="26"/>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401438" w:rsidRPr="00583E7F" w:rsidRDefault="00401438" w:rsidP="00401438">
      <w:pPr>
        <w:pStyle w:val="Nadpis2"/>
        <w:rPr>
          <w:rFonts w:cstheme="majorHAnsi"/>
        </w:rPr>
      </w:pPr>
      <w:bookmarkStart w:id="30" w:name="_Toc64275881"/>
      <w:bookmarkStart w:id="31" w:name="_Toc83038154"/>
      <w:r w:rsidRPr="00583E7F">
        <w:rPr>
          <w:rFonts w:cstheme="majorHAnsi"/>
        </w:rPr>
        <w:t>Režim použití rámcových objednávek</w:t>
      </w:r>
      <w:bookmarkEnd w:id="30"/>
      <w:bookmarkEnd w:id="31"/>
    </w:p>
    <w:p w:rsidR="00401438" w:rsidRPr="00583E7F" w:rsidRDefault="0014219F" w:rsidP="00401438">
      <w:pPr>
        <w:rPr>
          <w:rFonts w:asciiTheme="majorHAnsi" w:hAnsiTheme="majorHAnsi" w:cstheme="majorHAnsi"/>
        </w:rPr>
      </w:pPr>
      <w:r>
        <w:rPr>
          <w:rFonts w:asciiTheme="majorHAnsi" w:hAnsiTheme="majorHAnsi" w:cstheme="majorHAnsi"/>
        </w:rPr>
        <w:t xml:space="preserve">Na základě požadavku dodavatele </w:t>
      </w:r>
      <w:r w:rsidR="00401438" w:rsidRPr="00583E7F">
        <w:rPr>
          <w:rFonts w:asciiTheme="majorHAnsi" w:hAnsiTheme="majorHAnsi" w:cstheme="majorHAnsi"/>
        </w:rPr>
        <w:t>PRO-DOMA</w:t>
      </w:r>
      <w:r w:rsidR="009B6DA8">
        <w:rPr>
          <w:rFonts w:asciiTheme="majorHAnsi" w:hAnsiTheme="majorHAnsi" w:cstheme="majorHAnsi"/>
        </w:rPr>
        <w:t>, SE</w:t>
      </w:r>
      <w:r w:rsidR="00401438" w:rsidRPr="00583E7F">
        <w:rPr>
          <w:rFonts w:asciiTheme="majorHAnsi" w:hAnsiTheme="majorHAnsi" w:cstheme="majorHAnsi"/>
        </w:rPr>
        <w:t xml:space="preserve"> některým dodavatelům zasílá informaci o plánovaném dlouhodobém odběru zboží ve formě tzv. rámcových objednávek (v terminologii </w:t>
      </w:r>
      <w:r w:rsidR="009B6DA8">
        <w:rPr>
          <w:rFonts w:asciiTheme="majorHAnsi" w:hAnsiTheme="majorHAnsi" w:cstheme="majorHAnsi"/>
        </w:rPr>
        <w:br/>
      </w:r>
      <w:r w:rsidR="00401438" w:rsidRPr="00583E7F">
        <w:rPr>
          <w:rFonts w:asciiTheme="majorHAnsi" w:hAnsiTheme="majorHAnsi" w:cstheme="majorHAnsi"/>
        </w:rPr>
        <w:t>PRO-DOMA</w:t>
      </w:r>
      <w:r w:rsidR="009B6DA8">
        <w:rPr>
          <w:rFonts w:asciiTheme="majorHAnsi" w:hAnsiTheme="majorHAnsi" w:cstheme="majorHAnsi"/>
        </w:rPr>
        <w:t>, SE</w:t>
      </w:r>
      <w:r w:rsidR="00401438" w:rsidRPr="00583E7F">
        <w:rPr>
          <w:rFonts w:asciiTheme="majorHAnsi" w:hAnsiTheme="majorHAnsi" w:cstheme="majorHAnsi"/>
        </w:rPr>
        <w:t xml:space="preserve"> hromadných objednávek). Toto umožňuje dodavateli na dodávky se předem připravit. Jednotlivé dodávky jsou samostatně objednávány prostřednictvím tzv. dílčích objednávek (tzn., že po rámcové </w:t>
      </w:r>
      <w:r w:rsidR="00401438" w:rsidRPr="00583E7F">
        <w:rPr>
          <w:rFonts w:asciiTheme="majorHAnsi" w:hAnsiTheme="majorHAnsi" w:cstheme="majorHAnsi"/>
        </w:rPr>
        <w:lastRenderedPageBreak/>
        <w:t>objednávce nenásleduje okamžité dodání zboží, dodavatel čeká na dílčí objednávky). Avíza o dodání a faktury k těmto dílčím dodávkám se pak musí odkazovat na číslo těchto dílčích objednávek, nikoli na číslo rámcové objednávky.</w:t>
      </w:r>
    </w:p>
    <w:p w:rsidR="00401438" w:rsidRPr="00583E7F" w:rsidRDefault="00401438" w:rsidP="00401438">
      <w:pPr>
        <w:rPr>
          <w:rFonts w:asciiTheme="majorHAnsi" w:hAnsiTheme="majorHAnsi" w:cstheme="majorHAnsi"/>
        </w:rPr>
      </w:pPr>
    </w:p>
    <w:p w:rsidR="00401438" w:rsidRPr="00583E7F" w:rsidRDefault="00401438" w:rsidP="00401438">
      <w:pPr>
        <w:rPr>
          <w:rFonts w:asciiTheme="majorHAnsi" w:hAnsiTheme="majorHAnsi" w:cstheme="majorHAnsi"/>
        </w:rPr>
      </w:pPr>
      <w:r w:rsidRPr="00583E7F">
        <w:rPr>
          <w:rFonts w:asciiTheme="majorHAnsi" w:hAnsiTheme="majorHAnsi" w:cstheme="majorHAnsi"/>
        </w:rPr>
        <w:t>Hromadné objednávky mohou, ale nemusí být dodavateli předávány pomocí EDI. Záleží na tom,</w:t>
      </w:r>
      <w:r w:rsidR="00195065">
        <w:rPr>
          <w:rFonts w:asciiTheme="majorHAnsi" w:hAnsiTheme="majorHAnsi" w:cstheme="majorHAnsi"/>
        </w:rPr>
        <w:br/>
      </w:r>
      <w:r w:rsidRPr="00583E7F">
        <w:rPr>
          <w:rFonts w:asciiTheme="majorHAnsi" w:hAnsiTheme="majorHAnsi" w:cstheme="majorHAnsi"/>
        </w:rPr>
        <w:t>zda dodavatel je schopen hromadné objednávky odlišit od standardních objednávek:</w:t>
      </w:r>
    </w:p>
    <w:p w:rsidR="00401438" w:rsidRPr="00583E7F" w:rsidRDefault="00401438" w:rsidP="00401438">
      <w:pPr>
        <w:pStyle w:val="Odstavecseseznamem"/>
        <w:numPr>
          <w:ilvl w:val="0"/>
          <w:numId w:val="39"/>
        </w:numPr>
        <w:rPr>
          <w:rFonts w:cstheme="minorHAnsi"/>
          <w:sz w:val="20"/>
          <w:szCs w:val="20"/>
        </w:rPr>
      </w:pPr>
      <w:r w:rsidRPr="00583E7F">
        <w:rPr>
          <w:rFonts w:cstheme="minorHAnsi"/>
          <w:sz w:val="20"/>
          <w:szCs w:val="20"/>
        </w:rPr>
        <w:t>Hromadná objednávka obsahuje v textové poznámce následující text: RÁMCOVÁ OBJEDNÁVKA NESLOUŽÍ JAKO PODKLAD K VÝVOZU A NÁSLEDNÉ FAKTURACI DODÁVKY ZBOŽÍ</w:t>
      </w:r>
    </w:p>
    <w:p w:rsidR="00401438" w:rsidRPr="00583E7F" w:rsidRDefault="00401438" w:rsidP="00401438">
      <w:pPr>
        <w:pStyle w:val="Odstavecseseznamem"/>
        <w:numPr>
          <w:ilvl w:val="0"/>
          <w:numId w:val="39"/>
        </w:numPr>
        <w:rPr>
          <w:rFonts w:cstheme="minorHAnsi"/>
          <w:sz w:val="20"/>
          <w:szCs w:val="20"/>
        </w:rPr>
      </w:pPr>
      <w:r w:rsidRPr="00583E7F">
        <w:rPr>
          <w:rFonts w:cstheme="minorHAnsi"/>
          <w:sz w:val="20"/>
          <w:szCs w:val="20"/>
        </w:rPr>
        <w:t>Hromadná objednávka má prefix čísla objednávky „NH“. Číslo objednávky je tedy ve tvaru NHXXXXXX</w:t>
      </w:r>
    </w:p>
    <w:p w:rsidR="00401438" w:rsidRPr="00583E7F" w:rsidRDefault="00401438" w:rsidP="00401438">
      <w:pPr>
        <w:pStyle w:val="Odstavecseseznamem"/>
        <w:numPr>
          <w:ilvl w:val="0"/>
          <w:numId w:val="39"/>
        </w:numPr>
        <w:rPr>
          <w:rFonts w:asciiTheme="majorHAnsi" w:hAnsiTheme="majorHAnsi" w:cstheme="majorHAnsi"/>
        </w:rPr>
      </w:pPr>
      <w:r w:rsidRPr="00583E7F">
        <w:rPr>
          <w:rFonts w:cstheme="minorHAnsi"/>
          <w:sz w:val="20"/>
          <w:szCs w:val="20"/>
        </w:rPr>
        <w:t xml:space="preserve">Dílčí objednávka obsahuje v textové poznámce následující text: Čerpání rámcové objednávky </w:t>
      </w:r>
      <w:r w:rsidR="00195065">
        <w:rPr>
          <w:rFonts w:cstheme="minorHAnsi"/>
          <w:sz w:val="20"/>
          <w:szCs w:val="20"/>
        </w:rPr>
        <w:br/>
      </w:r>
      <w:r w:rsidRPr="00583E7F">
        <w:rPr>
          <w:rFonts w:cstheme="minorHAnsi"/>
          <w:sz w:val="20"/>
          <w:szCs w:val="20"/>
        </w:rPr>
        <w:t>č. NHXXXXXX</w:t>
      </w:r>
    </w:p>
    <w:tbl>
      <w:tblPr>
        <w:tblStyle w:val="TabulkaGRiT"/>
        <w:tblW w:w="0" w:type="auto"/>
        <w:tblLook w:val="0480" w:firstRow="0" w:lastRow="0" w:firstColumn="1" w:lastColumn="0" w:noHBand="0" w:noVBand="1"/>
      </w:tblPr>
      <w:tblGrid>
        <w:gridCol w:w="416"/>
        <w:gridCol w:w="8472"/>
        <w:gridCol w:w="730"/>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A</w:t>
            </w:r>
          </w:p>
        </w:tc>
        <w:tc>
          <w:tcPr>
            <w:tcW w:w="8472" w:type="dxa"/>
          </w:tcPr>
          <w:p w:rsidR="00194958" w:rsidRPr="00583E7F" w:rsidRDefault="00194958" w:rsidP="00E92F17">
            <w:pPr>
              <w:rPr>
                <w:rFonts w:asciiTheme="majorHAnsi" w:hAnsiTheme="majorHAnsi" w:cstheme="majorHAnsi"/>
              </w:rPr>
            </w:pPr>
            <w:r w:rsidRPr="00583E7F">
              <w:rPr>
                <w:rFonts w:asciiTheme="majorHAnsi" w:hAnsiTheme="majorHAnsi" w:cstheme="majorHAnsi"/>
              </w:rPr>
              <w:t>Rámcové objednávky nám můžete posílat ve zprávě ORDERS ve formě, jak je popsáno výše</w:t>
            </w:r>
          </w:p>
        </w:tc>
        <w:tc>
          <w:tcPr>
            <w:tcW w:w="730" w:type="dxa"/>
          </w:tcPr>
          <w:p w:rsidR="00194958" w:rsidRPr="00B61943" w:rsidRDefault="00194958" w:rsidP="00E92F17">
            <w:pPr>
              <w:rPr>
                <w:rFonts w:asciiTheme="majorHAnsi" w:hAnsiTheme="majorHAnsi" w:cstheme="majorHAnsi"/>
                <w:b/>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B</w:t>
            </w:r>
          </w:p>
        </w:tc>
        <w:tc>
          <w:tcPr>
            <w:tcW w:w="8472" w:type="dxa"/>
          </w:tcPr>
          <w:p w:rsidR="00194958" w:rsidRPr="00583E7F" w:rsidRDefault="00194958" w:rsidP="006723C0">
            <w:pPr>
              <w:rPr>
                <w:rFonts w:asciiTheme="majorHAnsi" w:hAnsiTheme="majorHAnsi" w:cstheme="majorHAnsi"/>
              </w:rPr>
            </w:pPr>
            <w:r w:rsidRPr="00583E7F">
              <w:rPr>
                <w:rFonts w:asciiTheme="majorHAnsi" w:hAnsiTheme="majorHAnsi" w:cstheme="majorHAnsi"/>
              </w:rPr>
              <w:t xml:space="preserve">Rámcové objednávky nám můžete posílat ve zprávě ORDERS ve formě, jak je popsáno výše, </w:t>
            </w:r>
            <w:r w:rsidR="00F415C3">
              <w:rPr>
                <w:rFonts w:asciiTheme="majorHAnsi" w:hAnsiTheme="majorHAnsi" w:cstheme="majorHAnsi"/>
              </w:rPr>
              <w:t>ve zprávě ale uveďte</w:t>
            </w:r>
            <w:r w:rsidRPr="00583E7F">
              <w:rPr>
                <w:rFonts w:asciiTheme="majorHAnsi" w:hAnsiTheme="majorHAnsi" w:cstheme="majorHAnsi"/>
              </w:rPr>
              <w:t xml:space="preserve"> </w:t>
            </w:r>
            <w:r w:rsidR="00F415C3">
              <w:rPr>
                <w:rFonts w:asciiTheme="majorHAnsi" w:hAnsiTheme="majorHAnsi" w:cstheme="majorHAnsi"/>
              </w:rPr>
              <w:t>pří</w:t>
            </w:r>
            <w:r w:rsidR="006723C0">
              <w:rPr>
                <w:rFonts w:asciiTheme="majorHAnsi" w:hAnsiTheme="majorHAnsi" w:cstheme="majorHAnsi"/>
              </w:rPr>
              <w:t>s</w:t>
            </w:r>
            <w:r w:rsidR="00F415C3">
              <w:rPr>
                <w:rFonts w:asciiTheme="majorHAnsi" w:hAnsiTheme="majorHAnsi" w:cstheme="majorHAnsi"/>
              </w:rPr>
              <w:t>lušný typ zprávy 221</w:t>
            </w:r>
            <w:r w:rsidR="00F415C3" w:rsidRPr="00583E7F">
              <w:rPr>
                <w:rFonts w:asciiTheme="majorHAnsi" w:hAnsiTheme="majorHAnsi" w:cstheme="majorHAnsi"/>
              </w:rPr>
              <w:t xml:space="preserve"> </w:t>
            </w:r>
            <w:r w:rsidRPr="00583E7F">
              <w:rPr>
                <w:rFonts w:asciiTheme="majorHAnsi" w:hAnsiTheme="majorHAnsi" w:cstheme="majorHAnsi"/>
              </w:rPr>
              <w:t xml:space="preserve">(segment 1001 </w:t>
            </w:r>
            <w:r w:rsidR="00F415C3">
              <w:rPr>
                <w:rFonts w:asciiTheme="majorHAnsi" w:hAnsiTheme="majorHAnsi" w:cstheme="majorHAnsi"/>
              </w:rPr>
              <w:t xml:space="preserve">- </w:t>
            </w:r>
            <w:r w:rsidRPr="00583E7F">
              <w:rPr>
                <w:rFonts w:asciiTheme="majorHAnsi" w:hAnsiTheme="majorHAnsi" w:cstheme="majorHAnsi"/>
              </w:rPr>
              <w:t>Message Name Code</w:t>
            </w:r>
            <w:r w:rsidR="00F415C3">
              <w:rPr>
                <w:rFonts w:asciiTheme="majorHAnsi" w:hAnsiTheme="majorHAnsi" w:cstheme="majorHAnsi"/>
              </w:rPr>
              <w:t>, hodnota 221 – Blanket Order</w:t>
            </w:r>
            <w:r w:rsidRPr="00583E7F">
              <w:rPr>
                <w:rFonts w:asciiTheme="majorHAnsi" w:hAnsiTheme="majorHAnsi" w:cstheme="majorHAnsi"/>
              </w:rPr>
              <w:t>)</w:t>
            </w:r>
          </w:p>
        </w:tc>
        <w:tc>
          <w:tcPr>
            <w:tcW w:w="730" w:type="dxa"/>
          </w:tcPr>
          <w:p w:rsidR="00194958" w:rsidRPr="00583E7F" w:rsidRDefault="00194958" w:rsidP="00E92F17">
            <w:pPr>
              <w:rPr>
                <w:rFonts w:asciiTheme="majorHAnsi" w:hAnsiTheme="majorHAnsi" w:cstheme="majorHAnsi"/>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583E7F" w:rsidRDefault="00194958" w:rsidP="00E92F17">
            <w:pPr>
              <w:rPr>
                <w:rFonts w:asciiTheme="majorHAnsi" w:hAnsiTheme="majorHAnsi" w:cstheme="majorHAnsi"/>
              </w:rPr>
            </w:pPr>
            <w:r>
              <w:rPr>
                <w:rFonts w:asciiTheme="majorHAnsi" w:hAnsiTheme="majorHAnsi" w:cstheme="majorHAnsi"/>
              </w:rPr>
              <w:t>C</w:t>
            </w:r>
          </w:p>
        </w:tc>
        <w:tc>
          <w:tcPr>
            <w:tcW w:w="8472" w:type="dxa"/>
          </w:tcPr>
          <w:p w:rsidR="00194958" w:rsidRPr="00583E7F" w:rsidRDefault="00194958" w:rsidP="0014219F">
            <w:pPr>
              <w:rPr>
                <w:rFonts w:asciiTheme="majorHAnsi" w:hAnsiTheme="majorHAnsi" w:cstheme="majorHAnsi"/>
              </w:rPr>
            </w:pPr>
            <w:r w:rsidRPr="00583E7F">
              <w:rPr>
                <w:rFonts w:asciiTheme="majorHAnsi" w:hAnsiTheme="majorHAnsi" w:cstheme="majorHAnsi"/>
              </w:rPr>
              <w:t>Rámcové objednávky nám nemůžete posílat v EDI zprávě ORDERS, musíte nám je doručit e-mail</w:t>
            </w:r>
            <w:r w:rsidR="0014219F">
              <w:rPr>
                <w:rFonts w:asciiTheme="majorHAnsi" w:hAnsiTheme="majorHAnsi" w:cstheme="majorHAnsi"/>
              </w:rPr>
              <w:t>em</w:t>
            </w:r>
          </w:p>
        </w:tc>
        <w:tc>
          <w:tcPr>
            <w:tcW w:w="730" w:type="dxa"/>
          </w:tcPr>
          <w:p w:rsidR="00194958" w:rsidRPr="00583E7F" w:rsidRDefault="00194958" w:rsidP="00E92F17">
            <w:pPr>
              <w:rPr>
                <w:rFonts w:asciiTheme="majorHAnsi" w:hAnsiTheme="majorHAnsi" w:cstheme="majorHAnsi"/>
              </w:rPr>
            </w:pPr>
          </w:p>
        </w:tc>
      </w:tr>
      <w:tr w:rsidR="00862CC3"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862CC3" w:rsidRDefault="00862CC3" w:rsidP="00E92F17">
            <w:pPr>
              <w:rPr>
                <w:rFonts w:asciiTheme="majorHAnsi" w:hAnsiTheme="majorHAnsi" w:cstheme="majorHAnsi"/>
              </w:rPr>
            </w:pPr>
            <w:r>
              <w:rPr>
                <w:rFonts w:asciiTheme="majorHAnsi" w:hAnsiTheme="majorHAnsi" w:cstheme="majorHAnsi"/>
              </w:rPr>
              <w:t>D</w:t>
            </w:r>
          </w:p>
        </w:tc>
        <w:tc>
          <w:tcPr>
            <w:tcW w:w="8472" w:type="dxa"/>
          </w:tcPr>
          <w:p w:rsidR="00862CC3" w:rsidRPr="00583E7F" w:rsidRDefault="00862CC3" w:rsidP="0014219F">
            <w:pPr>
              <w:rPr>
                <w:rFonts w:asciiTheme="majorHAnsi" w:hAnsiTheme="majorHAnsi" w:cstheme="majorHAnsi"/>
              </w:rPr>
            </w:pPr>
            <w:r>
              <w:rPr>
                <w:rFonts w:asciiTheme="majorHAnsi" w:hAnsiTheme="majorHAnsi" w:cstheme="majorHAnsi"/>
              </w:rPr>
              <w:t>Rámcové objednávky nepoužíváme</w:t>
            </w:r>
          </w:p>
        </w:tc>
        <w:tc>
          <w:tcPr>
            <w:tcW w:w="730" w:type="dxa"/>
          </w:tcPr>
          <w:p w:rsidR="00862CC3" w:rsidRPr="00583E7F" w:rsidRDefault="00862CC3" w:rsidP="00E92F17">
            <w:pPr>
              <w:rPr>
                <w:rFonts w:asciiTheme="majorHAnsi" w:hAnsiTheme="majorHAnsi" w:cstheme="majorHAnsi"/>
              </w:rPr>
            </w:pPr>
          </w:p>
        </w:tc>
      </w:tr>
    </w:tbl>
    <w:p w:rsidR="00401438" w:rsidRDefault="00401438" w:rsidP="00401438">
      <w:pPr>
        <w:rPr>
          <w:rFonts w:asciiTheme="majorHAnsi" w:hAnsiTheme="majorHAnsi" w:cstheme="majorHAnsi"/>
        </w:rPr>
      </w:pPr>
      <w:r w:rsidRPr="00583E7F">
        <w:rPr>
          <w:rFonts w:asciiTheme="majorHAnsi" w:hAnsiTheme="majorHAnsi" w:cstheme="majorHAnsi"/>
        </w:rPr>
        <w:t xml:space="preserve">Pozn.: označte </w:t>
      </w:r>
      <w:r w:rsidR="00E067C8">
        <w:rPr>
          <w:rFonts w:asciiTheme="majorHAnsi" w:hAnsiTheme="majorHAnsi" w:cstheme="majorHAnsi"/>
        </w:rPr>
        <w:t xml:space="preserve">právě jeden </w:t>
      </w:r>
      <w:r w:rsidRPr="00583E7F">
        <w:rPr>
          <w:rFonts w:asciiTheme="majorHAnsi" w:hAnsiTheme="majorHAnsi" w:cstheme="majorHAnsi"/>
        </w:rPr>
        <w:t>platný řádek</w:t>
      </w:r>
    </w:p>
    <w:p w:rsidR="00B0501D" w:rsidRDefault="00B0501D" w:rsidP="00401438">
      <w:pPr>
        <w:rPr>
          <w:rFonts w:asciiTheme="majorHAnsi" w:hAnsiTheme="majorHAnsi" w:cstheme="majorHAnsi"/>
        </w:rPr>
      </w:pPr>
    </w:p>
    <w:p w:rsidR="00401438" w:rsidRPr="00583E7F" w:rsidRDefault="00401438" w:rsidP="00401438">
      <w:pPr>
        <w:pStyle w:val="Nadpis2"/>
        <w:rPr>
          <w:rFonts w:cstheme="majorHAnsi"/>
        </w:rPr>
      </w:pPr>
      <w:bookmarkStart w:id="32" w:name="_Režim_identifikace_měrných"/>
      <w:bookmarkStart w:id="33" w:name="_Toc64275882"/>
      <w:bookmarkStart w:id="34" w:name="_Toc83038155"/>
      <w:bookmarkEnd w:id="32"/>
      <w:r w:rsidRPr="00583E7F">
        <w:rPr>
          <w:rFonts w:cstheme="majorHAnsi"/>
        </w:rPr>
        <w:t xml:space="preserve">Režim identifikace měrných jednotek zboží </w:t>
      </w:r>
      <w:r w:rsidR="00195065">
        <w:rPr>
          <w:rFonts w:cstheme="majorHAnsi"/>
        </w:rPr>
        <w:br/>
      </w:r>
      <w:r w:rsidRPr="00583E7F">
        <w:rPr>
          <w:rFonts w:cstheme="majorHAnsi"/>
        </w:rPr>
        <w:t>na objednávce</w:t>
      </w:r>
      <w:bookmarkEnd w:id="33"/>
      <w:bookmarkEnd w:id="34"/>
    </w:p>
    <w:p w:rsidR="00401438" w:rsidRPr="00583E7F" w:rsidRDefault="00401438" w:rsidP="00401438">
      <w:pPr>
        <w:rPr>
          <w:rFonts w:cstheme="minorHAnsi"/>
          <w:szCs w:val="20"/>
        </w:rPr>
      </w:pPr>
      <w:r w:rsidRPr="00583E7F">
        <w:rPr>
          <w:rFonts w:cstheme="minorHAnsi"/>
          <w:szCs w:val="20"/>
        </w:rPr>
        <w:t>PRO-DOMA</w:t>
      </w:r>
      <w:r w:rsidR="009B6DA8">
        <w:rPr>
          <w:rFonts w:cstheme="minorHAnsi"/>
          <w:szCs w:val="20"/>
        </w:rPr>
        <w:t>, SE</w:t>
      </w:r>
      <w:r w:rsidRPr="00583E7F">
        <w:rPr>
          <w:rFonts w:cstheme="minorHAnsi"/>
          <w:szCs w:val="20"/>
        </w:rPr>
        <w:t xml:space="preserve"> je připravena na následující způsoby určení, v jaké měrné jednotce (např. kus, balení, paleta) se má dodavateli odeslat řádek objednávky:</w:t>
      </w:r>
    </w:p>
    <w:p w:rsidR="00401438" w:rsidRPr="00583E7F" w:rsidRDefault="00401438" w:rsidP="00195065">
      <w:pPr>
        <w:pStyle w:val="Odstavecseseznamem"/>
        <w:numPr>
          <w:ilvl w:val="0"/>
          <w:numId w:val="39"/>
        </w:numPr>
        <w:jc w:val="both"/>
        <w:rPr>
          <w:rFonts w:cstheme="minorHAnsi"/>
          <w:sz w:val="20"/>
          <w:szCs w:val="20"/>
        </w:rPr>
      </w:pPr>
      <w:r w:rsidRPr="00583E7F">
        <w:rPr>
          <w:rFonts w:cstheme="minorHAnsi"/>
          <w:sz w:val="20"/>
          <w:szCs w:val="20"/>
        </w:rPr>
        <w:t>Dodavatel má pro jednotlivé měrné jednotky zalistován samostatný GTIN (tj. jiný GTIN má kus, jiný paleta). Podmínkou v tomto případě je, aby dodavatel GTINy vyšších jednotek zboží včas předal do PRO-DOM</w:t>
      </w:r>
      <w:r w:rsidR="009B6DA8">
        <w:rPr>
          <w:rFonts w:cstheme="minorHAnsi"/>
          <w:sz w:val="20"/>
          <w:szCs w:val="20"/>
        </w:rPr>
        <w:t>y</w:t>
      </w:r>
      <w:r w:rsidRPr="00583E7F">
        <w:rPr>
          <w:rFonts w:cstheme="minorHAnsi"/>
          <w:sz w:val="20"/>
          <w:szCs w:val="20"/>
        </w:rPr>
        <w:t xml:space="preserve"> (tzn., že podklady pro zalistování zboží musí obsahovat jak GTIN kusu,</w:t>
      </w:r>
      <w:r w:rsidR="00195065">
        <w:rPr>
          <w:rFonts w:cstheme="minorHAnsi"/>
          <w:sz w:val="20"/>
          <w:szCs w:val="20"/>
        </w:rPr>
        <w:br/>
      </w:r>
      <w:r w:rsidRPr="00583E7F">
        <w:rPr>
          <w:rFonts w:cstheme="minorHAnsi"/>
          <w:sz w:val="20"/>
          <w:szCs w:val="20"/>
        </w:rPr>
        <w:t>tak i GTIN vyšší jednotky)</w:t>
      </w:r>
      <w:r w:rsidR="00565477">
        <w:rPr>
          <w:rFonts w:cstheme="minorHAnsi"/>
          <w:sz w:val="20"/>
          <w:szCs w:val="20"/>
        </w:rPr>
        <w:t>. Tomuto odpovídá v tabulce níže řádek A</w:t>
      </w:r>
    </w:p>
    <w:p w:rsidR="00401438" w:rsidRPr="00583E7F" w:rsidRDefault="00401438" w:rsidP="00195065">
      <w:pPr>
        <w:pStyle w:val="Odstavecseseznamem"/>
        <w:numPr>
          <w:ilvl w:val="0"/>
          <w:numId w:val="39"/>
        </w:numPr>
        <w:jc w:val="both"/>
        <w:rPr>
          <w:rFonts w:cstheme="minorHAnsi"/>
          <w:sz w:val="20"/>
          <w:szCs w:val="20"/>
        </w:rPr>
      </w:pPr>
      <w:r w:rsidRPr="00583E7F">
        <w:rPr>
          <w:rFonts w:cstheme="minorHAnsi"/>
          <w:sz w:val="20"/>
          <w:szCs w:val="20"/>
        </w:rPr>
        <w:t>Měrná jednotka je určena údajem „Jednotka množství“. Podmínkou v tomto případě je, aby dodavatel včas předal do PRO-DOM</w:t>
      </w:r>
      <w:r w:rsidR="009B6DA8">
        <w:rPr>
          <w:rFonts w:cstheme="minorHAnsi"/>
          <w:sz w:val="20"/>
          <w:szCs w:val="20"/>
        </w:rPr>
        <w:t>y</w:t>
      </w:r>
      <w:r w:rsidRPr="00583E7F">
        <w:rPr>
          <w:rFonts w:cstheme="minorHAnsi"/>
          <w:sz w:val="20"/>
          <w:szCs w:val="20"/>
        </w:rPr>
        <w:t xml:space="preserve"> seznam používaných kódů jednotek k nastavení mapování jednotka dodavatele </w:t>
      </w:r>
      <w:r w:rsidR="008955E0">
        <w:rPr>
          <w:rFonts w:cstheme="minorHAnsi"/>
          <w:sz w:val="20"/>
          <w:szCs w:val="20"/>
        </w:rPr>
        <w:sym w:font="Wingdings" w:char="F0E8"/>
      </w:r>
      <w:r w:rsidRPr="00583E7F">
        <w:rPr>
          <w:rFonts w:cstheme="minorHAnsi"/>
          <w:sz w:val="20"/>
          <w:szCs w:val="20"/>
        </w:rPr>
        <w:t xml:space="preserve"> jednotka PRO-DOM</w:t>
      </w:r>
      <w:r w:rsidR="009B6DA8">
        <w:rPr>
          <w:rFonts w:cstheme="minorHAnsi"/>
          <w:sz w:val="20"/>
          <w:szCs w:val="20"/>
        </w:rPr>
        <w:t>y</w:t>
      </w:r>
      <w:r w:rsidRPr="00583E7F">
        <w:rPr>
          <w:rFonts w:cstheme="minorHAnsi"/>
          <w:sz w:val="20"/>
          <w:szCs w:val="20"/>
        </w:rPr>
        <w:t xml:space="preserve"> (pokud dodavatel neumí povést konverzi z kódů používaných PRO-DOMou)</w:t>
      </w:r>
      <w:r w:rsidR="00565477">
        <w:rPr>
          <w:rFonts w:cstheme="minorHAnsi"/>
          <w:sz w:val="20"/>
          <w:szCs w:val="20"/>
        </w:rPr>
        <w:t>. Tomuto odpovídají v tabulce níže řádky B a C</w:t>
      </w:r>
    </w:p>
    <w:p w:rsidR="00401438" w:rsidRDefault="00401438" w:rsidP="00195065">
      <w:pPr>
        <w:pStyle w:val="Odstavecseseznamem"/>
        <w:numPr>
          <w:ilvl w:val="0"/>
          <w:numId w:val="39"/>
        </w:numPr>
        <w:jc w:val="both"/>
        <w:rPr>
          <w:rFonts w:cstheme="minorHAnsi"/>
          <w:sz w:val="20"/>
          <w:szCs w:val="20"/>
        </w:rPr>
      </w:pPr>
      <w:r w:rsidRPr="00583E7F">
        <w:rPr>
          <w:rFonts w:cstheme="minorHAnsi"/>
          <w:sz w:val="20"/>
          <w:szCs w:val="20"/>
        </w:rPr>
        <w:t>Řádky objednávky mají být vždy ve spotřebitelské (nejnižší) jednotce</w:t>
      </w:r>
      <w:r w:rsidR="00565477">
        <w:rPr>
          <w:rFonts w:cstheme="minorHAnsi"/>
          <w:sz w:val="20"/>
          <w:szCs w:val="20"/>
        </w:rPr>
        <w:t>, kterou určí dodavatel (tj. v této jednotce bude uvedeno množství a jednotková cena) bez ohledu na to, jakou jednotku na objednávku zadal uživatel PRO-DOMy (tj. při odeslání EDI objednávky se provede konverze z použité jednotky v PRO-DOMě na jednotku určenou dodavatelem)</w:t>
      </w:r>
      <w:r w:rsidRPr="00583E7F">
        <w:rPr>
          <w:rFonts w:cstheme="minorHAnsi"/>
          <w:sz w:val="20"/>
          <w:szCs w:val="20"/>
        </w:rPr>
        <w:t>. Podmínkou v tomto případě je, aby dodavatel i PRO-DOMA</w:t>
      </w:r>
      <w:r w:rsidR="009B6DA8">
        <w:rPr>
          <w:rFonts w:cstheme="minorHAnsi"/>
          <w:sz w:val="20"/>
          <w:szCs w:val="20"/>
        </w:rPr>
        <w:t>, SE</w:t>
      </w:r>
      <w:r w:rsidRPr="00583E7F">
        <w:rPr>
          <w:rFonts w:cstheme="minorHAnsi"/>
          <w:sz w:val="20"/>
          <w:szCs w:val="20"/>
        </w:rPr>
        <w:t xml:space="preserve"> u každého zboží shodně identifikoval nejnižší jednotku. Alternativou je použití jiné, předem sjednané, jednotky pro každé zboží (tzv. objednací jednotka)</w:t>
      </w:r>
      <w:r w:rsidR="00C17861">
        <w:rPr>
          <w:rFonts w:cstheme="minorHAnsi"/>
          <w:sz w:val="20"/>
          <w:szCs w:val="20"/>
        </w:rPr>
        <w:t>. Tomuto odpovídají v tabulce níže řádky D a E</w:t>
      </w:r>
    </w:p>
    <w:p w:rsidR="00891A08" w:rsidRPr="00583E7F" w:rsidRDefault="00891A08" w:rsidP="00891A08">
      <w:pPr>
        <w:pStyle w:val="Odstavecseseznamem"/>
        <w:jc w:val="both"/>
        <w:rPr>
          <w:rFonts w:cstheme="minorHAnsi"/>
          <w:sz w:val="20"/>
          <w:szCs w:val="20"/>
        </w:rPr>
      </w:pPr>
    </w:p>
    <w:p w:rsidR="00401438" w:rsidRPr="00583E7F" w:rsidRDefault="00401438" w:rsidP="00401438">
      <w:pPr>
        <w:rPr>
          <w:rFonts w:cstheme="minorHAnsi"/>
        </w:rPr>
      </w:pPr>
    </w:p>
    <w:tbl>
      <w:tblPr>
        <w:tblStyle w:val="TabulkaGRiT"/>
        <w:tblW w:w="0" w:type="auto"/>
        <w:tblLook w:val="0480" w:firstRow="0" w:lastRow="0" w:firstColumn="1" w:lastColumn="0" w:noHBand="0" w:noVBand="1"/>
      </w:tblPr>
      <w:tblGrid>
        <w:gridCol w:w="416"/>
        <w:gridCol w:w="8480"/>
        <w:gridCol w:w="722"/>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rPr>
            </w:pPr>
            <w:r w:rsidRPr="00194958">
              <w:rPr>
                <w:rFonts w:asciiTheme="majorHAnsi" w:hAnsiTheme="majorHAnsi" w:cstheme="majorHAnsi"/>
              </w:rPr>
              <w:lastRenderedPageBreak/>
              <w:t>A</w:t>
            </w:r>
          </w:p>
        </w:tc>
        <w:tc>
          <w:tcPr>
            <w:tcW w:w="8480" w:type="dxa"/>
          </w:tcPr>
          <w:p w:rsidR="00194958" w:rsidRPr="00583E7F" w:rsidRDefault="00194958" w:rsidP="00466338">
            <w:pPr>
              <w:rPr>
                <w:rFonts w:asciiTheme="minorHAnsi" w:hAnsiTheme="minorHAnsi" w:cstheme="minorHAnsi"/>
              </w:rPr>
            </w:pPr>
            <w:r w:rsidRPr="00583E7F">
              <w:rPr>
                <w:rFonts w:asciiTheme="minorHAnsi" w:hAnsiTheme="minorHAnsi" w:cstheme="minorHAnsi"/>
              </w:rPr>
              <w:t>Posílejte samostatný GTIN pro každou jednotku</w:t>
            </w:r>
            <w:r w:rsidR="00046B9A" w:rsidRPr="00046B9A">
              <w:rPr>
                <w:rFonts w:asciiTheme="minorHAnsi" w:hAnsiTheme="minorHAnsi" w:cstheme="minorHAnsi"/>
                <w:vertAlign w:val="superscript"/>
              </w:rPr>
              <w:t>3, 4</w:t>
            </w:r>
          </w:p>
        </w:tc>
        <w:tc>
          <w:tcPr>
            <w:tcW w:w="722" w:type="dxa"/>
          </w:tcPr>
          <w:p w:rsidR="00194958" w:rsidRPr="00583E7F" w:rsidRDefault="00194958" w:rsidP="00E92F17">
            <w:pPr>
              <w:rPr>
                <w:rFonts w:asciiTheme="minorHAnsi" w:hAnsiTheme="minorHAnsi" w:cstheme="minorHAnsi"/>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rPr>
            </w:pPr>
            <w:r w:rsidRPr="00194958">
              <w:rPr>
                <w:rFonts w:asciiTheme="majorHAnsi" w:hAnsiTheme="majorHAnsi" w:cstheme="majorHAnsi"/>
              </w:rPr>
              <w:t>B</w:t>
            </w:r>
          </w:p>
        </w:tc>
        <w:tc>
          <w:tcPr>
            <w:tcW w:w="8480" w:type="dxa"/>
          </w:tcPr>
          <w:p w:rsidR="00194958" w:rsidRPr="00583E7F" w:rsidRDefault="00194958" w:rsidP="00E92F17">
            <w:pPr>
              <w:rPr>
                <w:rFonts w:asciiTheme="minorHAnsi" w:hAnsiTheme="minorHAnsi" w:cstheme="minorHAnsi"/>
              </w:rPr>
            </w:pPr>
            <w:r w:rsidRPr="00583E7F">
              <w:rPr>
                <w:rFonts w:asciiTheme="minorHAnsi" w:hAnsiTheme="minorHAnsi" w:cstheme="minorHAnsi"/>
              </w:rPr>
              <w:t>Použitou jednotku identifikujte jejím kódem, můžete použít svoje kódy (konverzi provedeme na naší straně)</w:t>
            </w:r>
          </w:p>
        </w:tc>
        <w:tc>
          <w:tcPr>
            <w:tcW w:w="722" w:type="dxa"/>
          </w:tcPr>
          <w:p w:rsidR="00194958" w:rsidRPr="00583E7F" w:rsidRDefault="00194958" w:rsidP="00E92F17">
            <w:pPr>
              <w:rPr>
                <w:rFonts w:asciiTheme="minorHAnsi" w:hAnsiTheme="minorHAnsi" w:cstheme="minorHAnsi"/>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rPr>
            </w:pPr>
            <w:r w:rsidRPr="00194958">
              <w:rPr>
                <w:rFonts w:asciiTheme="majorHAnsi" w:hAnsiTheme="majorHAnsi" w:cstheme="majorHAnsi"/>
              </w:rPr>
              <w:t>C</w:t>
            </w:r>
          </w:p>
        </w:tc>
        <w:tc>
          <w:tcPr>
            <w:tcW w:w="8480" w:type="dxa"/>
          </w:tcPr>
          <w:p w:rsidR="00194958" w:rsidRPr="00583E7F" w:rsidRDefault="00194958" w:rsidP="00E92F17">
            <w:pPr>
              <w:rPr>
                <w:rFonts w:asciiTheme="minorHAnsi" w:hAnsiTheme="minorHAnsi" w:cstheme="minorHAnsi"/>
              </w:rPr>
            </w:pPr>
            <w:r w:rsidRPr="00583E7F">
              <w:rPr>
                <w:rFonts w:asciiTheme="minorHAnsi" w:hAnsiTheme="minorHAnsi" w:cstheme="minorHAnsi"/>
              </w:rPr>
              <w:t>Použitou jednotku identifikujte jejím kódem, musíte použít naše kódy</w:t>
            </w:r>
            <w:r w:rsidR="00C17861">
              <w:rPr>
                <w:rFonts w:asciiTheme="minorHAnsi" w:hAnsiTheme="minorHAnsi" w:cstheme="minorHAnsi"/>
              </w:rPr>
              <w:t xml:space="preserve"> </w:t>
            </w:r>
            <w:r w:rsidR="00C17861" w:rsidRPr="00D00885">
              <w:rPr>
                <w:rFonts w:cstheme="minorHAnsi"/>
                <w:vertAlign w:val="superscript"/>
              </w:rPr>
              <w:t>5</w:t>
            </w:r>
          </w:p>
        </w:tc>
        <w:tc>
          <w:tcPr>
            <w:tcW w:w="722" w:type="dxa"/>
          </w:tcPr>
          <w:p w:rsidR="00194958" w:rsidRPr="00B0501D" w:rsidRDefault="00194958" w:rsidP="00471ECD">
            <w:pPr>
              <w:jc w:val="center"/>
              <w:rPr>
                <w:rFonts w:asciiTheme="minorHAnsi" w:hAnsiTheme="minorHAnsi" w:cstheme="minorHAnsi"/>
                <w:strike/>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rPr>
            </w:pPr>
            <w:r w:rsidRPr="00194958">
              <w:rPr>
                <w:rFonts w:asciiTheme="majorHAnsi" w:hAnsiTheme="majorHAnsi" w:cstheme="majorHAnsi"/>
              </w:rPr>
              <w:t>D</w:t>
            </w:r>
          </w:p>
        </w:tc>
        <w:tc>
          <w:tcPr>
            <w:tcW w:w="8480" w:type="dxa"/>
          </w:tcPr>
          <w:p w:rsidR="00194958" w:rsidRPr="00583E7F" w:rsidRDefault="00194958" w:rsidP="00E92F17">
            <w:pPr>
              <w:rPr>
                <w:rFonts w:asciiTheme="minorHAnsi" w:hAnsiTheme="minorHAnsi" w:cstheme="minorHAnsi"/>
              </w:rPr>
            </w:pPr>
            <w:r w:rsidRPr="00583E7F">
              <w:rPr>
                <w:rFonts w:asciiTheme="minorHAnsi" w:hAnsiTheme="minorHAnsi" w:cstheme="minorHAnsi"/>
              </w:rPr>
              <w:t>Řádky objednávek uvádějte</w:t>
            </w:r>
            <w:r w:rsidR="00C17861">
              <w:rPr>
                <w:rFonts w:asciiTheme="minorHAnsi" w:hAnsiTheme="minorHAnsi" w:cstheme="minorHAnsi"/>
              </w:rPr>
              <w:t xml:space="preserve"> vždy</w:t>
            </w:r>
            <w:r w:rsidRPr="00583E7F">
              <w:rPr>
                <w:rFonts w:asciiTheme="minorHAnsi" w:hAnsiTheme="minorHAnsi" w:cstheme="minorHAnsi"/>
              </w:rPr>
              <w:t xml:space="preserve"> ve spotřebitelské</w:t>
            </w:r>
            <w:r w:rsidR="00E17A03">
              <w:rPr>
                <w:rFonts w:asciiTheme="minorHAnsi" w:hAnsiTheme="minorHAnsi" w:cstheme="minorHAnsi"/>
              </w:rPr>
              <w:t xml:space="preserve"> (základní)</w:t>
            </w:r>
            <w:r w:rsidRPr="00583E7F">
              <w:rPr>
                <w:rFonts w:asciiTheme="minorHAnsi" w:hAnsiTheme="minorHAnsi" w:cstheme="minorHAnsi"/>
              </w:rPr>
              <w:t xml:space="preserve"> jednotce</w:t>
            </w:r>
            <w:r w:rsidRPr="00583E7F">
              <w:rPr>
                <w:rFonts w:asciiTheme="minorHAnsi" w:hAnsiTheme="minorHAnsi" w:cstheme="minorHAnsi"/>
                <w:vertAlign w:val="superscript"/>
              </w:rPr>
              <w:t>1</w:t>
            </w:r>
            <w:r w:rsidR="00046B9A">
              <w:rPr>
                <w:rFonts w:asciiTheme="minorHAnsi" w:hAnsiTheme="minorHAnsi" w:cstheme="minorHAnsi"/>
                <w:vertAlign w:val="superscript"/>
              </w:rPr>
              <w:t xml:space="preserve">, 3 </w:t>
            </w:r>
          </w:p>
        </w:tc>
        <w:tc>
          <w:tcPr>
            <w:tcW w:w="722" w:type="dxa"/>
          </w:tcPr>
          <w:p w:rsidR="00194958" w:rsidRPr="00471ECD" w:rsidRDefault="00194958" w:rsidP="00471ECD">
            <w:pPr>
              <w:jc w:val="center"/>
              <w:rPr>
                <w:rFonts w:asciiTheme="minorHAnsi" w:hAnsiTheme="minorHAnsi" w:cstheme="minorHAnsi"/>
                <w:b/>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rPr>
            </w:pPr>
            <w:r w:rsidRPr="00194958">
              <w:rPr>
                <w:rFonts w:asciiTheme="majorHAnsi" w:hAnsiTheme="majorHAnsi" w:cstheme="majorHAnsi"/>
              </w:rPr>
              <w:t>E</w:t>
            </w:r>
          </w:p>
        </w:tc>
        <w:tc>
          <w:tcPr>
            <w:tcW w:w="8480" w:type="dxa"/>
          </w:tcPr>
          <w:p w:rsidR="00194958" w:rsidRPr="00583E7F" w:rsidRDefault="00194958" w:rsidP="00E92F17">
            <w:pPr>
              <w:rPr>
                <w:rFonts w:asciiTheme="minorHAnsi" w:hAnsiTheme="minorHAnsi" w:cstheme="minorHAnsi"/>
              </w:rPr>
            </w:pPr>
            <w:r w:rsidRPr="00583E7F">
              <w:rPr>
                <w:rFonts w:asciiTheme="minorHAnsi" w:hAnsiTheme="minorHAnsi" w:cstheme="minorHAnsi"/>
              </w:rPr>
              <w:t xml:space="preserve">Řádky objednávek uvádějte </w:t>
            </w:r>
            <w:r w:rsidR="00C17861">
              <w:rPr>
                <w:rFonts w:asciiTheme="minorHAnsi" w:hAnsiTheme="minorHAnsi" w:cstheme="minorHAnsi"/>
              </w:rPr>
              <w:t xml:space="preserve">vždy </w:t>
            </w:r>
            <w:r w:rsidRPr="00583E7F">
              <w:rPr>
                <w:rFonts w:asciiTheme="minorHAnsi" w:hAnsiTheme="minorHAnsi" w:cstheme="minorHAnsi"/>
              </w:rPr>
              <w:t xml:space="preserve">v objednací </w:t>
            </w:r>
            <w:r w:rsidR="00646D60">
              <w:rPr>
                <w:rFonts w:asciiTheme="minorHAnsi" w:hAnsiTheme="minorHAnsi" w:cstheme="minorHAnsi"/>
              </w:rPr>
              <w:t xml:space="preserve">(nákupní) </w:t>
            </w:r>
            <w:r w:rsidRPr="00583E7F">
              <w:rPr>
                <w:rFonts w:asciiTheme="minorHAnsi" w:hAnsiTheme="minorHAnsi" w:cstheme="minorHAnsi"/>
              </w:rPr>
              <w:t>jednotce</w:t>
            </w:r>
            <w:r w:rsidRPr="00583E7F">
              <w:rPr>
                <w:rFonts w:asciiTheme="minorHAnsi" w:hAnsiTheme="minorHAnsi" w:cstheme="minorHAnsi"/>
                <w:vertAlign w:val="superscript"/>
              </w:rPr>
              <w:t>1, 2</w:t>
            </w:r>
            <w:r w:rsidR="00046B9A">
              <w:rPr>
                <w:rFonts w:asciiTheme="minorHAnsi" w:hAnsiTheme="minorHAnsi" w:cstheme="minorHAnsi"/>
                <w:vertAlign w:val="superscript"/>
              </w:rPr>
              <w:t>, 3</w:t>
            </w:r>
          </w:p>
        </w:tc>
        <w:tc>
          <w:tcPr>
            <w:tcW w:w="722" w:type="dxa"/>
          </w:tcPr>
          <w:p w:rsidR="00194958" w:rsidRPr="00583E7F" w:rsidRDefault="00194958" w:rsidP="00E92F17">
            <w:pPr>
              <w:rPr>
                <w:rFonts w:asciiTheme="minorHAnsi" w:hAnsiTheme="minorHAnsi" w:cstheme="minorHAnsi"/>
              </w:rPr>
            </w:pPr>
          </w:p>
        </w:tc>
      </w:tr>
    </w:tbl>
    <w:p w:rsidR="00401438" w:rsidRPr="00583E7F" w:rsidRDefault="00401438" w:rsidP="00401438">
      <w:pPr>
        <w:rPr>
          <w:rFonts w:cstheme="minorHAnsi"/>
        </w:rPr>
      </w:pPr>
      <w:r w:rsidRPr="00583E7F">
        <w:rPr>
          <w:rFonts w:cstheme="minorHAnsi"/>
        </w:rPr>
        <w:t xml:space="preserve">Pozn.: označte </w:t>
      </w:r>
      <w:r w:rsidR="00E067C8">
        <w:rPr>
          <w:rFonts w:asciiTheme="majorHAnsi" w:hAnsiTheme="majorHAnsi" w:cstheme="majorHAnsi"/>
        </w:rPr>
        <w:t xml:space="preserve">právě jeden </w:t>
      </w:r>
      <w:r w:rsidRPr="00583E7F">
        <w:rPr>
          <w:rFonts w:cstheme="minorHAnsi"/>
        </w:rPr>
        <w:t>platný řádek</w:t>
      </w:r>
    </w:p>
    <w:p w:rsidR="00401438" w:rsidRPr="00583E7F" w:rsidRDefault="00401438" w:rsidP="00401438">
      <w:pPr>
        <w:rPr>
          <w:rFonts w:cstheme="minorHAnsi"/>
        </w:rPr>
      </w:pPr>
    </w:p>
    <w:p w:rsidR="00401438" w:rsidRPr="00583E7F" w:rsidRDefault="00401438" w:rsidP="00401438">
      <w:pPr>
        <w:rPr>
          <w:rFonts w:cstheme="minorHAnsi"/>
        </w:rPr>
      </w:pPr>
      <w:r w:rsidRPr="00583E7F">
        <w:rPr>
          <w:rFonts w:cstheme="minorHAnsi"/>
        </w:rPr>
        <w:t>1 – Použité jednotky musí odpovídat po</w:t>
      </w:r>
      <w:r w:rsidR="00441038">
        <w:rPr>
          <w:rFonts w:cstheme="minorHAnsi"/>
        </w:rPr>
        <w:t>d</w:t>
      </w:r>
      <w:r w:rsidRPr="00583E7F">
        <w:rPr>
          <w:rFonts w:cstheme="minorHAnsi"/>
        </w:rPr>
        <w:t xml:space="preserve">kladům pro zalistování (viz kap. </w:t>
      </w:r>
      <w:r w:rsidR="00F67324">
        <w:rPr>
          <w:rFonts w:cstheme="minorHAnsi"/>
        </w:rPr>
        <w:t>5</w:t>
      </w:r>
      <w:r w:rsidRPr="00583E7F">
        <w:rPr>
          <w:rFonts w:cstheme="minorHAnsi"/>
        </w:rPr>
        <w:t>)</w:t>
      </w:r>
      <w:r w:rsidR="00AF5D3D">
        <w:rPr>
          <w:rFonts w:cstheme="minorHAnsi"/>
        </w:rPr>
        <w:t xml:space="preserve">, např. musí být z podkladů </w:t>
      </w:r>
      <w:r w:rsidR="00250CF7">
        <w:rPr>
          <w:rFonts w:cstheme="minorHAnsi"/>
        </w:rPr>
        <w:t xml:space="preserve">pro každé zboží </w:t>
      </w:r>
      <w:r w:rsidR="00AF5D3D">
        <w:rPr>
          <w:rFonts w:cstheme="minorHAnsi"/>
        </w:rPr>
        <w:t>jasné, která jednotka je objednací nebo spotřební</w:t>
      </w:r>
      <w:r w:rsidR="002866F5">
        <w:rPr>
          <w:rFonts w:cstheme="minorHAnsi"/>
        </w:rPr>
        <w:t xml:space="preserve"> (objednací nebo spotřební může být právě </w:t>
      </w:r>
      <w:r w:rsidR="00EB563B">
        <w:rPr>
          <w:rFonts w:cstheme="minorHAnsi"/>
        </w:rPr>
        <w:t xml:space="preserve">jen </w:t>
      </w:r>
      <w:r w:rsidR="002866F5">
        <w:rPr>
          <w:rFonts w:cstheme="minorHAnsi"/>
        </w:rPr>
        <w:t>jedna jednotka konkrétního zboží)</w:t>
      </w:r>
    </w:p>
    <w:p w:rsidR="00401438" w:rsidRDefault="00401438" w:rsidP="00401438">
      <w:pPr>
        <w:rPr>
          <w:rFonts w:cstheme="minorHAnsi"/>
        </w:rPr>
      </w:pPr>
      <w:r w:rsidRPr="00583E7F">
        <w:rPr>
          <w:rFonts w:cstheme="minorHAnsi"/>
        </w:rPr>
        <w:t>2 – Má význam, pokud je objednací jednotka jiná, než spotřebitelská</w:t>
      </w:r>
    </w:p>
    <w:p w:rsidR="00046B9A" w:rsidRPr="00046B9A" w:rsidRDefault="00046B9A" w:rsidP="00046B9A">
      <w:pPr>
        <w:rPr>
          <w:rFonts w:cstheme="minorHAnsi"/>
        </w:rPr>
      </w:pPr>
      <w:r w:rsidRPr="00046B9A">
        <w:rPr>
          <w:rFonts w:cstheme="minorHAnsi"/>
        </w:rPr>
        <w:t xml:space="preserve">3 – Kód jednotky na řádku zprávy v tomto případě </w:t>
      </w:r>
      <w:r w:rsidR="00945A9C">
        <w:rPr>
          <w:rFonts w:cstheme="minorHAnsi"/>
        </w:rPr>
        <w:t>není potřebný</w:t>
      </w:r>
      <w:r w:rsidRPr="00046B9A">
        <w:rPr>
          <w:rFonts w:cstheme="minorHAnsi"/>
        </w:rPr>
        <w:t>, PRO-DOM</w:t>
      </w:r>
      <w:r w:rsidR="009B6DA8">
        <w:rPr>
          <w:rFonts w:cstheme="minorHAnsi"/>
        </w:rPr>
        <w:t>A, SE</w:t>
      </w:r>
      <w:r w:rsidRPr="00046B9A">
        <w:rPr>
          <w:rFonts w:cstheme="minorHAnsi"/>
        </w:rPr>
        <w:t xml:space="preserve"> jej však vždy bude </w:t>
      </w:r>
      <w:r w:rsidR="00945A9C">
        <w:rPr>
          <w:rFonts w:cstheme="minorHAnsi"/>
        </w:rPr>
        <w:t>uvádět. Vy byste jej pak měli ignorovat</w:t>
      </w:r>
    </w:p>
    <w:p w:rsidR="009A5AF0" w:rsidRDefault="00046B9A" w:rsidP="00046B9A">
      <w:pPr>
        <w:rPr>
          <w:rFonts w:cstheme="minorHAnsi"/>
        </w:rPr>
      </w:pPr>
      <w:r w:rsidRPr="00046B9A">
        <w:rPr>
          <w:rFonts w:cstheme="minorHAnsi"/>
        </w:rPr>
        <w:t>4 – Platné jen v případě, že ke zboží existují minimálně dva GTINy, pokud ne, pak použijte variantu E</w:t>
      </w:r>
      <w:r w:rsidR="00466338">
        <w:rPr>
          <w:rFonts w:cstheme="minorHAnsi"/>
        </w:rPr>
        <w:t>.</w:t>
      </w:r>
      <w:r w:rsidR="009A5AF0">
        <w:rPr>
          <w:rFonts w:cstheme="minorHAnsi"/>
        </w:rPr>
        <w:t xml:space="preserve"> – V tomto případě se předpokládá, že jste v kap. </w:t>
      </w:r>
      <w:r w:rsidR="00F67324">
        <w:rPr>
          <w:rFonts w:cstheme="minorHAnsi"/>
        </w:rPr>
        <w:t>5</w:t>
      </w:r>
      <w:r w:rsidR="009A5AF0">
        <w:rPr>
          <w:rFonts w:cstheme="minorHAnsi"/>
        </w:rPr>
        <w:t xml:space="preserve"> označili variantu A</w:t>
      </w:r>
    </w:p>
    <w:p w:rsidR="00E067C9" w:rsidRPr="00583E7F" w:rsidRDefault="00E067C9" w:rsidP="00046B9A">
      <w:pPr>
        <w:rPr>
          <w:rFonts w:cstheme="minorHAnsi"/>
        </w:rPr>
      </w:pPr>
      <w:r>
        <w:rPr>
          <w:rFonts w:cstheme="minorHAnsi"/>
        </w:rPr>
        <w:t>5</w:t>
      </w:r>
      <w:r w:rsidRPr="00583E7F">
        <w:rPr>
          <w:rFonts w:cstheme="minorHAnsi"/>
        </w:rPr>
        <w:t xml:space="preserve"> – </w:t>
      </w:r>
      <w:r>
        <w:rPr>
          <w:rFonts w:cstheme="minorHAnsi"/>
        </w:rPr>
        <w:t xml:space="preserve">V tomto případě musíte vyplnit tabulku měrných jednotek v kap. </w:t>
      </w:r>
      <w:r w:rsidR="00F67324">
        <w:rPr>
          <w:rFonts w:cstheme="minorHAnsi"/>
        </w:rPr>
        <w:t>5</w:t>
      </w:r>
    </w:p>
    <w:p w:rsidR="00401438" w:rsidRPr="00583E7F" w:rsidRDefault="00401438" w:rsidP="00401438">
      <w:pPr>
        <w:spacing w:after="160" w:line="259" w:lineRule="auto"/>
        <w:jc w:val="left"/>
        <w:rPr>
          <w:rFonts w:asciiTheme="majorHAnsi" w:eastAsiaTheme="majorEastAsia" w:hAnsiTheme="majorHAnsi" w:cstheme="majorHAnsi"/>
          <w:b/>
          <w:color w:val="29B690" w:themeColor="accent1"/>
          <w:sz w:val="34"/>
          <w:szCs w:val="26"/>
        </w:rPr>
      </w:pPr>
      <w:r w:rsidRPr="00583E7F">
        <w:rPr>
          <w:rFonts w:asciiTheme="majorHAnsi" w:hAnsiTheme="majorHAnsi" w:cstheme="majorHAnsi"/>
        </w:rPr>
        <w:br w:type="page"/>
      </w:r>
    </w:p>
    <w:p w:rsidR="00401438" w:rsidRPr="00583E7F" w:rsidRDefault="00401438" w:rsidP="00401438">
      <w:pPr>
        <w:pStyle w:val="Nadpis2"/>
        <w:rPr>
          <w:rFonts w:cstheme="majorHAnsi"/>
        </w:rPr>
      </w:pPr>
      <w:bookmarkStart w:id="35" w:name="_Režim_identifikace_měrných_1"/>
      <w:bookmarkStart w:id="36" w:name="_Toc64275883"/>
      <w:bookmarkStart w:id="37" w:name="_Toc83038156"/>
      <w:bookmarkEnd w:id="35"/>
      <w:r w:rsidRPr="00583E7F">
        <w:rPr>
          <w:rFonts w:cstheme="majorHAnsi"/>
        </w:rPr>
        <w:lastRenderedPageBreak/>
        <w:t>Režim identifikace měrných jednotek zboží na faktuře/avízu dodání</w:t>
      </w:r>
      <w:bookmarkEnd w:id="36"/>
      <w:bookmarkEnd w:id="37"/>
    </w:p>
    <w:p w:rsidR="00401438" w:rsidRPr="00583E7F" w:rsidRDefault="00401438" w:rsidP="00195065">
      <w:pPr>
        <w:rPr>
          <w:rFonts w:cstheme="minorHAnsi"/>
          <w:szCs w:val="20"/>
        </w:rPr>
      </w:pPr>
      <w:r w:rsidRPr="00583E7F">
        <w:rPr>
          <w:rFonts w:cstheme="minorHAnsi"/>
          <w:szCs w:val="20"/>
        </w:rPr>
        <w:t>PRO-DOMA</w:t>
      </w:r>
      <w:r w:rsidR="009B6DA8">
        <w:rPr>
          <w:rFonts w:cstheme="minorHAnsi"/>
          <w:szCs w:val="20"/>
        </w:rPr>
        <w:t>, SE</w:t>
      </w:r>
      <w:r w:rsidRPr="00583E7F">
        <w:rPr>
          <w:rFonts w:cstheme="minorHAnsi"/>
          <w:szCs w:val="20"/>
        </w:rPr>
        <w:t xml:space="preserve"> je připravena na následující způsoby určení, v jaké měrné jednotce (např. kus, balení, paleta) je daný řádek faktury/avíza dodání:</w:t>
      </w:r>
    </w:p>
    <w:p w:rsidR="00401438" w:rsidRPr="00583E7F" w:rsidRDefault="00401438" w:rsidP="00195065">
      <w:pPr>
        <w:pStyle w:val="Odstavecseseznamem"/>
        <w:numPr>
          <w:ilvl w:val="0"/>
          <w:numId w:val="39"/>
        </w:numPr>
        <w:jc w:val="both"/>
        <w:rPr>
          <w:rFonts w:cstheme="minorHAnsi"/>
          <w:sz w:val="20"/>
          <w:szCs w:val="20"/>
        </w:rPr>
      </w:pPr>
      <w:r w:rsidRPr="00583E7F">
        <w:rPr>
          <w:rFonts w:cstheme="minorHAnsi"/>
          <w:sz w:val="20"/>
          <w:szCs w:val="20"/>
        </w:rPr>
        <w:t>Dodavatel má pro jednotlivé měrné jednotky zalistován samostatný GTIN (tj. jiný GTIN má kus, jiný paleta). V tomto případě bude údaj „Jednotka množství“ ignorován. Podmínkou v tomto případě je, aby dodavatel GTINy vyšších jednotek zboží včas předal do PRO-DOM</w:t>
      </w:r>
      <w:r w:rsidR="009B6DA8">
        <w:rPr>
          <w:rFonts w:cstheme="minorHAnsi"/>
          <w:sz w:val="20"/>
          <w:szCs w:val="20"/>
        </w:rPr>
        <w:t>y</w:t>
      </w:r>
      <w:r w:rsidRPr="00583E7F">
        <w:rPr>
          <w:rFonts w:cstheme="minorHAnsi"/>
          <w:sz w:val="20"/>
          <w:szCs w:val="20"/>
        </w:rPr>
        <w:t xml:space="preserve"> </w:t>
      </w:r>
      <w:r w:rsidR="00195065">
        <w:rPr>
          <w:rFonts w:cstheme="minorHAnsi"/>
          <w:sz w:val="20"/>
          <w:szCs w:val="20"/>
        </w:rPr>
        <w:br/>
      </w:r>
      <w:r w:rsidRPr="00583E7F">
        <w:rPr>
          <w:rFonts w:cstheme="minorHAnsi"/>
          <w:sz w:val="20"/>
          <w:szCs w:val="20"/>
        </w:rPr>
        <w:t>(tzn., že podklady pro zalistování zboží musí obsahovat jak GTIN kusu, tak i GTIN vyšší jednotky)</w:t>
      </w:r>
      <w:r w:rsidR="000C7D85">
        <w:rPr>
          <w:rFonts w:cstheme="minorHAnsi"/>
          <w:sz w:val="20"/>
          <w:szCs w:val="20"/>
        </w:rPr>
        <w:t>. Tomuto odpovídá v tabulce níže řádek A</w:t>
      </w:r>
    </w:p>
    <w:p w:rsidR="00401438" w:rsidRPr="00583E7F" w:rsidRDefault="00401438" w:rsidP="00195065">
      <w:pPr>
        <w:pStyle w:val="Odstavecseseznamem"/>
        <w:numPr>
          <w:ilvl w:val="0"/>
          <w:numId w:val="39"/>
        </w:numPr>
        <w:jc w:val="both"/>
        <w:rPr>
          <w:rFonts w:cstheme="minorHAnsi"/>
          <w:sz w:val="20"/>
          <w:szCs w:val="20"/>
        </w:rPr>
      </w:pPr>
      <w:r w:rsidRPr="00583E7F">
        <w:rPr>
          <w:rFonts w:cstheme="minorHAnsi"/>
          <w:sz w:val="20"/>
          <w:szCs w:val="20"/>
        </w:rPr>
        <w:t>Měrná jednotka je určena údajem „Jednotka množství“. Podmínkou v tomto případě je,</w:t>
      </w:r>
      <w:r w:rsidR="00195065">
        <w:rPr>
          <w:rFonts w:cstheme="minorHAnsi"/>
          <w:sz w:val="20"/>
          <w:szCs w:val="20"/>
        </w:rPr>
        <w:br/>
      </w:r>
      <w:r w:rsidRPr="00583E7F">
        <w:rPr>
          <w:rFonts w:cstheme="minorHAnsi"/>
          <w:sz w:val="20"/>
          <w:szCs w:val="20"/>
        </w:rPr>
        <w:t>aby dodavatel včas předal do PRO-DOM</w:t>
      </w:r>
      <w:r w:rsidR="009B6DA8">
        <w:rPr>
          <w:rFonts w:cstheme="minorHAnsi"/>
          <w:sz w:val="20"/>
          <w:szCs w:val="20"/>
        </w:rPr>
        <w:t>y</w:t>
      </w:r>
      <w:r w:rsidRPr="00583E7F">
        <w:rPr>
          <w:rFonts w:cstheme="minorHAnsi"/>
          <w:sz w:val="20"/>
          <w:szCs w:val="20"/>
        </w:rPr>
        <w:t xml:space="preserve"> seznam používaných kódů jednotek k nastavení mapování jednotka dodavatele </w:t>
      </w:r>
      <w:r w:rsidR="00CB2FBD">
        <w:rPr>
          <w:rFonts w:cstheme="minorHAnsi"/>
          <w:sz w:val="20"/>
          <w:szCs w:val="20"/>
        </w:rPr>
        <w:sym w:font="Wingdings" w:char="F0E8"/>
      </w:r>
      <w:r w:rsidRPr="00583E7F">
        <w:rPr>
          <w:rFonts w:cstheme="minorHAnsi"/>
          <w:sz w:val="20"/>
          <w:szCs w:val="20"/>
        </w:rPr>
        <w:t xml:space="preserve"> jednotka PRO-DOM</w:t>
      </w:r>
      <w:r w:rsidR="009B6DA8">
        <w:rPr>
          <w:rFonts w:cstheme="minorHAnsi"/>
          <w:sz w:val="20"/>
          <w:szCs w:val="20"/>
        </w:rPr>
        <w:t>y</w:t>
      </w:r>
      <w:r w:rsidR="000C7D85">
        <w:rPr>
          <w:rFonts w:cstheme="minorHAnsi"/>
          <w:sz w:val="20"/>
          <w:szCs w:val="20"/>
        </w:rPr>
        <w:t>. Tomuto odpovídají v tabulce níže řádky B a C</w:t>
      </w:r>
    </w:p>
    <w:p w:rsidR="00401438" w:rsidRPr="00583E7F" w:rsidRDefault="00401438" w:rsidP="00195065">
      <w:pPr>
        <w:pStyle w:val="Odstavecseseznamem"/>
        <w:numPr>
          <w:ilvl w:val="0"/>
          <w:numId w:val="39"/>
        </w:numPr>
        <w:jc w:val="both"/>
        <w:rPr>
          <w:rFonts w:cstheme="minorHAnsi"/>
          <w:sz w:val="20"/>
          <w:szCs w:val="20"/>
        </w:rPr>
      </w:pPr>
      <w:r w:rsidRPr="00583E7F">
        <w:rPr>
          <w:rFonts w:cstheme="minorHAnsi"/>
          <w:sz w:val="20"/>
          <w:szCs w:val="20"/>
        </w:rPr>
        <w:t>Řádky faktury jsou vždy ve spotřebitelské (nejnižší) jednotce. V tomto případě bude údaj „Jednotka množství“ ignorován. Podmínkou v tomto případě je, aby dodavatel</w:t>
      </w:r>
      <w:r w:rsidR="009B6DA8">
        <w:rPr>
          <w:rFonts w:cstheme="minorHAnsi"/>
          <w:sz w:val="20"/>
          <w:szCs w:val="20"/>
        </w:rPr>
        <w:br/>
      </w:r>
      <w:r w:rsidRPr="00583E7F">
        <w:rPr>
          <w:rFonts w:cstheme="minorHAnsi"/>
          <w:sz w:val="20"/>
          <w:szCs w:val="20"/>
        </w:rPr>
        <w:t xml:space="preserve"> i PRO-DOMA</w:t>
      </w:r>
      <w:r w:rsidR="009B6DA8">
        <w:rPr>
          <w:rFonts w:cstheme="minorHAnsi"/>
          <w:sz w:val="20"/>
          <w:szCs w:val="20"/>
        </w:rPr>
        <w:t>, SE</w:t>
      </w:r>
      <w:r w:rsidRPr="00583E7F">
        <w:rPr>
          <w:rFonts w:cstheme="minorHAnsi"/>
          <w:sz w:val="20"/>
          <w:szCs w:val="20"/>
        </w:rPr>
        <w:t xml:space="preserve"> u každého zboží shodně identifikoval nejnižší jednotku. Alternativou je použití jiné, předem sjednané, jednotky pro každé zboží (tzv. objednací jednotka)</w:t>
      </w:r>
      <w:r w:rsidR="000C7D85">
        <w:rPr>
          <w:rFonts w:cstheme="minorHAnsi"/>
          <w:sz w:val="20"/>
          <w:szCs w:val="20"/>
        </w:rPr>
        <w:t>. Tomuto odpovídají v tabulce níže řádky D a E</w:t>
      </w:r>
      <w:r w:rsidRPr="00583E7F">
        <w:rPr>
          <w:rFonts w:cstheme="minorHAnsi"/>
          <w:sz w:val="20"/>
          <w:szCs w:val="20"/>
        </w:rPr>
        <w:t xml:space="preserve"> </w:t>
      </w:r>
    </w:p>
    <w:p w:rsidR="00401438" w:rsidRPr="00583E7F" w:rsidRDefault="00401438" w:rsidP="00401438">
      <w:pPr>
        <w:rPr>
          <w:rFonts w:cstheme="minorHAnsi"/>
          <w:szCs w:val="20"/>
        </w:rPr>
      </w:pPr>
    </w:p>
    <w:tbl>
      <w:tblPr>
        <w:tblStyle w:val="TabulkaGRiT"/>
        <w:tblW w:w="0" w:type="auto"/>
        <w:tblLook w:val="0480" w:firstRow="0" w:lastRow="0" w:firstColumn="1" w:lastColumn="0" w:noHBand="0" w:noVBand="1"/>
      </w:tblPr>
      <w:tblGrid>
        <w:gridCol w:w="416"/>
        <w:gridCol w:w="8481"/>
        <w:gridCol w:w="721"/>
      </w:tblGrid>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szCs w:val="20"/>
              </w:rPr>
            </w:pPr>
            <w:r w:rsidRPr="00194958">
              <w:rPr>
                <w:rFonts w:asciiTheme="majorHAnsi" w:hAnsiTheme="majorHAnsi" w:cstheme="majorHAnsi"/>
                <w:szCs w:val="20"/>
              </w:rPr>
              <w:t>A</w:t>
            </w:r>
          </w:p>
        </w:tc>
        <w:tc>
          <w:tcPr>
            <w:tcW w:w="8481" w:type="dxa"/>
          </w:tcPr>
          <w:p w:rsidR="00194958" w:rsidRPr="00583E7F" w:rsidRDefault="00194958" w:rsidP="00E92F17">
            <w:pPr>
              <w:rPr>
                <w:rFonts w:asciiTheme="minorHAnsi" w:hAnsiTheme="minorHAnsi" w:cstheme="minorHAnsi"/>
                <w:szCs w:val="20"/>
              </w:rPr>
            </w:pPr>
            <w:r w:rsidRPr="00583E7F">
              <w:rPr>
                <w:rFonts w:asciiTheme="minorHAnsi" w:hAnsiTheme="minorHAnsi" w:cstheme="minorHAnsi"/>
                <w:szCs w:val="20"/>
              </w:rPr>
              <w:t>Posíláme samostatný GTIN pro každou jednotku</w:t>
            </w:r>
            <w:r w:rsidR="00FA794A" w:rsidRPr="00FA794A">
              <w:rPr>
                <w:rFonts w:asciiTheme="minorHAnsi" w:hAnsiTheme="minorHAnsi" w:cstheme="minorHAnsi"/>
                <w:szCs w:val="20"/>
                <w:vertAlign w:val="superscript"/>
              </w:rPr>
              <w:t>3</w:t>
            </w:r>
            <w:r w:rsidR="009A5AF0">
              <w:rPr>
                <w:rFonts w:asciiTheme="minorHAnsi" w:hAnsiTheme="minorHAnsi" w:cstheme="minorHAnsi"/>
                <w:szCs w:val="20"/>
                <w:vertAlign w:val="superscript"/>
              </w:rPr>
              <w:t>, 5</w:t>
            </w:r>
          </w:p>
        </w:tc>
        <w:tc>
          <w:tcPr>
            <w:tcW w:w="721" w:type="dxa"/>
          </w:tcPr>
          <w:p w:rsidR="00194958" w:rsidRPr="00583E7F" w:rsidRDefault="00194958" w:rsidP="00E92F17">
            <w:pPr>
              <w:rPr>
                <w:rFonts w:asciiTheme="minorHAnsi" w:hAnsiTheme="minorHAnsi" w:cstheme="minorHAnsi"/>
                <w:szCs w:val="20"/>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szCs w:val="20"/>
              </w:rPr>
            </w:pPr>
            <w:r w:rsidRPr="00194958">
              <w:rPr>
                <w:rFonts w:asciiTheme="majorHAnsi" w:hAnsiTheme="majorHAnsi" w:cstheme="majorHAnsi"/>
                <w:szCs w:val="20"/>
              </w:rPr>
              <w:t>B</w:t>
            </w:r>
          </w:p>
        </w:tc>
        <w:tc>
          <w:tcPr>
            <w:tcW w:w="8481" w:type="dxa"/>
          </w:tcPr>
          <w:p w:rsidR="00194958" w:rsidRPr="00583E7F" w:rsidRDefault="00194958" w:rsidP="00E92F17">
            <w:pPr>
              <w:rPr>
                <w:rFonts w:asciiTheme="minorHAnsi" w:hAnsiTheme="minorHAnsi" w:cstheme="minorHAnsi"/>
                <w:szCs w:val="20"/>
              </w:rPr>
            </w:pPr>
            <w:r w:rsidRPr="00583E7F">
              <w:rPr>
                <w:rFonts w:asciiTheme="minorHAnsi" w:hAnsiTheme="minorHAnsi" w:cstheme="minorHAnsi"/>
                <w:szCs w:val="20"/>
              </w:rPr>
              <w:t>Použitou jednotku identifikujeme jejím kódem, používáme svoje kódy (konverzi si musíte provést na vaší straně)</w:t>
            </w:r>
            <w:r w:rsidR="009A5AF0">
              <w:rPr>
                <w:rFonts w:asciiTheme="minorHAnsi" w:hAnsiTheme="minorHAnsi" w:cstheme="minorHAnsi"/>
                <w:szCs w:val="20"/>
              </w:rPr>
              <w:t xml:space="preserve"> </w:t>
            </w:r>
            <w:r w:rsidR="009A5AF0" w:rsidRPr="00470A59">
              <w:rPr>
                <w:rFonts w:cstheme="minorHAnsi"/>
                <w:szCs w:val="20"/>
                <w:vertAlign w:val="superscript"/>
              </w:rPr>
              <w:t>4</w:t>
            </w:r>
          </w:p>
        </w:tc>
        <w:tc>
          <w:tcPr>
            <w:tcW w:w="721" w:type="dxa"/>
          </w:tcPr>
          <w:p w:rsidR="00194958" w:rsidRPr="00583E7F" w:rsidRDefault="00194958" w:rsidP="00471ECD">
            <w:pPr>
              <w:jc w:val="center"/>
              <w:rPr>
                <w:rFonts w:asciiTheme="minorHAnsi" w:hAnsiTheme="minorHAnsi" w:cstheme="minorHAnsi"/>
                <w:szCs w:val="20"/>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szCs w:val="20"/>
              </w:rPr>
            </w:pPr>
            <w:r w:rsidRPr="00194958">
              <w:rPr>
                <w:rFonts w:asciiTheme="majorHAnsi" w:hAnsiTheme="majorHAnsi" w:cstheme="majorHAnsi"/>
                <w:szCs w:val="20"/>
              </w:rPr>
              <w:t>C</w:t>
            </w:r>
          </w:p>
        </w:tc>
        <w:tc>
          <w:tcPr>
            <w:tcW w:w="8481" w:type="dxa"/>
          </w:tcPr>
          <w:p w:rsidR="00194958" w:rsidRPr="00583E7F" w:rsidRDefault="00194958" w:rsidP="00E92F17">
            <w:pPr>
              <w:rPr>
                <w:rFonts w:asciiTheme="minorHAnsi" w:hAnsiTheme="minorHAnsi" w:cstheme="minorHAnsi"/>
                <w:szCs w:val="20"/>
              </w:rPr>
            </w:pPr>
            <w:r w:rsidRPr="00583E7F">
              <w:rPr>
                <w:rFonts w:asciiTheme="minorHAnsi" w:hAnsiTheme="minorHAnsi" w:cstheme="minorHAnsi"/>
                <w:szCs w:val="20"/>
              </w:rPr>
              <w:t>Použitou jednotku identifikujeme jejím kódem, použijeme vaše kódy</w:t>
            </w:r>
            <w:r w:rsidR="009A5AF0">
              <w:rPr>
                <w:rFonts w:asciiTheme="minorHAnsi" w:hAnsiTheme="minorHAnsi" w:cstheme="minorHAnsi"/>
                <w:szCs w:val="20"/>
              </w:rPr>
              <w:t xml:space="preserve"> </w:t>
            </w:r>
            <w:r w:rsidR="009A5AF0" w:rsidRPr="00470A59">
              <w:rPr>
                <w:rFonts w:cstheme="minorHAnsi"/>
                <w:szCs w:val="20"/>
                <w:vertAlign w:val="superscript"/>
              </w:rPr>
              <w:t>4</w:t>
            </w:r>
          </w:p>
        </w:tc>
        <w:tc>
          <w:tcPr>
            <w:tcW w:w="721" w:type="dxa"/>
          </w:tcPr>
          <w:p w:rsidR="00194958" w:rsidRPr="00583E7F" w:rsidRDefault="00194958" w:rsidP="00E92F17">
            <w:pPr>
              <w:rPr>
                <w:rFonts w:asciiTheme="minorHAnsi" w:hAnsiTheme="minorHAnsi" w:cstheme="minorHAnsi"/>
                <w:szCs w:val="20"/>
              </w:rPr>
            </w:pPr>
          </w:p>
        </w:tc>
      </w:tr>
      <w:tr w:rsidR="00194958" w:rsidRPr="00583E7F" w:rsidTr="00194958">
        <w:trPr>
          <w:cnfStyle w:val="000000010000" w:firstRow="0" w:lastRow="0" w:firstColumn="0" w:lastColumn="0" w:oddVBand="0" w:evenVBand="0" w:oddHBand="0" w:evenHBand="1"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szCs w:val="20"/>
              </w:rPr>
            </w:pPr>
            <w:r w:rsidRPr="00194958">
              <w:rPr>
                <w:rFonts w:asciiTheme="majorHAnsi" w:hAnsiTheme="majorHAnsi" w:cstheme="majorHAnsi"/>
                <w:szCs w:val="20"/>
              </w:rPr>
              <w:t>D</w:t>
            </w:r>
          </w:p>
        </w:tc>
        <w:tc>
          <w:tcPr>
            <w:tcW w:w="8481" w:type="dxa"/>
          </w:tcPr>
          <w:p w:rsidR="00194958" w:rsidRPr="00583E7F" w:rsidRDefault="00194958" w:rsidP="00E92F17">
            <w:pPr>
              <w:rPr>
                <w:rFonts w:asciiTheme="minorHAnsi" w:hAnsiTheme="minorHAnsi" w:cstheme="minorHAnsi"/>
                <w:szCs w:val="20"/>
              </w:rPr>
            </w:pPr>
            <w:r w:rsidRPr="00583E7F">
              <w:rPr>
                <w:rFonts w:asciiTheme="minorHAnsi" w:hAnsiTheme="minorHAnsi" w:cstheme="minorHAnsi"/>
                <w:szCs w:val="20"/>
              </w:rPr>
              <w:t>Řádky objednávek uvádíme</w:t>
            </w:r>
            <w:r w:rsidR="00D053B5">
              <w:rPr>
                <w:rFonts w:asciiTheme="minorHAnsi" w:hAnsiTheme="minorHAnsi" w:cstheme="minorHAnsi"/>
                <w:szCs w:val="20"/>
              </w:rPr>
              <w:t xml:space="preserve"> vždy</w:t>
            </w:r>
            <w:r w:rsidRPr="00583E7F">
              <w:rPr>
                <w:rFonts w:asciiTheme="minorHAnsi" w:hAnsiTheme="minorHAnsi" w:cstheme="minorHAnsi"/>
                <w:szCs w:val="20"/>
              </w:rPr>
              <w:t xml:space="preserve"> ve spotřebitelské</w:t>
            </w:r>
            <w:r w:rsidR="009A5AF0">
              <w:rPr>
                <w:rFonts w:asciiTheme="minorHAnsi" w:hAnsiTheme="minorHAnsi" w:cstheme="minorHAnsi"/>
                <w:szCs w:val="20"/>
              </w:rPr>
              <w:t xml:space="preserve"> (základní)</w:t>
            </w:r>
            <w:r w:rsidRPr="00583E7F">
              <w:rPr>
                <w:rFonts w:asciiTheme="minorHAnsi" w:hAnsiTheme="minorHAnsi" w:cstheme="minorHAnsi"/>
                <w:szCs w:val="20"/>
              </w:rPr>
              <w:t xml:space="preserve"> jednotce</w:t>
            </w:r>
            <w:r w:rsidRPr="00583E7F">
              <w:rPr>
                <w:rFonts w:asciiTheme="minorHAnsi" w:hAnsiTheme="minorHAnsi" w:cstheme="minorHAnsi"/>
                <w:szCs w:val="20"/>
                <w:vertAlign w:val="superscript"/>
              </w:rPr>
              <w:t>1</w:t>
            </w:r>
            <w:r w:rsidR="00FA794A">
              <w:rPr>
                <w:rFonts w:asciiTheme="minorHAnsi" w:hAnsiTheme="minorHAnsi" w:cstheme="minorHAnsi"/>
                <w:szCs w:val="20"/>
                <w:vertAlign w:val="superscript"/>
              </w:rPr>
              <w:t>, 3</w:t>
            </w:r>
          </w:p>
        </w:tc>
        <w:tc>
          <w:tcPr>
            <w:tcW w:w="721" w:type="dxa"/>
          </w:tcPr>
          <w:p w:rsidR="00194958" w:rsidRPr="00583E7F" w:rsidRDefault="00194958" w:rsidP="00E92F17">
            <w:pPr>
              <w:rPr>
                <w:rFonts w:asciiTheme="minorHAnsi" w:hAnsiTheme="minorHAnsi" w:cstheme="minorHAnsi"/>
                <w:szCs w:val="20"/>
              </w:rPr>
            </w:pPr>
          </w:p>
        </w:tc>
      </w:tr>
      <w:tr w:rsidR="00194958" w:rsidRPr="00583E7F" w:rsidTr="00194958">
        <w:trPr>
          <w:cnfStyle w:val="000000100000" w:firstRow="0" w:lastRow="0" w:firstColumn="0" w:lastColumn="0" w:oddVBand="0" w:evenVBand="0" w:oddHBand="1" w:evenHBand="0" w:firstRowFirstColumn="0" w:firstRowLastColumn="0" w:lastRowFirstColumn="0" w:lastRowLastColumn="0"/>
        </w:trPr>
        <w:tc>
          <w:tcPr>
            <w:tcW w:w="416" w:type="dxa"/>
          </w:tcPr>
          <w:p w:rsidR="00194958" w:rsidRPr="00194958" w:rsidRDefault="00194958" w:rsidP="00E92F17">
            <w:pPr>
              <w:rPr>
                <w:rFonts w:asciiTheme="majorHAnsi" w:hAnsiTheme="majorHAnsi" w:cstheme="majorHAnsi"/>
                <w:szCs w:val="20"/>
              </w:rPr>
            </w:pPr>
            <w:r w:rsidRPr="00194958">
              <w:rPr>
                <w:rFonts w:asciiTheme="majorHAnsi" w:hAnsiTheme="majorHAnsi" w:cstheme="majorHAnsi"/>
                <w:szCs w:val="20"/>
              </w:rPr>
              <w:t>E</w:t>
            </w:r>
          </w:p>
        </w:tc>
        <w:tc>
          <w:tcPr>
            <w:tcW w:w="8481" w:type="dxa"/>
          </w:tcPr>
          <w:p w:rsidR="00194958" w:rsidRPr="00583E7F" w:rsidRDefault="00194958" w:rsidP="00E92F17">
            <w:pPr>
              <w:rPr>
                <w:rFonts w:asciiTheme="minorHAnsi" w:hAnsiTheme="minorHAnsi" w:cstheme="minorHAnsi"/>
                <w:szCs w:val="20"/>
              </w:rPr>
            </w:pPr>
            <w:r w:rsidRPr="00583E7F">
              <w:rPr>
                <w:rFonts w:asciiTheme="minorHAnsi" w:hAnsiTheme="minorHAnsi" w:cstheme="minorHAnsi"/>
                <w:szCs w:val="20"/>
              </w:rPr>
              <w:t xml:space="preserve">Řádky objednávek uvádíme </w:t>
            </w:r>
            <w:r w:rsidR="00D053B5">
              <w:rPr>
                <w:rFonts w:asciiTheme="minorHAnsi" w:hAnsiTheme="minorHAnsi" w:cstheme="minorHAnsi"/>
                <w:szCs w:val="20"/>
              </w:rPr>
              <w:t xml:space="preserve">vždy </w:t>
            </w:r>
            <w:r w:rsidRPr="00583E7F">
              <w:rPr>
                <w:rFonts w:asciiTheme="minorHAnsi" w:hAnsiTheme="minorHAnsi" w:cstheme="minorHAnsi"/>
                <w:szCs w:val="20"/>
              </w:rPr>
              <w:t xml:space="preserve">v objednací </w:t>
            </w:r>
            <w:r w:rsidR="009A5AF0">
              <w:rPr>
                <w:rFonts w:asciiTheme="minorHAnsi" w:hAnsiTheme="minorHAnsi" w:cstheme="minorHAnsi"/>
                <w:szCs w:val="20"/>
              </w:rPr>
              <w:t xml:space="preserve">(nákupní) </w:t>
            </w:r>
            <w:r w:rsidRPr="00583E7F">
              <w:rPr>
                <w:rFonts w:asciiTheme="minorHAnsi" w:hAnsiTheme="minorHAnsi" w:cstheme="minorHAnsi"/>
                <w:szCs w:val="20"/>
              </w:rPr>
              <w:t>jednotce</w:t>
            </w:r>
            <w:r w:rsidRPr="00583E7F">
              <w:rPr>
                <w:rFonts w:asciiTheme="minorHAnsi" w:hAnsiTheme="minorHAnsi" w:cstheme="minorHAnsi"/>
                <w:szCs w:val="20"/>
                <w:vertAlign w:val="superscript"/>
              </w:rPr>
              <w:t>1, 2</w:t>
            </w:r>
            <w:r w:rsidR="00FA794A">
              <w:rPr>
                <w:rFonts w:asciiTheme="minorHAnsi" w:hAnsiTheme="minorHAnsi" w:cstheme="minorHAnsi"/>
                <w:szCs w:val="20"/>
                <w:vertAlign w:val="superscript"/>
              </w:rPr>
              <w:t>, 3</w:t>
            </w:r>
          </w:p>
        </w:tc>
        <w:tc>
          <w:tcPr>
            <w:tcW w:w="721" w:type="dxa"/>
          </w:tcPr>
          <w:p w:rsidR="00194958" w:rsidRPr="00583E7F" w:rsidRDefault="00194958" w:rsidP="00E92F17">
            <w:pPr>
              <w:rPr>
                <w:rFonts w:asciiTheme="minorHAnsi" w:hAnsiTheme="minorHAnsi" w:cstheme="minorHAnsi"/>
                <w:szCs w:val="20"/>
              </w:rPr>
            </w:pPr>
          </w:p>
        </w:tc>
      </w:tr>
    </w:tbl>
    <w:p w:rsidR="00401438" w:rsidRPr="00583E7F" w:rsidRDefault="00401438" w:rsidP="00401438">
      <w:pPr>
        <w:rPr>
          <w:rFonts w:cstheme="minorHAnsi"/>
          <w:szCs w:val="20"/>
        </w:rPr>
      </w:pPr>
      <w:r w:rsidRPr="00583E7F">
        <w:rPr>
          <w:rFonts w:cstheme="minorHAnsi"/>
          <w:szCs w:val="20"/>
        </w:rPr>
        <w:t xml:space="preserve">Pozn.: označte </w:t>
      </w:r>
      <w:r w:rsidR="00E067C8">
        <w:rPr>
          <w:rFonts w:asciiTheme="majorHAnsi" w:hAnsiTheme="majorHAnsi" w:cstheme="majorHAnsi"/>
        </w:rPr>
        <w:t xml:space="preserve">právě jeden </w:t>
      </w:r>
      <w:r w:rsidRPr="00583E7F">
        <w:rPr>
          <w:rFonts w:cstheme="minorHAnsi"/>
          <w:szCs w:val="20"/>
        </w:rPr>
        <w:t>platný řádek</w:t>
      </w:r>
    </w:p>
    <w:p w:rsidR="00401438" w:rsidRPr="00583E7F" w:rsidRDefault="00401438" w:rsidP="00401438">
      <w:pPr>
        <w:rPr>
          <w:rFonts w:cstheme="minorHAnsi"/>
          <w:szCs w:val="20"/>
        </w:rPr>
      </w:pPr>
    </w:p>
    <w:p w:rsidR="00401438" w:rsidRPr="00583E7F" w:rsidRDefault="00401438" w:rsidP="00401438">
      <w:pPr>
        <w:rPr>
          <w:rFonts w:cstheme="minorHAnsi"/>
          <w:szCs w:val="20"/>
        </w:rPr>
      </w:pPr>
      <w:r w:rsidRPr="00583E7F">
        <w:rPr>
          <w:rFonts w:cstheme="minorHAnsi"/>
          <w:szCs w:val="20"/>
        </w:rPr>
        <w:t>1 – Použité jednotky musí odpovídat po</w:t>
      </w:r>
      <w:r w:rsidR="00F67324">
        <w:rPr>
          <w:rFonts w:cstheme="minorHAnsi"/>
          <w:szCs w:val="20"/>
        </w:rPr>
        <w:t>d</w:t>
      </w:r>
      <w:r w:rsidRPr="00583E7F">
        <w:rPr>
          <w:rFonts w:cstheme="minorHAnsi"/>
          <w:szCs w:val="20"/>
        </w:rPr>
        <w:t xml:space="preserve">kladům pro zalistování (viz kap. </w:t>
      </w:r>
      <w:r w:rsidR="00F67324">
        <w:rPr>
          <w:rFonts w:cstheme="minorHAnsi"/>
          <w:szCs w:val="20"/>
        </w:rPr>
        <w:t>5</w:t>
      </w:r>
      <w:r w:rsidRPr="00583E7F">
        <w:rPr>
          <w:rFonts w:cstheme="minorHAnsi"/>
          <w:szCs w:val="20"/>
        </w:rPr>
        <w:t>)</w:t>
      </w:r>
      <w:r w:rsidR="00AF5D3D">
        <w:rPr>
          <w:rFonts w:cstheme="minorHAnsi"/>
        </w:rPr>
        <w:t>, např. musí být z podkladů jasné, která jednotka je objednací nebo spotřební</w:t>
      </w:r>
      <w:r w:rsidR="00250CF7">
        <w:rPr>
          <w:rFonts w:cstheme="minorHAnsi"/>
        </w:rPr>
        <w:t xml:space="preserve"> (objednací nebo spotřební může být </w:t>
      </w:r>
      <w:r w:rsidR="00D053B5">
        <w:rPr>
          <w:rFonts w:cstheme="minorHAnsi"/>
        </w:rPr>
        <w:t xml:space="preserve">právě </w:t>
      </w:r>
      <w:r w:rsidR="00250CF7">
        <w:rPr>
          <w:rFonts w:cstheme="minorHAnsi"/>
        </w:rPr>
        <w:t>jen jednotka konkrétního zboží)</w:t>
      </w:r>
    </w:p>
    <w:p w:rsidR="00401438" w:rsidRDefault="00401438" w:rsidP="00583E7F">
      <w:pPr>
        <w:rPr>
          <w:rFonts w:cstheme="minorHAnsi"/>
          <w:szCs w:val="20"/>
        </w:rPr>
      </w:pPr>
      <w:r w:rsidRPr="00583E7F">
        <w:rPr>
          <w:rFonts w:cstheme="minorHAnsi"/>
          <w:szCs w:val="20"/>
        </w:rPr>
        <w:t>2 – Má význam, pokud je objednací jednotka jiná, než spotřebitelská</w:t>
      </w:r>
    </w:p>
    <w:p w:rsidR="00FA794A" w:rsidRPr="00FA794A" w:rsidRDefault="00FA794A" w:rsidP="00FA794A">
      <w:pPr>
        <w:rPr>
          <w:rFonts w:cstheme="minorHAnsi"/>
          <w:szCs w:val="20"/>
        </w:rPr>
      </w:pPr>
      <w:r w:rsidRPr="00FA794A">
        <w:rPr>
          <w:rFonts w:cstheme="minorHAnsi"/>
          <w:szCs w:val="20"/>
        </w:rPr>
        <w:t xml:space="preserve">3 – </w:t>
      </w:r>
      <w:r w:rsidR="008B4455" w:rsidRPr="00046B9A">
        <w:rPr>
          <w:rFonts w:cstheme="minorHAnsi"/>
        </w:rPr>
        <w:t xml:space="preserve">Kód jednotky na řádku zprávy v tomto případě </w:t>
      </w:r>
      <w:r w:rsidR="008B4455">
        <w:rPr>
          <w:rFonts w:cstheme="minorHAnsi"/>
        </w:rPr>
        <w:t>není potřebný.</w:t>
      </w:r>
      <w:r w:rsidR="008B4455" w:rsidRPr="00FA794A">
        <w:rPr>
          <w:rFonts w:cstheme="minorHAnsi"/>
          <w:szCs w:val="20"/>
        </w:rPr>
        <w:t xml:space="preserve"> </w:t>
      </w:r>
      <w:r w:rsidRPr="00FA794A">
        <w:rPr>
          <w:rFonts w:cstheme="minorHAnsi"/>
          <w:szCs w:val="20"/>
        </w:rPr>
        <w:t xml:space="preserve">Pokud </w:t>
      </w:r>
      <w:r w:rsidR="008B4455">
        <w:rPr>
          <w:rFonts w:cstheme="minorHAnsi"/>
          <w:szCs w:val="20"/>
        </w:rPr>
        <w:t>jej přesto</w:t>
      </w:r>
      <w:r w:rsidRPr="00FA794A">
        <w:rPr>
          <w:rFonts w:cstheme="minorHAnsi"/>
          <w:szCs w:val="20"/>
        </w:rPr>
        <w:t xml:space="preserve"> </w:t>
      </w:r>
      <w:r w:rsidR="008B4455">
        <w:rPr>
          <w:rFonts w:cstheme="minorHAnsi"/>
          <w:szCs w:val="20"/>
        </w:rPr>
        <w:t>uvedete</w:t>
      </w:r>
      <w:r w:rsidRPr="00FA794A">
        <w:rPr>
          <w:rFonts w:cstheme="minorHAnsi"/>
          <w:szCs w:val="20"/>
        </w:rPr>
        <w:t xml:space="preserve">, bude </w:t>
      </w:r>
      <w:r w:rsidR="008B4455">
        <w:rPr>
          <w:rFonts w:cstheme="minorHAnsi"/>
          <w:szCs w:val="20"/>
        </w:rPr>
        <w:t>jej PRO-DOMA</w:t>
      </w:r>
      <w:r w:rsidR="009B6DA8">
        <w:rPr>
          <w:rFonts w:cstheme="minorHAnsi"/>
          <w:szCs w:val="20"/>
        </w:rPr>
        <w:t>, SE</w:t>
      </w:r>
      <w:r w:rsidR="008B4455" w:rsidRPr="00FA794A">
        <w:rPr>
          <w:rFonts w:cstheme="minorHAnsi"/>
          <w:szCs w:val="20"/>
        </w:rPr>
        <w:t xml:space="preserve"> </w:t>
      </w:r>
      <w:r w:rsidRPr="00FA794A">
        <w:rPr>
          <w:rFonts w:cstheme="minorHAnsi"/>
          <w:szCs w:val="20"/>
        </w:rPr>
        <w:t>ignorov</w:t>
      </w:r>
      <w:r w:rsidR="008B4455">
        <w:rPr>
          <w:rFonts w:cstheme="minorHAnsi"/>
          <w:szCs w:val="20"/>
        </w:rPr>
        <w:t>at</w:t>
      </w:r>
    </w:p>
    <w:p w:rsidR="00FA794A" w:rsidRDefault="00FA794A" w:rsidP="00FA794A">
      <w:pPr>
        <w:rPr>
          <w:rFonts w:cstheme="minorHAnsi"/>
          <w:szCs w:val="20"/>
        </w:rPr>
      </w:pPr>
      <w:r w:rsidRPr="00FA794A">
        <w:rPr>
          <w:rFonts w:cstheme="minorHAnsi"/>
          <w:szCs w:val="20"/>
        </w:rPr>
        <w:t>4 – V tomto případě musíte na řádku zprávy posílat kód jednotky</w:t>
      </w:r>
      <w:r w:rsidR="00D053B5">
        <w:rPr>
          <w:rFonts w:cstheme="minorHAnsi"/>
          <w:szCs w:val="20"/>
        </w:rPr>
        <w:t xml:space="preserve"> a dále musíte vyplnit tabulku měrných jednotek v kap. </w:t>
      </w:r>
      <w:r w:rsidR="00F67324">
        <w:rPr>
          <w:rFonts w:cstheme="minorHAnsi"/>
          <w:szCs w:val="20"/>
        </w:rPr>
        <w:t>5</w:t>
      </w:r>
    </w:p>
    <w:p w:rsidR="009A5AF0" w:rsidRPr="00583E7F" w:rsidRDefault="009A5AF0" w:rsidP="009A5AF0">
      <w:pPr>
        <w:rPr>
          <w:rFonts w:cstheme="minorHAnsi"/>
        </w:rPr>
      </w:pPr>
      <w:r>
        <w:rPr>
          <w:rFonts w:cstheme="minorHAnsi"/>
        </w:rPr>
        <w:t xml:space="preserve">5 – V tomto případě se předpokládá, že jste v kap. </w:t>
      </w:r>
      <w:r w:rsidR="00F67324">
        <w:rPr>
          <w:rFonts w:cstheme="minorHAnsi"/>
        </w:rPr>
        <w:t>5</w:t>
      </w:r>
      <w:r>
        <w:rPr>
          <w:rFonts w:cstheme="minorHAnsi"/>
        </w:rPr>
        <w:t xml:space="preserve"> označili variantu A</w:t>
      </w:r>
    </w:p>
    <w:p w:rsidR="009A5AF0" w:rsidRDefault="009A5AF0" w:rsidP="00FA794A">
      <w:pPr>
        <w:rPr>
          <w:rFonts w:cstheme="minorHAnsi"/>
          <w:szCs w:val="20"/>
        </w:rPr>
      </w:pPr>
    </w:p>
    <w:p w:rsidR="004D5EF2" w:rsidRDefault="004D5EF2" w:rsidP="00D920B5">
      <w:pPr>
        <w:pStyle w:val="Nadpis2"/>
      </w:pPr>
      <w:bookmarkStart w:id="38" w:name="_Toc83038157"/>
      <w:r>
        <w:t xml:space="preserve">Režim </w:t>
      </w:r>
      <w:r w:rsidR="00A24758">
        <w:t>zasílání opravných daňových dokladů</w:t>
      </w:r>
      <w:bookmarkEnd w:id="38"/>
    </w:p>
    <w:p w:rsidR="004D5EF2" w:rsidRDefault="004D5EF2">
      <w:r>
        <w:t>Z dosavadní praxe vyplynulo, že mezi dodavateli neexistuje jednotný přístup v převodu opravných daňových dokladů (dobropisů) do EDI</w:t>
      </w:r>
      <w:r w:rsidR="00D26B7D">
        <w:t xml:space="preserve"> zprávy INVOIC</w:t>
      </w:r>
      <w:r>
        <w:t>. Dle pravidel dohodnutých v ČR by se kromě identifikace opravného daňového dokladu v hlavičce zprávy pomocí typu zprávy (381, 383</w:t>
      </w:r>
      <w:r w:rsidR="008955E0">
        <w:t>, apod.</w:t>
      </w:r>
      <w:r>
        <w:t>)</w:t>
      </w:r>
      <w:r w:rsidR="00D30FF6">
        <w:t>,</w:t>
      </w:r>
      <w:r>
        <w:t xml:space="preserve"> mělo v řádcích dokladu navíc použít záporné znaménko u množství a celkové částky za řádek. Někteří dodavatelé ale</w:t>
      </w:r>
      <w:r w:rsidR="00D26B7D">
        <w:t xml:space="preserve"> uvádějí řádky opravných </w:t>
      </w:r>
      <w:r w:rsidR="00D26B7D">
        <w:lastRenderedPageBreak/>
        <w:t>dokladů s kladným znaménkem. PRO-DOMA, SE je připravena na obě varianty, potřebuje ale informaci o režimu znaménka na opravných dokladech obdržet předem.</w:t>
      </w:r>
    </w:p>
    <w:p w:rsidR="004D5EF2" w:rsidRDefault="004D5EF2"/>
    <w:tbl>
      <w:tblPr>
        <w:tblStyle w:val="TabulkaGRiT"/>
        <w:tblW w:w="0" w:type="auto"/>
        <w:tblLook w:val="0480" w:firstRow="0" w:lastRow="0" w:firstColumn="1" w:lastColumn="0" w:noHBand="0" w:noVBand="1"/>
      </w:tblPr>
      <w:tblGrid>
        <w:gridCol w:w="416"/>
        <w:gridCol w:w="8481"/>
        <w:gridCol w:w="721"/>
      </w:tblGrid>
      <w:tr w:rsidR="00D26B7D" w:rsidRPr="00583E7F" w:rsidTr="00FD72DD">
        <w:trPr>
          <w:cnfStyle w:val="000000100000" w:firstRow="0" w:lastRow="0" w:firstColumn="0" w:lastColumn="0" w:oddVBand="0" w:evenVBand="0" w:oddHBand="1" w:evenHBand="0" w:firstRowFirstColumn="0" w:firstRowLastColumn="0" w:lastRowFirstColumn="0" w:lastRowLastColumn="0"/>
        </w:trPr>
        <w:tc>
          <w:tcPr>
            <w:tcW w:w="416" w:type="dxa"/>
          </w:tcPr>
          <w:p w:rsidR="00D26B7D" w:rsidRPr="00194958" w:rsidRDefault="00D26B7D" w:rsidP="00FD72DD">
            <w:pPr>
              <w:rPr>
                <w:rFonts w:asciiTheme="majorHAnsi" w:hAnsiTheme="majorHAnsi" w:cstheme="majorHAnsi"/>
                <w:szCs w:val="20"/>
              </w:rPr>
            </w:pPr>
            <w:r w:rsidRPr="00194958">
              <w:rPr>
                <w:rFonts w:asciiTheme="majorHAnsi" w:hAnsiTheme="majorHAnsi" w:cstheme="majorHAnsi"/>
                <w:szCs w:val="20"/>
              </w:rPr>
              <w:t>A</w:t>
            </w:r>
          </w:p>
        </w:tc>
        <w:tc>
          <w:tcPr>
            <w:tcW w:w="8481" w:type="dxa"/>
          </w:tcPr>
          <w:p w:rsidR="00D26B7D" w:rsidRPr="00583E7F" w:rsidRDefault="00D26B7D" w:rsidP="00D26B7D">
            <w:pPr>
              <w:rPr>
                <w:rFonts w:asciiTheme="minorHAnsi" w:hAnsiTheme="minorHAnsi" w:cstheme="minorHAnsi"/>
                <w:szCs w:val="20"/>
              </w:rPr>
            </w:pPr>
            <w:r>
              <w:rPr>
                <w:rFonts w:asciiTheme="minorHAnsi" w:hAnsiTheme="minorHAnsi" w:cstheme="minorHAnsi"/>
                <w:szCs w:val="20"/>
              </w:rPr>
              <w:t>Opravné daňové doklady zasíláme v EDI se záporným znaménkem</w:t>
            </w:r>
          </w:p>
        </w:tc>
        <w:tc>
          <w:tcPr>
            <w:tcW w:w="721" w:type="dxa"/>
          </w:tcPr>
          <w:p w:rsidR="00D26B7D" w:rsidRPr="00583E7F" w:rsidRDefault="00D26B7D" w:rsidP="00FD72DD">
            <w:pPr>
              <w:rPr>
                <w:rFonts w:asciiTheme="minorHAnsi" w:hAnsiTheme="minorHAnsi" w:cstheme="minorHAnsi"/>
                <w:szCs w:val="20"/>
              </w:rPr>
            </w:pPr>
          </w:p>
        </w:tc>
      </w:tr>
      <w:tr w:rsidR="00D26B7D" w:rsidRPr="00583E7F" w:rsidTr="00FD72DD">
        <w:trPr>
          <w:cnfStyle w:val="000000010000" w:firstRow="0" w:lastRow="0" w:firstColumn="0" w:lastColumn="0" w:oddVBand="0" w:evenVBand="0" w:oddHBand="0" w:evenHBand="1" w:firstRowFirstColumn="0" w:firstRowLastColumn="0" w:lastRowFirstColumn="0" w:lastRowLastColumn="0"/>
        </w:trPr>
        <w:tc>
          <w:tcPr>
            <w:tcW w:w="416" w:type="dxa"/>
          </w:tcPr>
          <w:p w:rsidR="00D26B7D" w:rsidRPr="00194958" w:rsidRDefault="00D26B7D" w:rsidP="00FD72DD">
            <w:pPr>
              <w:rPr>
                <w:rFonts w:asciiTheme="majorHAnsi" w:hAnsiTheme="majorHAnsi" w:cstheme="majorHAnsi"/>
                <w:szCs w:val="20"/>
              </w:rPr>
            </w:pPr>
            <w:r w:rsidRPr="00194958">
              <w:rPr>
                <w:rFonts w:asciiTheme="majorHAnsi" w:hAnsiTheme="majorHAnsi" w:cstheme="majorHAnsi"/>
                <w:szCs w:val="20"/>
              </w:rPr>
              <w:t>B</w:t>
            </w:r>
          </w:p>
        </w:tc>
        <w:tc>
          <w:tcPr>
            <w:tcW w:w="8481" w:type="dxa"/>
          </w:tcPr>
          <w:p w:rsidR="00D26B7D" w:rsidRPr="00583E7F" w:rsidRDefault="00D26B7D" w:rsidP="00D26B7D">
            <w:pPr>
              <w:rPr>
                <w:rFonts w:asciiTheme="minorHAnsi" w:hAnsiTheme="minorHAnsi" w:cstheme="minorHAnsi"/>
                <w:szCs w:val="20"/>
              </w:rPr>
            </w:pPr>
            <w:r>
              <w:rPr>
                <w:rFonts w:asciiTheme="minorHAnsi" w:hAnsiTheme="minorHAnsi" w:cstheme="minorHAnsi"/>
                <w:szCs w:val="20"/>
              </w:rPr>
              <w:t>Opravné daňové doklady zasíláme v EDI s kladným znaménkem</w:t>
            </w:r>
          </w:p>
        </w:tc>
        <w:tc>
          <w:tcPr>
            <w:tcW w:w="721" w:type="dxa"/>
          </w:tcPr>
          <w:p w:rsidR="00D26B7D" w:rsidRPr="00583E7F" w:rsidRDefault="00D26B7D" w:rsidP="00FD72DD">
            <w:pPr>
              <w:rPr>
                <w:rFonts w:asciiTheme="minorHAnsi" w:hAnsiTheme="minorHAnsi" w:cstheme="minorHAnsi"/>
                <w:szCs w:val="20"/>
              </w:rPr>
            </w:pPr>
          </w:p>
        </w:tc>
      </w:tr>
      <w:tr w:rsidR="00A24758" w:rsidRPr="00583E7F" w:rsidTr="00FD72DD">
        <w:trPr>
          <w:cnfStyle w:val="000000100000" w:firstRow="0" w:lastRow="0" w:firstColumn="0" w:lastColumn="0" w:oddVBand="0" w:evenVBand="0" w:oddHBand="1" w:evenHBand="0" w:firstRowFirstColumn="0" w:firstRowLastColumn="0" w:lastRowFirstColumn="0" w:lastRowLastColumn="0"/>
        </w:trPr>
        <w:tc>
          <w:tcPr>
            <w:tcW w:w="416" w:type="dxa"/>
          </w:tcPr>
          <w:p w:rsidR="00A24758" w:rsidRPr="00194958" w:rsidRDefault="00A24758" w:rsidP="00FD72DD">
            <w:pPr>
              <w:rPr>
                <w:rFonts w:asciiTheme="majorHAnsi" w:hAnsiTheme="majorHAnsi" w:cstheme="majorHAnsi"/>
                <w:szCs w:val="20"/>
              </w:rPr>
            </w:pPr>
            <w:r>
              <w:rPr>
                <w:rFonts w:asciiTheme="majorHAnsi" w:hAnsiTheme="majorHAnsi" w:cstheme="majorHAnsi"/>
                <w:szCs w:val="20"/>
              </w:rPr>
              <w:t>C</w:t>
            </w:r>
          </w:p>
        </w:tc>
        <w:tc>
          <w:tcPr>
            <w:tcW w:w="8481" w:type="dxa"/>
          </w:tcPr>
          <w:p w:rsidR="00A24758" w:rsidRDefault="00A24758" w:rsidP="00D26B7D">
            <w:pPr>
              <w:rPr>
                <w:rFonts w:cstheme="minorHAnsi"/>
                <w:szCs w:val="20"/>
              </w:rPr>
            </w:pPr>
            <w:r w:rsidRPr="00A24758">
              <w:rPr>
                <w:rFonts w:asciiTheme="minorHAnsi" w:hAnsiTheme="minorHAnsi" w:cstheme="minorHAnsi"/>
                <w:szCs w:val="20"/>
              </w:rPr>
              <w:t>Opravné daňové doklady v rámci EDI vůbec nezasíláme</w:t>
            </w:r>
          </w:p>
        </w:tc>
        <w:tc>
          <w:tcPr>
            <w:tcW w:w="721" w:type="dxa"/>
          </w:tcPr>
          <w:p w:rsidR="00A24758" w:rsidRPr="00583E7F" w:rsidRDefault="00A24758" w:rsidP="00FD72DD">
            <w:pPr>
              <w:rPr>
                <w:rFonts w:cstheme="minorHAnsi"/>
                <w:szCs w:val="20"/>
              </w:rPr>
            </w:pPr>
          </w:p>
        </w:tc>
      </w:tr>
    </w:tbl>
    <w:p w:rsidR="00D26B7D" w:rsidRPr="00583E7F" w:rsidRDefault="00D26B7D" w:rsidP="00D26B7D">
      <w:pPr>
        <w:rPr>
          <w:rFonts w:cstheme="minorHAnsi"/>
          <w:szCs w:val="20"/>
        </w:rPr>
      </w:pPr>
      <w:r w:rsidRPr="00583E7F">
        <w:rPr>
          <w:rFonts w:cstheme="minorHAnsi"/>
          <w:szCs w:val="20"/>
        </w:rPr>
        <w:t xml:space="preserve">Pozn.: označte </w:t>
      </w:r>
      <w:r>
        <w:rPr>
          <w:rFonts w:asciiTheme="majorHAnsi" w:hAnsiTheme="majorHAnsi" w:cstheme="majorHAnsi"/>
        </w:rPr>
        <w:t xml:space="preserve">právě jeden </w:t>
      </w:r>
      <w:r w:rsidRPr="00583E7F">
        <w:rPr>
          <w:rFonts w:cstheme="minorHAnsi"/>
          <w:szCs w:val="20"/>
        </w:rPr>
        <w:t>platný řádek</w:t>
      </w:r>
    </w:p>
    <w:p w:rsidR="00D26B7D" w:rsidRDefault="00D26B7D" w:rsidP="00D26B7D"/>
    <w:p w:rsidR="004D5EF2" w:rsidRPr="004D5EF2" w:rsidRDefault="00D26B7D" w:rsidP="00D26B7D">
      <w:r>
        <w:t xml:space="preserve">Upozornění: </w:t>
      </w:r>
      <w:r w:rsidR="004D5EF2">
        <w:t>K opravným daňovým dokladům nezasílejte zprávu DESADV</w:t>
      </w:r>
    </w:p>
    <w:p w:rsidR="004D5EF2" w:rsidRDefault="004D5EF2">
      <w:pPr>
        <w:spacing w:after="160" w:line="259" w:lineRule="auto"/>
        <w:jc w:val="left"/>
        <w:rPr>
          <w:rFonts w:asciiTheme="majorHAnsi" w:eastAsiaTheme="majorEastAsia" w:hAnsiTheme="majorHAnsi" w:cstheme="majorHAnsi"/>
          <w:b/>
          <w:color w:val="29B690" w:themeColor="accent1"/>
          <w:sz w:val="40"/>
          <w:szCs w:val="32"/>
        </w:rPr>
      </w:pPr>
      <w:r>
        <w:rPr>
          <w:rFonts w:cstheme="majorHAnsi"/>
        </w:rPr>
        <w:br w:type="page"/>
      </w:r>
    </w:p>
    <w:p w:rsidR="0011545F" w:rsidRPr="00583E7F" w:rsidRDefault="0011545F" w:rsidP="00F61BBB">
      <w:pPr>
        <w:pStyle w:val="Nadpis1"/>
        <w:rPr>
          <w:rFonts w:cstheme="majorHAnsi"/>
        </w:rPr>
      </w:pPr>
      <w:bookmarkStart w:id="39" w:name="_Toc83038158"/>
      <w:r w:rsidRPr="00583E7F">
        <w:rPr>
          <w:rFonts w:cstheme="majorHAnsi"/>
        </w:rPr>
        <w:lastRenderedPageBreak/>
        <w:t>Jak nás můžete kontaktovat</w:t>
      </w:r>
      <w:bookmarkEnd w:id="8"/>
      <w:bookmarkEnd w:id="9"/>
      <w:bookmarkEnd w:id="10"/>
      <w:bookmarkEnd w:id="11"/>
      <w:bookmarkEnd w:id="39"/>
    </w:p>
    <w:p w:rsidR="00776B3B" w:rsidRPr="00583E7F" w:rsidRDefault="00776B3B" w:rsidP="00F61BBB">
      <w:pPr>
        <w:pStyle w:val="Nadpis2"/>
        <w:rPr>
          <w:rFonts w:cstheme="majorHAnsi"/>
        </w:rPr>
      </w:pPr>
      <w:bookmarkStart w:id="40" w:name="_EDI_Podpora_dodavatelů"/>
      <w:bookmarkStart w:id="41" w:name="_Toc358382093"/>
      <w:bookmarkStart w:id="42" w:name="_Toc83038159"/>
      <w:bookmarkEnd w:id="40"/>
      <w:r w:rsidRPr="00583E7F">
        <w:rPr>
          <w:rFonts w:cstheme="majorHAnsi"/>
        </w:rPr>
        <w:t xml:space="preserve">EDI Podpora dodavatelů společnosti </w:t>
      </w:r>
      <w:r w:rsidR="003D6BA4" w:rsidRPr="00583E7F">
        <w:rPr>
          <w:rFonts w:cstheme="majorHAnsi"/>
        </w:rPr>
        <w:t>PRO-DOMA</w:t>
      </w:r>
      <w:r w:rsidRPr="00583E7F">
        <w:rPr>
          <w:rFonts w:cstheme="majorHAnsi"/>
        </w:rPr>
        <w:t>,</w:t>
      </w:r>
      <w:bookmarkEnd w:id="41"/>
      <w:r w:rsidR="009B6DA8">
        <w:rPr>
          <w:rFonts w:cstheme="majorHAnsi"/>
        </w:rPr>
        <w:t xml:space="preserve"> </w:t>
      </w:r>
      <w:r w:rsidR="0043675D" w:rsidRPr="00583E7F">
        <w:rPr>
          <w:rFonts w:cstheme="majorHAnsi"/>
        </w:rPr>
        <w:t>SE</w:t>
      </w:r>
      <w:bookmarkEnd w:id="42"/>
    </w:p>
    <w:p w:rsidR="00776B3B" w:rsidRPr="00583E7F" w:rsidRDefault="00776B3B" w:rsidP="00776B3B">
      <w:pPr>
        <w:rPr>
          <w:rFonts w:asciiTheme="majorHAnsi" w:hAnsiTheme="majorHAnsi" w:cstheme="majorHAnsi"/>
        </w:rPr>
      </w:pPr>
      <w:r w:rsidRPr="00583E7F">
        <w:rPr>
          <w:rFonts w:asciiTheme="majorHAnsi" w:hAnsiTheme="majorHAnsi" w:cstheme="majorHAnsi"/>
        </w:rPr>
        <w:t xml:space="preserve">Společnost </w:t>
      </w:r>
      <w:hyperlink r:id="rId8" w:history="1">
        <w:r w:rsidR="00F61BBB" w:rsidRPr="001665C2">
          <w:rPr>
            <w:rStyle w:val="Hypertextovodkaz"/>
            <w:rFonts w:asciiTheme="majorHAnsi" w:hAnsiTheme="majorHAnsi" w:cstheme="majorHAnsi"/>
          </w:rPr>
          <w:t>GRiT</w:t>
        </w:r>
        <w:r w:rsidRPr="001665C2">
          <w:rPr>
            <w:rStyle w:val="Hypertextovodkaz"/>
            <w:rFonts w:asciiTheme="majorHAnsi" w:hAnsiTheme="majorHAnsi" w:cstheme="majorHAnsi"/>
          </w:rPr>
          <w:t>, s.r.o.</w:t>
        </w:r>
      </w:hyperlink>
      <w:r w:rsidRPr="00583E7F">
        <w:rPr>
          <w:rFonts w:asciiTheme="majorHAnsi" w:hAnsiTheme="majorHAnsi" w:cstheme="majorHAnsi"/>
        </w:rPr>
        <w:t xml:space="preserve"> zajišťuje pro </w:t>
      </w:r>
      <w:r w:rsidR="003D6BA4" w:rsidRPr="00583E7F">
        <w:rPr>
          <w:rFonts w:asciiTheme="majorHAnsi" w:hAnsiTheme="majorHAnsi" w:cstheme="majorHAnsi"/>
        </w:rPr>
        <w:t>PRO-DOMA</w:t>
      </w:r>
      <w:r w:rsidR="009B6DA8">
        <w:rPr>
          <w:rFonts w:asciiTheme="majorHAnsi" w:hAnsiTheme="majorHAnsi" w:cstheme="majorHAnsi"/>
        </w:rPr>
        <w:t>, SE</w:t>
      </w:r>
      <w:r w:rsidRPr="00583E7F">
        <w:rPr>
          <w:rFonts w:asciiTheme="majorHAnsi" w:hAnsiTheme="majorHAnsi" w:cstheme="majorHAnsi"/>
        </w:rPr>
        <w:t xml:space="preserve"> služby týkající se EDI komunikace (nastavení EDI systému, zapojení dodavatelů k EDI komunikaci apod.)</w:t>
      </w:r>
    </w:p>
    <w:p w:rsidR="003E60FC" w:rsidRPr="00583E7F" w:rsidRDefault="003E60FC" w:rsidP="00776B3B">
      <w:pPr>
        <w:rPr>
          <w:rFonts w:asciiTheme="majorHAnsi" w:hAnsiTheme="majorHAnsi" w:cstheme="majorHAnsi"/>
        </w:rPr>
      </w:pPr>
    </w:p>
    <w:p w:rsidR="00776B3B" w:rsidRPr="00583E7F" w:rsidRDefault="00776B3B" w:rsidP="00776B3B">
      <w:pPr>
        <w:rPr>
          <w:rStyle w:val="Odkazintenzivn"/>
          <w:rFonts w:asciiTheme="majorHAnsi" w:hAnsiTheme="majorHAnsi" w:cstheme="majorHAnsi"/>
        </w:rPr>
      </w:pPr>
      <w:r w:rsidRPr="00583E7F">
        <w:rPr>
          <w:rStyle w:val="Odkazintenzivn"/>
          <w:rFonts w:asciiTheme="majorHAnsi" w:hAnsiTheme="majorHAnsi" w:cstheme="majorHAnsi"/>
        </w:rPr>
        <w:t>Požadavky k zavedení EDI komunikace s </w:t>
      </w:r>
      <w:r w:rsidR="003D6BA4" w:rsidRPr="00583E7F">
        <w:rPr>
          <w:rStyle w:val="Odkazintenzivn"/>
          <w:rFonts w:asciiTheme="majorHAnsi" w:hAnsiTheme="majorHAnsi" w:cstheme="majorHAnsi"/>
        </w:rPr>
        <w:t>PRO-DOMA</w:t>
      </w:r>
      <w:r w:rsidR="009B6DA8">
        <w:rPr>
          <w:rStyle w:val="Odkazintenzivn"/>
          <w:rFonts w:asciiTheme="majorHAnsi" w:hAnsiTheme="majorHAnsi" w:cstheme="majorHAnsi"/>
        </w:rPr>
        <w:t>, SE</w:t>
      </w:r>
      <w:r w:rsidRPr="00583E7F">
        <w:rPr>
          <w:rStyle w:val="Odkazintenzivn"/>
          <w:rFonts w:asciiTheme="majorHAnsi" w:hAnsiTheme="majorHAnsi" w:cstheme="majorHAnsi"/>
        </w:rPr>
        <w:t xml:space="preserve"> zasílejte na email:</w:t>
      </w:r>
      <w:r w:rsidRPr="00583E7F">
        <w:rPr>
          <w:rFonts w:asciiTheme="majorHAnsi" w:hAnsiTheme="majorHAnsi" w:cstheme="majorHAnsi"/>
          <w:b/>
          <w:color w:val="E36C0A"/>
        </w:rPr>
        <w:t xml:space="preserve"> </w:t>
      </w:r>
      <w:r w:rsidRPr="00583E7F">
        <w:rPr>
          <w:rFonts w:asciiTheme="majorHAnsi" w:hAnsiTheme="majorHAnsi" w:cstheme="majorHAnsi"/>
        </w:rPr>
        <w:t xml:space="preserve"> </w:t>
      </w:r>
      <w:hyperlink r:id="rId9" w:history="1">
        <w:r w:rsidR="001665C2" w:rsidRPr="00F65C48">
          <w:rPr>
            <w:rStyle w:val="Hypertextovodkaz"/>
            <w:rFonts w:asciiTheme="majorHAnsi" w:hAnsiTheme="majorHAnsi" w:cstheme="majorHAnsi"/>
          </w:rPr>
          <w:t>pro-doma.orion@grit.cz</w:t>
        </w:r>
      </w:hyperlink>
      <w:r w:rsidRPr="00583E7F">
        <w:rPr>
          <w:rFonts w:asciiTheme="majorHAnsi" w:hAnsiTheme="majorHAnsi" w:cstheme="majorHAnsi"/>
        </w:rPr>
        <w:t xml:space="preserve">. </w:t>
      </w:r>
      <w:r w:rsidRPr="00583E7F">
        <w:rPr>
          <w:rStyle w:val="Odkazintenzivn"/>
          <w:rFonts w:asciiTheme="majorHAnsi" w:hAnsiTheme="majorHAnsi" w:cstheme="majorHAnsi"/>
        </w:rPr>
        <w:t>V předmětu (subjektu) emailu vždy uveďte název vaší společnosti a stručný popis požadavku. Bez těchto údajů nemusí být požadavek zpracován.</w:t>
      </w:r>
    </w:p>
    <w:p w:rsidR="003E60FC" w:rsidRPr="00583E7F" w:rsidRDefault="003E60FC" w:rsidP="00776B3B">
      <w:pPr>
        <w:rPr>
          <w:rStyle w:val="Odkazintenzivn"/>
          <w:rFonts w:asciiTheme="majorHAnsi" w:hAnsiTheme="majorHAnsi" w:cstheme="majorHAnsi"/>
        </w:rPr>
      </w:pPr>
    </w:p>
    <w:p w:rsidR="00776B3B" w:rsidRPr="00583E7F" w:rsidRDefault="00776B3B" w:rsidP="00776B3B">
      <w:pPr>
        <w:rPr>
          <w:rFonts w:asciiTheme="majorHAnsi" w:hAnsiTheme="majorHAnsi" w:cstheme="majorHAnsi"/>
        </w:rPr>
      </w:pPr>
      <w:r w:rsidRPr="00583E7F">
        <w:rPr>
          <w:rFonts w:asciiTheme="majorHAnsi" w:hAnsiTheme="majorHAnsi" w:cstheme="majorHAnsi"/>
        </w:rPr>
        <w:t>S obecnou problematikou při zavádění elektronické výměny dat (EDI) se dále může obra</w:t>
      </w:r>
      <w:r w:rsidR="00F61BBB" w:rsidRPr="00583E7F">
        <w:rPr>
          <w:rFonts w:asciiTheme="majorHAnsi" w:hAnsiTheme="majorHAnsi" w:cstheme="majorHAnsi"/>
        </w:rPr>
        <w:t>cet na klientské centrum EDI ORi</w:t>
      </w:r>
      <w:r w:rsidRPr="00583E7F">
        <w:rPr>
          <w:rFonts w:asciiTheme="majorHAnsi" w:hAnsiTheme="majorHAnsi" w:cstheme="majorHAnsi"/>
        </w:rPr>
        <w:t xml:space="preserve">ON společnosti </w:t>
      </w:r>
      <w:r w:rsidR="00F61BBB" w:rsidRPr="00583E7F">
        <w:rPr>
          <w:rFonts w:asciiTheme="majorHAnsi" w:hAnsiTheme="majorHAnsi" w:cstheme="majorHAnsi"/>
        </w:rPr>
        <w:t>GRiT</w:t>
      </w:r>
      <w:r w:rsidRPr="00583E7F">
        <w:rPr>
          <w:rFonts w:asciiTheme="majorHAnsi" w:hAnsiTheme="majorHAnsi" w:cstheme="majorHAnsi"/>
        </w:rPr>
        <w:t>.</w:t>
      </w:r>
    </w:p>
    <w:p w:rsidR="00776B3B" w:rsidRPr="00583E7F" w:rsidRDefault="00776B3B" w:rsidP="00776B3B">
      <w:pPr>
        <w:rPr>
          <w:rFonts w:asciiTheme="majorHAnsi" w:hAnsiTheme="majorHAnsi" w:cstheme="majorHAnsi"/>
        </w:rPr>
      </w:pPr>
    </w:p>
    <w:p w:rsidR="0011545F" w:rsidRPr="00583E7F" w:rsidRDefault="0011545F" w:rsidP="0011545F">
      <w:pPr>
        <w:pStyle w:val="Nadpis2"/>
        <w:rPr>
          <w:rFonts w:cstheme="majorHAnsi"/>
        </w:rPr>
      </w:pPr>
      <w:bookmarkStart w:id="43" w:name="_Klientské_centrum_EDI"/>
      <w:bookmarkStart w:id="44" w:name="_Toc108721536"/>
      <w:bookmarkStart w:id="45" w:name="_Toc110104103"/>
      <w:bookmarkStart w:id="46" w:name="_Toc220904432"/>
      <w:bookmarkStart w:id="47" w:name="_Toc361135123"/>
      <w:bookmarkStart w:id="48" w:name="_Toc485108074"/>
      <w:bookmarkStart w:id="49" w:name="_Toc12485253"/>
      <w:bookmarkStart w:id="50" w:name="_Toc83038160"/>
      <w:bookmarkEnd w:id="43"/>
      <w:r w:rsidRPr="00583E7F">
        <w:rPr>
          <w:rFonts w:cstheme="majorHAnsi"/>
        </w:rPr>
        <w:t xml:space="preserve">Klientské centrum EDI </w:t>
      </w:r>
      <w:bookmarkEnd w:id="44"/>
      <w:bookmarkEnd w:id="45"/>
      <w:bookmarkEnd w:id="46"/>
      <w:bookmarkEnd w:id="47"/>
      <w:bookmarkEnd w:id="48"/>
      <w:r w:rsidRPr="00583E7F">
        <w:rPr>
          <w:rFonts w:cstheme="majorHAnsi"/>
        </w:rPr>
        <w:t>ORiON</w:t>
      </w:r>
      <w:bookmarkEnd w:id="49"/>
      <w:bookmarkEnd w:id="50"/>
    </w:p>
    <w:p w:rsidR="00F61BBB" w:rsidRPr="00583E7F" w:rsidRDefault="00F61BBB" w:rsidP="00F61BBB">
      <w:pPr>
        <w:rPr>
          <w:rFonts w:asciiTheme="majorHAnsi" w:hAnsiTheme="majorHAnsi" w:cstheme="majorHAnsi"/>
        </w:rPr>
      </w:pPr>
      <w:r w:rsidRPr="00583E7F">
        <w:rPr>
          <w:rFonts w:asciiTheme="majorHAnsi" w:hAnsiTheme="majorHAnsi" w:cstheme="majorHAnsi"/>
        </w:rPr>
        <w:t xml:space="preserve">V klientském centru EDI ORiON jsme připraveni poskytnout vám bližší informace o našich produktech a službách a detaily o možnostech EDI komunikace se společností </w:t>
      </w:r>
      <w:r w:rsidR="003D6BA4" w:rsidRPr="00583E7F">
        <w:rPr>
          <w:rFonts w:asciiTheme="majorHAnsi" w:hAnsiTheme="majorHAnsi" w:cstheme="majorHAnsi"/>
        </w:rPr>
        <w:t>PRO-DOMA</w:t>
      </w:r>
      <w:r w:rsidR="009B6DA8">
        <w:rPr>
          <w:rFonts w:asciiTheme="majorHAnsi" w:hAnsiTheme="majorHAnsi" w:cstheme="majorHAnsi"/>
        </w:rPr>
        <w:t>, SE</w:t>
      </w:r>
      <w:r w:rsidRPr="00583E7F">
        <w:rPr>
          <w:rFonts w:asciiTheme="majorHAnsi" w:hAnsiTheme="majorHAnsi" w:cstheme="majorHAnsi"/>
        </w:rPr>
        <w:t>.</w:t>
      </w:r>
    </w:p>
    <w:p w:rsidR="0011545F" w:rsidRPr="00583E7F" w:rsidRDefault="00F61BBB" w:rsidP="0011545F">
      <w:pPr>
        <w:rPr>
          <w:rFonts w:asciiTheme="majorHAnsi" w:hAnsiTheme="majorHAnsi" w:cstheme="majorHAnsi"/>
        </w:rPr>
      </w:pPr>
      <w:r w:rsidRPr="00583E7F">
        <w:rPr>
          <w:rFonts w:asciiTheme="majorHAnsi" w:hAnsiTheme="majorHAnsi" w:cstheme="majorHAnsi"/>
          <w:noProof/>
          <w:lang w:eastAsia="cs-CZ"/>
        </w:rPr>
        <w:drawing>
          <wp:anchor distT="0" distB="0" distL="114300" distR="114300" simplePos="0" relativeHeight="251661312" behindDoc="1" locked="0" layoutInCell="1" allowOverlap="1" wp14:anchorId="0CC0F48F" wp14:editId="6172BDC8">
            <wp:simplePos x="0" y="0"/>
            <wp:positionH relativeFrom="column">
              <wp:posOffset>3654425</wp:posOffset>
            </wp:positionH>
            <wp:positionV relativeFrom="paragraph">
              <wp:posOffset>-6985</wp:posOffset>
            </wp:positionV>
            <wp:extent cx="1353185" cy="1508760"/>
            <wp:effectExtent l="0" t="0" r="0" b="0"/>
            <wp:wrapTight wrapText="bothSides">
              <wp:wrapPolygon edited="0">
                <wp:start x="10643" y="273"/>
                <wp:lineTo x="3953" y="4909"/>
                <wp:lineTo x="2129" y="6818"/>
                <wp:lineTo x="608" y="8727"/>
                <wp:lineTo x="912" y="10091"/>
                <wp:lineTo x="5169" y="13909"/>
                <wp:lineTo x="13988" y="18273"/>
                <wp:lineTo x="16420" y="19909"/>
                <wp:lineTo x="16725" y="20455"/>
                <wp:lineTo x="18853" y="20455"/>
                <wp:lineTo x="20069" y="18273"/>
                <wp:lineTo x="20982" y="13909"/>
                <wp:lineTo x="20069" y="10909"/>
                <wp:lineTo x="17029" y="4909"/>
                <wp:lineTo x="12467" y="273"/>
                <wp:lineTo x="10643" y="273"/>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ON_barevne_provedeni_by_GRiT_gradient_RGB.png"/>
                    <pic:cNvPicPr/>
                  </pic:nvPicPr>
                  <pic:blipFill rotWithShape="1">
                    <a:blip r:embed="rId10" cstate="print">
                      <a:extLst>
                        <a:ext uri="{28A0092B-C50C-407E-A947-70E740481C1C}">
                          <a14:useLocalDpi xmlns:a14="http://schemas.microsoft.com/office/drawing/2010/main" val="0"/>
                        </a:ext>
                      </a:extLst>
                    </a:blip>
                    <a:srcRect l="22678" t="16917" r="23300" b="15408"/>
                    <a:stretch/>
                  </pic:blipFill>
                  <pic:spPr bwMode="auto">
                    <a:xfrm>
                      <a:off x="0" y="0"/>
                      <a:ext cx="1353185"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545F" w:rsidRPr="00583E7F" w:rsidRDefault="0011545F" w:rsidP="0011545F">
      <w:pPr>
        <w:pStyle w:val="Odstavec"/>
        <w:jc w:val="left"/>
        <w:rPr>
          <w:rFonts w:asciiTheme="majorHAnsi" w:hAnsiTheme="majorHAnsi" w:cstheme="majorHAnsi"/>
        </w:rPr>
      </w:pPr>
      <w:r w:rsidRPr="00583E7F">
        <w:rPr>
          <w:rFonts w:asciiTheme="majorHAnsi" w:hAnsiTheme="majorHAnsi" w:cstheme="majorHAnsi"/>
        </w:rPr>
        <w:sym w:font="Wingdings" w:char="F02A"/>
      </w:r>
      <w:r w:rsidRPr="00583E7F">
        <w:rPr>
          <w:rFonts w:asciiTheme="majorHAnsi" w:hAnsiTheme="majorHAnsi" w:cstheme="majorHAnsi"/>
        </w:rPr>
        <w:t xml:space="preserve"> e</w:t>
      </w:r>
      <w:r w:rsidR="005A42B1" w:rsidRPr="00583E7F">
        <w:rPr>
          <w:rFonts w:asciiTheme="majorHAnsi" w:hAnsiTheme="majorHAnsi" w:cstheme="majorHAnsi"/>
        </w:rPr>
        <w:t>-</w:t>
      </w:r>
      <w:r w:rsidRPr="00583E7F">
        <w:rPr>
          <w:rFonts w:asciiTheme="majorHAnsi" w:hAnsiTheme="majorHAnsi" w:cstheme="majorHAnsi"/>
        </w:rPr>
        <w:t>mail:</w:t>
      </w:r>
      <w:r w:rsidRPr="00583E7F">
        <w:rPr>
          <w:rFonts w:asciiTheme="majorHAnsi" w:hAnsiTheme="majorHAnsi" w:cstheme="majorHAnsi"/>
        </w:rPr>
        <w:tab/>
      </w:r>
      <w:hyperlink r:id="rId11" w:history="1">
        <w:r w:rsidRPr="00583E7F">
          <w:rPr>
            <w:rStyle w:val="Hypertextovodkaz"/>
            <w:rFonts w:asciiTheme="majorHAnsi" w:hAnsiTheme="majorHAnsi" w:cstheme="majorHAnsi"/>
          </w:rPr>
          <w:t>podpora.orion@grit.cz</w:t>
        </w:r>
      </w:hyperlink>
    </w:p>
    <w:p w:rsidR="0011545F" w:rsidRPr="00583E7F" w:rsidRDefault="0011545F" w:rsidP="0011545F">
      <w:pPr>
        <w:pStyle w:val="Odstavec"/>
        <w:jc w:val="left"/>
        <w:rPr>
          <w:rFonts w:asciiTheme="majorHAnsi" w:hAnsiTheme="majorHAnsi" w:cstheme="majorHAnsi"/>
        </w:rPr>
      </w:pPr>
      <w:r w:rsidRPr="00583E7F">
        <w:rPr>
          <w:rFonts w:asciiTheme="majorHAnsi" w:hAnsiTheme="majorHAnsi" w:cstheme="majorHAnsi"/>
        </w:rPr>
        <w:sym w:font="Wingdings 2" w:char="F036"/>
      </w:r>
      <w:r w:rsidRPr="00583E7F">
        <w:rPr>
          <w:rFonts w:asciiTheme="majorHAnsi" w:hAnsiTheme="majorHAnsi" w:cstheme="majorHAnsi"/>
        </w:rPr>
        <w:t xml:space="preserve">  fax:</w:t>
      </w:r>
      <w:r w:rsidRPr="00583E7F">
        <w:rPr>
          <w:rFonts w:asciiTheme="majorHAnsi" w:hAnsiTheme="majorHAnsi" w:cstheme="majorHAnsi"/>
        </w:rPr>
        <w:tab/>
        <w:t>+420 597 071 010</w:t>
      </w:r>
    </w:p>
    <w:p w:rsidR="0011545F" w:rsidRPr="00583E7F" w:rsidRDefault="0011545F" w:rsidP="0011545F">
      <w:pPr>
        <w:pStyle w:val="Odstavec"/>
        <w:jc w:val="left"/>
        <w:rPr>
          <w:rFonts w:asciiTheme="majorHAnsi" w:hAnsiTheme="majorHAnsi" w:cstheme="majorHAnsi"/>
        </w:rPr>
      </w:pPr>
      <w:r w:rsidRPr="00583E7F">
        <w:rPr>
          <w:rFonts w:asciiTheme="majorHAnsi" w:hAnsiTheme="majorHAnsi" w:cstheme="majorHAnsi"/>
        </w:rPr>
        <w:sym w:font="Wingdings" w:char="F029"/>
      </w:r>
      <w:r w:rsidR="00853CBC">
        <w:rPr>
          <w:rFonts w:asciiTheme="majorHAnsi" w:hAnsiTheme="majorHAnsi" w:cstheme="majorHAnsi"/>
        </w:rPr>
        <w:t xml:space="preserve">  tel:</w:t>
      </w:r>
      <w:r w:rsidR="00853CBC">
        <w:rPr>
          <w:rFonts w:asciiTheme="majorHAnsi" w:hAnsiTheme="majorHAnsi" w:cstheme="majorHAnsi"/>
        </w:rPr>
        <w:tab/>
      </w:r>
      <w:r w:rsidRPr="00583E7F">
        <w:rPr>
          <w:rFonts w:asciiTheme="majorHAnsi" w:hAnsiTheme="majorHAnsi" w:cstheme="majorHAnsi"/>
        </w:rPr>
        <w:t xml:space="preserve">+420 </w:t>
      </w:r>
      <w:r w:rsidR="00F61BBB" w:rsidRPr="00583E7F">
        <w:rPr>
          <w:rFonts w:asciiTheme="majorHAnsi" w:hAnsiTheme="majorHAnsi" w:cstheme="majorHAnsi"/>
        </w:rPr>
        <w:t>553 610 317</w:t>
      </w:r>
    </w:p>
    <w:p w:rsidR="0011545F" w:rsidRPr="00583E7F" w:rsidRDefault="0011545F" w:rsidP="0011545F">
      <w:pPr>
        <w:pStyle w:val="Odstavec"/>
        <w:jc w:val="left"/>
        <w:rPr>
          <w:rStyle w:val="Hypertextovodkaz"/>
          <w:rFonts w:asciiTheme="majorHAnsi" w:hAnsiTheme="majorHAnsi" w:cstheme="majorHAnsi"/>
        </w:rPr>
      </w:pPr>
      <w:r w:rsidRPr="00583E7F">
        <w:rPr>
          <w:rFonts w:asciiTheme="majorHAnsi" w:hAnsiTheme="majorHAnsi" w:cstheme="majorHAnsi"/>
        </w:rPr>
        <w:sym w:font="Wingdings 2" w:char="F03A"/>
      </w:r>
      <w:r w:rsidRPr="00583E7F">
        <w:rPr>
          <w:rFonts w:asciiTheme="majorHAnsi" w:hAnsiTheme="majorHAnsi" w:cstheme="majorHAnsi"/>
        </w:rPr>
        <w:t xml:space="preserve"> web: </w:t>
      </w:r>
      <w:r w:rsidRPr="00583E7F">
        <w:rPr>
          <w:rFonts w:asciiTheme="majorHAnsi" w:hAnsiTheme="majorHAnsi" w:cstheme="majorHAnsi"/>
        </w:rPr>
        <w:tab/>
      </w:r>
      <w:hyperlink r:id="rId12" w:history="1">
        <w:r w:rsidR="001665C2" w:rsidRPr="00F65C48">
          <w:rPr>
            <w:rStyle w:val="Hypertextovodkaz"/>
            <w:rFonts w:asciiTheme="majorHAnsi" w:hAnsiTheme="majorHAnsi" w:cstheme="majorHAnsi"/>
          </w:rPr>
          <w:t>https://www.edizone.cz</w:t>
        </w:r>
      </w:hyperlink>
      <w:r w:rsidRPr="00583E7F">
        <w:rPr>
          <w:rFonts w:asciiTheme="majorHAnsi" w:hAnsiTheme="majorHAnsi" w:cstheme="majorHAnsi"/>
        </w:rPr>
        <w:br/>
      </w:r>
      <w:r w:rsidRPr="00583E7F">
        <w:rPr>
          <w:rFonts w:asciiTheme="majorHAnsi" w:hAnsiTheme="majorHAnsi" w:cstheme="majorHAnsi"/>
        </w:rPr>
        <w:tab/>
      </w:r>
      <w:r w:rsidRPr="00583E7F">
        <w:rPr>
          <w:rFonts w:asciiTheme="majorHAnsi" w:hAnsiTheme="majorHAnsi" w:cstheme="majorHAnsi"/>
        </w:rPr>
        <w:tab/>
      </w:r>
      <w:r w:rsidRPr="00583E7F">
        <w:rPr>
          <w:rFonts w:asciiTheme="majorHAnsi" w:hAnsiTheme="majorHAnsi" w:cstheme="majorHAnsi"/>
        </w:rPr>
        <w:tab/>
      </w:r>
      <w:r w:rsidRPr="00583E7F">
        <w:rPr>
          <w:rFonts w:asciiTheme="majorHAnsi" w:hAnsiTheme="majorHAnsi" w:cstheme="majorHAnsi"/>
        </w:rPr>
        <w:tab/>
      </w:r>
      <w:r w:rsidR="005A42B1" w:rsidRPr="00583E7F">
        <w:rPr>
          <w:rFonts w:asciiTheme="majorHAnsi" w:hAnsiTheme="majorHAnsi" w:cstheme="majorHAnsi"/>
        </w:rPr>
        <w:tab/>
      </w:r>
      <w:hyperlink r:id="rId13" w:history="1">
        <w:r w:rsidR="001665C2" w:rsidRPr="00F65C48">
          <w:rPr>
            <w:rStyle w:val="Hypertextovodkaz"/>
            <w:rFonts w:asciiTheme="majorHAnsi" w:hAnsiTheme="majorHAnsi" w:cstheme="majorHAnsi"/>
          </w:rPr>
          <w:t>https://www.grit.cz</w:t>
        </w:r>
      </w:hyperlink>
    </w:p>
    <w:p w:rsidR="0011545F" w:rsidRPr="00583E7F" w:rsidRDefault="0011545F" w:rsidP="0011545F">
      <w:pPr>
        <w:pStyle w:val="Nadpis2"/>
        <w:rPr>
          <w:rFonts w:cstheme="majorHAnsi"/>
        </w:rPr>
      </w:pPr>
      <w:bookmarkStart w:id="51" w:name="_Toc108721537"/>
      <w:bookmarkStart w:id="52" w:name="_Toc110104104"/>
      <w:bookmarkStart w:id="53" w:name="_Toc220904433"/>
      <w:bookmarkStart w:id="54" w:name="_Toc361135124"/>
      <w:bookmarkStart w:id="55" w:name="_Toc416941887"/>
      <w:bookmarkStart w:id="56" w:name="_Toc485108075"/>
      <w:bookmarkStart w:id="57" w:name="_Toc12485254"/>
      <w:bookmarkStart w:id="58" w:name="_Toc83038161"/>
      <w:r w:rsidRPr="00583E7F">
        <w:rPr>
          <w:rFonts w:cstheme="majorHAnsi"/>
        </w:rPr>
        <w:t>Doporučený způsob kontaktu</w:t>
      </w:r>
      <w:bookmarkEnd w:id="51"/>
      <w:bookmarkEnd w:id="52"/>
      <w:bookmarkEnd w:id="53"/>
      <w:bookmarkEnd w:id="54"/>
      <w:bookmarkEnd w:id="55"/>
      <w:bookmarkEnd w:id="56"/>
      <w:bookmarkEnd w:id="57"/>
      <w:bookmarkEnd w:id="58"/>
    </w:p>
    <w:p w:rsidR="0011545F" w:rsidRPr="00583E7F" w:rsidRDefault="0011545F" w:rsidP="007F55F0">
      <w:pPr>
        <w:pStyle w:val="Podnadpis"/>
        <w:rPr>
          <w:rFonts w:asciiTheme="majorHAnsi" w:hAnsiTheme="majorHAnsi" w:cstheme="majorHAnsi"/>
        </w:rPr>
      </w:pPr>
      <w:r w:rsidRPr="00583E7F">
        <w:rPr>
          <w:rFonts w:asciiTheme="majorHAnsi" w:hAnsiTheme="majorHAnsi" w:cstheme="majorHAnsi"/>
        </w:rPr>
        <w:t>E</w:t>
      </w:r>
      <w:r w:rsidR="005A42B1" w:rsidRPr="00583E7F">
        <w:rPr>
          <w:rFonts w:asciiTheme="majorHAnsi" w:hAnsiTheme="majorHAnsi" w:cstheme="majorHAnsi"/>
        </w:rPr>
        <w:t>-</w:t>
      </w:r>
      <w:r w:rsidRPr="00583E7F">
        <w:rPr>
          <w:rFonts w:asciiTheme="majorHAnsi" w:hAnsiTheme="majorHAnsi" w:cstheme="majorHAnsi"/>
        </w:rPr>
        <w:t>mail</w:t>
      </w:r>
    </w:p>
    <w:p w:rsidR="0011545F" w:rsidRPr="00583E7F" w:rsidRDefault="0011545F" w:rsidP="0011545F">
      <w:pPr>
        <w:rPr>
          <w:rFonts w:asciiTheme="majorHAnsi" w:hAnsiTheme="majorHAnsi" w:cstheme="majorHAnsi"/>
        </w:rPr>
      </w:pPr>
      <w:r w:rsidRPr="00583E7F">
        <w:rPr>
          <w:rFonts w:asciiTheme="majorHAnsi" w:hAnsiTheme="majorHAnsi" w:cstheme="majorHAnsi"/>
        </w:rPr>
        <w:t>Pošlete nám e</w:t>
      </w:r>
      <w:r w:rsidR="001665C2">
        <w:rPr>
          <w:rFonts w:asciiTheme="majorHAnsi" w:hAnsiTheme="majorHAnsi" w:cstheme="majorHAnsi"/>
        </w:rPr>
        <w:t>-</w:t>
      </w:r>
      <w:r w:rsidRPr="00583E7F">
        <w:rPr>
          <w:rFonts w:asciiTheme="majorHAnsi" w:hAnsiTheme="majorHAnsi" w:cstheme="majorHAnsi"/>
        </w:rPr>
        <w:t xml:space="preserve">mail na adresu </w:t>
      </w:r>
      <w:hyperlink r:id="rId14" w:history="1">
        <w:r w:rsidR="001665C2" w:rsidRPr="00F65C48">
          <w:rPr>
            <w:rStyle w:val="Hypertextovodkaz"/>
            <w:rFonts w:asciiTheme="majorHAnsi" w:hAnsiTheme="majorHAnsi" w:cstheme="majorHAnsi"/>
          </w:rPr>
          <w:t>pro-doma.orion@grit.cz</w:t>
        </w:r>
      </w:hyperlink>
      <w:r w:rsidR="001665C2">
        <w:rPr>
          <w:rFonts w:asciiTheme="majorHAnsi" w:hAnsiTheme="majorHAnsi" w:cstheme="majorHAnsi"/>
        </w:rPr>
        <w:t xml:space="preserve"> nebo </w:t>
      </w:r>
      <w:hyperlink r:id="rId15" w:history="1">
        <w:r w:rsidRPr="00583E7F">
          <w:rPr>
            <w:rStyle w:val="Hypertextovodkaz"/>
            <w:rFonts w:asciiTheme="majorHAnsi" w:hAnsiTheme="majorHAnsi" w:cstheme="majorHAnsi"/>
          </w:rPr>
          <w:t>podpora.orion@grit.cz</w:t>
        </w:r>
      </w:hyperlink>
      <w:r w:rsidRPr="00583E7F">
        <w:rPr>
          <w:rFonts w:asciiTheme="majorHAnsi" w:hAnsiTheme="majorHAnsi" w:cstheme="majorHAnsi"/>
          <w:color w:val="000000"/>
        </w:rPr>
        <w:t>.</w:t>
      </w:r>
      <w:r w:rsidRPr="00583E7F">
        <w:rPr>
          <w:rFonts w:asciiTheme="majorHAnsi" w:hAnsiTheme="majorHAnsi" w:cstheme="majorHAnsi"/>
        </w:rPr>
        <w:t xml:space="preserve"> Tyto emaily jsou automaticky evidovány v požadavkovém systému a jsou postupně zpracovány obsluhou.</w:t>
      </w:r>
    </w:p>
    <w:p w:rsidR="0011545F" w:rsidRPr="00583E7F" w:rsidRDefault="0011545F" w:rsidP="0011545F">
      <w:pPr>
        <w:rPr>
          <w:rFonts w:asciiTheme="majorHAnsi" w:hAnsiTheme="majorHAnsi" w:cstheme="majorHAnsi"/>
        </w:rPr>
      </w:pPr>
    </w:p>
    <w:p w:rsidR="0011545F" w:rsidRPr="00583E7F" w:rsidRDefault="0011545F" w:rsidP="007F55F0">
      <w:pPr>
        <w:pStyle w:val="Podnadpis"/>
        <w:rPr>
          <w:rFonts w:asciiTheme="majorHAnsi" w:hAnsiTheme="majorHAnsi" w:cstheme="majorHAnsi"/>
        </w:rPr>
      </w:pPr>
      <w:r w:rsidRPr="00583E7F">
        <w:rPr>
          <w:rFonts w:asciiTheme="majorHAnsi" w:hAnsiTheme="majorHAnsi" w:cstheme="majorHAnsi"/>
        </w:rPr>
        <w:t xml:space="preserve">Telefon </w:t>
      </w:r>
    </w:p>
    <w:p w:rsidR="0011545F" w:rsidRPr="00583E7F" w:rsidRDefault="0011545F" w:rsidP="0011545F">
      <w:pPr>
        <w:rPr>
          <w:rFonts w:asciiTheme="majorHAnsi" w:hAnsiTheme="majorHAnsi" w:cstheme="majorHAnsi"/>
        </w:rPr>
      </w:pPr>
      <w:r w:rsidRPr="00583E7F">
        <w:rPr>
          <w:rFonts w:asciiTheme="majorHAnsi" w:hAnsiTheme="majorHAnsi" w:cstheme="majorHAnsi"/>
        </w:rPr>
        <w:t xml:space="preserve">V naléhavých případech (kritické chyby) nás můžete kontaktovat telefonicky, případně se spojte se svým obchodním zástupcem. Linka není určena pro telefonické řešení běžných provozních záležitostí, jako jsou dotazy a poradenství s prací v aplikaci, nastavení prohlížeče apod. </w:t>
      </w:r>
    </w:p>
    <w:p w:rsidR="00971918" w:rsidRPr="00583E7F" w:rsidRDefault="00971918" w:rsidP="0011545F">
      <w:pPr>
        <w:rPr>
          <w:rFonts w:asciiTheme="majorHAnsi" w:hAnsiTheme="majorHAnsi" w:cstheme="majorHAnsi"/>
        </w:rPr>
      </w:pPr>
    </w:p>
    <w:p w:rsidR="0011545F" w:rsidRPr="00583E7F" w:rsidRDefault="0011545F" w:rsidP="0011545F">
      <w:pPr>
        <w:rPr>
          <w:rFonts w:asciiTheme="majorHAnsi" w:hAnsiTheme="majorHAnsi" w:cstheme="majorHAnsi"/>
        </w:rPr>
      </w:pPr>
      <w:r w:rsidRPr="00583E7F">
        <w:rPr>
          <w:rFonts w:asciiTheme="majorHAnsi" w:hAnsiTheme="majorHAnsi" w:cstheme="majorHAnsi"/>
        </w:rPr>
        <w:t xml:space="preserve">Telefonický HOTLINE je placená služba, kterou si můžete objednat. Součástí je také přístup na vyhrazenou VIP linku, </w:t>
      </w:r>
      <w:r w:rsidR="001665C2">
        <w:rPr>
          <w:rFonts w:asciiTheme="majorHAnsi" w:hAnsiTheme="majorHAnsi" w:cstheme="majorHAnsi"/>
        </w:rPr>
        <w:t>která má vyšší prioritu</w:t>
      </w:r>
      <w:r w:rsidRPr="00583E7F">
        <w:rPr>
          <w:rFonts w:asciiTheme="majorHAnsi" w:hAnsiTheme="majorHAnsi" w:cstheme="majorHAnsi"/>
        </w:rPr>
        <w:t xml:space="preserve"> řešení požadavků a další výhody.</w:t>
      </w:r>
    </w:p>
    <w:p w:rsidR="008E7D92" w:rsidRDefault="008E7D92" w:rsidP="0011545F">
      <w:pPr>
        <w:rPr>
          <w:rFonts w:asciiTheme="majorHAnsi" w:hAnsiTheme="majorHAnsi" w:cstheme="majorHAnsi"/>
        </w:rPr>
      </w:pPr>
    </w:p>
    <w:p w:rsidR="00FD72DD" w:rsidRPr="00583E7F" w:rsidRDefault="00FD72DD" w:rsidP="0011545F">
      <w:pPr>
        <w:rPr>
          <w:rFonts w:asciiTheme="majorHAnsi" w:hAnsiTheme="majorHAnsi" w:cstheme="majorHAnsi"/>
        </w:rPr>
      </w:pPr>
    </w:p>
    <w:p w:rsidR="008E7D92" w:rsidRPr="00583E7F" w:rsidRDefault="008E7D92" w:rsidP="0043675D">
      <w:pPr>
        <w:pStyle w:val="Nadpis2"/>
        <w:rPr>
          <w:rFonts w:cstheme="majorHAnsi"/>
        </w:rPr>
      </w:pPr>
      <w:bookmarkStart w:id="59" w:name="_Toc519849069"/>
      <w:bookmarkStart w:id="60" w:name="_Toc15393783"/>
      <w:bookmarkStart w:id="61" w:name="_Toc83038162"/>
      <w:r w:rsidRPr="00583E7F">
        <w:rPr>
          <w:rFonts w:cstheme="majorHAnsi"/>
        </w:rPr>
        <w:lastRenderedPageBreak/>
        <w:t xml:space="preserve">Kontakty společnosti </w:t>
      </w:r>
      <w:bookmarkEnd w:id="59"/>
      <w:bookmarkEnd w:id="60"/>
      <w:r w:rsidR="0043675D" w:rsidRPr="00583E7F">
        <w:rPr>
          <w:rFonts w:cstheme="majorHAnsi"/>
        </w:rPr>
        <w:t>PRO-DOMA, SE</w:t>
      </w:r>
      <w:bookmarkEnd w:id="61"/>
    </w:p>
    <w:p w:rsidR="00E17A03" w:rsidRDefault="008E7D92" w:rsidP="00E17A03">
      <w:r w:rsidRPr="00583E7F">
        <w:rPr>
          <w:rFonts w:asciiTheme="majorHAnsi" w:hAnsiTheme="majorHAnsi" w:cstheme="majorHAnsi"/>
          <w:szCs w:val="20"/>
        </w:rPr>
        <w:tab/>
      </w:r>
      <w:r w:rsidRPr="00583E7F">
        <w:rPr>
          <w:rFonts w:asciiTheme="majorHAnsi" w:hAnsiTheme="majorHAnsi" w:cstheme="majorHAnsi"/>
          <w:szCs w:val="20"/>
        </w:rPr>
        <w:tab/>
      </w:r>
    </w:p>
    <w:p w:rsidR="00E17A03" w:rsidRPr="00920259" w:rsidRDefault="00E17A03" w:rsidP="00E17A03">
      <w:pPr>
        <w:ind w:left="1416" w:firstLine="708"/>
        <w:rPr>
          <w:rFonts w:asciiTheme="majorHAnsi" w:hAnsiTheme="majorHAnsi" w:cstheme="majorHAnsi"/>
          <w:b/>
          <w:szCs w:val="20"/>
        </w:rPr>
      </w:pPr>
      <w:r w:rsidRPr="00583E7F">
        <w:rPr>
          <w:noProof/>
          <w:lang w:eastAsia="cs-CZ"/>
        </w:rPr>
        <w:drawing>
          <wp:anchor distT="0" distB="0" distL="114300" distR="114300" simplePos="0" relativeHeight="251667456" behindDoc="0" locked="0" layoutInCell="1" allowOverlap="1" wp14:anchorId="171886E4" wp14:editId="22FB990B">
            <wp:simplePos x="0" y="0"/>
            <wp:positionH relativeFrom="column">
              <wp:posOffset>4152900</wp:posOffset>
            </wp:positionH>
            <wp:positionV relativeFrom="paragraph">
              <wp:posOffset>9525</wp:posOffset>
            </wp:positionV>
            <wp:extent cx="2120900" cy="533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T_logo.jpg"/>
                    <pic:cNvPicPr/>
                  </pic:nvPicPr>
                  <pic:blipFill>
                    <a:blip r:embed="rId16">
                      <a:extLst>
                        <a:ext uri="{28A0092B-C50C-407E-A947-70E740481C1C}">
                          <a14:useLocalDpi xmlns:a14="http://schemas.microsoft.com/office/drawing/2010/main" val="0"/>
                        </a:ext>
                      </a:extLst>
                    </a:blip>
                    <a:stretch>
                      <a:fillRect/>
                    </a:stretch>
                  </pic:blipFill>
                  <pic:spPr>
                    <a:xfrm>
                      <a:off x="0" y="0"/>
                      <a:ext cx="2120900" cy="53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920259">
        <w:rPr>
          <w:rFonts w:asciiTheme="majorHAnsi" w:hAnsiTheme="majorHAnsi" w:cstheme="majorHAnsi"/>
          <w:b/>
          <w:szCs w:val="20"/>
        </w:rPr>
        <w:t>Petr Heidrich</w:t>
      </w:r>
      <w:r>
        <w:rPr>
          <w:rFonts w:asciiTheme="majorHAnsi" w:hAnsiTheme="majorHAnsi" w:cstheme="majorHAnsi"/>
          <w:b/>
          <w:szCs w:val="20"/>
        </w:rPr>
        <w:t>, Vedoucí projektu EDI</w:t>
      </w:r>
    </w:p>
    <w:p w:rsidR="00E17A03" w:rsidRPr="00583E7F" w:rsidRDefault="00E17A03" w:rsidP="00E17A03">
      <w:pPr>
        <w:pStyle w:val="Prosttext"/>
        <w:ind w:firstLine="708"/>
        <w:rPr>
          <w:rFonts w:asciiTheme="majorHAnsi" w:eastAsia="SimSun" w:hAnsiTheme="majorHAnsi" w:cstheme="majorHAnsi"/>
          <w:sz w:val="20"/>
          <w:szCs w:val="20"/>
          <w:lang w:eastAsia="zh-CN"/>
        </w:rPr>
      </w:pPr>
      <w:r w:rsidRPr="00583E7F">
        <w:rPr>
          <w:rFonts w:asciiTheme="majorHAnsi" w:hAnsiTheme="majorHAnsi" w:cstheme="majorHAnsi"/>
          <w:sz w:val="20"/>
          <w:szCs w:val="20"/>
        </w:rPr>
        <w:sym w:font="Wingdings" w:char="F02A"/>
      </w:r>
      <w:r w:rsidRPr="00583E7F">
        <w:rPr>
          <w:rFonts w:asciiTheme="majorHAnsi" w:hAnsiTheme="majorHAnsi" w:cstheme="majorHAnsi"/>
          <w:sz w:val="20"/>
          <w:szCs w:val="20"/>
        </w:rPr>
        <w:t xml:space="preserve"> e-mail:</w:t>
      </w:r>
      <w:r w:rsidRPr="00583E7F">
        <w:rPr>
          <w:rFonts w:asciiTheme="majorHAnsi" w:hAnsiTheme="majorHAnsi" w:cstheme="majorHAnsi"/>
          <w:sz w:val="20"/>
          <w:szCs w:val="20"/>
        </w:rPr>
        <w:tab/>
      </w:r>
      <w:r w:rsidRPr="00583E7F">
        <w:rPr>
          <w:rFonts w:asciiTheme="majorHAnsi" w:hAnsiTheme="majorHAnsi" w:cstheme="majorHAnsi"/>
          <w:sz w:val="20"/>
          <w:szCs w:val="20"/>
        </w:rPr>
        <w:fldChar w:fldCharType="begin"/>
      </w:r>
      <w:r w:rsidRPr="00583E7F">
        <w:rPr>
          <w:rFonts w:asciiTheme="majorHAnsi" w:hAnsiTheme="majorHAnsi" w:cstheme="majorHAnsi"/>
          <w:sz w:val="20"/>
          <w:szCs w:val="20"/>
        </w:rPr>
        <w:instrText xml:space="preserve"> HYPERLINK "mailto:pitelkova@unihobby.cz</w:instrText>
      </w:r>
    </w:p>
    <w:p w:rsidR="00E17A03" w:rsidRPr="00583E7F" w:rsidRDefault="00E17A03" w:rsidP="00E17A03">
      <w:pPr>
        <w:pStyle w:val="Prosttext"/>
        <w:ind w:firstLine="708"/>
        <w:rPr>
          <w:rStyle w:val="Hypertextovodkaz"/>
          <w:rFonts w:asciiTheme="majorHAnsi" w:eastAsia="SimSun" w:hAnsiTheme="majorHAnsi" w:cstheme="majorHAnsi"/>
          <w:sz w:val="20"/>
          <w:szCs w:val="20"/>
          <w:lang w:eastAsia="zh-CN"/>
        </w:rPr>
      </w:pPr>
      <w:r w:rsidRPr="00583E7F">
        <w:rPr>
          <w:rFonts w:asciiTheme="majorHAnsi" w:hAnsiTheme="majorHAnsi" w:cstheme="majorHAnsi"/>
          <w:sz w:val="20"/>
          <w:szCs w:val="20"/>
        </w:rPr>
        <w:instrText xml:space="preserve">" </w:instrText>
      </w:r>
      <w:r w:rsidRPr="00583E7F">
        <w:rPr>
          <w:rFonts w:asciiTheme="majorHAnsi" w:hAnsiTheme="majorHAnsi" w:cstheme="majorHAnsi"/>
          <w:sz w:val="20"/>
          <w:szCs w:val="20"/>
        </w:rPr>
        <w:fldChar w:fldCharType="separate"/>
      </w:r>
      <w:hyperlink r:id="rId17" w:history="1">
        <w:r w:rsidRPr="00583E7F">
          <w:rPr>
            <w:rStyle w:val="Hypertextovodkaz"/>
            <w:rFonts w:asciiTheme="majorHAnsi" w:hAnsiTheme="majorHAnsi" w:cstheme="majorHAnsi"/>
            <w:sz w:val="20"/>
            <w:szCs w:val="20"/>
          </w:rPr>
          <w:t>petr.heidrich@pro-doma.cz</w:t>
        </w:r>
      </w:hyperlink>
    </w:p>
    <w:p w:rsidR="00E17A03" w:rsidRPr="00583E7F" w:rsidRDefault="00E17A03" w:rsidP="00E17A03">
      <w:pPr>
        <w:pStyle w:val="Odstavec"/>
        <w:ind w:left="576" w:firstLine="132"/>
        <w:jc w:val="left"/>
        <w:rPr>
          <w:rFonts w:asciiTheme="majorHAnsi" w:hAnsiTheme="majorHAnsi" w:cstheme="majorHAnsi"/>
        </w:rPr>
      </w:pPr>
      <w:r w:rsidRPr="00583E7F">
        <w:rPr>
          <w:rFonts w:asciiTheme="majorHAnsi" w:hAnsiTheme="majorHAnsi" w:cstheme="majorHAnsi"/>
        </w:rPr>
        <w:fldChar w:fldCharType="end"/>
      </w:r>
      <w:r w:rsidRPr="00583E7F">
        <w:rPr>
          <w:rFonts w:asciiTheme="majorHAnsi" w:hAnsiTheme="majorHAnsi" w:cstheme="majorHAnsi"/>
        </w:rPr>
        <w:sym w:font="Wingdings" w:char="F029"/>
      </w:r>
      <w:r w:rsidRPr="00583E7F">
        <w:rPr>
          <w:rFonts w:asciiTheme="majorHAnsi" w:hAnsiTheme="majorHAnsi" w:cstheme="majorHAnsi"/>
        </w:rPr>
        <w:t xml:space="preserve">  tel:</w:t>
      </w:r>
      <w:r w:rsidRPr="00583E7F">
        <w:rPr>
          <w:rFonts w:asciiTheme="majorHAnsi" w:hAnsiTheme="majorHAnsi" w:cstheme="majorHAnsi"/>
        </w:rPr>
        <w:tab/>
      </w:r>
      <w:r w:rsidRPr="00583E7F">
        <w:rPr>
          <w:rFonts w:asciiTheme="majorHAnsi" w:hAnsiTheme="majorHAnsi" w:cstheme="majorHAnsi"/>
        </w:rPr>
        <w:tab/>
        <w:t>+420 602 758 145</w:t>
      </w:r>
    </w:p>
    <w:p w:rsidR="00E17A03" w:rsidRPr="00583E7F" w:rsidRDefault="00E17A03" w:rsidP="00E17A03">
      <w:pPr>
        <w:ind w:firstLine="567"/>
        <w:rPr>
          <w:rStyle w:val="Hypertextovodkaz"/>
          <w:rFonts w:asciiTheme="majorHAnsi" w:hAnsiTheme="majorHAnsi" w:cstheme="majorHAnsi"/>
          <w:szCs w:val="20"/>
        </w:rPr>
      </w:pPr>
      <w:r w:rsidRPr="00583E7F">
        <w:rPr>
          <w:rFonts w:asciiTheme="majorHAnsi" w:hAnsiTheme="majorHAnsi" w:cstheme="majorHAnsi"/>
          <w:szCs w:val="20"/>
        </w:rPr>
        <w:t xml:space="preserve">  </w:t>
      </w:r>
      <w:r w:rsidRPr="00583E7F">
        <w:rPr>
          <w:rFonts w:asciiTheme="majorHAnsi" w:hAnsiTheme="majorHAnsi" w:cstheme="majorHAnsi"/>
          <w:szCs w:val="20"/>
        </w:rPr>
        <w:sym w:font="Wingdings 2" w:char="F03A"/>
      </w:r>
      <w:r w:rsidRPr="00583E7F">
        <w:rPr>
          <w:rFonts w:asciiTheme="majorHAnsi" w:hAnsiTheme="majorHAnsi" w:cstheme="majorHAnsi"/>
          <w:szCs w:val="20"/>
        </w:rPr>
        <w:t xml:space="preserve"> web:</w:t>
      </w:r>
      <w:r w:rsidRPr="00583E7F">
        <w:rPr>
          <w:rFonts w:asciiTheme="majorHAnsi" w:hAnsiTheme="majorHAnsi" w:cstheme="majorHAnsi"/>
          <w:szCs w:val="20"/>
        </w:rPr>
        <w:tab/>
      </w:r>
      <w:r w:rsidRPr="00583E7F">
        <w:rPr>
          <w:rFonts w:asciiTheme="majorHAnsi" w:hAnsiTheme="majorHAnsi" w:cstheme="majorHAnsi"/>
          <w:szCs w:val="20"/>
        </w:rPr>
        <w:tab/>
      </w:r>
      <w:hyperlink r:id="rId18" w:history="1">
        <w:r w:rsidRPr="00583E7F">
          <w:rPr>
            <w:rStyle w:val="Hypertextovodkaz"/>
            <w:rFonts w:asciiTheme="majorHAnsi" w:hAnsiTheme="majorHAnsi" w:cstheme="majorHAnsi"/>
            <w:szCs w:val="20"/>
          </w:rPr>
          <w:t>http://www.pro-doma.cz/</w:t>
        </w:r>
      </w:hyperlink>
    </w:p>
    <w:p w:rsidR="00E17A03" w:rsidRDefault="00E17A03" w:rsidP="00E17A03">
      <w:pPr>
        <w:ind w:firstLine="567"/>
        <w:rPr>
          <w:rStyle w:val="Hypertextovodkaz"/>
          <w:rFonts w:asciiTheme="majorHAnsi" w:hAnsiTheme="majorHAnsi" w:cstheme="majorHAnsi"/>
        </w:rPr>
      </w:pPr>
    </w:p>
    <w:p w:rsidR="003D5B6D" w:rsidRDefault="003D5B6D" w:rsidP="00E17A03">
      <w:pPr>
        <w:ind w:firstLine="567"/>
        <w:rPr>
          <w:rStyle w:val="Hypertextovodkaz"/>
          <w:rFonts w:asciiTheme="majorHAnsi" w:hAnsiTheme="majorHAnsi" w:cstheme="majorHAnsi"/>
        </w:rPr>
      </w:pPr>
    </w:p>
    <w:p w:rsidR="003D5B6D" w:rsidRPr="00583E7F" w:rsidRDefault="003D5B6D" w:rsidP="003D5B6D">
      <w:pPr>
        <w:pStyle w:val="Prosttext"/>
        <w:spacing w:line="360" w:lineRule="auto"/>
        <w:rPr>
          <w:rFonts w:asciiTheme="majorHAnsi" w:eastAsia="SimSun" w:hAnsiTheme="majorHAnsi" w:cstheme="majorHAnsi"/>
          <w:b/>
          <w:sz w:val="20"/>
          <w:szCs w:val="20"/>
          <w:lang w:eastAsia="zh-CN"/>
        </w:rPr>
      </w:pPr>
      <w:r w:rsidRPr="00583E7F">
        <w:rPr>
          <w:rFonts w:asciiTheme="majorHAnsi" w:hAnsiTheme="majorHAnsi" w:cstheme="majorHAnsi"/>
          <w:sz w:val="20"/>
          <w:szCs w:val="20"/>
        </w:rPr>
        <w:tab/>
      </w:r>
      <w:r w:rsidRPr="00583E7F">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b/>
          <w:sz w:val="20"/>
          <w:szCs w:val="20"/>
        </w:rPr>
        <w:t xml:space="preserve">Jaroslav Novotný, </w:t>
      </w:r>
      <w:r w:rsidRPr="003D5B6D">
        <w:rPr>
          <w:rFonts w:asciiTheme="majorHAnsi" w:hAnsiTheme="majorHAnsi" w:cstheme="majorHAnsi"/>
          <w:b/>
          <w:sz w:val="20"/>
          <w:szCs w:val="20"/>
        </w:rPr>
        <w:t>Vedoucí odd. zpracování dat a IT</w:t>
      </w:r>
    </w:p>
    <w:p w:rsidR="003D5B6D" w:rsidRPr="00583E7F" w:rsidRDefault="003D5B6D" w:rsidP="003D5B6D">
      <w:pPr>
        <w:pStyle w:val="Prosttext"/>
        <w:ind w:firstLine="708"/>
        <w:rPr>
          <w:rFonts w:asciiTheme="majorHAnsi" w:eastAsia="SimSun" w:hAnsiTheme="majorHAnsi" w:cstheme="majorHAnsi"/>
          <w:sz w:val="20"/>
          <w:szCs w:val="20"/>
          <w:lang w:eastAsia="zh-CN"/>
        </w:rPr>
      </w:pPr>
      <w:r w:rsidRPr="00583E7F">
        <w:rPr>
          <w:rFonts w:asciiTheme="majorHAnsi" w:hAnsiTheme="majorHAnsi" w:cstheme="majorHAnsi"/>
          <w:sz w:val="20"/>
          <w:szCs w:val="20"/>
        </w:rPr>
        <w:sym w:font="Wingdings" w:char="F02A"/>
      </w:r>
      <w:r w:rsidRPr="00583E7F">
        <w:rPr>
          <w:rFonts w:asciiTheme="majorHAnsi" w:hAnsiTheme="majorHAnsi" w:cstheme="majorHAnsi"/>
          <w:sz w:val="20"/>
          <w:szCs w:val="20"/>
        </w:rPr>
        <w:t xml:space="preserve"> e-mail:</w:t>
      </w:r>
      <w:r w:rsidRPr="00583E7F">
        <w:rPr>
          <w:rFonts w:asciiTheme="majorHAnsi" w:hAnsiTheme="majorHAnsi" w:cstheme="majorHAnsi"/>
          <w:sz w:val="20"/>
          <w:szCs w:val="20"/>
        </w:rPr>
        <w:tab/>
      </w:r>
      <w:r w:rsidRPr="00583E7F">
        <w:rPr>
          <w:rFonts w:asciiTheme="majorHAnsi" w:hAnsiTheme="majorHAnsi" w:cstheme="majorHAnsi"/>
          <w:sz w:val="20"/>
          <w:szCs w:val="20"/>
        </w:rPr>
        <w:fldChar w:fldCharType="begin"/>
      </w:r>
      <w:r w:rsidRPr="00583E7F">
        <w:rPr>
          <w:rFonts w:asciiTheme="majorHAnsi" w:hAnsiTheme="majorHAnsi" w:cstheme="majorHAnsi"/>
          <w:sz w:val="20"/>
          <w:szCs w:val="20"/>
        </w:rPr>
        <w:instrText xml:space="preserve"> HYPERLINK "mailto:pitelkova@unihobby.cz</w:instrText>
      </w:r>
    </w:p>
    <w:p w:rsidR="003D5B6D" w:rsidRPr="00583E7F" w:rsidRDefault="003D5B6D" w:rsidP="003D5B6D">
      <w:pPr>
        <w:pStyle w:val="Prosttext"/>
        <w:ind w:firstLine="708"/>
        <w:rPr>
          <w:rStyle w:val="Hypertextovodkaz"/>
          <w:rFonts w:asciiTheme="majorHAnsi" w:eastAsia="SimSun" w:hAnsiTheme="majorHAnsi" w:cstheme="majorHAnsi"/>
          <w:sz w:val="20"/>
          <w:szCs w:val="20"/>
          <w:lang w:eastAsia="zh-CN"/>
        </w:rPr>
      </w:pPr>
      <w:r w:rsidRPr="00583E7F">
        <w:rPr>
          <w:rFonts w:asciiTheme="majorHAnsi" w:hAnsiTheme="majorHAnsi" w:cstheme="majorHAnsi"/>
          <w:sz w:val="20"/>
          <w:szCs w:val="20"/>
        </w:rPr>
        <w:instrText xml:space="preserve">" </w:instrText>
      </w:r>
      <w:r w:rsidRPr="00583E7F">
        <w:rPr>
          <w:rFonts w:asciiTheme="majorHAnsi" w:hAnsiTheme="majorHAnsi" w:cstheme="majorHAnsi"/>
          <w:sz w:val="20"/>
          <w:szCs w:val="20"/>
        </w:rPr>
        <w:fldChar w:fldCharType="separate"/>
      </w:r>
      <w:hyperlink r:id="rId19" w:history="1">
        <w:r w:rsidRPr="00583E7F">
          <w:rPr>
            <w:rStyle w:val="Hypertextovodkaz"/>
            <w:rFonts w:asciiTheme="majorHAnsi" w:hAnsiTheme="majorHAnsi" w:cstheme="majorHAnsi"/>
            <w:sz w:val="20"/>
            <w:szCs w:val="20"/>
          </w:rPr>
          <w:t>jaroslav.novotny@pro-doma.cz</w:t>
        </w:r>
      </w:hyperlink>
    </w:p>
    <w:p w:rsidR="003D5B6D" w:rsidRPr="00583E7F" w:rsidRDefault="003D5B6D" w:rsidP="003D5B6D">
      <w:pPr>
        <w:pStyle w:val="Odstavec"/>
        <w:ind w:left="576" w:firstLine="132"/>
        <w:jc w:val="left"/>
        <w:rPr>
          <w:rFonts w:asciiTheme="majorHAnsi" w:hAnsiTheme="majorHAnsi" w:cstheme="majorHAnsi"/>
        </w:rPr>
      </w:pPr>
      <w:r w:rsidRPr="00583E7F">
        <w:rPr>
          <w:rFonts w:asciiTheme="majorHAnsi" w:hAnsiTheme="majorHAnsi" w:cstheme="majorHAnsi"/>
        </w:rPr>
        <w:fldChar w:fldCharType="end"/>
      </w:r>
      <w:r w:rsidRPr="00583E7F">
        <w:rPr>
          <w:rFonts w:asciiTheme="majorHAnsi" w:hAnsiTheme="majorHAnsi" w:cstheme="majorHAnsi"/>
        </w:rPr>
        <w:sym w:font="Wingdings" w:char="F029"/>
      </w:r>
      <w:r w:rsidRPr="00583E7F">
        <w:rPr>
          <w:rFonts w:asciiTheme="majorHAnsi" w:hAnsiTheme="majorHAnsi" w:cstheme="majorHAnsi"/>
        </w:rPr>
        <w:t xml:space="preserve">  tel:</w:t>
      </w:r>
      <w:r w:rsidRPr="00583E7F">
        <w:rPr>
          <w:rFonts w:asciiTheme="majorHAnsi" w:hAnsiTheme="majorHAnsi" w:cstheme="majorHAnsi"/>
        </w:rPr>
        <w:tab/>
      </w:r>
      <w:r w:rsidRPr="00583E7F">
        <w:rPr>
          <w:rFonts w:asciiTheme="majorHAnsi" w:hAnsiTheme="majorHAnsi" w:cstheme="majorHAnsi"/>
        </w:rPr>
        <w:tab/>
        <w:t>+420 601 589 343</w:t>
      </w:r>
    </w:p>
    <w:p w:rsidR="003D5B6D" w:rsidRPr="00583E7F" w:rsidRDefault="003D5B6D" w:rsidP="003D5B6D">
      <w:pPr>
        <w:ind w:firstLine="567"/>
        <w:rPr>
          <w:rStyle w:val="Hypertextovodkaz"/>
          <w:rFonts w:asciiTheme="majorHAnsi" w:hAnsiTheme="majorHAnsi" w:cstheme="majorHAnsi"/>
          <w:szCs w:val="20"/>
        </w:rPr>
      </w:pPr>
      <w:r w:rsidRPr="00583E7F">
        <w:rPr>
          <w:rFonts w:asciiTheme="majorHAnsi" w:hAnsiTheme="majorHAnsi" w:cstheme="majorHAnsi"/>
          <w:szCs w:val="20"/>
        </w:rPr>
        <w:t xml:space="preserve">  </w:t>
      </w:r>
      <w:r w:rsidRPr="00583E7F">
        <w:rPr>
          <w:rFonts w:asciiTheme="majorHAnsi" w:hAnsiTheme="majorHAnsi" w:cstheme="majorHAnsi"/>
          <w:szCs w:val="20"/>
        </w:rPr>
        <w:sym w:font="Wingdings 2" w:char="F03A"/>
      </w:r>
      <w:r w:rsidRPr="00583E7F">
        <w:rPr>
          <w:rFonts w:asciiTheme="majorHAnsi" w:hAnsiTheme="majorHAnsi" w:cstheme="majorHAnsi"/>
          <w:szCs w:val="20"/>
        </w:rPr>
        <w:t xml:space="preserve"> web:</w:t>
      </w:r>
      <w:r w:rsidRPr="00583E7F">
        <w:rPr>
          <w:rFonts w:asciiTheme="majorHAnsi" w:hAnsiTheme="majorHAnsi" w:cstheme="majorHAnsi"/>
          <w:szCs w:val="20"/>
        </w:rPr>
        <w:tab/>
      </w:r>
      <w:r w:rsidRPr="00583E7F">
        <w:rPr>
          <w:rFonts w:asciiTheme="majorHAnsi" w:hAnsiTheme="majorHAnsi" w:cstheme="majorHAnsi"/>
          <w:szCs w:val="20"/>
        </w:rPr>
        <w:tab/>
      </w:r>
      <w:hyperlink r:id="rId20" w:history="1">
        <w:r w:rsidRPr="00583E7F">
          <w:rPr>
            <w:rStyle w:val="Hypertextovodkaz"/>
            <w:rFonts w:asciiTheme="majorHAnsi" w:hAnsiTheme="majorHAnsi" w:cstheme="majorHAnsi"/>
            <w:szCs w:val="20"/>
          </w:rPr>
          <w:t>http://www.pro-doma.cz/</w:t>
        </w:r>
      </w:hyperlink>
    </w:p>
    <w:p w:rsidR="003D5B6D" w:rsidRDefault="003D5B6D" w:rsidP="00E17A03">
      <w:pPr>
        <w:ind w:firstLine="567"/>
        <w:rPr>
          <w:rStyle w:val="Hypertextovodkaz"/>
          <w:rFonts w:asciiTheme="majorHAnsi" w:hAnsiTheme="majorHAnsi" w:cstheme="majorHAnsi"/>
        </w:rPr>
      </w:pPr>
    </w:p>
    <w:p w:rsidR="00E17A03" w:rsidRPr="00583E7F" w:rsidRDefault="00E17A03" w:rsidP="00E17A03">
      <w:pPr>
        <w:ind w:firstLine="567"/>
        <w:rPr>
          <w:rStyle w:val="Hypertextovodkaz"/>
          <w:rFonts w:asciiTheme="majorHAnsi" w:hAnsiTheme="majorHAnsi" w:cstheme="majorHAnsi"/>
        </w:rPr>
      </w:pPr>
    </w:p>
    <w:p w:rsidR="00E17A03" w:rsidRPr="00583E7F" w:rsidRDefault="00E17A03" w:rsidP="00E17A03">
      <w:pPr>
        <w:pStyle w:val="Prosttext"/>
        <w:spacing w:line="360" w:lineRule="auto"/>
        <w:rPr>
          <w:rFonts w:asciiTheme="majorHAnsi" w:hAnsiTheme="majorHAnsi" w:cstheme="majorHAnsi"/>
          <w:b/>
          <w:sz w:val="20"/>
          <w:szCs w:val="20"/>
        </w:rPr>
      </w:pPr>
      <w:r w:rsidRPr="00583E7F">
        <w:rPr>
          <w:rFonts w:asciiTheme="majorHAnsi" w:hAnsiTheme="majorHAnsi" w:cstheme="majorHAnsi"/>
          <w:sz w:val="20"/>
          <w:szCs w:val="20"/>
        </w:rPr>
        <w:tab/>
      </w:r>
      <w:r w:rsidRPr="00583E7F">
        <w:rPr>
          <w:rFonts w:asciiTheme="majorHAnsi" w:hAnsiTheme="majorHAnsi" w:cstheme="majorHAnsi"/>
          <w:sz w:val="20"/>
          <w:szCs w:val="20"/>
        </w:rPr>
        <w:tab/>
      </w:r>
      <w:r w:rsidRPr="00583E7F">
        <w:rPr>
          <w:rFonts w:asciiTheme="majorHAnsi" w:hAnsiTheme="majorHAnsi" w:cstheme="majorHAnsi"/>
          <w:sz w:val="20"/>
          <w:szCs w:val="20"/>
        </w:rPr>
        <w:tab/>
      </w:r>
      <w:r w:rsidR="00FD72DD">
        <w:rPr>
          <w:rFonts w:asciiTheme="majorHAnsi" w:hAnsiTheme="majorHAnsi" w:cstheme="majorHAnsi"/>
          <w:b/>
          <w:sz w:val="20"/>
          <w:szCs w:val="20"/>
        </w:rPr>
        <w:t>Tomáš Lázinka</w:t>
      </w:r>
      <w:r>
        <w:rPr>
          <w:rFonts w:asciiTheme="majorHAnsi" w:hAnsiTheme="majorHAnsi" w:cstheme="majorHAnsi"/>
          <w:b/>
          <w:sz w:val="20"/>
          <w:szCs w:val="20"/>
        </w:rPr>
        <w:t xml:space="preserve">, </w:t>
      </w:r>
      <w:r w:rsidR="00FD72DD">
        <w:rPr>
          <w:rFonts w:asciiTheme="majorHAnsi" w:hAnsiTheme="majorHAnsi" w:cstheme="majorHAnsi"/>
          <w:b/>
          <w:sz w:val="20"/>
          <w:szCs w:val="20"/>
        </w:rPr>
        <w:t>Manažer rozvojových projektů</w:t>
      </w:r>
    </w:p>
    <w:p w:rsidR="00FD72DD" w:rsidRPr="00FD72DD" w:rsidRDefault="00E17A03" w:rsidP="00E17A03">
      <w:pPr>
        <w:pStyle w:val="Prosttext"/>
        <w:ind w:firstLine="708"/>
        <w:rPr>
          <w:rFonts w:asciiTheme="majorHAnsi" w:eastAsia="SimSun" w:hAnsiTheme="majorHAnsi" w:cstheme="majorHAnsi"/>
          <w:sz w:val="20"/>
          <w:szCs w:val="20"/>
          <w:lang w:eastAsia="zh-CN"/>
        </w:rPr>
      </w:pPr>
      <w:r w:rsidRPr="00583E7F">
        <w:rPr>
          <w:rFonts w:asciiTheme="majorHAnsi" w:hAnsiTheme="majorHAnsi" w:cstheme="majorHAnsi"/>
          <w:sz w:val="20"/>
          <w:szCs w:val="20"/>
        </w:rPr>
        <w:sym w:font="Wingdings" w:char="F02A"/>
      </w:r>
      <w:r w:rsidRPr="00583E7F">
        <w:rPr>
          <w:rFonts w:asciiTheme="majorHAnsi" w:hAnsiTheme="majorHAnsi" w:cstheme="majorHAnsi"/>
          <w:sz w:val="20"/>
          <w:szCs w:val="20"/>
        </w:rPr>
        <w:t xml:space="preserve"> e-mail:</w:t>
      </w:r>
      <w:r w:rsidRPr="00583E7F">
        <w:rPr>
          <w:rFonts w:asciiTheme="majorHAnsi" w:hAnsiTheme="majorHAnsi" w:cstheme="majorHAnsi"/>
          <w:sz w:val="20"/>
          <w:szCs w:val="20"/>
        </w:rPr>
        <w:tab/>
      </w:r>
      <w:r w:rsidR="00FD72DD">
        <w:rPr>
          <w:rFonts w:asciiTheme="majorHAnsi" w:hAnsiTheme="majorHAnsi" w:cstheme="majorHAnsi"/>
          <w:sz w:val="20"/>
          <w:szCs w:val="20"/>
        </w:rPr>
        <w:fldChar w:fldCharType="begin"/>
      </w:r>
      <w:r w:rsidR="00FD72DD">
        <w:rPr>
          <w:rFonts w:asciiTheme="majorHAnsi" w:hAnsiTheme="majorHAnsi" w:cstheme="majorHAnsi"/>
          <w:sz w:val="20"/>
          <w:szCs w:val="20"/>
        </w:rPr>
        <w:instrText xml:space="preserve"> HYPERLINK "mailto:</w:instrText>
      </w:r>
      <w:r w:rsidR="00FD72DD" w:rsidRPr="00FD72DD">
        <w:rPr>
          <w:rFonts w:asciiTheme="majorHAnsi" w:hAnsiTheme="majorHAnsi" w:cstheme="majorHAnsi"/>
          <w:sz w:val="20"/>
          <w:szCs w:val="20"/>
        </w:rPr>
        <w:instrText>tomas.lazinka@pro-doma.cz</w:instrText>
      </w:r>
    </w:p>
    <w:p w:rsidR="00FD72DD" w:rsidRPr="00EA7159" w:rsidRDefault="00FD72DD" w:rsidP="00E17A03">
      <w:pPr>
        <w:pStyle w:val="Prosttext"/>
        <w:ind w:firstLine="708"/>
        <w:rPr>
          <w:rStyle w:val="Hypertextovodkaz"/>
          <w:rFonts w:asciiTheme="majorHAnsi" w:eastAsia="SimSun" w:hAnsiTheme="majorHAnsi" w:cstheme="majorHAnsi"/>
          <w:sz w:val="20"/>
          <w:szCs w:val="20"/>
          <w:lang w:eastAsia="zh-CN"/>
        </w:rPr>
      </w:pPr>
      <w:r>
        <w:rPr>
          <w:rFonts w:asciiTheme="majorHAnsi" w:hAnsiTheme="majorHAnsi" w:cstheme="majorHAnsi"/>
          <w:sz w:val="20"/>
          <w:szCs w:val="20"/>
        </w:rPr>
        <w:instrText xml:space="preserve">" </w:instrText>
      </w:r>
      <w:r>
        <w:rPr>
          <w:rFonts w:asciiTheme="majorHAnsi" w:hAnsiTheme="majorHAnsi" w:cstheme="majorHAnsi"/>
          <w:sz w:val="20"/>
          <w:szCs w:val="20"/>
        </w:rPr>
        <w:fldChar w:fldCharType="separate"/>
      </w:r>
      <w:r w:rsidRPr="00EA7159">
        <w:rPr>
          <w:rStyle w:val="Hypertextovodkaz"/>
          <w:rFonts w:asciiTheme="majorHAnsi" w:hAnsiTheme="majorHAnsi" w:cstheme="majorHAnsi"/>
          <w:sz w:val="20"/>
          <w:szCs w:val="20"/>
        </w:rPr>
        <w:t>tomas.lazinka@pro-doma.cz</w:t>
      </w:r>
    </w:p>
    <w:p w:rsidR="00E17A03" w:rsidRPr="00583E7F" w:rsidRDefault="00FD72DD" w:rsidP="00E17A03">
      <w:pPr>
        <w:pStyle w:val="Odstavec"/>
        <w:ind w:left="576" w:firstLine="132"/>
        <w:jc w:val="left"/>
        <w:rPr>
          <w:rFonts w:asciiTheme="majorHAnsi" w:hAnsiTheme="majorHAnsi" w:cstheme="majorHAnsi"/>
        </w:rPr>
      </w:pPr>
      <w:r>
        <w:rPr>
          <w:rFonts w:asciiTheme="majorHAnsi" w:hAnsiTheme="majorHAnsi" w:cstheme="majorHAnsi"/>
        </w:rPr>
        <w:fldChar w:fldCharType="end"/>
      </w:r>
      <w:r w:rsidR="00E17A03" w:rsidRPr="00583E7F">
        <w:rPr>
          <w:rFonts w:asciiTheme="majorHAnsi" w:hAnsiTheme="majorHAnsi" w:cstheme="majorHAnsi"/>
        </w:rPr>
        <w:sym w:font="Wingdings" w:char="F029"/>
      </w:r>
      <w:r w:rsidR="00E17A03" w:rsidRPr="00583E7F">
        <w:rPr>
          <w:rFonts w:asciiTheme="majorHAnsi" w:hAnsiTheme="majorHAnsi" w:cstheme="majorHAnsi"/>
        </w:rPr>
        <w:t xml:space="preserve">  tel:</w:t>
      </w:r>
      <w:r w:rsidR="00E17A03" w:rsidRPr="00583E7F">
        <w:rPr>
          <w:rFonts w:asciiTheme="majorHAnsi" w:hAnsiTheme="majorHAnsi" w:cstheme="majorHAnsi"/>
        </w:rPr>
        <w:tab/>
      </w:r>
      <w:r w:rsidR="00E17A03" w:rsidRPr="00583E7F">
        <w:rPr>
          <w:rFonts w:asciiTheme="majorHAnsi" w:hAnsiTheme="majorHAnsi" w:cstheme="majorHAnsi"/>
        </w:rPr>
        <w:tab/>
      </w:r>
      <w:r w:rsidR="00E17A03">
        <w:rPr>
          <w:rFonts w:asciiTheme="majorHAnsi" w:hAnsiTheme="majorHAnsi" w:cstheme="majorHAnsi"/>
        </w:rPr>
        <w:t>+420 7</w:t>
      </w:r>
      <w:r>
        <w:rPr>
          <w:rFonts w:asciiTheme="majorHAnsi" w:hAnsiTheme="majorHAnsi" w:cstheme="majorHAnsi"/>
        </w:rPr>
        <w:t>78</w:t>
      </w:r>
      <w:r w:rsidR="00E17A03">
        <w:rPr>
          <w:rFonts w:asciiTheme="majorHAnsi" w:hAnsiTheme="majorHAnsi" w:cstheme="majorHAnsi"/>
        </w:rPr>
        <w:t> </w:t>
      </w:r>
      <w:r>
        <w:rPr>
          <w:rFonts w:asciiTheme="majorHAnsi" w:hAnsiTheme="majorHAnsi" w:cstheme="majorHAnsi"/>
        </w:rPr>
        <w:t>408</w:t>
      </w:r>
      <w:r w:rsidR="00E17A03">
        <w:rPr>
          <w:rFonts w:asciiTheme="majorHAnsi" w:hAnsiTheme="majorHAnsi" w:cstheme="majorHAnsi"/>
        </w:rPr>
        <w:t xml:space="preserve"> </w:t>
      </w:r>
      <w:r>
        <w:rPr>
          <w:rFonts w:asciiTheme="majorHAnsi" w:hAnsiTheme="majorHAnsi" w:cstheme="majorHAnsi"/>
        </w:rPr>
        <w:t>398</w:t>
      </w:r>
    </w:p>
    <w:p w:rsidR="00E17A03" w:rsidRDefault="00E17A03" w:rsidP="00E17A03">
      <w:pPr>
        <w:ind w:firstLine="567"/>
        <w:rPr>
          <w:rStyle w:val="Hypertextovodkaz"/>
          <w:rFonts w:asciiTheme="majorHAnsi" w:hAnsiTheme="majorHAnsi" w:cstheme="majorHAnsi"/>
          <w:szCs w:val="20"/>
        </w:rPr>
      </w:pPr>
      <w:r w:rsidRPr="00583E7F">
        <w:rPr>
          <w:rFonts w:asciiTheme="majorHAnsi" w:hAnsiTheme="majorHAnsi" w:cstheme="majorHAnsi"/>
          <w:szCs w:val="20"/>
        </w:rPr>
        <w:t xml:space="preserve">  </w:t>
      </w:r>
      <w:r w:rsidRPr="00583E7F">
        <w:rPr>
          <w:rFonts w:asciiTheme="majorHAnsi" w:hAnsiTheme="majorHAnsi" w:cstheme="majorHAnsi"/>
          <w:szCs w:val="20"/>
        </w:rPr>
        <w:sym w:font="Wingdings 2" w:char="F03A"/>
      </w:r>
      <w:r w:rsidRPr="00583E7F">
        <w:rPr>
          <w:rFonts w:asciiTheme="majorHAnsi" w:hAnsiTheme="majorHAnsi" w:cstheme="majorHAnsi"/>
          <w:szCs w:val="20"/>
        </w:rPr>
        <w:t xml:space="preserve"> web:</w:t>
      </w:r>
      <w:r w:rsidRPr="00583E7F">
        <w:rPr>
          <w:rFonts w:asciiTheme="majorHAnsi" w:hAnsiTheme="majorHAnsi" w:cstheme="majorHAnsi"/>
          <w:szCs w:val="20"/>
        </w:rPr>
        <w:tab/>
      </w:r>
      <w:r w:rsidRPr="00583E7F">
        <w:rPr>
          <w:rFonts w:asciiTheme="majorHAnsi" w:hAnsiTheme="majorHAnsi" w:cstheme="majorHAnsi"/>
          <w:szCs w:val="20"/>
        </w:rPr>
        <w:tab/>
      </w:r>
      <w:hyperlink r:id="rId21" w:history="1">
        <w:r w:rsidRPr="00583E7F">
          <w:rPr>
            <w:rStyle w:val="Hypertextovodkaz"/>
            <w:rFonts w:asciiTheme="majorHAnsi" w:hAnsiTheme="majorHAnsi" w:cstheme="majorHAnsi"/>
            <w:szCs w:val="20"/>
          </w:rPr>
          <w:t>http://www.pro-doma.cz/</w:t>
        </w:r>
      </w:hyperlink>
    </w:p>
    <w:p w:rsidR="00FD72DD" w:rsidRDefault="00FD72DD" w:rsidP="00E17A03">
      <w:pPr>
        <w:ind w:firstLine="567"/>
        <w:rPr>
          <w:rStyle w:val="Hypertextovodkaz"/>
          <w:rFonts w:asciiTheme="majorHAnsi" w:hAnsiTheme="majorHAnsi" w:cstheme="majorHAnsi"/>
          <w:szCs w:val="20"/>
        </w:rPr>
      </w:pPr>
    </w:p>
    <w:p w:rsidR="00FD72DD" w:rsidRPr="00583E7F" w:rsidRDefault="00FD72DD" w:rsidP="00E17A03">
      <w:pPr>
        <w:ind w:firstLine="567"/>
        <w:rPr>
          <w:rStyle w:val="Hypertextovodkaz"/>
          <w:rFonts w:asciiTheme="majorHAnsi" w:hAnsiTheme="majorHAnsi" w:cstheme="majorHAnsi"/>
          <w:szCs w:val="20"/>
        </w:rPr>
      </w:pPr>
    </w:p>
    <w:p w:rsidR="00F61BBB" w:rsidRPr="00583E7F" w:rsidRDefault="00F61BBB" w:rsidP="008E7D92">
      <w:pPr>
        <w:ind w:firstLine="567"/>
        <w:rPr>
          <w:rStyle w:val="Hypertextovodkaz"/>
          <w:rFonts w:asciiTheme="majorHAnsi" w:hAnsiTheme="majorHAnsi" w:cstheme="majorHAnsi"/>
        </w:rPr>
      </w:pPr>
    </w:p>
    <w:p w:rsidR="00F61BBB" w:rsidRPr="00583E7F" w:rsidRDefault="00F61BBB" w:rsidP="008E7D92">
      <w:pPr>
        <w:ind w:firstLine="567"/>
        <w:rPr>
          <w:rFonts w:asciiTheme="majorHAnsi" w:hAnsiTheme="majorHAnsi" w:cstheme="majorHAnsi"/>
          <w:szCs w:val="20"/>
        </w:rPr>
      </w:pPr>
    </w:p>
    <w:p w:rsidR="0011545F" w:rsidRPr="00583E7F" w:rsidRDefault="0011545F" w:rsidP="0011545F">
      <w:pPr>
        <w:pStyle w:val="Nadpis1"/>
        <w:rPr>
          <w:rFonts w:cstheme="majorHAnsi"/>
        </w:rPr>
      </w:pPr>
      <w:bookmarkStart w:id="62" w:name="_Toc83038163"/>
      <w:r w:rsidRPr="00583E7F">
        <w:rPr>
          <w:rFonts w:cstheme="majorHAnsi"/>
        </w:rPr>
        <w:t>O společnosti</w:t>
      </w:r>
      <w:r w:rsidR="001665C2">
        <w:rPr>
          <w:rFonts w:cstheme="majorHAnsi"/>
        </w:rPr>
        <w:t xml:space="preserve"> GRiT</w:t>
      </w:r>
      <w:bookmarkEnd w:id="62"/>
    </w:p>
    <w:p w:rsidR="0011545F" w:rsidRPr="00583E7F" w:rsidRDefault="0011545F" w:rsidP="00BC4006">
      <w:pPr>
        <w:spacing w:after="160" w:line="259" w:lineRule="auto"/>
        <w:rPr>
          <w:rFonts w:asciiTheme="majorHAnsi" w:hAnsiTheme="majorHAnsi" w:cstheme="majorHAnsi"/>
        </w:rPr>
      </w:pPr>
      <w:r w:rsidRPr="00583E7F">
        <w:rPr>
          <w:rFonts w:asciiTheme="majorHAnsi" w:hAnsiTheme="majorHAnsi" w:cstheme="majorHAnsi"/>
        </w:rPr>
        <w:t xml:space="preserve">Česká firma (dříve vystupující pod názvem CCV Informační systémy), která od roku 1992 vyvíjí informační systémy. Systémy, které díky automatizaci procesů snižují podíl ruční práce při nakládání s doklady, zbožím nebo penězi a přispívají tak k mzdovým úsporám, nulové chybovosti i vyšší efektivitě práce. </w:t>
      </w:r>
    </w:p>
    <w:p w:rsidR="0011545F" w:rsidRPr="00583E7F" w:rsidRDefault="0011545F" w:rsidP="00BC4006">
      <w:pPr>
        <w:spacing w:after="160" w:line="259" w:lineRule="auto"/>
        <w:rPr>
          <w:rFonts w:asciiTheme="majorHAnsi" w:hAnsiTheme="majorHAnsi" w:cstheme="majorHAnsi"/>
        </w:rPr>
      </w:pPr>
      <w:r w:rsidRPr="00583E7F">
        <w:rPr>
          <w:rFonts w:asciiTheme="majorHAnsi" w:hAnsiTheme="majorHAnsi" w:cstheme="majorHAnsi"/>
        </w:rPr>
        <w:t xml:space="preserve">Od svého založení se vypracovala na lídra EDI na českém trhu, jehož řešení ORiON využívá více než 2000 zákazníků, pro které přeneseme měsíčně přes 3 miliony dokladů. Stali se i předním dodavatelem skladových systémů (LOKiA WMS) a dalších cloudových služeb. Řídili tisíce IT projektů spojených s elektronizací firemních procesů a známe best practises včetně odlišností v jednotlivých oborech. </w:t>
      </w:r>
    </w:p>
    <w:p w:rsidR="00E07674" w:rsidRPr="00583E7F" w:rsidRDefault="0011545F" w:rsidP="00BC4006">
      <w:pPr>
        <w:spacing w:after="160" w:line="259" w:lineRule="auto"/>
        <w:rPr>
          <w:rFonts w:asciiTheme="majorHAnsi" w:hAnsiTheme="majorHAnsi" w:cstheme="majorHAnsi"/>
        </w:rPr>
      </w:pPr>
      <w:r w:rsidRPr="00583E7F">
        <w:rPr>
          <w:rFonts w:asciiTheme="majorHAnsi" w:hAnsiTheme="majorHAnsi" w:cstheme="majorHAnsi"/>
        </w:rPr>
        <w:t>Dokážou poradit, jak nejlépe nastavit tok dokladů, peněz a zboží ve vaší firmě. Každou naši službu je možné používat zvlášť - největší užitek vám však přinesou, pokud je spojíte dohromady. Vytvoří kolem vaší firmy síť, která vás efektivně propojí s obchodními partnery a která zajistí, aby doklady, peníze a zboží automaticky obíhaly a vyžadovaly jen minimální ruční zpracování.</w:t>
      </w:r>
      <w:r w:rsidR="00E07674" w:rsidRPr="00583E7F">
        <w:rPr>
          <w:rFonts w:asciiTheme="majorHAnsi" w:hAnsiTheme="majorHAnsi" w:cstheme="majorHAnsi"/>
        </w:rPr>
        <w:br w:type="page"/>
      </w:r>
    </w:p>
    <w:p w:rsidR="00DC68AF" w:rsidRPr="00583E7F" w:rsidRDefault="00DC68AF" w:rsidP="00E07674">
      <w:pPr>
        <w:rPr>
          <w:rFonts w:asciiTheme="majorHAnsi" w:hAnsiTheme="majorHAnsi" w:cstheme="majorHAnsi"/>
        </w:rPr>
        <w:sectPr w:rsidR="00DC68AF" w:rsidRPr="00583E7F" w:rsidSect="008C3E88">
          <w:footerReference w:type="default" r:id="rId22"/>
          <w:headerReference w:type="first" r:id="rId23"/>
          <w:footerReference w:type="first" r:id="rId24"/>
          <w:pgSz w:w="11906" w:h="16838" w:code="9"/>
          <w:pgMar w:top="1304" w:right="1134" w:bottom="1985" w:left="1134" w:header="709" w:footer="499" w:gutter="0"/>
          <w:cols w:space="708"/>
          <w:titlePg/>
          <w:docGrid w:linePitch="360"/>
        </w:sectPr>
      </w:pPr>
    </w:p>
    <w:p w:rsidR="00DC68AF" w:rsidRPr="00583E7F" w:rsidRDefault="005A42B1" w:rsidP="00E07674">
      <w:pPr>
        <w:rPr>
          <w:rFonts w:asciiTheme="majorHAnsi" w:hAnsiTheme="majorHAnsi" w:cstheme="majorHAnsi"/>
        </w:rPr>
      </w:pPr>
      <w:r w:rsidRPr="00583E7F">
        <w:rPr>
          <w:rFonts w:asciiTheme="majorHAnsi" w:hAnsiTheme="majorHAnsi" w:cstheme="majorHAnsi"/>
          <w:noProof/>
          <w:lang w:eastAsia="cs-CZ"/>
        </w:rPr>
        <w:lastRenderedPageBreak/>
        <mc:AlternateContent>
          <mc:Choice Requires="wps">
            <w:drawing>
              <wp:anchor distT="0" distB="0" distL="114300" distR="114300" simplePos="0" relativeHeight="251663360" behindDoc="0" locked="1" layoutInCell="1" allowOverlap="1" wp14:anchorId="6C174A0B" wp14:editId="5480880C">
                <wp:simplePos x="0" y="0"/>
                <wp:positionH relativeFrom="page">
                  <wp:posOffset>5309235</wp:posOffset>
                </wp:positionH>
                <wp:positionV relativeFrom="page">
                  <wp:posOffset>7846695</wp:posOffset>
                </wp:positionV>
                <wp:extent cx="1990725" cy="2929890"/>
                <wp:effectExtent l="0" t="0" r="0" b="3810"/>
                <wp:wrapNone/>
                <wp:docPr id="14" name="Textové pole 14"/>
                <wp:cNvGraphicFramePr/>
                <a:graphic xmlns:a="http://schemas.openxmlformats.org/drawingml/2006/main">
                  <a:graphicData uri="http://schemas.microsoft.com/office/word/2010/wordprocessingShape">
                    <wps:wsp>
                      <wps:cNvSpPr txBox="1"/>
                      <wps:spPr>
                        <a:xfrm>
                          <a:off x="0" y="0"/>
                          <a:ext cx="1990725" cy="2929890"/>
                        </a:xfrm>
                        <a:prstGeom prst="rect">
                          <a:avLst/>
                        </a:prstGeom>
                        <a:noFill/>
                        <a:ln w="6350">
                          <a:noFill/>
                        </a:ln>
                      </wps:spPr>
                      <wps:txbx>
                        <w:txbxContent>
                          <w:tbl>
                            <w:tblPr>
                              <w:tblW w:w="0" w:type="auto"/>
                              <w:tblLayout w:type="fixed"/>
                              <w:tblCellMar>
                                <w:left w:w="0" w:type="dxa"/>
                                <w:right w:w="0" w:type="dxa"/>
                              </w:tblCellMar>
                              <w:tblLook w:val="04A0" w:firstRow="1" w:lastRow="0" w:firstColumn="1" w:lastColumn="0" w:noHBand="0" w:noVBand="1"/>
                            </w:tblPr>
                            <w:tblGrid>
                              <w:gridCol w:w="2722"/>
                            </w:tblGrid>
                            <w:tr w:rsidR="00D402D7" w:rsidTr="00640758">
                              <w:tc>
                                <w:tcPr>
                                  <w:tcW w:w="2722" w:type="dxa"/>
                                </w:tcPr>
                                <w:p w:rsidR="00D402D7" w:rsidRDefault="00D402D7" w:rsidP="00676DFC">
                                  <w:pPr>
                                    <w:pStyle w:val="Nzev"/>
                                  </w:pPr>
                                  <w:r>
                                    <w:t>KONTAKT</w:t>
                                  </w:r>
                                </w:p>
                              </w:tc>
                            </w:tr>
                            <w:tr w:rsidR="00D402D7" w:rsidTr="00640758">
                              <w:tc>
                                <w:tcPr>
                                  <w:tcW w:w="2722" w:type="dxa"/>
                                  <w:tcBorders>
                                    <w:bottom w:val="single" w:sz="8" w:space="0" w:color="29B690" w:themeColor="accent1"/>
                                  </w:tcBorders>
                                </w:tcPr>
                                <w:p w:rsidR="00D402D7" w:rsidRPr="00640758" w:rsidRDefault="00D402D7">
                                  <w:pPr>
                                    <w:rPr>
                                      <w:sz w:val="12"/>
                                    </w:rPr>
                                  </w:pPr>
                                </w:p>
                              </w:tc>
                            </w:tr>
                            <w:tr w:rsidR="00D402D7" w:rsidTr="00640758">
                              <w:tc>
                                <w:tcPr>
                                  <w:tcW w:w="2722" w:type="dxa"/>
                                  <w:tcBorders>
                                    <w:top w:val="single" w:sz="8" w:space="0" w:color="29B690" w:themeColor="accent1"/>
                                  </w:tcBorders>
                                </w:tcPr>
                                <w:p w:rsidR="00D402D7" w:rsidRDefault="00D402D7"/>
                              </w:tc>
                            </w:tr>
                            <w:tr w:rsidR="00D402D7" w:rsidTr="00640758">
                              <w:tc>
                                <w:tcPr>
                                  <w:tcW w:w="2722" w:type="dxa"/>
                                </w:tcPr>
                                <w:p w:rsidR="00D402D7" w:rsidRDefault="00D402D7" w:rsidP="005E5C7C">
                                  <w:pPr>
                                    <w:rPr>
                                      <w:b/>
                                    </w:rPr>
                                  </w:pPr>
                                  <w:r w:rsidRPr="00BB7118">
                                    <w:rPr>
                                      <w:b/>
                                    </w:rPr>
                                    <w:t>Kope</w:t>
                                  </w:r>
                                  <w:r>
                                    <w:rPr>
                                      <w:b/>
                                    </w:rPr>
                                    <w:t>čná 10, 602 00 Brno</w:t>
                                  </w:r>
                                </w:p>
                                <w:p w:rsidR="00D402D7" w:rsidRPr="00BB7118" w:rsidRDefault="00D402D7" w:rsidP="005E5C7C">
                                  <w:pPr>
                                    <w:rPr>
                                      <w:b/>
                                    </w:rPr>
                                  </w:pPr>
                                </w:p>
                                <w:p w:rsidR="00D402D7" w:rsidRPr="00BB7118" w:rsidRDefault="00D402D7" w:rsidP="005E5C7C">
                                  <w:pPr>
                                    <w:rPr>
                                      <w:b/>
                                    </w:rPr>
                                  </w:pPr>
                                  <w:r w:rsidRPr="00BB7118">
                                    <w:rPr>
                                      <w:b/>
                                    </w:rPr>
                                    <w:t>T: +420 541 212 199</w:t>
                                  </w:r>
                                </w:p>
                                <w:p w:rsidR="00D402D7" w:rsidRDefault="00D402D7" w:rsidP="005E5C7C">
                                  <w:pPr>
                                    <w:rPr>
                                      <w:b/>
                                    </w:rPr>
                                  </w:pPr>
                                  <w:r w:rsidRPr="00BB7118">
                                    <w:rPr>
                                      <w:b/>
                                    </w:rPr>
                                    <w:t xml:space="preserve">E: </w:t>
                                  </w:r>
                                  <w:hyperlink r:id="rId25" w:history="1">
                                    <w:r w:rsidRPr="00F50673">
                                      <w:rPr>
                                        <w:rStyle w:val="Hypertextovodkaz"/>
                                        <w:b/>
                                      </w:rPr>
                                      <w:t>info@grit.cz</w:t>
                                    </w:r>
                                  </w:hyperlink>
                                </w:p>
                                <w:p w:rsidR="00D402D7" w:rsidRPr="002E5885" w:rsidRDefault="00D402D7" w:rsidP="000D22CD">
                                  <w:pPr>
                                    <w:rPr>
                                      <w:sz w:val="28"/>
                                    </w:rPr>
                                  </w:pPr>
                                </w:p>
                                <w:p w:rsidR="00D402D7" w:rsidRPr="00506E9B" w:rsidRDefault="0069129C" w:rsidP="008C54CC">
                                  <w:pPr>
                                    <w:rPr>
                                      <w:b/>
                                    </w:rPr>
                                  </w:pPr>
                                  <w:hyperlink r:id="rId26" w:history="1">
                                    <w:r w:rsidR="00D402D7" w:rsidRPr="00506E9B">
                                      <w:rPr>
                                        <w:b/>
                                        <w:color w:val="29B690" w:themeColor="accent1"/>
                                      </w:rPr>
                                      <w:t>www.grit.cz</w:t>
                                    </w:r>
                                  </w:hyperlink>
                                </w:p>
                              </w:tc>
                            </w:tr>
                          </w:tbl>
                          <w:p w:rsidR="00D402D7" w:rsidRDefault="00D402D7" w:rsidP="005A4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74A0B" id="_x0000_t202" coordsize="21600,21600" o:spt="202" path="m,l,21600r21600,l21600,xe">
                <v:stroke joinstyle="miter"/>
                <v:path gradientshapeok="t" o:connecttype="rect"/>
              </v:shapetype>
              <v:shape id="Textové pole 14" o:spid="_x0000_s1026" type="#_x0000_t202" style="position:absolute;left:0;text-align:left;margin-left:418.05pt;margin-top:617.85pt;width:156.75pt;height:2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" filled="f" stroked="f" strokeweight=".5pt">
                <v:textbox>
                  <w:txbxContent>
                    <w:tbl>
                      <w:tblPr>
                        <w:tblW w:w="0" w:type="auto"/>
                        <w:tblLayout w:type="fixed"/>
                        <w:tblCellMar>
                          <w:left w:w="0" w:type="dxa"/>
                          <w:right w:w="0" w:type="dxa"/>
                        </w:tblCellMar>
                        <w:tblLook w:val="04A0" w:firstRow="1" w:lastRow="0" w:firstColumn="1" w:lastColumn="0" w:noHBand="0" w:noVBand="1"/>
                      </w:tblPr>
                      <w:tblGrid>
                        <w:gridCol w:w="2722"/>
                      </w:tblGrid>
                      <w:tr w:rsidR="00D402D7" w:rsidTr="00640758">
                        <w:tc>
                          <w:tcPr>
                            <w:tcW w:w="2722" w:type="dxa"/>
                          </w:tcPr>
                          <w:p w:rsidR="00D402D7" w:rsidRDefault="00D402D7" w:rsidP="00676DFC">
                            <w:pPr>
                              <w:pStyle w:val="Nzev"/>
                            </w:pPr>
                            <w:r>
                              <w:t>KONTAKT</w:t>
                            </w:r>
                          </w:p>
                        </w:tc>
                      </w:tr>
                      <w:tr w:rsidR="00D402D7" w:rsidTr="00640758">
                        <w:tc>
                          <w:tcPr>
                            <w:tcW w:w="2722" w:type="dxa"/>
                            <w:tcBorders>
                              <w:bottom w:val="single" w:sz="8" w:space="0" w:color="29B690" w:themeColor="accent1"/>
                            </w:tcBorders>
                          </w:tcPr>
                          <w:p w:rsidR="00D402D7" w:rsidRPr="00640758" w:rsidRDefault="00D402D7">
                            <w:pPr>
                              <w:rPr>
                                <w:sz w:val="12"/>
                              </w:rPr>
                            </w:pPr>
                          </w:p>
                        </w:tc>
                      </w:tr>
                      <w:tr w:rsidR="00D402D7" w:rsidTr="00640758">
                        <w:tc>
                          <w:tcPr>
                            <w:tcW w:w="2722" w:type="dxa"/>
                            <w:tcBorders>
                              <w:top w:val="single" w:sz="8" w:space="0" w:color="29B690" w:themeColor="accent1"/>
                            </w:tcBorders>
                          </w:tcPr>
                          <w:p w:rsidR="00D402D7" w:rsidRDefault="00D402D7"/>
                        </w:tc>
                      </w:tr>
                      <w:tr w:rsidR="00D402D7" w:rsidTr="00640758">
                        <w:tc>
                          <w:tcPr>
                            <w:tcW w:w="2722" w:type="dxa"/>
                          </w:tcPr>
                          <w:p w:rsidR="00D402D7" w:rsidRDefault="00D402D7" w:rsidP="005E5C7C">
                            <w:pPr>
                              <w:rPr>
                                <w:b/>
                              </w:rPr>
                            </w:pPr>
                            <w:r w:rsidRPr="00BB7118">
                              <w:rPr>
                                <w:b/>
                              </w:rPr>
                              <w:t>Kope</w:t>
                            </w:r>
                            <w:r>
                              <w:rPr>
                                <w:b/>
                              </w:rPr>
                              <w:t>čná 10, 602 00 Brno</w:t>
                            </w:r>
                          </w:p>
                          <w:p w:rsidR="00D402D7" w:rsidRPr="00BB7118" w:rsidRDefault="00D402D7" w:rsidP="005E5C7C">
                            <w:pPr>
                              <w:rPr>
                                <w:b/>
                              </w:rPr>
                            </w:pPr>
                          </w:p>
                          <w:p w:rsidR="00D402D7" w:rsidRPr="00BB7118" w:rsidRDefault="00D402D7" w:rsidP="005E5C7C">
                            <w:pPr>
                              <w:rPr>
                                <w:b/>
                              </w:rPr>
                            </w:pPr>
                            <w:r w:rsidRPr="00BB7118">
                              <w:rPr>
                                <w:b/>
                              </w:rPr>
                              <w:t>T: +420 541 212 199</w:t>
                            </w:r>
                          </w:p>
                          <w:p w:rsidR="00D402D7" w:rsidRDefault="00D402D7" w:rsidP="005E5C7C">
                            <w:pPr>
                              <w:rPr>
                                <w:b/>
                              </w:rPr>
                            </w:pPr>
                            <w:r w:rsidRPr="00BB7118">
                              <w:rPr>
                                <w:b/>
                              </w:rPr>
                              <w:t xml:space="preserve">E: </w:t>
                            </w:r>
                            <w:hyperlink r:id="rId27" w:history="1">
                              <w:r w:rsidRPr="00F50673">
                                <w:rPr>
                                  <w:rStyle w:val="Hypertextovodkaz"/>
                                  <w:b/>
                                </w:rPr>
                                <w:t>info@grit.cz</w:t>
                              </w:r>
                            </w:hyperlink>
                          </w:p>
                          <w:p w:rsidR="00D402D7" w:rsidRPr="002E5885" w:rsidRDefault="00D402D7" w:rsidP="000D22CD">
                            <w:pPr>
                              <w:rPr>
                                <w:sz w:val="28"/>
                              </w:rPr>
                            </w:pPr>
                          </w:p>
                          <w:p w:rsidR="00D402D7" w:rsidRPr="00506E9B" w:rsidRDefault="0069129C" w:rsidP="008C54CC">
                            <w:pPr>
                              <w:rPr>
                                <w:b/>
                              </w:rPr>
                            </w:pPr>
                            <w:hyperlink r:id="rId28" w:history="1">
                              <w:r w:rsidR="00D402D7" w:rsidRPr="00506E9B">
                                <w:rPr>
                                  <w:b/>
                                  <w:color w:val="29B690" w:themeColor="accent1"/>
                                </w:rPr>
                                <w:t>www.grit.cz</w:t>
                              </w:r>
                            </w:hyperlink>
                          </w:p>
                        </w:tc>
                      </w:tr>
                    </w:tbl>
                    <w:p w:rsidR="00D402D7" w:rsidRDefault="00D402D7" w:rsidP="005A42B1"/>
                  </w:txbxContent>
                </v:textbox>
                <w10:wrap anchorx="page" anchory="page"/>
                <w10:anchorlock/>
              </v:shape>
            </w:pict>
          </mc:Fallback>
        </mc:AlternateContent>
      </w:r>
    </w:p>
    <w:sectPr w:rsidR="00DC68AF" w:rsidRPr="00583E7F" w:rsidSect="00DC68AF">
      <w:headerReference w:type="default" r:id="rId29"/>
      <w:footerReference w:type="default" r:id="rId30"/>
      <w:headerReference w:type="first" r:id="rId31"/>
      <w:footerReference w:type="first" r:id="rId32"/>
      <w:pgSz w:w="11906" w:h="16838" w:code="9"/>
      <w:pgMar w:top="1304" w:right="1134" w:bottom="1985"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9C" w:rsidRDefault="0069129C" w:rsidP="00A75A3C">
      <w:r>
        <w:separator/>
      </w:r>
    </w:p>
  </w:endnote>
  <w:endnote w:type="continuationSeparator" w:id="0">
    <w:p w:rsidR="0069129C" w:rsidRDefault="0069129C" w:rsidP="00A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Layout w:type="fixed"/>
      <w:tblCellMar>
        <w:left w:w="0" w:type="dxa"/>
        <w:right w:w="0" w:type="dxa"/>
      </w:tblCellMar>
      <w:tblLook w:val="04A0" w:firstRow="1" w:lastRow="0" w:firstColumn="1" w:lastColumn="0" w:noHBand="0" w:noVBand="1"/>
    </w:tblPr>
    <w:tblGrid>
      <w:gridCol w:w="2325"/>
      <w:gridCol w:w="7596"/>
    </w:tblGrid>
    <w:tr w:rsidR="00D402D7" w:rsidTr="006D2FE7">
      <w:tc>
        <w:tcPr>
          <w:tcW w:w="2325" w:type="dxa"/>
          <w:vAlign w:val="bottom"/>
        </w:tcPr>
        <w:p w:rsidR="00D402D7" w:rsidRDefault="00D402D7" w:rsidP="00D11996">
          <w:pPr>
            <w:pStyle w:val="Zpat"/>
            <w:jc w:val="left"/>
          </w:pPr>
        </w:p>
      </w:tc>
      <w:tc>
        <w:tcPr>
          <w:tcW w:w="7596" w:type="dxa"/>
          <w:vAlign w:val="bottom"/>
        </w:tcPr>
        <w:p w:rsidR="00D402D7" w:rsidRDefault="00D402D7" w:rsidP="006D2FE7">
          <w:pPr>
            <w:pStyle w:val="Zpat"/>
            <w:jc w:val="left"/>
          </w:pPr>
          <w:r>
            <w:t>Kopečná 10, 602 00 Brno, Česká republika, T: +420 541 212 199, E: info@grit.cz, www.grit.cz</w:t>
          </w:r>
        </w:p>
        <w:p w:rsidR="00D402D7" w:rsidRDefault="00D402D7" w:rsidP="006D2FE7">
          <w:pPr>
            <w:pStyle w:val="Zpat"/>
            <w:jc w:val="left"/>
          </w:pPr>
          <w:r>
            <w:t>IČO: 46963740, DIČ: CZ46963740, Zápis v OR, KS Brno, odd. C, vl. 6560</w:t>
          </w:r>
        </w:p>
      </w:tc>
    </w:tr>
  </w:tbl>
  <w:p w:rsidR="00D402D7" w:rsidRPr="00D11996" w:rsidRDefault="00D402D7" w:rsidP="0039457A">
    <w:pPr>
      <w:pStyle w:val="Zpat"/>
      <w:rPr>
        <w:sz w:val="26"/>
        <w:szCs w:val="26"/>
      </w:rPr>
    </w:pPr>
    <w:r>
      <w:rPr>
        <w:noProof/>
        <w:sz w:val="26"/>
        <w:szCs w:val="26"/>
        <w:lang w:eastAsia="cs-CZ"/>
      </w:rPr>
      <w:drawing>
        <wp:anchor distT="0" distB="0" distL="114300" distR="114300" simplePos="0" relativeHeight="251669500" behindDoc="1" locked="1" layoutInCell="1" allowOverlap="1" wp14:anchorId="5415AD5D" wp14:editId="5EA8AF6F">
          <wp:simplePos x="0" y="0"/>
          <wp:positionH relativeFrom="page">
            <wp:posOffset>720090</wp:posOffset>
          </wp:positionH>
          <wp:positionV relativeFrom="page">
            <wp:posOffset>9773285</wp:posOffset>
          </wp:positionV>
          <wp:extent cx="953770" cy="388620"/>
          <wp:effectExtent l="0" t="0" r="0" b="0"/>
          <wp:wrapNone/>
          <wp:docPr id="4" name="Obrázek 4" descr="Obsah obrázku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on_grit.png"/>
                  <pic:cNvPicPr/>
                </pic:nvPicPr>
                <pic:blipFill>
                  <a:blip r:embed="rId1">
                    <a:extLst>
                      <a:ext uri="{28A0092B-C50C-407E-A947-70E740481C1C}">
                        <a14:useLocalDpi xmlns:a14="http://schemas.microsoft.com/office/drawing/2010/main" val="0"/>
                      </a:ext>
                    </a:extLst>
                  </a:blip>
                  <a:stretch>
                    <a:fillRect/>
                  </a:stretch>
                </pic:blipFill>
                <pic:spPr>
                  <a:xfrm>
                    <a:off x="0" y="0"/>
                    <a:ext cx="953770" cy="388620"/>
                  </a:xfrm>
                  <a:prstGeom prst="rect">
                    <a:avLst/>
                  </a:prstGeom>
                </pic:spPr>
              </pic:pic>
            </a:graphicData>
          </a:graphic>
          <wp14:sizeRelH relativeFrom="margin">
            <wp14:pctWidth>0</wp14:pctWidth>
          </wp14:sizeRelH>
          <wp14:sizeRelV relativeFrom="margin">
            <wp14:pctHeight>0</wp14:pctHeight>
          </wp14:sizeRelV>
        </wp:anchor>
      </w:drawing>
    </w:r>
  </w:p>
  <w:p w:rsidR="00D402D7" w:rsidRDefault="00D402D7" w:rsidP="0039457A">
    <w:pPr>
      <w:pStyle w:val="Zpat"/>
      <w:rPr>
        <w:noProof/>
      </w:rPr>
    </w:pPr>
    <w:r>
      <w:tab/>
    </w:r>
    <w:r>
      <w:tab/>
    </w:r>
    <w:r>
      <w:fldChar w:fldCharType="begin"/>
    </w:r>
    <w:r>
      <w:instrText xml:space="preserve"> PAGE   \* MERGEFORMAT </w:instrText>
    </w:r>
    <w:r>
      <w:fldChar w:fldCharType="separate"/>
    </w:r>
    <w:r w:rsidR="00BA473B">
      <w:rPr>
        <w:noProof/>
      </w:rPr>
      <w:t>5</w:t>
    </w:r>
    <w:r>
      <w:fldChar w:fldCharType="end"/>
    </w:r>
    <w:r>
      <w:t>/</w:t>
    </w:r>
    <w:r w:rsidR="0069129C">
      <w:fldChar w:fldCharType="begin"/>
    </w:r>
    <w:r w:rsidR="0069129C">
      <w:instrText xml:space="preserve"> NUMPAGES   \* MERGEFORMAT </w:instrText>
    </w:r>
    <w:r w:rsidR="0069129C">
      <w:fldChar w:fldCharType="separate"/>
    </w:r>
    <w:r w:rsidR="00BA473B">
      <w:rPr>
        <w:noProof/>
      </w:rPr>
      <w:t>16</w:t>
    </w:r>
    <w:r w:rsidR="0069129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Default="00D402D7" w:rsidP="00676DFC">
    <w:pPr>
      <w:pStyle w:val="Zpat"/>
    </w:pPr>
    <w:bookmarkStart w:id="63" w:name="_Hlk6132597"/>
    <w:bookmarkStart w:id="64" w:name="_Hlk6132598"/>
    <w:bookmarkStart w:id="65" w:name="_Hlk6132667"/>
    <w:bookmarkStart w:id="66" w:name="_Hlk6132668"/>
  </w:p>
  <w:tbl>
    <w:tblPr>
      <w:tblW w:w="9921" w:type="dxa"/>
      <w:tblLayout w:type="fixed"/>
      <w:tblCellMar>
        <w:left w:w="0" w:type="dxa"/>
        <w:right w:w="0" w:type="dxa"/>
      </w:tblCellMar>
      <w:tblLook w:val="04A0" w:firstRow="1" w:lastRow="0" w:firstColumn="1" w:lastColumn="0" w:noHBand="0" w:noVBand="1"/>
    </w:tblPr>
    <w:tblGrid>
      <w:gridCol w:w="2325"/>
      <w:gridCol w:w="7596"/>
    </w:tblGrid>
    <w:tr w:rsidR="00D402D7" w:rsidTr="001C6F2B">
      <w:tc>
        <w:tcPr>
          <w:tcW w:w="2325" w:type="dxa"/>
          <w:vAlign w:val="bottom"/>
        </w:tcPr>
        <w:p w:rsidR="00D402D7" w:rsidRDefault="00D402D7" w:rsidP="00676DFC">
          <w:pPr>
            <w:pStyle w:val="Zpat"/>
            <w:jc w:val="left"/>
          </w:pPr>
        </w:p>
      </w:tc>
      <w:tc>
        <w:tcPr>
          <w:tcW w:w="7596" w:type="dxa"/>
          <w:vAlign w:val="bottom"/>
        </w:tcPr>
        <w:p w:rsidR="00D402D7" w:rsidRDefault="00D402D7" w:rsidP="001C6F2B">
          <w:pPr>
            <w:pStyle w:val="Zpat"/>
            <w:jc w:val="left"/>
          </w:pPr>
          <w:r>
            <w:t>Kopečná 10, 602 00 Brno, Česká republika, T: +420 541 212 199, E: info@grit.cz, www.grit.cz</w:t>
          </w:r>
        </w:p>
        <w:p w:rsidR="00D402D7" w:rsidRDefault="00D402D7" w:rsidP="001C6F2B">
          <w:pPr>
            <w:pStyle w:val="Zpat"/>
            <w:jc w:val="left"/>
          </w:pPr>
          <w:r>
            <w:t>IČO: 46963740, DIČ: CZ46963740, Zápis v OR, KS Brno, odd. C, vl. 6560</w:t>
          </w:r>
        </w:p>
      </w:tc>
    </w:tr>
  </w:tbl>
  <w:p w:rsidR="00D402D7" w:rsidRPr="00676DFC" w:rsidRDefault="00D402D7" w:rsidP="00676DFC">
    <w:pPr>
      <w:pStyle w:val="Zpat"/>
      <w:rPr>
        <w:sz w:val="24"/>
      </w:rPr>
    </w:pPr>
    <w:r w:rsidRPr="00676DFC">
      <w:rPr>
        <w:noProof/>
        <w:sz w:val="24"/>
        <w:lang w:eastAsia="cs-CZ"/>
      </w:rPr>
      <w:drawing>
        <wp:anchor distT="0" distB="0" distL="114300" distR="114300" simplePos="0" relativeHeight="251673600" behindDoc="1" locked="1" layoutInCell="1" allowOverlap="1" wp14:anchorId="2C5EFB66" wp14:editId="52DF4F6C">
          <wp:simplePos x="0" y="0"/>
          <wp:positionH relativeFrom="page">
            <wp:posOffset>735965</wp:posOffset>
          </wp:positionH>
          <wp:positionV relativeFrom="page">
            <wp:posOffset>9929495</wp:posOffset>
          </wp:positionV>
          <wp:extent cx="669290" cy="2159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apati.png"/>
                  <pic:cNvPicPr/>
                </pic:nvPicPr>
                <pic:blipFill>
                  <a:blip r:embed="rId1">
                    <a:extLst>
                      <a:ext uri="{28A0092B-C50C-407E-A947-70E740481C1C}">
                        <a14:useLocalDpi xmlns:a14="http://schemas.microsoft.com/office/drawing/2010/main" val="0"/>
                      </a:ext>
                    </a:extLst>
                  </a:blip>
                  <a:stretch>
                    <a:fillRect/>
                  </a:stretch>
                </pic:blipFill>
                <pic:spPr>
                  <a:xfrm>
                    <a:off x="0" y="0"/>
                    <a:ext cx="669290" cy="215900"/>
                  </a:xfrm>
                  <a:prstGeom prst="rect">
                    <a:avLst/>
                  </a:prstGeom>
                </pic:spPr>
              </pic:pic>
            </a:graphicData>
          </a:graphic>
          <wp14:sizeRelH relativeFrom="margin">
            <wp14:pctWidth>0</wp14:pctWidth>
          </wp14:sizeRelH>
          <wp14:sizeRelV relativeFrom="margin">
            <wp14:pctHeight>0</wp14:pctHeight>
          </wp14:sizeRelV>
        </wp:anchor>
      </w:drawing>
    </w:r>
    <w:bookmarkEnd w:id="63"/>
    <w:bookmarkEnd w:id="64"/>
    <w:bookmarkEnd w:id="65"/>
    <w:bookmarkEnd w:id="6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Pr="004908C3" w:rsidRDefault="00D402D7" w:rsidP="004908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Pr="00DC68AF" w:rsidRDefault="00D402D7" w:rsidP="00DC68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9C" w:rsidRDefault="0069129C" w:rsidP="00A75A3C">
      <w:r>
        <w:separator/>
      </w:r>
    </w:p>
  </w:footnote>
  <w:footnote w:type="continuationSeparator" w:id="0">
    <w:p w:rsidR="0069129C" w:rsidRDefault="0069129C" w:rsidP="00A75A3C">
      <w:r>
        <w:continuationSeparator/>
      </w:r>
    </w:p>
  </w:footnote>
  <w:footnote w:id="1">
    <w:p w:rsidR="00D402D7" w:rsidRDefault="00D402D7">
      <w:pPr>
        <w:pStyle w:val="Textpoznpodarou"/>
      </w:pPr>
      <w:r>
        <w:rPr>
          <w:rStyle w:val="Znakapoznpodarou"/>
        </w:rPr>
        <w:footnoteRef/>
      </w:r>
      <w:r>
        <w:t xml:space="preserve"> Např. Centrála, Sklad, Závod</w:t>
      </w:r>
    </w:p>
  </w:footnote>
  <w:footnote w:id="2">
    <w:p w:rsidR="00D402D7" w:rsidRDefault="00D402D7">
      <w:pPr>
        <w:pStyle w:val="Textpoznpodarou"/>
      </w:pPr>
      <w:r>
        <w:rPr>
          <w:rStyle w:val="Znakapoznpodarou"/>
        </w:rPr>
        <w:footnoteRef/>
      </w:r>
      <w:r>
        <w:t xml:space="preserve"> Telefonický / Emailový kontakt na osobu zodpovědnou za projekt „EDI komunikace“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Default="00D402D7">
    <w:pPr>
      <w:pStyle w:val="Zhlav"/>
    </w:pPr>
    <w:r>
      <w:rPr>
        <w:noProof/>
        <w:lang w:eastAsia="cs-CZ"/>
      </w:rPr>
      <w:drawing>
        <wp:anchor distT="0" distB="0" distL="114300" distR="114300" simplePos="0" relativeHeight="251667450" behindDoc="1" locked="1" layoutInCell="1" allowOverlap="1" wp14:anchorId="085F2FB0" wp14:editId="46B517CD">
          <wp:simplePos x="0" y="0"/>
          <wp:positionH relativeFrom="page">
            <wp:posOffset>348615</wp:posOffset>
          </wp:positionH>
          <wp:positionV relativeFrom="page">
            <wp:posOffset>2014855</wp:posOffset>
          </wp:positionV>
          <wp:extent cx="6097905" cy="685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1.png"/>
                  <pic:cNvPicPr/>
                </pic:nvPicPr>
                <pic:blipFill>
                  <a:blip r:embed="rId1">
                    <a:extLst>
                      <a:ext uri="{28A0092B-C50C-407E-A947-70E740481C1C}">
                        <a14:useLocalDpi xmlns:a14="http://schemas.microsoft.com/office/drawing/2010/main" val="0"/>
                      </a:ext>
                    </a:extLst>
                  </a:blip>
                  <a:stretch>
                    <a:fillRect/>
                  </a:stretch>
                </pic:blipFill>
                <pic:spPr>
                  <a:xfrm>
                    <a:off x="0" y="0"/>
                    <a:ext cx="6097905" cy="68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Default="00D402D7">
    <w:pPr>
      <w:pStyle w:val="Zhlav"/>
    </w:pPr>
    <w:r>
      <w:rPr>
        <w:noProof/>
        <w:lang w:eastAsia="cs-CZ"/>
      </w:rPr>
      <w:drawing>
        <wp:anchor distT="0" distB="0" distL="114300" distR="114300" simplePos="0" relativeHeight="251668475" behindDoc="1" locked="1" layoutInCell="1" allowOverlap="1" wp14:anchorId="5BF6B421" wp14:editId="22694449">
          <wp:simplePos x="0" y="0"/>
          <wp:positionH relativeFrom="page">
            <wp:posOffset>349885</wp:posOffset>
          </wp:positionH>
          <wp:positionV relativeFrom="page">
            <wp:posOffset>683895</wp:posOffset>
          </wp:positionV>
          <wp:extent cx="6098400" cy="6858557"/>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5.png"/>
                  <pic:cNvPicPr/>
                </pic:nvPicPr>
                <pic:blipFill>
                  <a:blip r:embed="rId1">
                    <a:extLst>
                      <a:ext uri="{28A0092B-C50C-407E-A947-70E740481C1C}">
                        <a14:useLocalDpi xmlns:a14="http://schemas.microsoft.com/office/drawing/2010/main" val="0"/>
                      </a:ext>
                    </a:extLst>
                  </a:blip>
                  <a:stretch>
                    <a:fillRect/>
                  </a:stretch>
                </pic:blipFill>
                <pic:spPr>
                  <a:xfrm>
                    <a:off x="0" y="0"/>
                    <a:ext cx="6098400" cy="6858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D7" w:rsidRDefault="00D402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B47"/>
    <w:multiLevelType w:val="multilevel"/>
    <w:tmpl w:val="2CA4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866F7"/>
    <w:multiLevelType w:val="hybridMultilevel"/>
    <w:tmpl w:val="A9465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45E3A"/>
    <w:multiLevelType w:val="multilevel"/>
    <w:tmpl w:val="E3FE08B2"/>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9E4155"/>
    <w:multiLevelType w:val="hybridMultilevel"/>
    <w:tmpl w:val="C666D4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93628"/>
    <w:multiLevelType w:val="hybridMultilevel"/>
    <w:tmpl w:val="C7024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AC17F2"/>
    <w:multiLevelType w:val="hybridMultilevel"/>
    <w:tmpl w:val="7D6C2E86"/>
    <w:lvl w:ilvl="0" w:tplc="F5206CEE">
      <w:start w:val="325"/>
      <w:numFmt w:val="bullet"/>
      <w:lvlText w:val="-"/>
      <w:lvlJc w:val="left"/>
      <w:pPr>
        <w:ind w:left="1200" w:hanging="360"/>
      </w:pPr>
      <w:rPr>
        <w:rFonts w:ascii="Arial" w:eastAsia="SimSu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15:restartNumberingAfterBreak="0">
    <w:nsid w:val="24A87BE7"/>
    <w:multiLevelType w:val="hybridMultilevel"/>
    <w:tmpl w:val="71E4B7D2"/>
    <w:lvl w:ilvl="0" w:tplc="68529356">
      <w:start w:val="1"/>
      <w:numFmt w:val="bullet"/>
      <w:lvlText w:val=""/>
      <w:lvlJc w:val="left"/>
      <w:pPr>
        <w:tabs>
          <w:tab w:val="num" w:pos="360"/>
        </w:tabs>
        <w:ind w:left="360" w:hanging="360"/>
      </w:pPr>
      <w:rPr>
        <w:rFonts w:ascii="Wingdings" w:hAnsi="Wingdings"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97CDE"/>
    <w:multiLevelType w:val="hybridMultilevel"/>
    <w:tmpl w:val="3D58BBA0"/>
    <w:lvl w:ilvl="0" w:tplc="3618A0A4">
      <w:start w:val="1"/>
      <w:numFmt w:val="decimal"/>
      <w:lvlText w:val="%1."/>
      <w:lvlJc w:val="left"/>
      <w:pPr>
        <w:ind w:left="720" w:hanging="360"/>
      </w:pPr>
      <w:rPr>
        <w:rFonts w:hint="default"/>
        <w:color w:val="525358" w:themeColor="text2"/>
      </w:rPr>
    </w:lvl>
    <w:lvl w:ilvl="1" w:tplc="04050019">
      <w:start w:val="1"/>
      <w:numFmt w:val="lowerLetter"/>
      <w:lvlText w:val="%2."/>
      <w:lvlJc w:val="left"/>
      <w:pPr>
        <w:ind w:left="1440" w:hanging="360"/>
      </w:pPr>
      <w:rPr>
        <w:rFonts w:hint="default"/>
        <w:color w:val="525358" w:themeColor="text2"/>
      </w:rPr>
    </w:lvl>
    <w:lvl w:ilvl="2" w:tplc="4C98ECC0">
      <w:start w:val="1"/>
      <w:numFmt w:val="lowerRoman"/>
      <w:lvlText w:val="%3."/>
      <w:lvlJc w:val="right"/>
      <w:pPr>
        <w:ind w:left="2160" w:hanging="180"/>
      </w:pPr>
      <w:rPr>
        <w:rFonts w:hint="default"/>
        <w:color w:val="525358" w:themeColor="text2"/>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8C1390"/>
    <w:multiLevelType w:val="hybridMultilevel"/>
    <w:tmpl w:val="3ED03946"/>
    <w:lvl w:ilvl="0" w:tplc="B33E019C">
      <w:start w:val="1"/>
      <w:numFmt w:val="bullet"/>
      <w:lvlText w:val=""/>
      <w:lvlJc w:val="left"/>
      <w:pPr>
        <w:ind w:left="720" w:hanging="360"/>
      </w:pPr>
      <w:rPr>
        <w:rFonts w:ascii="Symbol" w:hAnsi="Symbol" w:hint="default"/>
        <w:color w:val="525358" w:themeColor="text2"/>
      </w:rPr>
    </w:lvl>
    <w:lvl w:ilvl="1" w:tplc="E49A79F0">
      <w:start w:val="1"/>
      <w:numFmt w:val="bullet"/>
      <w:lvlText w:val="o"/>
      <w:lvlJc w:val="left"/>
      <w:pPr>
        <w:ind w:left="1440" w:hanging="360"/>
      </w:pPr>
      <w:rPr>
        <w:rFonts w:ascii="Courier New" w:hAnsi="Courier New" w:hint="default"/>
        <w:color w:val="525358" w:themeColor="text2"/>
      </w:rPr>
    </w:lvl>
    <w:lvl w:ilvl="2" w:tplc="D6D43B24">
      <w:start w:val="1"/>
      <w:numFmt w:val="bullet"/>
      <w:lvlText w:val=""/>
      <w:lvlJc w:val="left"/>
      <w:pPr>
        <w:ind w:left="2160" w:hanging="360"/>
      </w:pPr>
      <w:rPr>
        <w:rFonts w:ascii="Wingdings" w:hAnsi="Wingdings" w:hint="default"/>
        <w:color w:val="525358" w:themeColor="text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E3262"/>
    <w:multiLevelType w:val="hybridMultilevel"/>
    <w:tmpl w:val="07A8F4D8"/>
    <w:lvl w:ilvl="0" w:tplc="C5A61956">
      <w:start w:val="1"/>
      <w:numFmt w:val="decimal"/>
      <w:lvlText w:val="%1."/>
      <w:lvlJc w:val="left"/>
      <w:pPr>
        <w:ind w:left="720" w:hanging="360"/>
      </w:pPr>
      <w:rPr>
        <w:rFonts w:hint="default"/>
        <w:color w:val="525358"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DD7341"/>
    <w:multiLevelType w:val="hybridMultilevel"/>
    <w:tmpl w:val="C4602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E71BAC"/>
    <w:multiLevelType w:val="hybridMultilevel"/>
    <w:tmpl w:val="B2F25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7E36EB"/>
    <w:multiLevelType w:val="hybridMultilevel"/>
    <w:tmpl w:val="4C305242"/>
    <w:lvl w:ilvl="0" w:tplc="ED7A08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000EA3"/>
    <w:multiLevelType w:val="hybridMultilevel"/>
    <w:tmpl w:val="B59E0EEE"/>
    <w:lvl w:ilvl="0" w:tplc="AA32BDB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956597"/>
    <w:multiLevelType w:val="hybridMultilevel"/>
    <w:tmpl w:val="4C305242"/>
    <w:lvl w:ilvl="0" w:tplc="ED7A08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6E500B"/>
    <w:multiLevelType w:val="hybridMultilevel"/>
    <w:tmpl w:val="08A61C8C"/>
    <w:lvl w:ilvl="0" w:tplc="629C60C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AC675B"/>
    <w:multiLevelType w:val="hybridMultilevel"/>
    <w:tmpl w:val="558A13D6"/>
    <w:lvl w:ilvl="0" w:tplc="EA9013F8">
      <w:start w:val="186"/>
      <w:numFmt w:val="bullet"/>
      <w:lvlText w:val="-"/>
      <w:lvlJc w:val="left"/>
      <w:pPr>
        <w:ind w:left="720" w:hanging="360"/>
      </w:pPr>
      <w:rPr>
        <w:rFonts w:ascii="Calibri" w:eastAsia="Times New Roman" w:hAnsi="Calibri" w:cstheme="minorBid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F7EFF"/>
    <w:multiLevelType w:val="hybridMultilevel"/>
    <w:tmpl w:val="C1F66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AB359A"/>
    <w:multiLevelType w:val="hybridMultilevel"/>
    <w:tmpl w:val="B3F67414"/>
    <w:lvl w:ilvl="0" w:tplc="BE6A7CFE">
      <w:numFmt w:val="bullet"/>
      <w:lvlText w:val="-"/>
      <w:lvlJc w:val="left"/>
      <w:pPr>
        <w:ind w:left="405" w:hanging="360"/>
      </w:pPr>
      <w:rPr>
        <w:rFonts w:ascii="Tahoma" w:eastAsia="Times New Roman" w:hAnsi="Tahoma" w:cs="Tahoma"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4A0F7267"/>
    <w:multiLevelType w:val="hybridMultilevel"/>
    <w:tmpl w:val="8FBA6B82"/>
    <w:lvl w:ilvl="0" w:tplc="FE7C6AB2">
      <w:start w:val="1"/>
      <w:numFmt w:val="decimal"/>
      <w:pStyle w:val="slovn"/>
      <w:lvlText w:val="%1."/>
      <w:lvlJc w:val="left"/>
      <w:pPr>
        <w:ind w:left="360" w:hanging="360"/>
      </w:pPr>
      <w:rPr>
        <w:rFonts w:asciiTheme="minorHAnsi" w:hAnsiTheme="minorHAnsi" w:hint="default"/>
        <w:color w:val="29B690"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282FCD"/>
    <w:multiLevelType w:val="hybridMultilevel"/>
    <w:tmpl w:val="03669D26"/>
    <w:lvl w:ilvl="0" w:tplc="A61AB2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D661E"/>
    <w:multiLevelType w:val="hybridMultilevel"/>
    <w:tmpl w:val="BFF258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9D3787"/>
    <w:multiLevelType w:val="multilevel"/>
    <w:tmpl w:val="74BCC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DC21B3"/>
    <w:multiLevelType w:val="hybridMultilevel"/>
    <w:tmpl w:val="2B8AAF3A"/>
    <w:lvl w:ilvl="0" w:tplc="DD688714">
      <w:start w:val="1"/>
      <w:numFmt w:val="bullet"/>
      <w:pStyle w:val="Odrky"/>
      <w:lvlText w:val=""/>
      <w:lvlJc w:val="left"/>
      <w:pPr>
        <w:ind w:left="720" w:hanging="360"/>
      </w:pPr>
      <w:rPr>
        <w:rFonts w:ascii="Wingdings 2" w:hAnsi="Wingdings 2" w:hint="default"/>
        <w:color w:val="29B690"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EB4A3A"/>
    <w:multiLevelType w:val="multilevel"/>
    <w:tmpl w:val="0405001F"/>
    <w:lvl w:ilvl="0">
      <w:start w:val="1"/>
      <w:numFmt w:val="decimal"/>
      <w:lvlText w:val="%1."/>
      <w:lvlJc w:val="left"/>
      <w:pPr>
        <w:ind w:left="720" w:hanging="360"/>
      </w:pPr>
      <w:rPr>
        <w:rFonts w:hint="default"/>
        <w:color w:val="29B690" w:themeColor="accent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65827C3"/>
    <w:multiLevelType w:val="hybridMultilevel"/>
    <w:tmpl w:val="26781BA6"/>
    <w:lvl w:ilvl="0" w:tplc="A1142F26">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67E8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5EE5532F"/>
    <w:multiLevelType w:val="hybridMultilevel"/>
    <w:tmpl w:val="09569D00"/>
    <w:lvl w:ilvl="0" w:tplc="5B08B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A7975"/>
    <w:multiLevelType w:val="hybridMultilevel"/>
    <w:tmpl w:val="4C305242"/>
    <w:lvl w:ilvl="0" w:tplc="ED7A08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F27B97"/>
    <w:multiLevelType w:val="multilevel"/>
    <w:tmpl w:val="EAB018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CF5ABC"/>
    <w:multiLevelType w:val="multilevel"/>
    <w:tmpl w:val="35042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26552A"/>
    <w:multiLevelType w:val="hybridMultilevel"/>
    <w:tmpl w:val="0E3425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990AF1"/>
    <w:multiLevelType w:val="multilevel"/>
    <w:tmpl w:val="0405001F"/>
    <w:lvl w:ilvl="0">
      <w:start w:val="1"/>
      <w:numFmt w:val="decimal"/>
      <w:lvlText w:val="%1."/>
      <w:lvlJc w:val="left"/>
      <w:pPr>
        <w:ind w:left="360" w:hanging="360"/>
      </w:pPr>
      <w:rPr>
        <w:rFonts w:hint="default"/>
        <w:color w:val="525358"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2D1004"/>
    <w:multiLevelType w:val="hybridMultilevel"/>
    <w:tmpl w:val="4AE0D80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6995491F"/>
    <w:multiLevelType w:val="hybridMultilevel"/>
    <w:tmpl w:val="C666D4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9D5B87"/>
    <w:multiLevelType w:val="hybridMultilevel"/>
    <w:tmpl w:val="39E8C3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75B3128"/>
    <w:multiLevelType w:val="hybridMultilevel"/>
    <w:tmpl w:val="2DCA032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786756AB"/>
    <w:multiLevelType w:val="singleLevel"/>
    <w:tmpl w:val="99A0316E"/>
    <w:lvl w:ilvl="0">
      <w:start w:val="1"/>
      <w:numFmt w:val="bullet"/>
      <w:pStyle w:val="Odrka2"/>
      <w:lvlText w:val=""/>
      <w:lvlJc w:val="left"/>
      <w:pPr>
        <w:tabs>
          <w:tab w:val="num" w:pos="709"/>
        </w:tabs>
        <w:ind w:left="709" w:hanging="425"/>
      </w:pPr>
      <w:rPr>
        <w:rFonts w:ascii="Symbol" w:hAnsi="Symbol" w:hint="default"/>
        <w:sz w:val="18"/>
      </w:rPr>
    </w:lvl>
  </w:abstractNum>
  <w:abstractNum w:abstractNumId="38" w15:restartNumberingAfterBreak="0">
    <w:nsid w:val="7EA6000B"/>
    <w:multiLevelType w:val="multilevel"/>
    <w:tmpl w:val="F21CB13E"/>
    <w:lvl w:ilvl="0">
      <w:start w:val="1"/>
      <w:numFmt w:val="decimal"/>
      <w:lvlText w:val="%1."/>
      <w:lvlJc w:val="left"/>
      <w:pPr>
        <w:ind w:left="720" w:hanging="360"/>
      </w:pPr>
      <w:rPr>
        <w:rFonts w:hint="default"/>
        <w:color w:val="525358"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CB77F0"/>
    <w:multiLevelType w:val="hybridMultilevel"/>
    <w:tmpl w:val="04FA26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024035"/>
    <w:multiLevelType w:val="hybridMultilevel"/>
    <w:tmpl w:val="7D3AA570"/>
    <w:lvl w:ilvl="0" w:tplc="2F1E15B0">
      <w:start w:val="1"/>
      <w:numFmt w:val="decimal"/>
      <w:lvlText w:val="%1."/>
      <w:lvlJc w:val="left"/>
      <w:pPr>
        <w:ind w:left="720" w:hanging="360"/>
      </w:pPr>
      <w:rPr>
        <w:rFonts w:hint="default"/>
        <w:color w:val="29B690"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11"/>
  </w:num>
  <w:num w:numId="5">
    <w:abstractNumId w:val="34"/>
  </w:num>
  <w:num w:numId="6">
    <w:abstractNumId w:val="3"/>
  </w:num>
  <w:num w:numId="7">
    <w:abstractNumId w:val="4"/>
  </w:num>
  <w:num w:numId="8">
    <w:abstractNumId w:val="17"/>
  </w:num>
  <w:num w:numId="9">
    <w:abstractNumId w:val="31"/>
  </w:num>
  <w:num w:numId="10">
    <w:abstractNumId w:val="39"/>
  </w:num>
  <w:num w:numId="11">
    <w:abstractNumId w:val="10"/>
  </w:num>
  <w:num w:numId="12">
    <w:abstractNumId w:val="8"/>
  </w:num>
  <w:num w:numId="13">
    <w:abstractNumId w:val="7"/>
  </w:num>
  <w:num w:numId="14">
    <w:abstractNumId w:val="32"/>
  </w:num>
  <w:num w:numId="15">
    <w:abstractNumId w:val="9"/>
  </w:num>
  <w:num w:numId="16">
    <w:abstractNumId w:val="40"/>
  </w:num>
  <w:num w:numId="17">
    <w:abstractNumId w:val="24"/>
  </w:num>
  <w:num w:numId="18">
    <w:abstractNumId w:val="38"/>
  </w:num>
  <w:num w:numId="19">
    <w:abstractNumId w:val="22"/>
  </w:num>
  <w:num w:numId="20">
    <w:abstractNumId w:val="0"/>
  </w:num>
  <w:num w:numId="21">
    <w:abstractNumId w:val="26"/>
  </w:num>
  <w:num w:numId="22">
    <w:abstractNumId w:val="30"/>
  </w:num>
  <w:num w:numId="23">
    <w:abstractNumId w:val="18"/>
  </w:num>
  <w:num w:numId="24">
    <w:abstractNumId w:val="29"/>
  </w:num>
  <w:num w:numId="25">
    <w:abstractNumId w:val="33"/>
  </w:num>
  <w:num w:numId="26">
    <w:abstractNumId w:val="25"/>
  </w:num>
  <w:num w:numId="27">
    <w:abstractNumId w:val="21"/>
  </w:num>
  <w:num w:numId="28">
    <w:abstractNumId w:val="37"/>
  </w:num>
  <w:num w:numId="29">
    <w:abstractNumId w:val="5"/>
  </w:num>
  <w:num w:numId="30">
    <w:abstractNumId w:val="14"/>
  </w:num>
  <w:num w:numId="31">
    <w:abstractNumId w:val="27"/>
  </w:num>
  <w:num w:numId="32">
    <w:abstractNumId w:val="35"/>
  </w:num>
  <w:num w:numId="33">
    <w:abstractNumId w:val="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8"/>
  </w:num>
  <w:num w:numId="37">
    <w:abstractNumId w:val="1"/>
  </w:num>
  <w:num w:numId="38">
    <w:abstractNumId w:val="16"/>
  </w:num>
  <w:num w:numId="39">
    <w:abstractNumId w:val="13"/>
  </w:num>
  <w:num w:numId="40">
    <w:abstractNumId w:val="15"/>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D"/>
    <w:rsid w:val="000039A1"/>
    <w:rsid w:val="00004417"/>
    <w:rsid w:val="00006501"/>
    <w:rsid w:val="000139DC"/>
    <w:rsid w:val="000153EE"/>
    <w:rsid w:val="00026D26"/>
    <w:rsid w:val="00041778"/>
    <w:rsid w:val="00046B9A"/>
    <w:rsid w:val="000630C0"/>
    <w:rsid w:val="00063704"/>
    <w:rsid w:val="00066705"/>
    <w:rsid w:val="000705FA"/>
    <w:rsid w:val="00073AB9"/>
    <w:rsid w:val="00074B31"/>
    <w:rsid w:val="000C7D85"/>
    <w:rsid w:val="000D0F7A"/>
    <w:rsid w:val="000D22CD"/>
    <w:rsid w:val="0010288B"/>
    <w:rsid w:val="00110934"/>
    <w:rsid w:val="00111355"/>
    <w:rsid w:val="00115350"/>
    <w:rsid w:val="0011545F"/>
    <w:rsid w:val="001156FA"/>
    <w:rsid w:val="001174FB"/>
    <w:rsid w:val="0013167C"/>
    <w:rsid w:val="00135264"/>
    <w:rsid w:val="00137E99"/>
    <w:rsid w:val="00141FCB"/>
    <w:rsid w:val="0014219F"/>
    <w:rsid w:val="0015412C"/>
    <w:rsid w:val="00154964"/>
    <w:rsid w:val="0015539A"/>
    <w:rsid w:val="001665C2"/>
    <w:rsid w:val="00172A9D"/>
    <w:rsid w:val="00176FF2"/>
    <w:rsid w:val="00190A34"/>
    <w:rsid w:val="00194958"/>
    <w:rsid w:val="00194DBD"/>
    <w:rsid w:val="00195065"/>
    <w:rsid w:val="001A12A5"/>
    <w:rsid w:val="001B17C1"/>
    <w:rsid w:val="001C6F2B"/>
    <w:rsid w:val="001E5358"/>
    <w:rsid w:val="001F5C24"/>
    <w:rsid w:val="00202FF5"/>
    <w:rsid w:val="00211B0C"/>
    <w:rsid w:val="00233656"/>
    <w:rsid w:val="00250CF7"/>
    <w:rsid w:val="00264A14"/>
    <w:rsid w:val="00272CB9"/>
    <w:rsid w:val="0027311E"/>
    <w:rsid w:val="00284095"/>
    <w:rsid w:val="002856BC"/>
    <w:rsid w:val="002866F5"/>
    <w:rsid w:val="00286A6D"/>
    <w:rsid w:val="00295DF0"/>
    <w:rsid w:val="002D3F7F"/>
    <w:rsid w:val="002E3CD0"/>
    <w:rsid w:val="002E5885"/>
    <w:rsid w:val="00321E72"/>
    <w:rsid w:val="00332F39"/>
    <w:rsid w:val="00337FBD"/>
    <w:rsid w:val="0034378A"/>
    <w:rsid w:val="0035688E"/>
    <w:rsid w:val="003703EF"/>
    <w:rsid w:val="00374926"/>
    <w:rsid w:val="00380E86"/>
    <w:rsid w:val="0039457A"/>
    <w:rsid w:val="003B48C1"/>
    <w:rsid w:val="003C07CA"/>
    <w:rsid w:val="003D5B6D"/>
    <w:rsid w:val="003D62D0"/>
    <w:rsid w:val="003D6BA4"/>
    <w:rsid w:val="003E222F"/>
    <w:rsid w:val="003E60FC"/>
    <w:rsid w:val="003F7E97"/>
    <w:rsid w:val="00401438"/>
    <w:rsid w:val="00407B6A"/>
    <w:rsid w:val="00426AD0"/>
    <w:rsid w:val="0043675D"/>
    <w:rsid w:val="004377F3"/>
    <w:rsid w:val="00441038"/>
    <w:rsid w:val="00442DA3"/>
    <w:rsid w:val="004625F6"/>
    <w:rsid w:val="00466338"/>
    <w:rsid w:val="00470A59"/>
    <w:rsid w:val="00471ECD"/>
    <w:rsid w:val="004737FD"/>
    <w:rsid w:val="004908C3"/>
    <w:rsid w:val="004A2CF6"/>
    <w:rsid w:val="004C2246"/>
    <w:rsid w:val="004C3351"/>
    <w:rsid w:val="004D5EF2"/>
    <w:rsid w:val="004E241C"/>
    <w:rsid w:val="004F1673"/>
    <w:rsid w:val="00504F79"/>
    <w:rsid w:val="00515EB2"/>
    <w:rsid w:val="005318CA"/>
    <w:rsid w:val="005421AD"/>
    <w:rsid w:val="00545C8C"/>
    <w:rsid w:val="00565477"/>
    <w:rsid w:val="00583E7F"/>
    <w:rsid w:val="00590651"/>
    <w:rsid w:val="005A42B1"/>
    <w:rsid w:val="005D0D92"/>
    <w:rsid w:val="005E5C7C"/>
    <w:rsid w:val="00602025"/>
    <w:rsid w:val="006131CE"/>
    <w:rsid w:val="00637181"/>
    <w:rsid w:val="00637D1C"/>
    <w:rsid w:val="00640758"/>
    <w:rsid w:val="00643C4B"/>
    <w:rsid w:val="00646D60"/>
    <w:rsid w:val="006511C1"/>
    <w:rsid w:val="00670CDB"/>
    <w:rsid w:val="00671FFA"/>
    <w:rsid w:val="006723C0"/>
    <w:rsid w:val="00676DFC"/>
    <w:rsid w:val="00685959"/>
    <w:rsid w:val="0069129C"/>
    <w:rsid w:val="006A025F"/>
    <w:rsid w:val="006A2AD9"/>
    <w:rsid w:val="006B045C"/>
    <w:rsid w:val="006B35C3"/>
    <w:rsid w:val="006B3F6E"/>
    <w:rsid w:val="006B4AED"/>
    <w:rsid w:val="006B6015"/>
    <w:rsid w:val="006C2E42"/>
    <w:rsid w:val="006D2FE7"/>
    <w:rsid w:val="006D66AD"/>
    <w:rsid w:val="006D6BF0"/>
    <w:rsid w:val="006E5899"/>
    <w:rsid w:val="00706871"/>
    <w:rsid w:val="0072222D"/>
    <w:rsid w:val="00745B0A"/>
    <w:rsid w:val="00746E8B"/>
    <w:rsid w:val="00762775"/>
    <w:rsid w:val="00767714"/>
    <w:rsid w:val="00774AEC"/>
    <w:rsid w:val="00776B3B"/>
    <w:rsid w:val="00786F2B"/>
    <w:rsid w:val="00791EBB"/>
    <w:rsid w:val="007A1AA0"/>
    <w:rsid w:val="007A4768"/>
    <w:rsid w:val="007B1F4E"/>
    <w:rsid w:val="007B6615"/>
    <w:rsid w:val="007B6A7E"/>
    <w:rsid w:val="007C0E7E"/>
    <w:rsid w:val="007D2396"/>
    <w:rsid w:val="007D3B85"/>
    <w:rsid w:val="007E6805"/>
    <w:rsid w:val="007F0A74"/>
    <w:rsid w:val="007F55F0"/>
    <w:rsid w:val="0083118B"/>
    <w:rsid w:val="0083207E"/>
    <w:rsid w:val="008326BE"/>
    <w:rsid w:val="00835114"/>
    <w:rsid w:val="00843C35"/>
    <w:rsid w:val="00853CBC"/>
    <w:rsid w:val="00862CC3"/>
    <w:rsid w:val="00885F64"/>
    <w:rsid w:val="00891A08"/>
    <w:rsid w:val="008955E0"/>
    <w:rsid w:val="008A17DA"/>
    <w:rsid w:val="008B4455"/>
    <w:rsid w:val="008B5530"/>
    <w:rsid w:val="008C3218"/>
    <w:rsid w:val="008C3E2F"/>
    <w:rsid w:val="008C3E88"/>
    <w:rsid w:val="008C54CC"/>
    <w:rsid w:val="008D2EB3"/>
    <w:rsid w:val="008D6E21"/>
    <w:rsid w:val="008D772E"/>
    <w:rsid w:val="008E1965"/>
    <w:rsid w:val="008E5037"/>
    <w:rsid w:val="008E7D92"/>
    <w:rsid w:val="00900F4E"/>
    <w:rsid w:val="009027B0"/>
    <w:rsid w:val="00907334"/>
    <w:rsid w:val="00945A9C"/>
    <w:rsid w:val="0095017C"/>
    <w:rsid w:val="009531DB"/>
    <w:rsid w:val="00954F92"/>
    <w:rsid w:val="00971918"/>
    <w:rsid w:val="00980F61"/>
    <w:rsid w:val="009849A8"/>
    <w:rsid w:val="00985F32"/>
    <w:rsid w:val="00990DF2"/>
    <w:rsid w:val="00991447"/>
    <w:rsid w:val="00994C55"/>
    <w:rsid w:val="009A1DBF"/>
    <w:rsid w:val="009A4989"/>
    <w:rsid w:val="009A5AF0"/>
    <w:rsid w:val="009B494E"/>
    <w:rsid w:val="009B6510"/>
    <w:rsid w:val="009B6DA8"/>
    <w:rsid w:val="009B7E43"/>
    <w:rsid w:val="009C46E0"/>
    <w:rsid w:val="009C54FC"/>
    <w:rsid w:val="009C5E21"/>
    <w:rsid w:val="009F0CFF"/>
    <w:rsid w:val="009F2482"/>
    <w:rsid w:val="00A04AF6"/>
    <w:rsid w:val="00A16FE8"/>
    <w:rsid w:val="00A24758"/>
    <w:rsid w:val="00A420D0"/>
    <w:rsid w:val="00A46714"/>
    <w:rsid w:val="00A62FF6"/>
    <w:rsid w:val="00A637D8"/>
    <w:rsid w:val="00A650B1"/>
    <w:rsid w:val="00A65806"/>
    <w:rsid w:val="00A70173"/>
    <w:rsid w:val="00A75A3C"/>
    <w:rsid w:val="00A763CC"/>
    <w:rsid w:val="00A9238E"/>
    <w:rsid w:val="00AA2AAA"/>
    <w:rsid w:val="00AA4494"/>
    <w:rsid w:val="00AD0DBF"/>
    <w:rsid w:val="00AE4788"/>
    <w:rsid w:val="00AF5D3D"/>
    <w:rsid w:val="00B010F1"/>
    <w:rsid w:val="00B0501D"/>
    <w:rsid w:val="00B14C97"/>
    <w:rsid w:val="00B3651C"/>
    <w:rsid w:val="00B4531E"/>
    <w:rsid w:val="00B51130"/>
    <w:rsid w:val="00B53FAA"/>
    <w:rsid w:val="00B54A01"/>
    <w:rsid w:val="00B57DF4"/>
    <w:rsid w:val="00B61943"/>
    <w:rsid w:val="00B86109"/>
    <w:rsid w:val="00B9626C"/>
    <w:rsid w:val="00BA473B"/>
    <w:rsid w:val="00BB0444"/>
    <w:rsid w:val="00BC4006"/>
    <w:rsid w:val="00BD63CB"/>
    <w:rsid w:val="00BE238F"/>
    <w:rsid w:val="00BE3F33"/>
    <w:rsid w:val="00BE5E0C"/>
    <w:rsid w:val="00BF3981"/>
    <w:rsid w:val="00C049F7"/>
    <w:rsid w:val="00C05DC0"/>
    <w:rsid w:val="00C06267"/>
    <w:rsid w:val="00C15248"/>
    <w:rsid w:val="00C17861"/>
    <w:rsid w:val="00C2010A"/>
    <w:rsid w:val="00C33BB1"/>
    <w:rsid w:val="00C80FD1"/>
    <w:rsid w:val="00C9623F"/>
    <w:rsid w:val="00CB2FBD"/>
    <w:rsid w:val="00CB4915"/>
    <w:rsid w:val="00CC28B0"/>
    <w:rsid w:val="00CE0D36"/>
    <w:rsid w:val="00CF0687"/>
    <w:rsid w:val="00CF40F1"/>
    <w:rsid w:val="00D02311"/>
    <w:rsid w:val="00D053B5"/>
    <w:rsid w:val="00D077A4"/>
    <w:rsid w:val="00D11996"/>
    <w:rsid w:val="00D26B7D"/>
    <w:rsid w:val="00D27C72"/>
    <w:rsid w:val="00D30FF6"/>
    <w:rsid w:val="00D357E9"/>
    <w:rsid w:val="00D3675F"/>
    <w:rsid w:val="00D402D7"/>
    <w:rsid w:val="00D548F4"/>
    <w:rsid w:val="00D81975"/>
    <w:rsid w:val="00D90502"/>
    <w:rsid w:val="00D920B5"/>
    <w:rsid w:val="00DC68AF"/>
    <w:rsid w:val="00DD1141"/>
    <w:rsid w:val="00DD74F0"/>
    <w:rsid w:val="00DE66AA"/>
    <w:rsid w:val="00E0078E"/>
    <w:rsid w:val="00E067C8"/>
    <w:rsid w:val="00E067C9"/>
    <w:rsid w:val="00E071D6"/>
    <w:rsid w:val="00E07674"/>
    <w:rsid w:val="00E142A9"/>
    <w:rsid w:val="00E17A03"/>
    <w:rsid w:val="00E2131D"/>
    <w:rsid w:val="00E267A0"/>
    <w:rsid w:val="00E27D6C"/>
    <w:rsid w:val="00E34A0F"/>
    <w:rsid w:val="00E40001"/>
    <w:rsid w:val="00E44206"/>
    <w:rsid w:val="00E44C6F"/>
    <w:rsid w:val="00E54125"/>
    <w:rsid w:val="00E57B0C"/>
    <w:rsid w:val="00E635A1"/>
    <w:rsid w:val="00E63C16"/>
    <w:rsid w:val="00E63D12"/>
    <w:rsid w:val="00E67993"/>
    <w:rsid w:val="00E67E45"/>
    <w:rsid w:val="00E71A4D"/>
    <w:rsid w:val="00E74880"/>
    <w:rsid w:val="00E77BC2"/>
    <w:rsid w:val="00E92F17"/>
    <w:rsid w:val="00EA5D22"/>
    <w:rsid w:val="00EB563B"/>
    <w:rsid w:val="00EB590E"/>
    <w:rsid w:val="00EC757A"/>
    <w:rsid w:val="00ED0D6A"/>
    <w:rsid w:val="00ED1A6E"/>
    <w:rsid w:val="00EE0773"/>
    <w:rsid w:val="00F0617C"/>
    <w:rsid w:val="00F415C3"/>
    <w:rsid w:val="00F42F26"/>
    <w:rsid w:val="00F45202"/>
    <w:rsid w:val="00F51458"/>
    <w:rsid w:val="00F55465"/>
    <w:rsid w:val="00F61B5A"/>
    <w:rsid w:val="00F61BBB"/>
    <w:rsid w:val="00F62072"/>
    <w:rsid w:val="00F67324"/>
    <w:rsid w:val="00F67ACE"/>
    <w:rsid w:val="00F82257"/>
    <w:rsid w:val="00F87176"/>
    <w:rsid w:val="00F87718"/>
    <w:rsid w:val="00FA2DD1"/>
    <w:rsid w:val="00FA794A"/>
    <w:rsid w:val="00FB21F0"/>
    <w:rsid w:val="00FC28AD"/>
    <w:rsid w:val="00FD3C95"/>
    <w:rsid w:val="00FD4065"/>
    <w:rsid w:val="00FD72DD"/>
    <w:rsid w:val="00FE5317"/>
    <w:rsid w:val="00FE7F59"/>
    <w:rsid w:val="00FF544A"/>
    <w:rsid w:val="00FF5D5F"/>
    <w:rsid w:val="00FF6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E0B8"/>
  <w15:chartTrackingRefBased/>
  <w15:docId w15:val="{7D72CA58-88A7-4EDA-BCCC-CFFCB7A5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5C3"/>
    <w:pPr>
      <w:spacing w:after="0" w:line="240" w:lineRule="auto"/>
      <w:jc w:val="both"/>
    </w:pPr>
    <w:rPr>
      <w:sz w:val="20"/>
    </w:rPr>
  </w:style>
  <w:style w:type="paragraph" w:styleId="Nadpis1">
    <w:name w:val="heading 1"/>
    <w:aliases w:val="1. Nadpis,Nadpis 1T,ASAPHeading 1,H1,1,section,h1,Kapitola"/>
    <w:basedOn w:val="Normln"/>
    <w:next w:val="Normln"/>
    <w:link w:val="Nadpis1Char"/>
    <w:uiPriority w:val="9"/>
    <w:qFormat/>
    <w:rsid w:val="002856BC"/>
    <w:pPr>
      <w:keepNext/>
      <w:keepLines/>
      <w:numPr>
        <w:numId w:val="3"/>
      </w:numPr>
      <w:spacing w:before="400" w:after="200"/>
      <w:ind w:left="567" w:hanging="567"/>
      <w:jc w:val="left"/>
      <w:outlineLvl w:val="0"/>
    </w:pPr>
    <w:rPr>
      <w:rFonts w:asciiTheme="majorHAnsi" w:eastAsiaTheme="majorEastAsia" w:hAnsiTheme="majorHAnsi" w:cstheme="majorBidi"/>
      <w:b/>
      <w:color w:val="29B690" w:themeColor="accent1"/>
      <w:sz w:val="40"/>
      <w:szCs w:val="32"/>
    </w:rPr>
  </w:style>
  <w:style w:type="paragraph" w:styleId="Nadpis2">
    <w:name w:val="heading 2"/>
    <w:basedOn w:val="Normln"/>
    <w:next w:val="Normln"/>
    <w:link w:val="Nadpis2Char"/>
    <w:uiPriority w:val="9"/>
    <w:unhideWhenUsed/>
    <w:qFormat/>
    <w:rsid w:val="00EE0773"/>
    <w:pPr>
      <w:keepNext/>
      <w:keepLines/>
      <w:numPr>
        <w:ilvl w:val="1"/>
        <w:numId w:val="3"/>
      </w:numPr>
      <w:spacing w:before="400" w:after="200"/>
      <w:ind w:left="1135" w:hanging="851"/>
      <w:jc w:val="left"/>
      <w:outlineLvl w:val="1"/>
    </w:pPr>
    <w:rPr>
      <w:rFonts w:asciiTheme="majorHAnsi" w:eastAsiaTheme="majorEastAsia" w:hAnsiTheme="majorHAnsi" w:cstheme="majorBidi"/>
      <w:b/>
      <w:color w:val="29B690" w:themeColor="accent1"/>
      <w:sz w:val="34"/>
      <w:szCs w:val="26"/>
    </w:rPr>
  </w:style>
  <w:style w:type="paragraph" w:styleId="Nadpis3">
    <w:name w:val="heading 3"/>
    <w:basedOn w:val="Normln"/>
    <w:next w:val="Normln"/>
    <w:link w:val="Nadpis3Char"/>
    <w:uiPriority w:val="9"/>
    <w:unhideWhenUsed/>
    <w:qFormat/>
    <w:rsid w:val="00EE0773"/>
    <w:pPr>
      <w:keepNext/>
      <w:keepLines/>
      <w:numPr>
        <w:ilvl w:val="2"/>
        <w:numId w:val="3"/>
      </w:numPr>
      <w:spacing w:before="280" w:after="200"/>
      <w:ind w:left="1701" w:hanging="1134"/>
      <w:jc w:val="left"/>
      <w:outlineLvl w:val="2"/>
    </w:pPr>
    <w:rPr>
      <w:rFonts w:asciiTheme="majorHAnsi" w:eastAsiaTheme="majorEastAsia" w:hAnsiTheme="majorHAnsi" w:cstheme="majorBidi"/>
      <w:b/>
      <w:color w:val="29B690" w:themeColor="accent1"/>
      <w:sz w:val="28"/>
      <w:szCs w:val="24"/>
    </w:rPr>
  </w:style>
  <w:style w:type="paragraph" w:styleId="Nadpis4">
    <w:name w:val="heading 4"/>
    <w:basedOn w:val="Normln"/>
    <w:next w:val="Normln"/>
    <w:link w:val="Nadpis4Char"/>
    <w:uiPriority w:val="9"/>
    <w:unhideWhenUsed/>
    <w:qFormat/>
    <w:rsid w:val="00EE0773"/>
    <w:pPr>
      <w:keepNext/>
      <w:keepLines/>
      <w:numPr>
        <w:ilvl w:val="3"/>
        <w:numId w:val="3"/>
      </w:numPr>
      <w:spacing w:before="240" w:after="120"/>
      <w:ind w:left="2269" w:hanging="1418"/>
      <w:jc w:val="left"/>
      <w:outlineLvl w:val="3"/>
    </w:pPr>
    <w:rPr>
      <w:rFonts w:asciiTheme="majorHAnsi" w:eastAsiaTheme="majorEastAsia" w:hAnsiTheme="majorHAnsi" w:cstheme="majorBidi"/>
      <w:iCs/>
      <w:color w:val="29B690" w:themeColor="accent1"/>
      <w:sz w:val="24"/>
    </w:rPr>
  </w:style>
  <w:style w:type="paragraph" w:styleId="Nadpis5">
    <w:name w:val="heading 5"/>
    <w:basedOn w:val="Normln"/>
    <w:next w:val="Normln"/>
    <w:link w:val="Nadpis5Char"/>
    <w:uiPriority w:val="9"/>
    <w:unhideWhenUsed/>
    <w:qFormat/>
    <w:rsid w:val="00EE0773"/>
    <w:pPr>
      <w:keepNext/>
      <w:keepLines/>
      <w:numPr>
        <w:ilvl w:val="4"/>
        <w:numId w:val="3"/>
      </w:numPr>
      <w:spacing w:before="200" w:after="100"/>
      <w:ind w:left="2552" w:hanging="1418"/>
      <w:jc w:val="left"/>
      <w:outlineLvl w:val="4"/>
    </w:pPr>
    <w:rPr>
      <w:rFonts w:asciiTheme="majorHAnsi" w:eastAsiaTheme="majorEastAsia" w:hAnsiTheme="majorHAnsi" w:cstheme="majorBidi"/>
      <w:b/>
      <w:color w:val="29B690"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Nadpis 1T Char,ASAPHeading 1 Char,H1 Char,1 Char,section Char,h1 Char,Kapitola Char"/>
    <w:basedOn w:val="Standardnpsmoodstavce"/>
    <w:link w:val="Nadpis1"/>
    <w:uiPriority w:val="9"/>
    <w:rsid w:val="002856BC"/>
    <w:rPr>
      <w:rFonts w:asciiTheme="majorHAnsi" w:eastAsiaTheme="majorEastAsia" w:hAnsiTheme="majorHAnsi" w:cstheme="majorBidi"/>
      <w:b/>
      <w:color w:val="29B690" w:themeColor="accent1"/>
      <w:sz w:val="40"/>
      <w:szCs w:val="32"/>
    </w:rPr>
  </w:style>
  <w:style w:type="character" w:customStyle="1" w:styleId="Nadpis2Char">
    <w:name w:val="Nadpis 2 Char"/>
    <w:basedOn w:val="Standardnpsmoodstavce"/>
    <w:link w:val="Nadpis2"/>
    <w:uiPriority w:val="9"/>
    <w:rsid w:val="00EE0773"/>
    <w:rPr>
      <w:rFonts w:asciiTheme="majorHAnsi" w:eastAsiaTheme="majorEastAsia" w:hAnsiTheme="majorHAnsi" w:cstheme="majorBidi"/>
      <w:b/>
      <w:color w:val="29B690" w:themeColor="accent1"/>
      <w:sz w:val="34"/>
      <w:szCs w:val="26"/>
    </w:rPr>
  </w:style>
  <w:style w:type="character" w:customStyle="1" w:styleId="Nadpis3Char">
    <w:name w:val="Nadpis 3 Char"/>
    <w:basedOn w:val="Standardnpsmoodstavce"/>
    <w:link w:val="Nadpis3"/>
    <w:uiPriority w:val="9"/>
    <w:rsid w:val="00EE0773"/>
    <w:rPr>
      <w:rFonts w:asciiTheme="majorHAnsi" w:eastAsiaTheme="majorEastAsia" w:hAnsiTheme="majorHAnsi" w:cstheme="majorBidi"/>
      <w:b/>
      <w:color w:val="29B690" w:themeColor="accent1"/>
      <w:sz w:val="28"/>
      <w:szCs w:val="24"/>
    </w:rPr>
  </w:style>
  <w:style w:type="character" w:customStyle="1" w:styleId="Nadpis4Char">
    <w:name w:val="Nadpis 4 Char"/>
    <w:basedOn w:val="Standardnpsmoodstavce"/>
    <w:link w:val="Nadpis4"/>
    <w:uiPriority w:val="9"/>
    <w:rsid w:val="00EE0773"/>
    <w:rPr>
      <w:rFonts w:asciiTheme="majorHAnsi" w:eastAsiaTheme="majorEastAsia" w:hAnsiTheme="majorHAnsi" w:cstheme="majorBidi"/>
      <w:iCs/>
      <w:color w:val="29B690" w:themeColor="accent1"/>
      <w:sz w:val="24"/>
    </w:rPr>
  </w:style>
  <w:style w:type="character" w:customStyle="1" w:styleId="Nadpis5Char">
    <w:name w:val="Nadpis 5 Char"/>
    <w:basedOn w:val="Standardnpsmoodstavce"/>
    <w:link w:val="Nadpis5"/>
    <w:uiPriority w:val="9"/>
    <w:rsid w:val="00EE0773"/>
    <w:rPr>
      <w:rFonts w:asciiTheme="majorHAnsi" w:eastAsiaTheme="majorEastAsia" w:hAnsiTheme="majorHAnsi" w:cstheme="majorBidi"/>
      <w:b/>
      <w:color w:val="29B690" w:themeColor="accent1"/>
      <w:sz w:val="20"/>
    </w:rPr>
  </w:style>
  <w:style w:type="paragraph" w:styleId="Zhlav">
    <w:name w:val="header"/>
    <w:basedOn w:val="Normln"/>
    <w:link w:val="ZhlavChar"/>
    <w:uiPriority w:val="99"/>
    <w:unhideWhenUsed/>
    <w:rsid w:val="00A75A3C"/>
    <w:pPr>
      <w:tabs>
        <w:tab w:val="center" w:pos="4536"/>
        <w:tab w:val="right" w:pos="9072"/>
      </w:tabs>
    </w:pPr>
  </w:style>
  <w:style w:type="character" w:customStyle="1" w:styleId="ZhlavChar">
    <w:name w:val="Záhlaví Char"/>
    <w:basedOn w:val="Standardnpsmoodstavce"/>
    <w:link w:val="Zhlav"/>
    <w:uiPriority w:val="99"/>
    <w:rsid w:val="00A75A3C"/>
  </w:style>
  <w:style w:type="paragraph" w:styleId="Zpat">
    <w:name w:val="footer"/>
    <w:basedOn w:val="Normln"/>
    <w:link w:val="ZpatChar"/>
    <w:uiPriority w:val="99"/>
    <w:unhideWhenUsed/>
    <w:rsid w:val="00D11996"/>
    <w:pPr>
      <w:tabs>
        <w:tab w:val="center" w:pos="4820"/>
        <w:tab w:val="right" w:pos="9639"/>
      </w:tabs>
    </w:pPr>
    <w:rPr>
      <w:color w:val="8F9296" w:themeColor="accent2"/>
      <w:sz w:val="16"/>
    </w:rPr>
  </w:style>
  <w:style w:type="character" w:customStyle="1" w:styleId="ZpatChar">
    <w:name w:val="Zápatí Char"/>
    <w:basedOn w:val="Standardnpsmoodstavce"/>
    <w:link w:val="Zpat"/>
    <w:uiPriority w:val="99"/>
    <w:rsid w:val="00D11996"/>
    <w:rPr>
      <w:color w:val="8F9296" w:themeColor="accent2"/>
      <w:sz w:val="16"/>
    </w:rPr>
  </w:style>
  <w:style w:type="paragraph" w:styleId="Textbubliny">
    <w:name w:val="Balloon Text"/>
    <w:basedOn w:val="Normln"/>
    <w:link w:val="TextbublinyChar"/>
    <w:uiPriority w:val="99"/>
    <w:semiHidden/>
    <w:unhideWhenUsed/>
    <w:rsid w:val="00A75A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5A3C"/>
    <w:rPr>
      <w:rFonts w:ascii="Segoe UI" w:hAnsi="Segoe UI" w:cs="Segoe UI"/>
      <w:sz w:val="18"/>
      <w:szCs w:val="18"/>
    </w:rPr>
  </w:style>
  <w:style w:type="table" w:styleId="Mkatabulky">
    <w:name w:val="Table Grid"/>
    <w:basedOn w:val="Normlntabulka"/>
    <w:uiPriority w:val="39"/>
    <w:rsid w:val="00E2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i2">
    <w:name w:val="Zápati_2"/>
    <w:basedOn w:val="Zpat"/>
    <w:qFormat/>
    <w:rsid w:val="00DD74F0"/>
    <w:pPr>
      <w:ind w:left="1673" w:right="-1134"/>
    </w:pPr>
  </w:style>
  <w:style w:type="character" w:styleId="Hypertextovodkaz">
    <w:name w:val="Hyperlink"/>
    <w:basedOn w:val="Standardnpsmoodstavce"/>
    <w:uiPriority w:val="99"/>
    <w:unhideWhenUsed/>
    <w:rsid w:val="004A2CF6"/>
    <w:rPr>
      <w:color w:val="0436FB" w:themeColor="hyperlink"/>
      <w:u w:val="single"/>
    </w:rPr>
  </w:style>
  <w:style w:type="character" w:customStyle="1" w:styleId="Nevyeenzmnka1">
    <w:name w:val="Nevyřešená zmínka1"/>
    <w:basedOn w:val="Standardnpsmoodstavce"/>
    <w:uiPriority w:val="99"/>
    <w:semiHidden/>
    <w:unhideWhenUsed/>
    <w:rsid w:val="004A2CF6"/>
    <w:rPr>
      <w:color w:val="605E5C"/>
      <w:shd w:val="clear" w:color="auto" w:fill="E1DFDD"/>
    </w:rPr>
  </w:style>
  <w:style w:type="paragraph" w:customStyle="1" w:styleId="Nzev2">
    <w:name w:val="Název_2"/>
    <w:basedOn w:val="Normln"/>
    <w:qFormat/>
    <w:rsid w:val="0083207E"/>
    <w:pPr>
      <w:framePr w:hSpace="142" w:wrap="around" w:vAnchor="page" w:hAnchor="page" w:x="1135" w:y="766"/>
      <w:suppressOverlap/>
    </w:pPr>
    <w:rPr>
      <w:b/>
      <w:color w:val="29B690" w:themeColor="accent1"/>
      <w:sz w:val="18"/>
    </w:rPr>
  </w:style>
  <w:style w:type="paragraph" w:styleId="Nzev">
    <w:name w:val="Title"/>
    <w:basedOn w:val="Normln"/>
    <w:next w:val="Normln"/>
    <w:link w:val="NzevChar"/>
    <w:uiPriority w:val="10"/>
    <w:qFormat/>
    <w:rsid w:val="001B17C1"/>
    <w:pPr>
      <w:spacing w:line="192" w:lineRule="auto"/>
      <w:contextualSpacing/>
      <w:jc w:val="left"/>
    </w:pPr>
    <w:rPr>
      <w:rFonts w:asciiTheme="majorHAnsi" w:eastAsiaTheme="majorEastAsia" w:hAnsiTheme="majorHAnsi" w:cstheme="majorBidi"/>
      <w:b/>
      <w:color w:val="29B690" w:themeColor="accent1"/>
      <w:spacing w:val="-10"/>
      <w:kern w:val="28"/>
      <w:sz w:val="40"/>
      <w:szCs w:val="56"/>
    </w:rPr>
  </w:style>
  <w:style w:type="character" w:customStyle="1" w:styleId="NzevChar">
    <w:name w:val="Název Char"/>
    <w:basedOn w:val="Standardnpsmoodstavce"/>
    <w:link w:val="Nzev"/>
    <w:uiPriority w:val="10"/>
    <w:rsid w:val="001B17C1"/>
    <w:rPr>
      <w:rFonts w:asciiTheme="majorHAnsi" w:eastAsiaTheme="majorEastAsia" w:hAnsiTheme="majorHAnsi" w:cstheme="majorBidi"/>
      <w:b/>
      <w:color w:val="29B690" w:themeColor="accent1"/>
      <w:spacing w:val="-10"/>
      <w:kern w:val="28"/>
      <w:sz w:val="40"/>
      <w:szCs w:val="56"/>
    </w:rPr>
  </w:style>
  <w:style w:type="paragraph" w:styleId="Podnadpis">
    <w:name w:val="Subtitle"/>
    <w:basedOn w:val="Normln"/>
    <w:next w:val="Normln"/>
    <w:link w:val="PodnadpisChar"/>
    <w:uiPriority w:val="11"/>
    <w:qFormat/>
    <w:rsid w:val="00A62FF6"/>
    <w:pPr>
      <w:numPr>
        <w:ilvl w:val="1"/>
      </w:numPr>
      <w:spacing w:after="160"/>
      <w:jc w:val="left"/>
    </w:pPr>
    <w:rPr>
      <w:rFonts w:eastAsiaTheme="minorEastAsia"/>
      <w:b/>
      <w:color w:val="000000" w:themeColor="text1"/>
      <w:sz w:val="24"/>
    </w:rPr>
  </w:style>
  <w:style w:type="character" w:customStyle="1" w:styleId="PodnadpisChar">
    <w:name w:val="Podnadpis Char"/>
    <w:basedOn w:val="Standardnpsmoodstavce"/>
    <w:link w:val="Podnadpis"/>
    <w:uiPriority w:val="11"/>
    <w:rsid w:val="00A62FF6"/>
    <w:rPr>
      <w:rFonts w:eastAsiaTheme="minorEastAsia"/>
      <w:b/>
      <w:color w:val="000000" w:themeColor="text1"/>
      <w:sz w:val="24"/>
    </w:rPr>
  </w:style>
  <w:style w:type="paragraph" w:customStyle="1" w:styleId="datum">
    <w:name w:val="datum"/>
    <w:basedOn w:val="Normln"/>
    <w:qFormat/>
    <w:rsid w:val="0027311E"/>
    <w:pPr>
      <w:framePr w:hSpace="142" w:wrap="around" w:vAnchor="page" w:hAnchor="page" w:x="1135" w:y="766"/>
      <w:suppressOverlap/>
    </w:pPr>
    <w:rPr>
      <w:sz w:val="24"/>
    </w:rPr>
  </w:style>
  <w:style w:type="paragraph" w:customStyle="1" w:styleId="Obsah">
    <w:name w:val="Obsah"/>
    <w:basedOn w:val="Normln"/>
    <w:next w:val="Normln"/>
    <w:qFormat/>
    <w:rsid w:val="006511C1"/>
    <w:pPr>
      <w:spacing w:after="400" w:line="259" w:lineRule="auto"/>
      <w:jc w:val="left"/>
    </w:pPr>
    <w:rPr>
      <w:b/>
      <w:color w:val="29B690" w:themeColor="accent1"/>
      <w:sz w:val="40"/>
    </w:rPr>
  </w:style>
  <w:style w:type="paragraph" w:customStyle="1" w:styleId="slovn">
    <w:name w:val="Číslování"/>
    <w:basedOn w:val="Normln"/>
    <w:qFormat/>
    <w:rsid w:val="006A2AD9"/>
    <w:pPr>
      <w:numPr>
        <w:numId w:val="1"/>
      </w:numPr>
    </w:pPr>
  </w:style>
  <w:style w:type="paragraph" w:customStyle="1" w:styleId="Odrky">
    <w:name w:val="Odrážky"/>
    <w:basedOn w:val="Normln"/>
    <w:qFormat/>
    <w:rsid w:val="00F0617C"/>
    <w:pPr>
      <w:numPr>
        <w:numId w:val="2"/>
      </w:numPr>
      <w:ind w:left="357" w:hanging="357"/>
    </w:pPr>
  </w:style>
  <w:style w:type="paragraph" w:styleId="Obsah2">
    <w:name w:val="toc 2"/>
    <w:basedOn w:val="Normln"/>
    <w:next w:val="Normln"/>
    <w:autoRedefine/>
    <w:uiPriority w:val="39"/>
    <w:unhideWhenUsed/>
    <w:qFormat/>
    <w:rsid w:val="00C33BB1"/>
    <w:pPr>
      <w:tabs>
        <w:tab w:val="right" w:pos="7371"/>
      </w:tabs>
      <w:spacing w:after="100"/>
      <w:ind w:right="2268"/>
    </w:pPr>
  </w:style>
  <w:style w:type="paragraph" w:styleId="Obsah1">
    <w:name w:val="toc 1"/>
    <w:basedOn w:val="Normln"/>
    <w:next w:val="Normln"/>
    <w:autoRedefine/>
    <w:uiPriority w:val="39"/>
    <w:unhideWhenUsed/>
    <w:qFormat/>
    <w:rsid w:val="00C33BB1"/>
    <w:pPr>
      <w:tabs>
        <w:tab w:val="right" w:pos="7371"/>
      </w:tabs>
      <w:spacing w:after="100"/>
      <w:ind w:right="2268"/>
    </w:pPr>
  </w:style>
  <w:style w:type="table" w:customStyle="1" w:styleId="TabulkaGRiT">
    <w:name w:val="Tabulka GRiT"/>
    <w:basedOn w:val="Normlntabulka"/>
    <w:uiPriority w:val="99"/>
    <w:qFormat/>
    <w:rsid w:val="00C2010A"/>
    <w:pPr>
      <w:spacing w:after="0" w:line="240" w:lineRule="auto"/>
    </w:pPr>
    <w:rPr>
      <w:rFonts w:eastAsiaTheme="minorEastAsia"/>
      <w:lang w:eastAsia="cs-CZ"/>
    </w:rPr>
    <w:tblPr>
      <w:tblStyleRowBandSize w:val="1"/>
      <w:tblBorders>
        <w:top w:val="single" w:sz="8" w:space="0" w:color="29B690" w:themeColor="accent1"/>
        <w:left w:val="single" w:sz="8" w:space="0" w:color="29B690" w:themeColor="accent1"/>
        <w:bottom w:val="single" w:sz="8" w:space="0" w:color="29B690" w:themeColor="accent1"/>
        <w:right w:val="single" w:sz="8" w:space="0" w:color="29B690" w:themeColor="accent1"/>
        <w:insideH w:val="single" w:sz="8" w:space="0" w:color="29B690" w:themeColor="accent1"/>
        <w:insideV w:val="single" w:sz="8" w:space="0" w:color="29B690" w:themeColor="accent1"/>
      </w:tblBorders>
    </w:tblPr>
    <w:tcPr>
      <w:vAlign w:val="center"/>
    </w:tcPr>
    <w:tblStylePr w:type="firstRow">
      <w:pPr>
        <w:keepNext/>
        <w:wordWrap/>
        <w:jc w:val="center"/>
      </w:pPr>
      <w:rPr>
        <w:rFonts w:ascii="Calibri" w:hAnsi="Calibri"/>
        <w:color w:val="FFFFFF" w:themeColor="background1"/>
        <w:sz w:val="22"/>
      </w:rPr>
      <w:tblPr/>
      <w:tcPr>
        <w:tcBorders>
          <w:top w:val="single" w:sz="8" w:space="0" w:color="29B690" w:themeColor="accent1"/>
          <w:left w:val="single" w:sz="8" w:space="0" w:color="29B690" w:themeColor="accent1"/>
          <w:bottom w:val="nil"/>
          <w:right w:val="single" w:sz="8" w:space="0" w:color="29B690" w:themeColor="accent1"/>
          <w:insideH w:val="nil"/>
          <w:insideV w:val="single" w:sz="8" w:space="0" w:color="FFFFFF" w:themeColor="background1"/>
          <w:tl2br w:val="nil"/>
          <w:tr2bl w:val="nil"/>
        </w:tcBorders>
        <w:shd w:val="clear" w:color="auto" w:fill="29B690" w:themeFill="accent1"/>
      </w:tcPr>
    </w:tblStylePr>
    <w:tblStylePr w:type="band1Horz">
      <w:pPr>
        <w:wordWrap/>
        <w:spacing w:beforeLines="0" w:beforeAutospacing="0" w:afterLines="0" w:afterAutospacing="0"/>
        <w:jc w:val="center"/>
        <w:outlineLvl w:val="9"/>
      </w:pPr>
      <w:rPr>
        <w:rFonts w:ascii="Calibri" w:hAnsi="Calibri"/>
        <w:color w:val="auto"/>
        <w:sz w:val="22"/>
      </w:rPr>
      <w:tblPr/>
      <w:tcPr>
        <w:tcBorders>
          <w:top w:val="single" w:sz="8" w:space="0" w:color="29B690" w:themeColor="accent1"/>
          <w:left w:val="single" w:sz="8" w:space="0" w:color="29B690" w:themeColor="accent1"/>
          <w:bottom w:val="single" w:sz="8" w:space="0" w:color="29B690" w:themeColor="accent1"/>
          <w:right w:val="single" w:sz="8" w:space="0" w:color="29B690" w:themeColor="accent1"/>
          <w:insideH w:val="nil"/>
          <w:insideV w:val="single" w:sz="8" w:space="0" w:color="29B690" w:themeColor="accent1"/>
          <w:tl2br w:val="nil"/>
          <w:tr2bl w:val="nil"/>
        </w:tcBorders>
        <w:shd w:val="clear" w:color="auto" w:fill="CFF4EA" w:themeFill="accent1" w:themeFillTint="33"/>
        <w:vAlign w:val="center"/>
      </w:tcPr>
    </w:tblStylePr>
    <w:tblStylePr w:type="band2Horz">
      <w:pPr>
        <w:wordWrap/>
        <w:spacing w:line="240" w:lineRule="auto"/>
        <w:jc w:val="center"/>
        <w:outlineLvl w:val="9"/>
      </w:pPr>
      <w:rPr>
        <w:rFonts w:ascii="Calibri" w:hAnsi="Calibri"/>
        <w:color w:val="auto"/>
        <w:position w:val="0"/>
        <w:sz w:val="22"/>
      </w:rPr>
    </w:tblStylePr>
  </w:style>
  <w:style w:type="paragraph" w:styleId="Odstavecseseznamem">
    <w:name w:val="List Paragraph"/>
    <w:basedOn w:val="Normln"/>
    <w:uiPriority w:val="34"/>
    <w:qFormat/>
    <w:rsid w:val="0011545F"/>
    <w:pPr>
      <w:spacing w:before="60" w:after="60" w:line="276" w:lineRule="auto"/>
      <w:ind w:left="720"/>
      <w:contextualSpacing/>
      <w:jc w:val="left"/>
    </w:pPr>
    <w:rPr>
      <w:rFonts w:eastAsiaTheme="minorEastAsia"/>
      <w:sz w:val="22"/>
      <w:lang w:eastAsia="cs-CZ"/>
    </w:rPr>
  </w:style>
  <w:style w:type="paragraph" w:styleId="Titulek">
    <w:name w:val="caption"/>
    <w:basedOn w:val="Normln"/>
    <w:next w:val="Normln"/>
    <w:uiPriority w:val="35"/>
    <w:unhideWhenUsed/>
    <w:qFormat/>
    <w:rsid w:val="0011545F"/>
    <w:pPr>
      <w:spacing w:after="200"/>
      <w:jc w:val="left"/>
    </w:pPr>
    <w:rPr>
      <w:rFonts w:eastAsiaTheme="minorEastAsia"/>
      <w:i/>
      <w:iCs/>
      <w:color w:val="525358" w:themeColor="text2"/>
      <w:sz w:val="18"/>
      <w:szCs w:val="18"/>
      <w:lang w:eastAsia="cs-CZ"/>
    </w:rPr>
  </w:style>
  <w:style w:type="paragraph" w:customStyle="1" w:styleId="Odstavec">
    <w:name w:val="Odstavec"/>
    <w:basedOn w:val="Normln"/>
    <w:link w:val="OdstavecChar"/>
    <w:qFormat/>
    <w:rsid w:val="0011545F"/>
    <w:pPr>
      <w:spacing w:before="120" w:after="120"/>
      <w:ind w:firstLine="840"/>
    </w:pPr>
    <w:rPr>
      <w:rFonts w:ascii="Arial" w:eastAsia="SimSun" w:hAnsi="Arial" w:cs="Times New Roman"/>
      <w:szCs w:val="20"/>
      <w:lang w:eastAsia="zh-CN"/>
    </w:rPr>
  </w:style>
  <w:style w:type="character" w:customStyle="1" w:styleId="OdstavecChar">
    <w:name w:val="Odstavec Char"/>
    <w:basedOn w:val="Standardnpsmoodstavce"/>
    <w:link w:val="Odstavec"/>
    <w:rsid w:val="0011545F"/>
    <w:rPr>
      <w:rFonts w:ascii="Arial" w:eastAsia="SimSun" w:hAnsi="Arial" w:cs="Times New Roman"/>
      <w:sz w:val="20"/>
      <w:szCs w:val="20"/>
      <w:lang w:eastAsia="zh-CN"/>
    </w:rPr>
  </w:style>
  <w:style w:type="paragraph" w:styleId="Nadpisobsahu">
    <w:name w:val="TOC Heading"/>
    <w:basedOn w:val="Nadpis1"/>
    <w:next w:val="Normln"/>
    <w:uiPriority w:val="39"/>
    <w:unhideWhenUsed/>
    <w:qFormat/>
    <w:rsid w:val="005E5C7C"/>
    <w:pPr>
      <w:spacing w:before="480" w:after="0" w:line="276" w:lineRule="auto"/>
      <w:ind w:left="360" w:hanging="360"/>
      <w:outlineLvl w:val="9"/>
    </w:pPr>
    <w:rPr>
      <w:bCs/>
      <w:color w:val="1E886B" w:themeColor="accent1" w:themeShade="BF"/>
      <w:sz w:val="28"/>
      <w:szCs w:val="28"/>
    </w:rPr>
  </w:style>
  <w:style w:type="paragraph" w:styleId="Seznamsodrkami">
    <w:name w:val="List Bullet"/>
    <w:basedOn w:val="Normln"/>
    <w:rsid w:val="005E5C7C"/>
    <w:pPr>
      <w:tabs>
        <w:tab w:val="num" w:pos="709"/>
      </w:tabs>
      <w:ind w:left="709" w:hanging="425"/>
      <w:jc w:val="left"/>
    </w:pPr>
    <w:rPr>
      <w:rFonts w:ascii="Arial" w:eastAsia="SimSun" w:hAnsi="Arial" w:cs="Times New Roman"/>
      <w:szCs w:val="24"/>
      <w:lang w:eastAsia="zh-CN"/>
    </w:rPr>
  </w:style>
  <w:style w:type="paragraph" w:customStyle="1" w:styleId="Odrka2">
    <w:name w:val="Odrážka 2"/>
    <w:rsid w:val="005E5C7C"/>
    <w:pPr>
      <w:keepNext/>
      <w:keepLines/>
      <w:numPr>
        <w:numId w:val="28"/>
      </w:numPr>
      <w:suppressLineNumbers/>
      <w:suppressAutoHyphens/>
      <w:spacing w:before="20" w:after="60" w:line="240" w:lineRule="auto"/>
      <w:jc w:val="both"/>
    </w:pPr>
    <w:rPr>
      <w:rFonts w:ascii="Tahoma" w:eastAsia="Times New Roman" w:hAnsi="Tahoma" w:cs="Times New Roman"/>
      <w:color w:val="000000"/>
      <w:sz w:val="20"/>
      <w:szCs w:val="20"/>
      <w:lang w:eastAsia="cs-CZ"/>
    </w:rPr>
  </w:style>
  <w:style w:type="character" w:customStyle="1" w:styleId="ProsttextChar">
    <w:name w:val="Prostý text Char"/>
    <w:basedOn w:val="Standardnpsmoodstavce"/>
    <w:link w:val="Prosttext"/>
    <w:uiPriority w:val="99"/>
    <w:rsid w:val="005E5C7C"/>
    <w:rPr>
      <w:rFonts w:ascii="Calibri" w:hAnsi="Calibri"/>
      <w:szCs w:val="21"/>
    </w:rPr>
  </w:style>
  <w:style w:type="paragraph" w:styleId="Prosttext">
    <w:name w:val="Plain Text"/>
    <w:basedOn w:val="Normln"/>
    <w:link w:val="ProsttextChar"/>
    <w:uiPriority w:val="99"/>
    <w:unhideWhenUsed/>
    <w:rsid w:val="005E5C7C"/>
    <w:pPr>
      <w:jc w:val="left"/>
    </w:pPr>
    <w:rPr>
      <w:rFonts w:ascii="Calibri" w:hAnsi="Calibri"/>
      <w:sz w:val="22"/>
      <w:szCs w:val="21"/>
    </w:rPr>
  </w:style>
  <w:style w:type="character" w:styleId="Sledovanodkaz">
    <w:name w:val="FollowedHyperlink"/>
    <w:basedOn w:val="Standardnpsmoodstavce"/>
    <w:uiPriority w:val="99"/>
    <w:semiHidden/>
    <w:unhideWhenUsed/>
    <w:rsid w:val="007A1AA0"/>
    <w:rPr>
      <w:color w:val="6A737B" w:themeColor="followedHyperlink"/>
      <w:u w:val="single"/>
    </w:rPr>
  </w:style>
  <w:style w:type="character" w:styleId="Odkazintenzivn">
    <w:name w:val="Intense Reference"/>
    <w:basedOn w:val="Standardnpsmoodstavce"/>
    <w:uiPriority w:val="32"/>
    <w:qFormat/>
    <w:rsid w:val="00D3675F"/>
    <w:rPr>
      <w:rFonts w:asciiTheme="minorHAnsi" w:hAnsiTheme="minorHAnsi"/>
      <w:b/>
      <w:bCs/>
      <w:smallCaps/>
      <w:color w:val="29B690" w:themeColor="accent1"/>
      <w:spacing w:val="5"/>
    </w:rPr>
  </w:style>
  <w:style w:type="paragraph" w:styleId="Obsah3">
    <w:name w:val="toc 3"/>
    <w:basedOn w:val="Normln"/>
    <w:next w:val="Normln"/>
    <w:autoRedefine/>
    <w:uiPriority w:val="39"/>
    <w:unhideWhenUsed/>
    <w:qFormat/>
    <w:rsid w:val="000153EE"/>
    <w:pPr>
      <w:spacing w:after="100"/>
      <w:ind w:left="400"/>
    </w:pPr>
  </w:style>
  <w:style w:type="paragraph" w:customStyle="1" w:styleId="Default">
    <w:name w:val="Default"/>
    <w:rsid w:val="009B7E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Standardnpsmoodstavce"/>
    <w:uiPriority w:val="99"/>
    <w:semiHidden/>
    <w:unhideWhenUsed/>
    <w:rsid w:val="00195065"/>
    <w:rPr>
      <w:color w:val="605E5C"/>
      <w:shd w:val="clear" w:color="auto" w:fill="E1DFDD"/>
    </w:rPr>
  </w:style>
  <w:style w:type="paragraph" w:styleId="Textvysvtlivek">
    <w:name w:val="endnote text"/>
    <w:basedOn w:val="Normln"/>
    <w:link w:val="TextvysvtlivekChar"/>
    <w:uiPriority w:val="99"/>
    <w:semiHidden/>
    <w:unhideWhenUsed/>
    <w:rsid w:val="000630C0"/>
    <w:rPr>
      <w:szCs w:val="20"/>
    </w:rPr>
  </w:style>
  <w:style w:type="character" w:customStyle="1" w:styleId="TextvysvtlivekChar">
    <w:name w:val="Text vysvětlivek Char"/>
    <w:basedOn w:val="Standardnpsmoodstavce"/>
    <w:link w:val="Textvysvtlivek"/>
    <w:uiPriority w:val="99"/>
    <w:semiHidden/>
    <w:rsid w:val="000630C0"/>
    <w:rPr>
      <w:sz w:val="20"/>
      <w:szCs w:val="20"/>
    </w:rPr>
  </w:style>
  <w:style w:type="character" w:styleId="Odkaznavysvtlivky">
    <w:name w:val="endnote reference"/>
    <w:basedOn w:val="Standardnpsmoodstavce"/>
    <w:uiPriority w:val="99"/>
    <w:semiHidden/>
    <w:unhideWhenUsed/>
    <w:rsid w:val="000630C0"/>
    <w:rPr>
      <w:vertAlign w:val="superscript"/>
    </w:rPr>
  </w:style>
  <w:style w:type="paragraph" w:styleId="Textpoznpodarou">
    <w:name w:val="footnote text"/>
    <w:basedOn w:val="Normln"/>
    <w:link w:val="TextpoznpodarouChar"/>
    <w:uiPriority w:val="99"/>
    <w:semiHidden/>
    <w:unhideWhenUsed/>
    <w:rsid w:val="000630C0"/>
    <w:rPr>
      <w:szCs w:val="20"/>
    </w:rPr>
  </w:style>
  <w:style w:type="character" w:customStyle="1" w:styleId="TextpoznpodarouChar">
    <w:name w:val="Text pozn. pod čarou Char"/>
    <w:basedOn w:val="Standardnpsmoodstavce"/>
    <w:link w:val="Textpoznpodarou"/>
    <w:uiPriority w:val="99"/>
    <w:semiHidden/>
    <w:rsid w:val="000630C0"/>
    <w:rPr>
      <w:sz w:val="20"/>
      <w:szCs w:val="20"/>
    </w:rPr>
  </w:style>
  <w:style w:type="character" w:styleId="Znakapoznpodarou">
    <w:name w:val="footnote reference"/>
    <w:basedOn w:val="Standardnpsmoodstavce"/>
    <w:uiPriority w:val="99"/>
    <w:semiHidden/>
    <w:unhideWhenUsed/>
    <w:rsid w:val="000630C0"/>
    <w:rPr>
      <w:vertAlign w:val="superscript"/>
    </w:rPr>
  </w:style>
  <w:style w:type="character" w:customStyle="1" w:styleId="normaltextrun">
    <w:name w:val="normaltextrun"/>
    <w:basedOn w:val="Standardnpsmoodstavce"/>
    <w:rsid w:val="00B0501D"/>
  </w:style>
  <w:style w:type="character" w:customStyle="1" w:styleId="eop">
    <w:name w:val="eop"/>
    <w:basedOn w:val="Standardnpsmoodstavce"/>
    <w:rsid w:val="00B0501D"/>
  </w:style>
  <w:style w:type="paragraph" w:customStyle="1" w:styleId="paragraph">
    <w:name w:val="paragraph"/>
    <w:basedOn w:val="Normln"/>
    <w:rsid w:val="00B0501D"/>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B0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5730">
          <w:marLeft w:val="0"/>
          <w:marRight w:val="0"/>
          <w:marTop w:val="0"/>
          <w:marBottom w:val="0"/>
          <w:divBdr>
            <w:top w:val="none" w:sz="0" w:space="0" w:color="auto"/>
            <w:left w:val="none" w:sz="0" w:space="0" w:color="auto"/>
            <w:bottom w:val="none" w:sz="0" w:space="0" w:color="auto"/>
            <w:right w:val="none" w:sz="0" w:space="0" w:color="auto"/>
          </w:divBdr>
        </w:div>
        <w:div w:id="218708542">
          <w:marLeft w:val="0"/>
          <w:marRight w:val="0"/>
          <w:marTop w:val="0"/>
          <w:marBottom w:val="0"/>
          <w:divBdr>
            <w:top w:val="none" w:sz="0" w:space="0" w:color="auto"/>
            <w:left w:val="none" w:sz="0" w:space="0" w:color="auto"/>
            <w:bottom w:val="none" w:sz="0" w:space="0" w:color="auto"/>
            <w:right w:val="none" w:sz="0" w:space="0" w:color="auto"/>
          </w:divBdr>
        </w:div>
      </w:divsChild>
    </w:div>
    <w:div w:id="147022624">
      <w:bodyDiv w:val="1"/>
      <w:marLeft w:val="0"/>
      <w:marRight w:val="0"/>
      <w:marTop w:val="0"/>
      <w:marBottom w:val="0"/>
      <w:divBdr>
        <w:top w:val="none" w:sz="0" w:space="0" w:color="auto"/>
        <w:left w:val="none" w:sz="0" w:space="0" w:color="auto"/>
        <w:bottom w:val="none" w:sz="0" w:space="0" w:color="auto"/>
        <w:right w:val="none" w:sz="0" w:space="0" w:color="auto"/>
      </w:divBdr>
      <w:divsChild>
        <w:div w:id="139883826">
          <w:marLeft w:val="0"/>
          <w:marRight w:val="0"/>
          <w:marTop w:val="0"/>
          <w:marBottom w:val="0"/>
          <w:divBdr>
            <w:top w:val="none" w:sz="0" w:space="0" w:color="auto"/>
            <w:left w:val="none" w:sz="0" w:space="0" w:color="auto"/>
            <w:bottom w:val="none" w:sz="0" w:space="0" w:color="auto"/>
            <w:right w:val="none" w:sz="0" w:space="0" w:color="auto"/>
          </w:divBdr>
          <w:divsChild>
            <w:div w:id="295989259">
              <w:marLeft w:val="0"/>
              <w:marRight w:val="0"/>
              <w:marTop w:val="0"/>
              <w:marBottom w:val="0"/>
              <w:divBdr>
                <w:top w:val="none" w:sz="0" w:space="0" w:color="auto"/>
                <w:left w:val="none" w:sz="0" w:space="0" w:color="auto"/>
                <w:bottom w:val="none" w:sz="0" w:space="0" w:color="auto"/>
                <w:right w:val="none" w:sz="0" w:space="0" w:color="auto"/>
              </w:divBdr>
            </w:div>
          </w:divsChild>
        </w:div>
        <w:div w:id="1928465865">
          <w:marLeft w:val="0"/>
          <w:marRight w:val="0"/>
          <w:marTop w:val="0"/>
          <w:marBottom w:val="0"/>
          <w:divBdr>
            <w:top w:val="none" w:sz="0" w:space="0" w:color="auto"/>
            <w:left w:val="none" w:sz="0" w:space="0" w:color="auto"/>
            <w:bottom w:val="none" w:sz="0" w:space="0" w:color="auto"/>
            <w:right w:val="none" w:sz="0" w:space="0" w:color="auto"/>
          </w:divBdr>
          <w:divsChild>
            <w:div w:id="799298539">
              <w:marLeft w:val="0"/>
              <w:marRight w:val="0"/>
              <w:marTop w:val="0"/>
              <w:marBottom w:val="0"/>
              <w:divBdr>
                <w:top w:val="none" w:sz="0" w:space="0" w:color="auto"/>
                <w:left w:val="none" w:sz="0" w:space="0" w:color="auto"/>
                <w:bottom w:val="none" w:sz="0" w:space="0" w:color="auto"/>
                <w:right w:val="none" w:sz="0" w:space="0" w:color="auto"/>
              </w:divBdr>
            </w:div>
          </w:divsChild>
        </w:div>
        <w:div w:id="864908023">
          <w:marLeft w:val="0"/>
          <w:marRight w:val="0"/>
          <w:marTop w:val="0"/>
          <w:marBottom w:val="0"/>
          <w:divBdr>
            <w:top w:val="none" w:sz="0" w:space="0" w:color="auto"/>
            <w:left w:val="none" w:sz="0" w:space="0" w:color="auto"/>
            <w:bottom w:val="none" w:sz="0" w:space="0" w:color="auto"/>
            <w:right w:val="none" w:sz="0" w:space="0" w:color="auto"/>
          </w:divBdr>
          <w:divsChild>
            <w:div w:id="1828740187">
              <w:marLeft w:val="0"/>
              <w:marRight w:val="0"/>
              <w:marTop w:val="0"/>
              <w:marBottom w:val="0"/>
              <w:divBdr>
                <w:top w:val="none" w:sz="0" w:space="0" w:color="auto"/>
                <w:left w:val="none" w:sz="0" w:space="0" w:color="auto"/>
                <w:bottom w:val="none" w:sz="0" w:space="0" w:color="auto"/>
                <w:right w:val="none" w:sz="0" w:space="0" w:color="auto"/>
              </w:divBdr>
            </w:div>
          </w:divsChild>
        </w:div>
        <w:div w:id="880744334">
          <w:marLeft w:val="0"/>
          <w:marRight w:val="0"/>
          <w:marTop w:val="0"/>
          <w:marBottom w:val="0"/>
          <w:divBdr>
            <w:top w:val="none" w:sz="0" w:space="0" w:color="auto"/>
            <w:left w:val="none" w:sz="0" w:space="0" w:color="auto"/>
            <w:bottom w:val="none" w:sz="0" w:space="0" w:color="auto"/>
            <w:right w:val="none" w:sz="0" w:space="0" w:color="auto"/>
          </w:divBdr>
          <w:divsChild>
            <w:div w:id="621300245">
              <w:marLeft w:val="0"/>
              <w:marRight w:val="0"/>
              <w:marTop w:val="0"/>
              <w:marBottom w:val="0"/>
              <w:divBdr>
                <w:top w:val="none" w:sz="0" w:space="0" w:color="auto"/>
                <w:left w:val="none" w:sz="0" w:space="0" w:color="auto"/>
                <w:bottom w:val="none" w:sz="0" w:space="0" w:color="auto"/>
                <w:right w:val="none" w:sz="0" w:space="0" w:color="auto"/>
              </w:divBdr>
            </w:div>
          </w:divsChild>
        </w:div>
        <w:div w:id="464587549">
          <w:marLeft w:val="0"/>
          <w:marRight w:val="0"/>
          <w:marTop w:val="0"/>
          <w:marBottom w:val="0"/>
          <w:divBdr>
            <w:top w:val="none" w:sz="0" w:space="0" w:color="auto"/>
            <w:left w:val="none" w:sz="0" w:space="0" w:color="auto"/>
            <w:bottom w:val="none" w:sz="0" w:space="0" w:color="auto"/>
            <w:right w:val="none" w:sz="0" w:space="0" w:color="auto"/>
          </w:divBdr>
          <w:divsChild>
            <w:div w:id="703866590">
              <w:marLeft w:val="0"/>
              <w:marRight w:val="0"/>
              <w:marTop w:val="0"/>
              <w:marBottom w:val="0"/>
              <w:divBdr>
                <w:top w:val="none" w:sz="0" w:space="0" w:color="auto"/>
                <w:left w:val="none" w:sz="0" w:space="0" w:color="auto"/>
                <w:bottom w:val="none" w:sz="0" w:space="0" w:color="auto"/>
                <w:right w:val="none" w:sz="0" w:space="0" w:color="auto"/>
              </w:divBdr>
            </w:div>
          </w:divsChild>
        </w:div>
        <w:div w:id="2055304649">
          <w:marLeft w:val="0"/>
          <w:marRight w:val="0"/>
          <w:marTop w:val="0"/>
          <w:marBottom w:val="0"/>
          <w:divBdr>
            <w:top w:val="none" w:sz="0" w:space="0" w:color="auto"/>
            <w:left w:val="none" w:sz="0" w:space="0" w:color="auto"/>
            <w:bottom w:val="none" w:sz="0" w:space="0" w:color="auto"/>
            <w:right w:val="none" w:sz="0" w:space="0" w:color="auto"/>
          </w:divBdr>
          <w:divsChild>
            <w:div w:id="1679305988">
              <w:marLeft w:val="0"/>
              <w:marRight w:val="0"/>
              <w:marTop w:val="0"/>
              <w:marBottom w:val="0"/>
              <w:divBdr>
                <w:top w:val="none" w:sz="0" w:space="0" w:color="auto"/>
                <w:left w:val="none" w:sz="0" w:space="0" w:color="auto"/>
                <w:bottom w:val="none" w:sz="0" w:space="0" w:color="auto"/>
                <w:right w:val="none" w:sz="0" w:space="0" w:color="auto"/>
              </w:divBdr>
            </w:div>
          </w:divsChild>
        </w:div>
        <w:div w:id="569466332">
          <w:marLeft w:val="0"/>
          <w:marRight w:val="0"/>
          <w:marTop w:val="0"/>
          <w:marBottom w:val="0"/>
          <w:divBdr>
            <w:top w:val="none" w:sz="0" w:space="0" w:color="auto"/>
            <w:left w:val="none" w:sz="0" w:space="0" w:color="auto"/>
            <w:bottom w:val="none" w:sz="0" w:space="0" w:color="auto"/>
            <w:right w:val="none" w:sz="0" w:space="0" w:color="auto"/>
          </w:divBdr>
          <w:divsChild>
            <w:div w:id="1245383601">
              <w:marLeft w:val="0"/>
              <w:marRight w:val="0"/>
              <w:marTop w:val="0"/>
              <w:marBottom w:val="0"/>
              <w:divBdr>
                <w:top w:val="none" w:sz="0" w:space="0" w:color="auto"/>
                <w:left w:val="none" w:sz="0" w:space="0" w:color="auto"/>
                <w:bottom w:val="none" w:sz="0" w:space="0" w:color="auto"/>
                <w:right w:val="none" w:sz="0" w:space="0" w:color="auto"/>
              </w:divBdr>
            </w:div>
          </w:divsChild>
        </w:div>
        <w:div w:id="1892039865">
          <w:marLeft w:val="0"/>
          <w:marRight w:val="0"/>
          <w:marTop w:val="0"/>
          <w:marBottom w:val="0"/>
          <w:divBdr>
            <w:top w:val="none" w:sz="0" w:space="0" w:color="auto"/>
            <w:left w:val="none" w:sz="0" w:space="0" w:color="auto"/>
            <w:bottom w:val="none" w:sz="0" w:space="0" w:color="auto"/>
            <w:right w:val="none" w:sz="0" w:space="0" w:color="auto"/>
          </w:divBdr>
          <w:divsChild>
            <w:div w:id="1508596508">
              <w:marLeft w:val="0"/>
              <w:marRight w:val="0"/>
              <w:marTop w:val="0"/>
              <w:marBottom w:val="0"/>
              <w:divBdr>
                <w:top w:val="none" w:sz="0" w:space="0" w:color="auto"/>
                <w:left w:val="none" w:sz="0" w:space="0" w:color="auto"/>
                <w:bottom w:val="none" w:sz="0" w:space="0" w:color="auto"/>
                <w:right w:val="none" w:sz="0" w:space="0" w:color="auto"/>
              </w:divBdr>
            </w:div>
          </w:divsChild>
        </w:div>
        <w:div w:id="1045715928">
          <w:marLeft w:val="0"/>
          <w:marRight w:val="0"/>
          <w:marTop w:val="0"/>
          <w:marBottom w:val="0"/>
          <w:divBdr>
            <w:top w:val="none" w:sz="0" w:space="0" w:color="auto"/>
            <w:left w:val="none" w:sz="0" w:space="0" w:color="auto"/>
            <w:bottom w:val="none" w:sz="0" w:space="0" w:color="auto"/>
            <w:right w:val="none" w:sz="0" w:space="0" w:color="auto"/>
          </w:divBdr>
          <w:divsChild>
            <w:div w:id="630478028">
              <w:marLeft w:val="0"/>
              <w:marRight w:val="0"/>
              <w:marTop w:val="0"/>
              <w:marBottom w:val="0"/>
              <w:divBdr>
                <w:top w:val="none" w:sz="0" w:space="0" w:color="auto"/>
                <w:left w:val="none" w:sz="0" w:space="0" w:color="auto"/>
                <w:bottom w:val="none" w:sz="0" w:space="0" w:color="auto"/>
                <w:right w:val="none" w:sz="0" w:space="0" w:color="auto"/>
              </w:divBdr>
            </w:div>
          </w:divsChild>
        </w:div>
        <w:div w:id="1571110807">
          <w:marLeft w:val="0"/>
          <w:marRight w:val="0"/>
          <w:marTop w:val="0"/>
          <w:marBottom w:val="0"/>
          <w:divBdr>
            <w:top w:val="none" w:sz="0" w:space="0" w:color="auto"/>
            <w:left w:val="none" w:sz="0" w:space="0" w:color="auto"/>
            <w:bottom w:val="none" w:sz="0" w:space="0" w:color="auto"/>
            <w:right w:val="none" w:sz="0" w:space="0" w:color="auto"/>
          </w:divBdr>
          <w:divsChild>
            <w:div w:id="239826027">
              <w:marLeft w:val="0"/>
              <w:marRight w:val="0"/>
              <w:marTop w:val="0"/>
              <w:marBottom w:val="0"/>
              <w:divBdr>
                <w:top w:val="none" w:sz="0" w:space="0" w:color="auto"/>
                <w:left w:val="none" w:sz="0" w:space="0" w:color="auto"/>
                <w:bottom w:val="none" w:sz="0" w:space="0" w:color="auto"/>
                <w:right w:val="none" w:sz="0" w:space="0" w:color="auto"/>
              </w:divBdr>
            </w:div>
          </w:divsChild>
        </w:div>
        <w:div w:id="1910843114">
          <w:marLeft w:val="0"/>
          <w:marRight w:val="0"/>
          <w:marTop w:val="0"/>
          <w:marBottom w:val="0"/>
          <w:divBdr>
            <w:top w:val="none" w:sz="0" w:space="0" w:color="auto"/>
            <w:left w:val="none" w:sz="0" w:space="0" w:color="auto"/>
            <w:bottom w:val="none" w:sz="0" w:space="0" w:color="auto"/>
            <w:right w:val="none" w:sz="0" w:space="0" w:color="auto"/>
          </w:divBdr>
          <w:divsChild>
            <w:div w:id="416563784">
              <w:marLeft w:val="0"/>
              <w:marRight w:val="0"/>
              <w:marTop w:val="0"/>
              <w:marBottom w:val="0"/>
              <w:divBdr>
                <w:top w:val="none" w:sz="0" w:space="0" w:color="auto"/>
                <w:left w:val="none" w:sz="0" w:space="0" w:color="auto"/>
                <w:bottom w:val="none" w:sz="0" w:space="0" w:color="auto"/>
                <w:right w:val="none" w:sz="0" w:space="0" w:color="auto"/>
              </w:divBdr>
            </w:div>
          </w:divsChild>
        </w:div>
        <w:div w:id="1368599076">
          <w:marLeft w:val="0"/>
          <w:marRight w:val="0"/>
          <w:marTop w:val="0"/>
          <w:marBottom w:val="0"/>
          <w:divBdr>
            <w:top w:val="none" w:sz="0" w:space="0" w:color="auto"/>
            <w:left w:val="none" w:sz="0" w:space="0" w:color="auto"/>
            <w:bottom w:val="none" w:sz="0" w:space="0" w:color="auto"/>
            <w:right w:val="none" w:sz="0" w:space="0" w:color="auto"/>
          </w:divBdr>
          <w:divsChild>
            <w:div w:id="74983839">
              <w:marLeft w:val="0"/>
              <w:marRight w:val="0"/>
              <w:marTop w:val="0"/>
              <w:marBottom w:val="0"/>
              <w:divBdr>
                <w:top w:val="none" w:sz="0" w:space="0" w:color="auto"/>
                <w:left w:val="none" w:sz="0" w:space="0" w:color="auto"/>
                <w:bottom w:val="none" w:sz="0" w:space="0" w:color="auto"/>
                <w:right w:val="none" w:sz="0" w:space="0" w:color="auto"/>
              </w:divBdr>
            </w:div>
          </w:divsChild>
        </w:div>
        <w:div w:id="565454901">
          <w:marLeft w:val="0"/>
          <w:marRight w:val="0"/>
          <w:marTop w:val="0"/>
          <w:marBottom w:val="0"/>
          <w:divBdr>
            <w:top w:val="none" w:sz="0" w:space="0" w:color="auto"/>
            <w:left w:val="none" w:sz="0" w:space="0" w:color="auto"/>
            <w:bottom w:val="none" w:sz="0" w:space="0" w:color="auto"/>
            <w:right w:val="none" w:sz="0" w:space="0" w:color="auto"/>
          </w:divBdr>
          <w:divsChild>
            <w:div w:id="889000538">
              <w:marLeft w:val="0"/>
              <w:marRight w:val="0"/>
              <w:marTop w:val="0"/>
              <w:marBottom w:val="0"/>
              <w:divBdr>
                <w:top w:val="none" w:sz="0" w:space="0" w:color="auto"/>
                <w:left w:val="none" w:sz="0" w:space="0" w:color="auto"/>
                <w:bottom w:val="none" w:sz="0" w:space="0" w:color="auto"/>
                <w:right w:val="none" w:sz="0" w:space="0" w:color="auto"/>
              </w:divBdr>
            </w:div>
          </w:divsChild>
        </w:div>
        <w:div w:id="1581058754">
          <w:marLeft w:val="0"/>
          <w:marRight w:val="0"/>
          <w:marTop w:val="0"/>
          <w:marBottom w:val="0"/>
          <w:divBdr>
            <w:top w:val="none" w:sz="0" w:space="0" w:color="auto"/>
            <w:left w:val="none" w:sz="0" w:space="0" w:color="auto"/>
            <w:bottom w:val="none" w:sz="0" w:space="0" w:color="auto"/>
            <w:right w:val="none" w:sz="0" w:space="0" w:color="auto"/>
          </w:divBdr>
          <w:divsChild>
            <w:div w:id="2053453857">
              <w:marLeft w:val="0"/>
              <w:marRight w:val="0"/>
              <w:marTop w:val="0"/>
              <w:marBottom w:val="0"/>
              <w:divBdr>
                <w:top w:val="none" w:sz="0" w:space="0" w:color="auto"/>
                <w:left w:val="none" w:sz="0" w:space="0" w:color="auto"/>
                <w:bottom w:val="none" w:sz="0" w:space="0" w:color="auto"/>
                <w:right w:val="none" w:sz="0" w:space="0" w:color="auto"/>
              </w:divBdr>
            </w:div>
          </w:divsChild>
        </w:div>
        <w:div w:id="1129589462">
          <w:marLeft w:val="0"/>
          <w:marRight w:val="0"/>
          <w:marTop w:val="0"/>
          <w:marBottom w:val="0"/>
          <w:divBdr>
            <w:top w:val="none" w:sz="0" w:space="0" w:color="auto"/>
            <w:left w:val="none" w:sz="0" w:space="0" w:color="auto"/>
            <w:bottom w:val="none" w:sz="0" w:space="0" w:color="auto"/>
            <w:right w:val="none" w:sz="0" w:space="0" w:color="auto"/>
          </w:divBdr>
          <w:divsChild>
            <w:div w:id="1257906423">
              <w:marLeft w:val="0"/>
              <w:marRight w:val="0"/>
              <w:marTop w:val="0"/>
              <w:marBottom w:val="0"/>
              <w:divBdr>
                <w:top w:val="none" w:sz="0" w:space="0" w:color="auto"/>
                <w:left w:val="none" w:sz="0" w:space="0" w:color="auto"/>
                <w:bottom w:val="none" w:sz="0" w:space="0" w:color="auto"/>
                <w:right w:val="none" w:sz="0" w:space="0" w:color="auto"/>
              </w:divBdr>
            </w:div>
          </w:divsChild>
        </w:div>
        <w:div w:id="1140071757">
          <w:marLeft w:val="0"/>
          <w:marRight w:val="0"/>
          <w:marTop w:val="0"/>
          <w:marBottom w:val="0"/>
          <w:divBdr>
            <w:top w:val="none" w:sz="0" w:space="0" w:color="auto"/>
            <w:left w:val="none" w:sz="0" w:space="0" w:color="auto"/>
            <w:bottom w:val="none" w:sz="0" w:space="0" w:color="auto"/>
            <w:right w:val="none" w:sz="0" w:space="0" w:color="auto"/>
          </w:divBdr>
          <w:divsChild>
            <w:div w:id="1545023480">
              <w:marLeft w:val="0"/>
              <w:marRight w:val="0"/>
              <w:marTop w:val="0"/>
              <w:marBottom w:val="0"/>
              <w:divBdr>
                <w:top w:val="none" w:sz="0" w:space="0" w:color="auto"/>
                <w:left w:val="none" w:sz="0" w:space="0" w:color="auto"/>
                <w:bottom w:val="none" w:sz="0" w:space="0" w:color="auto"/>
                <w:right w:val="none" w:sz="0" w:space="0" w:color="auto"/>
              </w:divBdr>
            </w:div>
          </w:divsChild>
        </w:div>
        <w:div w:id="168257152">
          <w:marLeft w:val="0"/>
          <w:marRight w:val="0"/>
          <w:marTop w:val="0"/>
          <w:marBottom w:val="0"/>
          <w:divBdr>
            <w:top w:val="none" w:sz="0" w:space="0" w:color="auto"/>
            <w:left w:val="none" w:sz="0" w:space="0" w:color="auto"/>
            <w:bottom w:val="none" w:sz="0" w:space="0" w:color="auto"/>
            <w:right w:val="none" w:sz="0" w:space="0" w:color="auto"/>
          </w:divBdr>
          <w:divsChild>
            <w:div w:id="827132272">
              <w:marLeft w:val="0"/>
              <w:marRight w:val="0"/>
              <w:marTop w:val="0"/>
              <w:marBottom w:val="0"/>
              <w:divBdr>
                <w:top w:val="none" w:sz="0" w:space="0" w:color="auto"/>
                <w:left w:val="none" w:sz="0" w:space="0" w:color="auto"/>
                <w:bottom w:val="none" w:sz="0" w:space="0" w:color="auto"/>
                <w:right w:val="none" w:sz="0" w:space="0" w:color="auto"/>
              </w:divBdr>
            </w:div>
          </w:divsChild>
        </w:div>
        <w:div w:id="1419911736">
          <w:marLeft w:val="0"/>
          <w:marRight w:val="0"/>
          <w:marTop w:val="0"/>
          <w:marBottom w:val="0"/>
          <w:divBdr>
            <w:top w:val="none" w:sz="0" w:space="0" w:color="auto"/>
            <w:left w:val="none" w:sz="0" w:space="0" w:color="auto"/>
            <w:bottom w:val="none" w:sz="0" w:space="0" w:color="auto"/>
            <w:right w:val="none" w:sz="0" w:space="0" w:color="auto"/>
          </w:divBdr>
          <w:divsChild>
            <w:div w:id="1846897357">
              <w:marLeft w:val="0"/>
              <w:marRight w:val="0"/>
              <w:marTop w:val="0"/>
              <w:marBottom w:val="0"/>
              <w:divBdr>
                <w:top w:val="none" w:sz="0" w:space="0" w:color="auto"/>
                <w:left w:val="none" w:sz="0" w:space="0" w:color="auto"/>
                <w:bottom w:val="none" w:sz="0" w:space="0" w:color="auto"/>
                <w:right w:val="none" w:sz="0" w:space="0" w:color="auto"/>
              </w:divBdr>
            </w:div>
          </w:divsChild>
        </w:div>
        <w:div w:id="474688798">
          <w:marLeft w:val="0"/>
          <w:marRight w:val="0"/>
          <w:marTop w:val="0"/>
          <w:marBottom w:val="0"/>
          <w:divBdr>
            <w:top w:val="none" w:sz="0" w:space="0" w:color="auto"/>
            <w:left w:val="none" w:sz="0" w:space="0" w:color="auto"/>
            <w:bottom w:val="none" w:sz="0" w:space="0" w:color="auto"/>
            <w:right w:val="none" w:sz="0" w:space="0" w:color="auto"/>
          </w:divBdr>
          <w:divsChild>
            <w:div w:id="1130632471">
              <w:marLeft w:val="0"/>
              <w:marRight w:val="0"/>
              <w:marTop w:val="0"/>
              <w:marBottom w:val="0"/>
              <w:divBdr>
                <w:top w:val="none" w:sz="0" w:space="0" w:color="auto"/>
                <w:left w:val="none" w:sz="0" w:space="0" w:color="auto"/>
                <w:bottom w:val="none" w:sz="0" w:space="0" w:color="auto"/>
                <w:right w:val="none" w:sz="0" w:space="0" w:color="auto"/>
              </w:divBdr>
            </w:div>
          </w:divsChild>
        </w:div>
        <w:div w:id="1438477375">
          <w:marLeft w:val="0"/>
          <w:marRight w:val="0"/>
          <w:marTop w:val="0"/>
          <w:marBottom w:val="0"/>
          <w:divBdr>
            <w:top w:val="none" w:sz="0" w:space="0" w:color="auto"/>
            <w:left w:val="none" w:sz="0" w:space="0" w:color="auto"/>
            <w:bottom w:val="none" w:sz="0" w:space="0" w:color="auto"/>
            <w:right w:val="none" w:sz="0" w:space="0" w:color="auto"/>
          </w:divBdr>
          <w:divsChild>
            <w:div w:id="1987397312">
              <w:marLeft w:val="0"/>
              <w:marRight w:val="0"/>
              <w:marTop w:val="0"/>
              <w:marBottom w:val="0"/>
              <w:divBdr>
                <w:top w:val="none" w:sz="0" w:space="0" w:color="auto"/>
                <w:left w:val="none" w:sz="0" w:space="0" w:color="auto"/>
                <w:bottom w:val="none" w:sz="0" w:space="0" w:color="auto"/>
                <w:right w:val="none" w:sz="0" w:space="0" w:color="auto"/>
              </w:divBdr>
            </w:div>
          </w:divsChild>
        </w:div>
        <w:div w:id="123692849">
          <w:marLeft w:val="0"/>
          <w:marRight w:val="0"/>
          <w:marTop w:val="0"/>
          <w:marBottom w:val="0"/>
          <w:divBdr>
            <w:top w:val="none" w:sz="0" w:space="0" w:color="auto"/>
            <w:left w:val="none" w:sz="0" w:space="0" w:color="auto"/>
            <w:bottom w:val="none" w:sz="0" w:space="0" w:color="auto"/>
            <w:right w:val="none" w:sz="0" w:space="0" w:color="auto"/>
          </w:divBdr>
          <w:divsChild>
            <w:div w:id="1313945837">
              <w:marLeft w:val="0"/>
              <w:marRight w:val="0"/>
              <w:marTop w:val="0"/>
              <w:marBottom w:val="0"/>
              <w:divBdr>
                <w:top w:val="none" w:sz="0" w:space="0" w:color="auto"/>
                <w:left w:val="none" w:sz="0" w:space="0" w:color="auto"/>
                <w:bottom w:val="none" w:sz="0" w:space="0" w:color="auto"/>
                <w:right w:val="none" w:sz="0" w:space="0" w:color="auto"/>
              </w:divBdr>
            </w:div>
          </w:divsChild>
        </w:div>
        <w:div w:id="1728072331">
          <w:marLeft w:val="0"/>
          <w:marRight w:val="0"/>
          <w:marTop w:val="0"/>
          <w:marBottom w:val="0"/>
          <w:divBdr>
            <w:top w:val="none" w:sz="0" w:space="0" w:color="auto"/>
            <w:left w:val="none" w:sz="0" w:space="0" w:color="auto"/>
            <w:bottom w:val="none" w:sz="0" w:space="0" w:color="auto"/>
            <w:right w:val="none" w:sz="0" w:space="0" w:color="auto"/>
          </w:divBdr>
          <w:divsChild>
            <w:div w:id="1877623301">
              <w:marLeft w:val="0"/>
              <w:marRight w:val="0"/>
              <w:marTop w:val="0"/>
              <w:marBottom w:val="0"/>
              <w:divBdr>
                <w:top w:val="none" w:sz="0" w:space="0" w:color="auto"/>
                <w:left w:val="none" w:sz="0" w:space="0" w:color="auto"/>
                <w:bottom w:val="none" w:sz="0" w:space="0" w:color="auto"/>
                <w:right w:val="none" w:sz="0" w:space="0" w:color="auto"/>
              </w:divBdr>
            </w:div>
          </w:divsChild>
        </w:div>
        <w:div w:id="2121755636">
          <w:marLeft w:val="0"/>
          <w:marRight w:val="0"/>
          <w:marTop w:val="0"/>
          <w:marBottom w:val="0"/>
          <w:divBdr>
            <w:top w:val="none" w:sz="0" w:space="0" w:color="auto"/>
            <w:left w:val="none" w:sz="0" w:space="0" w:color="auto"/>
            <w:bottom w:val="none" w:sz="0" w:space="0" w:color="auto"/>
            <w:right w:val="none" w:sz="0" w:space="0" w:color="auto"/>
          </w:divBdr>
          <w:divsChild>
            <w:div w:id="1343048686">
              <w:marLeft w:val="0"/>
              <w:marRight w:val="0"/>
              <w:marTop w:val="0"/>
              <w:marBottom w:val="0"/>
              <w:divBdr>
                <w:top w:val="none" w:sz="0" w:space="0" w:color="auto"/>
                <w:left w:val="none" w:sz="0" w:space="0" w:color="auto"/>
                <w:bottom w:val="none" w:sz="0" w:space="0" w:color="auto"/>
                <w:right w:val="none" w:sz="0" w:space="0" w:color="auto"/>
              </w:divBdr>
            </w:div>
          </w:divsChild>
        </w:div>
        <w:div w:id="1298073811">
          <w:marLeft w:val="0"/>
          <w:marRight w:val="0"/>
          <w:marTop w:val="0"/>
          <w:marBottom w:val="0"/>
          <w:divBdr>
            <w:top w:val="none" w:sz="0" w:space="0" w:color="auto"/>
            <w:left w:val="none" w:sz="0" w:space="0" w:color="auto"/>
            <w:bottom w:val="none" w:sz="0" w:space="0" w:color="auto"/>
            <w:right w:val="none" w:sz="0" w:space="0" w:color="auto"/>
          </w:divBdr>
          <w:divsChild>
            <w:div w:id="204341750">
              <w:marLeft w:val="0"/>
              <w:marRight w:val="0"/>
              <w:marTop w:val="0"/>
              <w:marBottom w:val="0"/>
              <w:divBdr>
                <w:top w:val="none" w:sz="0" w:space="0" w:color="auto"/>
                <w:left w:val="none" w:sz="0" w:space="0" w:color="auto"/>
                <w:bottom w:val="none" w:sz="0" w:space="0" w:color="auto"/>
                <w:right w:val="none" w:sz="0" w:space="0" w:color="auto"/>
              </w:divBdr>
            </w:div>
          </w:divsChild>
        </w:div>
        <w:div w:id="580873964">
          <w:marLeft w:val="0"/>
          <w:marRight w:val="0"/>
          <w:marTop w:val="0"/>
          <w:marBottom w:val="0"/>
          <w:divBdr>
            <w:top w:val="none" w:sz="0" w:space="0" w:color="auto"/>
            <w:left w:val="none" w:sz="0" w:space="0" w:color="auto"/>
            <w:bottom w:val="none" w:sz="0" w:space="0" w:color="auto"/>
            <w:right w:val="none" w:sz="0" w:space="0" w:color="auto"/>
          </w:divBdr>
          <w:divsChild>
            <w:div w:id="87310221">
              <w:marLeft w:val="0"/>
              <w:marRight w:val="0"/>
              <w:marTop w:val="0"/>
              <w:marBottom w:val="0"/>
              <w:divBdr>
                <w:top w:val="none" w:sz="0" w:space="0" w:color="auto"/>
                <w:left w:val="none" w:sz="0" w:space="0" w:color="auto"/>
                <w:bottom w:val="none" w:sz="0" w:space="0" w:color="auto"/>
                <w:right w:val="none" w:sz="0" w:space="0" w:color="auto"/>
              </w:divBdr>
            </w:div>
          </w:divsChild>
        </w:div>
        <w:div w:id="1488941698">
          <w:marLeft w:val="0"/>
          <w:marRight w:val="0"/>
          <w:marTop w:val="0"/>
          <w:marBottom w:val="0"/>
          <w:divBdr>
            <w:top w:val="none" w:sz="0" w:space="0" w:color="auto"/>
            <w:left w:val="none" w:sz="0" w:space="0" w:color="auto"/>
            <w:bottom w:val="none" w:sz="0" w:space="0" w:color="auto"/>
            <w:right w:val="none" w:sz="0" w:space="0" w:color="auto"/>
          </w:divBdr>
          <w:divsChild>
            <w:div w:id="13846462">
              <w:marLeft w:val="0"/>
              <w:marRight w:val="0"/>
              <w:marTop w:val="0"/>
              <w:marBottom w:val="0"/>
              <w:divBdr>
                <w:top w:val="none" w:sz="0" w:space="0" w:color="auto"/>
                <w:left w:val="none" w:sz="0" w:space="0" w:color="auto"/>
                <w:bottom w:val="none" w:sz="0" w:space="0" w:color="auto"/>
                <w:right w:val="none" w:sz="0" w:space="0" w:color="auto"/>
              </w:divBdr>
            </w:div>
          </w:divsChild>
        </w:div>
        <w:div w:id="92405963">
          <w:marLeft w:val="0"/>
          <w:marRight w:val="0"/>
          <w:marTop w:val="0"/>
          <w:marBottom w:val="0"/>
          <w:divBdr>
            <w:top w:val="none" w:sz="0" w:space="0" w:color="auto"/>
            <w:left w:val="none" w:sz="0" w:space="0" w:color="auto"/>
            <w:bottom w:val="none" w:sz="0" w:space="0" w:color="auto"/>
            <w:right w:val="none" w:sz="0" w:space="0" w:color="auto"/>
          </w:divBdr>
          <w:divsChild>
            <w:div w:id="334457103">
              <w:marLeft w:val="0"/>
              <w:marRight w:val="0"/>
              <w:marTop w:val="0"/>
              <w:marBottom w:val="0"/>
              <w:divBdr>
                <w:top w:val="none" w:sz="0" w:space="0" w:color="auto"/>
                <w:left w:val="none" w:sz="0" w:space="0" w:color="auto"/>
                <w:bottom w:val="none" w:sz="0" w:space="0" w:color="auto"/>
                <w:right w:val="none" w:sz="0" w:space="0" w:color="auto"/>
              </w:divBdr>
            </w:div>
          </w:divsChild>
        </w:div>
        <w:div w:id="603273564">
          <w:marLeft w:val="0"/>
          <w:marRight w:val="0"/>
          <w:marTop w:val="0"/>
          <w:marBottom w:val="0"/>
          <w:divBdr>
            <w:top w:val="none" w:sz="0" w:space="0" w:color="auto"/>
            <w:left w:val="none" w:sz="0" w:space="0" w:color="auto"/>
            <w:bottom w:val="none" w:sz="0" w:space="0" w:color="auto"/>
            <w:right w:val="none" w:sz="0" w:space="0" w:color="auto"/>
          </w:divBdr>
          <w:divsChild>
            <w:div w:id="2106420062">
              <w:marLeft w:val="0"/>
              <w:marRight w:val="0"/>
              <w:marTop w:val="0"/>
              <w:marBottom w:val="0"/>
              <w:divBdr>
                <w:top w:val="none" w:sz="0" w:space="0" w:color="auto"/>
                <w:left w:val="none" w:sz="0" w:space="0" w:color="auto"/>
                <w:bottom w:val="none" w:sz="0" w:space="0" w:color="auto"/>
                <w:right w:val="none" w:sz="0" w:space="0" w:color="auto"/>
              </w:divBdr>
            </w:div>
          </w:divsChild>
        </w:div>
        <w:div w:id="780953263">
          <w:marLeft w:val="0"/>
          <w:marRight w:val="0"/>
          <w:marTop w:val="0"/>
          <w:marBottom w:val="0"/>
          <w:divBdr>
            <w:top w:val="none" w:sz="0" w:space="0" w:color="auto"/>
            <w:left w:val="none" w:sz="0" w:space="0" w:color="auto"/>
            <w:bottom w:val="none" w:sz="0" w:space="0" w:color="auto"/>
            <w:right w:val="none" w:sz="0" w:space="0" w:color="auto"/>
          </w:divBdr>
          <w:divsChild>
            <w:div w:id="656152702">
              <w:marLeft w:val="0"/>
              <w:marRight w:val="0"/>
              <w:marTop w:val="0"/>
              <w:marBottom w:val="0"/>
              <w:divBdr>
                <w:top w:val="none" w:sz="0" w:space="0" w:color="auto"/>
                <w:left w:val="none" w:sz="0" w:space="0" w:color="auto"/>
                <w:bottom w:val="none" w:sz="0" w:space="0" w:color="auto"/>
                <w:right w:val="none" w:sz="0" w:space="0" w:color="auto"/>
              </w:divBdr>
            </w:div>
          </w:divsChild>
        </w:div>
        <w:div w:id="1299140220">
          <w:marLeft w:val="0"/>
          <w:marRight w:val="0"/>
          <w:marTop w:val="0"/>
          <w:marBottom w:val="0"/>
          <w:divBdr>
            <w:top w:val="none" w:sz="0" w:space="0" w:color="auto"/>
            <w:left w:val="none" w:sz="0" w:space="0" w:color="auto"/>
            <w:bottom w:val="none" w:sz="0" w:space="0" w:color="auto"/>
            <w:right w:val="none" w:sz="0" w:space="0" w:color="auto"/>
          </w:divBdr>
          <w:divsChild>
            <w:div w:id="1627396557">
              <w:marLeft w:val="0"/>
              <w:marRight w:val="0"/>
              <w:marTop w:val="0"/>
              <w:marBottom w:val="0"/>
              <w:divBdr>
                <w:top w:val="none" w:sz="0" w:space="0" w:color="auto"/>
                <w:left w:val="none" w:sz="0" w:space="0" w:color="auto"/>
                <w:bottom w:val="none" w:sz="0" w:space="0" w:color="auto"/>
                <w:right w:val="none" w:sz="0" w:space="0" w:color="auto"/>
              </w:divBdr>
            </w:div>
          </w:divsChild>
        </w:div>
        <w:div w:id="1026633889">
          <w:marLeft w:val="0"/>
          <w:marRight w:val="0"/>
          <w:marTop w:val="0"/>
          <w:marBottom w:val="0"/>
          <w:divBdr>
            <w:top w:val="none" w:sz="0" w:space="0" w:color="auto"/>
            <w:left w:val="none" w:sz="0" w:space="0" w:color="auto"/>
            <w:bottom w:val="none" w:sz="0" w:space="0" w:color="auto"/>
            <w:right w:val="none" w:sz="0" w:space="0" w:color="auto"/>
          </w:divBdr>
          <w:divsChild>
            <w:div w:id="2044212319">
              <w:marLeft w:val="0"/>
              <w:marRight w:val="0"/>
              <w:marTop w:val="0"/>
              <w:marBottom w:val="0"/>
              <w:divBdr>
                <w:top w:val="none" w:sz="0" w:space="0" w:color="auto"/>
                <w:left w:val="none" w:sz="0" w:space="0" w:color="auto"/>
                <w:bottom w:val="none" w:sz="0" w:space="0" w:color="auto"/>
                <w:right w:val="none" w:sz="0" w:space="0" w:color="auto"/>
              </w:divBdr>
            </w:div>
          </w:divsChild>
        </w:div>
        <w:div w:id="332490893">
          <w:marLeft w:val="0"/>
          <w:marRight w:val="0"/>
          <w:marTop w:val="0"/>
          <w:marBottom w:val="0"/>
          <w:divBdr>
            <w:top w:val="none" w:sz="0" w:space="0" w:color="auto"/>
            <w:left w:val="none" w:sz="0" w:space="0" w:color="auto"/>
            <w:bottom w:val="none" w:sz="0" w:space="0" w:color="auto"/>
            <w:right w:val="none" w:sz="0" w:space="0" w:color="auto"/>
          </w:divBdr>
          <w:divsChild>
            <w:div w:id="529687503">
              <w:marLeft w:val="0"/>
              <w:marRight w:val="0"/>
              <w:marTop w:val="0"/>
              <w:marBottom w:val="0"/>
              <w:divBdr>
                <w:top w:val="none" w:sz="0" w:space="0" w:color="auto"/>
                <w:left w:val="none" w:sz="0" w:space="0" w:color="auto"/>
                <w:bottom w:val="none" w:sz="0" w:space="0" w:color="auto"/>
                <w:right w:val="none" w:sz="0" w:space="0" w:color="auto"/>
              </w:divBdr>
            </w:div>
          </w:divsChild>
        </w:div>
        <w:div w:id="1570726862">
          <w:marLeft w:val="0"/>
          <w:marRight w:val="0"/>
          <w:marTop w:val="0"/>
          <w:marBottom w:val="0"/>
          <w:divBdr>
            <w:top w:val="none" w:sz="0" w:space="0" w:color="auto"/>
            <w:left w:val="none" w:sz="0" w:space="0" w:color="auto"/>
            <w:bottom w:val="none" w:sz="0" w:space="0" w:color="auto"/>
            <w:right w:val="none" w:sz="0" w:space="0" w:color="auto"/>
          </w:divBdr>
          <w:divsChild>
            <w:div w:id="127746315">
              <w:marLeft w:val="0"/>
              <w:marRight w:val="0"/>
              <w:marTop w:val="0"/>
              <w:marBottom w:val="0"/>
              <w:divBdr>
                <w:top w:val="none" w:sz="0" w:space="0" w:color="auto"/>
                <w:left w:val="none" w:sz="0" w:space="0" w:color="auto"/>
                <w:bottom w:val="none" w:sz="0" w:space="0" w:color="auto"/>
                <w:right w:val="none" w:sz="0" w:space="0" w:color="auto"/>
              </w:divBdr>
            </w:div>
          </w:divsChild>
        </w:div>
        <w:div w:id="1224484847">
          <w:marLeft w:val="0"/>
          <w:marRight w:val="0"/>
          <w:marTop w:val="0"/>
          <w:marBottom w:val="0"/>
          <w:divBdr>
            <w:top w:val="none" w:sz="0" w:space="0" w:color="auto"/>
            <w:left w:val="none" w:sz="0" w:space="0" w:color="auto"/>
            <w:bottom w:val="none" w:sz="0" w:space="0" w:color="auto"/>
            <w:right w:val="none" w:sz="0" w:space="0" w:color="auto"/>
          </w:divBdr>
          <w:divsChild>
            <w:div w:id="79185360">
              <w:marLeft w:val="0"/>
              <w:marRight w:val="0"/>
              <w:marTop w:val="0"/>
              <w:marBottom w:val="0"/>
              <w:divBdr>
                <w:top w:val="none" w:sz="0" w:space="0" w:color="auto"/>
                <w:left w:val="none" w:sz="0" w:space="0" w:color="auto"/>
                <w:bottom w:val="none" w:sz="0" w:space="0" w:color="auto"/>
                <w:right w:val="none" w:sz="0" w:space="0" w:color="auto"/>
              </w:divBdr>
            </w:div>
          </w:divsChild>
        </w:div>
        <w:div w:id="1781795972">
          <w:marLeft w:val="0"/>
          <w:marRight w:val="0"/>
          <w:marTop w:val="0"/>
          <w:marBottom w:val="0"/>
          <w:divBdr>
            <w:top w:val="none" w:sz="0" w:space="0" w:color="auto"/>
            <w:left w:val="none" w:sz="0" w:space="0" w:color="auto"/>
            <w:bottom w:val="none" w:sz="0" w:space="0" w:color="auto"/>
            <w:right w:val="none" w:sz="0" w:space="0" w:color="auto"/>
          </w:divBdr>
          <w:divsChild>
            <w:div w:id="522474811">
              <w:marLeft w:val="0"/>
              <w:marRight w:val="0"/>
              <w:marTop w:val="0"/>
              <w:marBottom w:val="0"/>
              <w:divBdr>
                <w:top w:val="none" w:sz="0" w:space="0" w:color="auto"/>
                <w:left w:val="none" w:sz="0" w:space="0" w:color="auto"/>
                <w:bottom w:val="none" w:sz="0" w:space="0" w:color="auto"/>
                <w:right w:val="none" w:sz="0" w:space="0" w:color="auto"/>
              </w:divBdr>
            </w:div>
          </w:divsChild>
        </w:div>
        <w:div w:id="1768113102">
          <w:marLeft w:val="0"/>
          <w:marRight w:val="0"/>
          <w:marTop w:val="0"/>
          <w:marBottom w:val="0"/>
          <w:divBdr>
            <w:top w:val="none" w:sz="0" w:space="0" w:color="auto"/>
            <w:left w:val="none" w:sz="0" w:space="0" w:color="auto"/>
            <w:bottom w:val="none" w:sz="0" w:space="0" w:color="auto"/>
            <w:right w:val="none" w:sz="0" w:space="0" w:color="auto"/>
          </w:divBdr>
          <w:divsChild>
            <w:div w:id="624966740">
              <w:marLeft w:val="0"/>
              <w:marRight w:val="0"/>
              <w:marTop w:val="0"/>
              <w:marBottom w:val="0"/>
              <w:divBdr>
                <w:top w:val="none" w:sz="0" w:space="0" w:color="auto"/>
                <w:left w:val="none" w:sz="0" w:space="0" w:color="auto"/>
                <w:bottom w:val="none" w:sz="0" w:space="0" w:color="auto"/>
                <w:right w:val="none" w:sz="0" w:space="0" w:color="auto"/>
              </w:divBdr>
            </w:div>
          </w:divsChild>
        </w:div>
        <w:div w:id="675230774">
          <w:marLeft w:val="0"/>
          <w:marRight w:val="0"/>
          <w:marTop w:val="0"/>
          <w:marBottom w:val="0"/>
          <w:divBdr>
            <w:top w:val="none" w:sz="0" w:space="0" w:color="auto"/>
            <w:left w:val="none" w:sz="0" w:space="0" w:color="auto"/>
            <w:bottom w:val="none" w:sz="0" w:space="0" w:color="auto"/>
            <w:right w:val="none" w:sz="0" w:space="0" w:color="auto"/>
          </w:divBdr>
          <w:divsChild>
            <w:div w:id="1546597174">
              <w:marLeft w:val="0"/>
              <w:marRight w:val="0"/>
              <w:marTop w:val="0"/>
              <w:marBottom w:val="0"/>
              <w:divBdr>
                <w:top w:val="none" w:sz="0" w:space="0" w:color="auto"/>
                <w:left w:val="none" w:sz="0" w:space="0" w:color="auto"/>
                <w:bottom w:val="none" w:sz="0" w:space="0" w:color="auto"/>
                <w:right w:val="none" w:sz="0" w:space="0" w:color="auto"/>
              </w:divBdr>
            </w:div>
          </w:divsChild>
        </w:div>
        <w:div w:id="15009013">
          <w:marLeft w:val="0"/>
          <w:marRight w:val="0"/>
          <w:marTop w:val="0"/>
          <w:marBottom w:val="0"/>
          <w:divBdr>
            <w:top w:val="none" w:sz="0" w:space="0" w:color="auto"/>
            <w:left w:val="none" w:sz="0" w:space="0" w:color="auto"/>
            <w:bottom w:val="none" w:sz="0" w:space="0" w:color="auto"/>
            <w:right w:val="none" w:sz="0" w:space="0" w:color="auto"/>
          </w:divBdr>
          <w:divsChild>
            <w:div w:id="283737824">
              <w:marLeft w:val="0"/>
              <w:marRight w:val="0"/>
              <w:marTop w:val="0"/>
              <w:marBottom w:val="0"/>
              <w:divBdr>
                <w:top w:val="none" w:sz="0" w:space="0" w:color="auto"/>
                <w:left w:val="none" w:sz="0" w:space="0" w:color="auto"/>
                <w:bottom w:val="none" w:sz="0" w:space="0" w:color="auto"/>
                <w:right w:val="none" w:sz="0" w:space="0" w:color="auto"/>
              </w:divBdr>
            </w:div>
          </w:divsChild>
        </w:div>
        <w:div w:id="518928916">
          <w:marLeft w:val="0"/>
          <w:marRight w:val="0"/>
          <w:marTop w:val="0"/>
          <w:marBottom w:val="0"/>
          <w:divBdr>
            <w:top w:val="none" w:sz="0" w:space="0" w:color="auto"/>
            <w:left w:val="none" w:sz="0" w:space="0" w:color="auto"/>
            <w:bottom w:val="none" w:sz="0" w:space="0" w:color="auto"/>
            <w:right w:val="none" w:sz="0" w:space="0" w:color="auto"/>
          </w:divBdr>
          <w:divsChild>
            <w:div w:id="959453013">
              <w:marLeft w:val="0"/>
              <w:marRight w:val="0"/>
              <w:marTop w:val="0"/>
              <w:marBottom w:val="0"/>
              <w:divBdr>
                <w:top w:val="none" w:sz="0" w:space="0" w:color="auto"/>
                <w:left w:val="none" w:sz="0" w:space="0" w:color="auto"/>
                <w:bottom w:val="none" w:sz="0" w:space="0" w:color="auto"/>
                <w:right w:val="none" w:sz="0" w:space="0" w:color="auto"/>
              </w:divBdr>
            </w:div>
          </w:divsChild>
        </w:div>
        <w:div w:id="1659110630">
          <w:marLeft w:val="0"/>
          <w:marRight w:val="0"/>
          <w:marTop w:val="0"/>
          <w:marBottom w:val="0"/>
          <w:divBdr>
            <w:top w:val="none" w:sz="0" w:space="0" w:color="auto"/>
            <w:left w:val="none" w:sz="0" w:space="0" w:color="auto"/>
            <w:bottom w:val="none" w:sz="0" w:space="0" w:color="auto"/>
            <w:right w:val="none" w:sz="0" w:space="0" w:color="auto"/>
          </w:divBdr>
          <w:divsChild>
            <w:div w:id="1019238505">
              <w:marLeft w:val="0"/>
              <w:marRight w:val="0"/>
              <w:marTop w:val="0"/>
              <w:marBottom w:val="0"/>
              <w:divBdr>
                <w:top w:val="none" w:sz="0" w:space="0" w:color="auto"/>
                <w:left w:val="none" w:sz="0" w:space="0" w:color="auto"/>
                <w:bottom w:val="none" w:sz="0" w:space="0" w:color="auto"/>
                <w:right w:val="none" w:sz="0" w:space="0" w:color="auto"/>
              </w:divBdr>
            </w:div>
          </w:divsChild>
        </w:div>
        <w:div w:id="1192959972">
          <w:marLeft w:val="0"/>
          <w:marRight w:val="0"/>
          <w:marTop w:val="0"/>
          <w:marBottom w:val="0"/>
          <w:divBdr>
            <w:top w:val="none" w:sz="0" w:space="0" w:color="auto"/>
            <w:left w:val="none" w:sz="0" w:space="0" w:color="auto"/>
            <w:bottom w:val="none" w:sz="0" w:space="0" w:color="auto"/>
            <w:right w:val="none" w:sz="0" w:space="0" w:color="auto"/>
          </w:divBdr>
          <w:divsChild>
            <w:div w:id="1842504893">
              <w:marLeft w:val="0"/>
              <w:marRight w:val="0"/>
              <w:marTop w:val="0"/>
              <w:marBottom w:val="0"/>
              <w:divBdr>
                <w:top w:val="none" w:sz="0" w:space="0" w:color="auto"/>
                <w:left w:val="none" w:sz="0" w:space="0" w:color="auto"/>
                <w:bottom w:val="none" w:sz="0" w:space="0" w:color="auto"/>
                <w:right w:val="none" w:sz="0" w:space="0" w:color="auto"/>
              </w:divBdr>
            </w:div>
          </w:divsChild>
        </w:div>
        <w:div w:id="1030106505">
          <w:marLeft w:val="0"/>
          <w:marRight w:val="0"/>
          <w:marTop w:val="0"/>
          <w:marBottom w:val="0"/>
          <w:divBdr>
            <w:top w:val="none" w:sz="0" w:space="0" w:color="auto"/>
            <w:left w:val="none" w:sz="0" w:space="0" w:color="auto"/>
            <w:bottom w:val="none" w:sz="0" w:space="0" w:color="auto"/>
            <w:right w:val="none" w:sz="0" w:space="0" w:color="auto"/>
          </w:divBdr>
          <w:divsChild>
            <w:div w:id="272715793">
              <w:marLeft w:val="0"/>
              <w:marRight w:val="0"/>
              <w:marTop w:val="0"/>
              <w:marBottom w:val="0"/>
              <w:divBdr>
                <w:top w:val="none" w:sz="0" w:space="0" w:color="auto"/>
                <w:left w:val="none" w:sz="0" w:space="0" w:color="auto"/>
                <w:bottom w:val="none" w:sz="0" w:space="0" w:color="auto"/>
                <w:right w:val="none" w:sz="0" w:space="0" w:color="auto"/>
              </w:divBdr>
            </w:div>
          </w:divsChild>
        </w:div>
        <w:div w:id="1325862397">
          <w:marLeft w:val="0"/>
          <w:marRight w:val="0"/>
          <w:marTop w:val="0"/>
          <w:marBottom w:val="0"/>
          <w:divBdr>
            <w:top w:val="none" w:sz="0" w:space="0" w:color="auto"/>
            <w:left w:val="none" w:sz="0" w:space="0" w:color="auto"/>
            <w:bottom w:val="none" w:sz="0" w:space="0" w:color="auto"/>
            <w:right w:val="none" w:sz="0" w:space="0" w:color="auto"/>
          </w:divBdr>
          <w:divsChild>
            <w:div w:id="1968731370">
              <w:marLeft w:val="0"/>
              <w:marRight w:val="0"/>
              <w:marTop w:val="0"/>
              <w:marBottom w:val="0"/>
              <w:divBdr>
                <w:top w:val="none" w:sz="0" w:space="0" w:color="auto"/>
                <w:left w:val="none" w:sz="0" w:space="0" w:color="auto"/>
                <w:bottom w:val="none" w:sz="0" w:space="0" w:color="auto"/>
                <w:right w:val="none" w:sz="0" w:space="0" w:color="auto"/>
              </w:divBdr>
            </w:div>
          </w:divsChild>
        </w:div>
        <w:div w:id="341053490">
          <w:marLeft w:val="0"/>
          <w:marRight w:val="0"/>
          <w:marTop w:val="0"/>
          <w:marBottom w:val="0"/>
          <w:divBdr>
            <w:top w:val="none" w:sz="0" w:space="0" w:color="auto"/>
            <w:left w:val="none" w:sz="0" w:space="0" w:color="auto"/>
            <w:bottom w:val="none" w:sz="0" w:space="0" w:color="auto"/>
            <w:right w:val="none" w:sz="0" w:space="0" w:color="auto"/>
          </w:divBdr>
          <w:divsChild>
            <w:div w:id="1016081285">
              <w:marLeft w:val="0"/>
              <w:marRight w:val="0"/>
              <w:marTop w:val="0"/>
              <w:marBottom w:val="0"/>
              <w:divBdr>
                <w:top w:val="none" w:sz="0" w:space="0" w:color="auto"/>
                <w:left w:val="none" w:sz="0" w:space="0" w:color="auto"/>
                <w:bottom w:val="none" w:sz="0" w:space="0" w:color="auto"/>
                <w:right w:val="none" w:sz="0" w:space="0" w:color="auto"/>
              </w:divBdr>
            </w:div>
          </w:divsChild>
        </w:div>
        <w:div w:id="68500149">
          <w:marLeft w:val="0"/>
          <w:marRight w:val="0"/>
          <w:marTop w:val="0"/>
          <w:marBottom w:val="0"/>
          <w:divBdr>
            <w:top w:val="none" w:sz="0" w:space="0" w:color="auto"/>
            <w:left w:val="none" w:sz="0" w:space="0" w:color="auto"/>
            <w:bottom w:val="none" w:sz="0" w:space="0" w:color="auto"/>
            <w:right w:val="none" w:sz="0" w:space="0" w:color="auto"/>
          </w:divBdr>
          <w:divsChild>
            <w:div w:id="1537232618">
              <w:marLeft w:val="0"/>
              <w:marRight w:val="0"/>
              <w:marTop w:val="0"/>
              <w:marBottom w:val="0"/>
              <w:divBdr>
                <w:top w:val="none" w:sz="0" w:space="0" w:color="auto"/>
                <w:left w:val="none" w:sz="0" w:space="0" w:color="auto"/>
                <w:bottom w:val="none" w:sz="0" w:space="0" w:color="auto"/>
                <w:right w:val="none" w:sz="0" w:space="0" w:color="auto"/>
              </w:divBdr>
            </w:div>
          </w:divsChild>
        </w:div>
        <w:div w:id="1511141158">
          <w:marLeft w:val="0"/>
          <w:marRight w:val="0"/>
          <w:marTop w:val="0"/>
          <w:marBottom w:val="0"/>
          <w:divBdr>
            <w:top w:val="none" w:sz="0" w:space="0" w:color="auto"/>
            <w:left w:val="none" w:sz="0" w:space="0" w:color="auto"/>
            <w:bottom w:val="none" w:sz="0" w:space="0" w:color="auto"/>
            <w:right w:val="none" w:sz="0" w:space="0" w:color="auto"/>
          </w:divBdr>
          <w:divsChild>
            <w:div w:id="1064059040">
              <w:marLeft w:val="0"/>
              <w:marRight w:val="0"/>
              <w:marTop w:val="0"/>
              <w:marBottom w:val="0"/>
              <w:divBdr>
                <w:top w:val="none" w:sz="0" w:space="0" w:color="auto"/>
                <w:left w:val="none" w:sz="0" w:space="0" w:color="auto"/>
                <w:bottom w:val="none" w:sz="0" w:space="0" w:color="auto"/>
                <w:right w:val="none" w:sz="0" w:space="0" w:color="auto"/>
              </w:divBdr>
            </w:div>
          </w:divsChild>
        </w:div>
        <w:div w:id="1823768545">
          <w:marLeft w:val="0"/>
          <w:marRight w:val="0"/>
          <w:marTop w:val="0"/>
          <w:marBottom w:val="0"/>
          <w:divBdr>
            <w:top w:val="none" w:sz="0" w:space="0" w:color="auto"/>
            <w:left w:val="none" w:sz="0" w:space="0" w:color="auto"/>
            <w:bottom w:val="none" w:sz="0" w:space="0" w:color="auto"/>
            <w:right w:val="none" w:sz="0" w:space="0" w:color="auto"/>
          </w:divBdr>
          <w:divsChild>
            <w:div w:id="1399669984">
              <w:marLeft w:val="0"/>
              <w:marRight w:val="0"/>
              <w:marTop w:val="0"/>
              <w:marBottom w:val="0"/>
              <w:divBdr>
                <w:top w:val="none" w:sz="0" w:space="0" w:color="auto"/>
                <w:left w:val="none" w:sz="0" w:space="0" w:color="auto"/>
                <w:bottom w:val="none" w:sz="0" w:space="0" w:color="auto"/>
                <w:right w:val="none" w:sz="0" w:space="0" w:color="auto"/>
              </w:divBdr>
            </w:div>
          </w:divsChild>
        </w:div>
        <w:div w:id="862090260">
          <w:marLeft w:val="0"/>
          <w:marRight w:val="0"/>
          <w:marTop w:val="0"/>
          <w:marBottom w:val="0"/>
          <w:divBdr>
            <w:top w:val="none" w:sz="0" w:space="0" w:color="auto"/>
            <w:left w:val="none" w:sz="0" w:space="0" w:color="auto"/>
            <w:bottom w:val="none" w:sz="0" w:space="0" w:color="auto"/>
            <w:right w:val="none" w:sz="0" w:space="0" w:color="auto"/>
          </w:divBdr>
          <w:divsChild>
            <w:div w:id="2008513940">
              <w:marLeft w:val="0"/>
              <w:marRight w:val="0"/>
              <w:marTop w:val="0"/>
              <w:marBottom w:val="0"/>
              <w:divBdr>
                <w:top w:val="none" w:sz="0" w:space="0" w:color="auto"/>
                <w:left w:val="none" w:sz="0" w:space="0" w:color="auto"/>
                <w:bottom w:val="none" w:sz="0" w:space="0" w:color="auto"/>
                <w:right w:val="none" w:sz="0" w:space="0" w:color="auto"/>
              </w:divBdr>
            </w:div>
          </w:divsChild>
        </w:div>
        <w:div w:id="1598900954">
          <w:marLeft w:val="0"/>
          <w:marRight w:val="0"/>
          <w:marTop w:val="0"/>
          <w:marBottom w:val="0"/>
          <w:divBdr>
            <w:top w:val="none" w:sz="0" w:space="0" w:color="auto"/>
            <w:left w:val="none" w:sz="0" w:space="0" w:color="auto"/>
            <w:bottom w:val="none" w:sz="0" w:space="0" w:color="auto"/>
            <w:right w:val="none" w:sz="0" w:space="0" w:color="auto"/>
          </w:divBdr>
          <w:divsChild>
            <w:div w:id="1006980601">
              <w:marLeft w:val="0"/>
              <w:marRight w:val="0"/>
              <w:marTop w:val="0"/>
              <w:marBottom w:val="0"/>
              <w:divBdr>
                <w:top w:val="none" w:sz="0" w:space="0" w:color="auto"/>
                <w:left w:val="none" w:sz="0" w:space="0" w:color="auto"/>
                <w:bottom w:val="none" w:sz="0" w:space="0" w:color="auto"/>
                <w:right w:val="none" w:sz="0" w:space="0" w:color="auto"/>
              </w:divBdr>
            </w:div>
          </w:divsChild>
        </w:div>
        <w:div w:id="1012491903">
          <w:marLeft w:val="0"/>
          <w:marRight w:val="0"/>
          <w:marTop w:val="0"/>
          <w:marBottom w:val="0"/>
          <w:divBdr>
            <w:top w:val="none" w:sz="0" w:space="0" w:color="auto"/>
            <w:left w:val="none" w:sz="0" w:space="0" w:color="auto"/>
            <w:bottom w:val="none" w:sz="0" w:space="0" w:color="auto"/>
            <w:right w:val="none" w:sz="0" w:space="0" w:color="auto"/>
          </w:divBdr>
          <w:divsChild>
            <w:div w:id="947197144">
              <w:marLeft w:val="0"/>
              <w:marRight w:val="0"/>
              <w:marTop w:val="0"/>
              <w:marBottom w:val="0"/>
              <w:divBdr>
                <w:top w:val="none" w:sz="0" w:space="0" w:color="auto"/>
                <w:left w:val="none" w:sz="0" w:space="0" w:color="auto"/>
                <w:bottom w:val="none" w:sz="0" w:space="0" w:color="auto"/>
                <w:right w:val="none" w:sz="0" w:space="0" w:color="auto"/>
              </w:divBdr>
            </w:div>
          </w:divsChild>
        </w:div>
        <w:div w:id="361244088">
          <w:marLeft w:val="0"/>
          <w:marRight w:val="0"/>
          <w:marTop w:val="0"/>
          <w:marBottom w:val="0"/>
          <w:divBdr>
            <w:top w:val="none" w:sz="0" w:space="0" w:color="auto"/>
            <w:left w:val="none" w:sz="0" w:space="0" w:color="auto"/>
            <w:bottom w:val="none" w:sz="0" w:space="0" w:color="auto"/>
            <w:right w:val="none" w:sz="0" w:space="0" w:color="auto"/>
          </w:divBdr>
          <w:divsChild>
            <w:div w:id="1267084091">
              <w:marLeft w:val="0"/>
              <w:marRight w:val="0"/>
              <w:marTop w:val="0"/>
              <w:marBottom w:val="0"/>
              <w:divBdr>
                <w:top w:val="none" w:sz="0" w:space="0" w:color="auto"/>
                <w:left w:val="none" w:sz="0" w:space="0" w:color="auto"/>
                <w:bottom w:val="none" w:sz="0" w:space="0" w:color="auto"/>
                <w:right w:val="none" w:sz="0" w:space="0" w:color="auto"/>
              </w:divBdr>
            </w:div>
          </w:divsChild>
        </w:div>
        <w:div w:id="578835365">
          <w:marLeft w:val="0"/>
          <w:marRight w:val="0"/>
          <w:marTop w:val="0"/>
          <w:marBottom w:val="0"/>
          <w:divBdr>
            <w:top w:val="none" w:sz="0" w:space="0" w:color="auto"/>
            <w:left w:val="none" w:sz="0" w:space="0" w:color="auto"/>
            <w:bottom w:val="none" w:sz="0" w:space="0" w:color="auto"/>
            <w:right w:val="none" w:sz="0" w:space="0" w:color="auto"/>
          </w:divBdr>
          <w:divsChild>
            <w:div w:id="347828743">
              <w:marLeft w:val="0"/>
              <w:marRight w:val="0"/>
              <w:marTop w:val="0"/>
              <w:marBottom w:val="0"/>
              <w:divBdr>
                <w:top w:val="none" w:sz="0" w:space="0" w:color="auto"/>
                <w:left w:val="none" w:sz="0" w:space="0" w:color="auto"/>
                <w:bottom w:val="none" w:sz="0" w:space="0" w:color="auto"/>
                <w:right w:val="none" w:sz="0" w:space="0" w:color="auto"/>
              </w:divBdr>
            </w:div>
          </w:divsChild>
        </w:div>
        <w:div w:id="1782844368">
          <w:marLeft w:val="0"/>
          <w:marRight w:val="0"/>
          <w:marTop w:val="0"/>
          <w:marBottom w:val="0"/>
          <w:divBdr>
            <w:top w:val="none" w:sz="0" w:space="0" w:color="auto"/>
            <w:left w:val="none" w:sz="0" w:space="0" w:color="auto"/>
            <w:bottom w:val="none" w:sz="0" w:space="0" w:color="auto"/>
            <w:right w:val="none" w:sz="0" w:space="0" w:color="auto"/>
          </w:divBdr>
          <w:divsChild>
            <w:div w:id="233275263">
              <w:marLeft w:val="0"/>
              <w:marRight w:val="0"/>
              <w:marTop w:val="0"/>
              <w:marBottom w:val="0"/>
              <w:divBdr>
                <w:top w:val="none" w:sz="0" w:space="0" w:color="auto"/>
                <w:left w:val="none" w:sz="0" w:space="0" w:color="auto"/>
                <w:bottom w:val="none" w:sz="0" w:space="0" w:color="auto"/>
                <w:right w:val="none" w:sz="0" w:space="0" w:color="auto"/>
              </w:divBdr>
            </w:div>
          </w:divsChild>
        </w:div>
        <w:div w:id="1694450707">
          <w:marLeft w:val="0"/>
          <w:marRight w:val="0"/>
          <w:marTop w:val="0"/>
          <w:marBottom w:val="0"/>
          <w:divBdr>
            <w:top w:val="none" w:sz="0" w:space="0" w:color="auto"/>
            <w:left w:val="none" w:sz="0" w:space="0" w:color="auto"/>
            <w:bottom w:val="none" w:sz="0" w:space="0" w:color="auto"/>
            <w:right w:val="none" w:sz="0" w:space="0" w:color="auto"/>
          </w:divBdr>
          <w:divsChild>
            <w:div w:id="1105467470">
              <w:marLeft w:val="0"/>
              <w:marRight w:val="0"/>
              <w:marTop w:val="0"/>
              <w:marBottom w:val="0"/>
              <w:divBdr>
                <w:top w:val="none" w:sz="0" w:space="0" w:color="auto"/>
                <w:left w:val="none" w:sz="0" w:space="0" w:color="auto"/>
                <w:bottom w:val="none" w:sz="0" w:space="0" w:color="auto"/>
                <w:right w:val="none" w:sz="0" w:space="0" w:color="auto"/>
              </w:divBdr>
            </w:div>
          </w:divsChild>
        </w:div>
        <w:div w:id="1718041419">
          <w:marLeft w:val="0"/>
          <w:marRight w:val="0"/>
          <w:marTop w:val="0"/>
          <w:marBottom w:val="0"/>
          <w:divBdr>
            <w:top w:val="none" w:sz="0" w:space="0" w:color="auto"/>
            <w:left w:val="none" w:sz="0" w:space="0" w:color="auto"/>
            <w:bottom w:val="none" w:sz="0" w:space="0" w:color="auto"/>
            <w:right w:val="none" w:sz="0" w:space="0" w:color="auto"/>
          </w:divBdr>
          <w:divsChild>
            <w:div w:id="904753676">
              <w:marLeft w:val="0"/>
              <w:marRight w:val="0"/>
              <w:marTop w:val="0"/>
              <w:marBottom w:val="0"/>
              <w:divBdr>
                <w:top w:val="none" w:sz="0" w:space="0" w:color="auto"/>
                <w:left w:val="none" w:sz="0" w:space="0" w:color="auto"/>
                <w:bottom w:val="none" w:sz="0" w:space="0" w:color="auto"/>
                <w:right w:val="none" w:sz="0" w:space="0" w:color="auto"/>
              </w:divBdr>
            </w:div>
          </w:divsChild>
        </w:div>
        <w:div w:id="1954896121">
          <w:marLeft w:val="0"/>
          <w:marRight w:val="0"/>
          <w:marTop w:val="0"/>
          <w:marBottom w:val="0"/>
          <w:divBdr>
            <w:top w:val="none" w:sz="0" w:space="0" w:color="auto"/>
            <w:left w:val="none" w:sz="0" w:space="0" w:color="auto"/>
            <w:bottom w:val="none" w:sz="0" w:space="0" w:color="auto"/>
            <w:right w:val="none" w:sz="0" w:space="0" w:color="auto"/>
          </w:divBdr>
          <w:divsChild>
            <w:div w:id="1146122861">
              <w:marLeft w:val="0"/>
              <w:marRight w:val="0"/>
              <w:marTop w:val="0"/>
              <w:marBottom w:val="0"/>
              <w:divBdr>
                <w:top w:val="none" w:sz="0" w:space="0" w:color="auto"/>
                <w:left w:val="none" w:sz="0" w:space="0" w:color="auto"/>
                <w:bottom w:val="none" w:sz="0" w:space="0" w:color="auto"/>
                <w:right w:val="none" w:sz="0" w:space="0" w:color="auto"/>
              </w:divBdr>
            </w:div>
          </w:divsChild>
        </w:div>
        <w:div w:id="1866939546">
          <w:marLeft w:val="0"/>
          <w:marRight w:val="0"/>
          <w:marTop w:val="0"/>
          <w:marBottom w:val="0"/>
          <w:divBdr>
            <w:top w:val="none" w:sz="0" w:space="0" w:color="auto"/>
            <w:left w:val="none" w:sz="0" w:space="0" w:color="auto"/>
            <w:bottom w:val="none" w:sz="0" w:space="0" w:color="auto"/>
            <w:right w:val="none" w:sz="0" w:space="0" w:color="auto"/>
          </w:divBdr>
          <w:divsChild>
            <w:div w:id="1836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482">
      <w:bodyDiv w:val="1"/>
      <w:marLeft w:val="0"/>
      <w:marRight w:val="0"/>
      <w:marTop w:val="0"/>
      <w:marBottom w:val="0"/>
      <w:divBdr>
        <w:top w:val="none" w:sz="0" w:space="0" w:color="auto"/>
        <w:left w:val="none" w:sz="0" w:space="0" w:color="auto"/>
        <w:bottom w:val="none" w:sz="0" w:space="0" w:color="auto"/>
        <w:right w:val="none" w:sz="0" w:space="0" w:color="auto"/>
      </w:divBdr>
      <w:divsChild>
        <w:div w:id="1350909698">
          <w:marLeft w:val="0"/>
          <w:marRight w:val="0"/>
          <w:marTop w:val="0"/>
          <w:marBottom w:val="0"/>
          <w:divBdr>
            <w:top w:val="none" w:sz="0" w:space="0" w:color="auto"/>
            <w:left w:val="none" w:sz="0" w:space="0" w:color="auto"/>
            <w:bottom w:val="none" w:sz="0" w:space="0" w:color="auto"/>
            <w:right w:val="none" w:sz="0" w:space="0" w:color="auto"/>
          </w:divBdr>
          <w:divsChild>
            <w:div w:id="146020342">
              <w:marLeft w:val="0"/>
              <w:marRight w:val="0"/>
              <w:marTop w:val="0"/>
              <w:marBottom w:val="0"/>
              <w:divBdr>
                <w:top w:val="none" w:sz="0" w:space="0" w:color="auto"/>
                <w:left w:val="none" w:sz="0" w:space="0" w:color="auto"/>
                <w:bottom w:val="none" w:sz="0" w:space="0" w:color="auto"/>
                <w:right w:val="none" w:sz="0" w:space="0" w:color="auto"/>
              </w:divBdr>
            </w:div>
          </w:divsChild>
        </w:div>
        <w:div w:id="1697659619">
          <w:marLeft w:val="0"/>
          <w:marRight w:val="0"/>
          <w:marTop w:val="0"/>
          <w:marBottom w:val="0"/>
          <w:divBdr>
            <w:top w:val="none" w:sz="0" w:space="0" w:color="auto"/>
            <w:left w:val="none" w:sz="0" w:space="0" w:color="auto"/>
            <w:bottom w:val="none" w:sz="0" w:space="0" w:color="auto"/>
            <w:right w:val="none" w:sz="0" w:space="0" w:color="auto"/>
          </w:divBdr>
          <w:divsChild>
            <w:div w:id="1002202442">
              <w:marLeft w:val="0"/>
              <w:marRight w:val="0"/>
              <w:marTop w:val="0"/>
              <w:marBottom w:val="0"/>
              <w:divBdr>
                <w:top w:val="none" w:sz="0" w:space="0" w:color="auto"/>
                <w:left w:val="none" w:sz="0" w:space="0" w:color="auto"/>
                <w:bottom w:val="none" w:sz="0" w:space="0" w:color="auto"/>
                <w:right w:val="none" w:sz="0" w:space="0" w:color="auto"/>
              </w:divBdr>
            </w:div>
          </w:divsChild>
        </w:div>
        <w:div w:id="2130203412">
          <w:marLeft w:val="0"/>
          <w:marRight w:val="0"/>
          <w:marTop w:val="0"/>
          <w:marBottom w:val="0"/>
          <w:divBdr>
            <w:top w:val="none" w:sz="0" w:space="0" w:color="auto"/>
            <w:left w:val="none" w:sz="0" w:space="0" w:color="auto"/>
            <w:bottom w:val="none" w:sz="0" w:space="0" w:color="auto"/>
            <w:right w:val="none" w:sz="0" w:space="0" w:color="auto"/>
          </w:divBdr>
          <w:divsChild>
            <w:div w:id="1121069743">
              <w:marLeft w:val="0"/>
              <w:marRight w:val="0"/>
              <w:marTop w:val="0"/>
              <w:marBottom w:val="0"/>
              <w:divBdr>
                <w:top w:val="none" w:sz="0" w:space="0" w:color="auto"/>
                <w:left w:val="none" w:sz="0" w:space="0" w:color="auto"/>
                <w:bottom w:val="none" w:sz="0" w:space="0" w:color="auto"/>
                <w:right w:val="none" w:sz="0" w:space="0" w:color="auto"/>
              </w:divBdr>
            </w:div>
          </w:divsChild>
        </w:div>
        <w:div w:id="1495489761">
          <w:marLeft w:val="0"/>
          <w:marRight w:val="0"/>
          <w:marTop w:val="0"/>
          <w:marBottom w:val="0"/>
          <w:divBdr>
            <w:top w:val="none" w:sz="0" w:space="0" w:color="auto"/>
            <w:left w:val="none" w:sz="0" w:space="0" w:color="auto"/>
            <w:bottom w:val="none" w:sz="0" w:space="0" w:color="auto"/>
            <w:right w:val="none" w:sz="0" w:space="0" w:color="auto"/>
          </w:divBdr>
          <w:divsChild>
            <w:div w:id="1098449262">
              <w:marLeft w:val="0"/>
              <w:marRight w:val="0"/>
              <w:marTop w:val="0"/>
              <w:marBottom w:val="0"/>
              <w:divBdr>
                <w:top w:val="none" w:sz="0" w:space="0" w:color="auto"/>
                <w:left w:val="none" w:sz="0" w:space="0" w:color="auto"/>
                <w:bottom w:val="none" w:sz="0" w:space="0" w:color="auto"/>
                <w:right w:val="none" w:sz="0" w:space="0" w:color="auto"/>
              </w:divBdr>
            </w:div>
          </w:divsChild>
        </w:div>
        <w:div w:id="1978410577">
          <w:marLeft w:val="0"/>
          <w:marRight w:val="0"/>
          <w:marTop w:val="0"/>
          <w:marBottom w:val="0"/>
          <w:divBdr>
            <w:top w:val="none" w:sz="0" w:space="0" w:color="auto"/>
            <w:left w:val="none" w:sz="0" w:space="0" w:color="auto"/>
            <w:bottom w:val="none" w:sz="0" w:space="0" w:color="auto"/>
            <w:right w:val="none" w:sz="0" w:space="0" w:color="auto"/>
          </w:divBdr>
          <w:divsChild>
            <w:div w:id="1462649714">
              <w:marLeft w:val="0"/>
              <w:marRight w:val="0"/>
              <w:marTop w:val="0"/>
              <w:marBottom w:val="0"/>
              <w:divBdr>
                <w:top w:val="none" w:sz="0" w:space="0" w:color="auto"/>
                <w:left w:val="none" w:sz="0" w:space="0" w:color="auto"/>
                <w:bottom w:val="none" w:sz="0" w:space="0" w:color="auto"/>
                <w:right w:val="none" w:sz="0" w:space="0" w:color="auto"/>
              </w:divBdr>
            </w:div>
          </w:divsChild>
        </w:div>
        <w:div w:id="2044548527">
          <w:marLeft w:val="0"/>
          <w:marRight w:val="0"/>
          <w:marTop w:val="0"/>
          <w:marBottom w:val="0"/>
          <w:divBdr>
            <w:top w:val="none" w:sz="0" w:space="0" w:color="auto"/>
            <w:left w:val="none" w:sz="0" w:space="0" w:color="auto"/>
            <w:bottom w:val="none" w:sz="0" w:space="0" w:color="auto"/>
            <w:right w:val="none" w:sz="0" w:space="0" w:color="auto"/>
          </w:divBdr>
          <w:divsChild>
            <w:div w:id="2977603">
              <w:marLeft w:val="0"/>
              <w:marRight w:val="0"/>
              <w:marTop w:val="0"/>
              <w:marBottom w:val="0"/>
              <w:divBdr>
                <w:top w:val="none" w:sz="0" w:space="0" w:color="auto"/>
                <w:left w:val="none" w:sz="0" w:space="0" w:color="auto"/>
                <w:bottom w:val="none" w:sz="0" w:space="0" w:color="auto"/>
                <w:right w:val="none" w:sz="0" w:space="0" w:color="auto"/>
              </w:divBdr>
            </w:div>
          </w:divsChild>
        </w:div>
        <w:div w:id="1321545855">
          <w:marLeft w:val="0"/>
          <w:marRight w:val="0"/>
          <w:marTop w:val="0"/>
          <w:marBottom w:val="0"/>
          <w:divBdr>
            <w:top w:val="none" w:sz="0" w:space="0" w:color="auto"/>
            <w:left w:val="none" w:sz="0" w:space="0" w:color="auto"/>
            <w:bottom w:val="none" w:sz="0" w:space="0" w:color="auto"/>
            <w:right w:val="none" w:sz="0" w:space="0" w:color="auto"/>
          </w:divBdr>
          <w:divsChild>
            <w:div w:id="1027635898">
              <w:marLeft w:val="0"/>
              <w:marRight w:val="0"/>
              <w:marTop w:val="0"/>
              <w:marBottom w:val="0"/>
              <w:divBdr>
                <w:top w:val="none" w:sz="0" w:space="0" w:color="auto"/>
                <w:left w:val="none" w:sz="0" w:space="0" w:color="auto"/>
                <w:bottom w:val="none" w:sz="0" w:space="0" w:color="auto"/>
                <w:right w:val="none" w:sz="0" w:space="0" w:color="auto"/>
              </w:divBdr>
            </w:div>
          </w:divsChild>
        </w:div>
        <w:div w:id="59208444">
          <w:marLeft w:val="0"/>
          <w:marRight w:val="0"/>
          <w:marTop w:val="0"/>
          <w:marBottom w:val="0"/>
          <w:divBdr>
            <w:top w:val="none" w:sz="0" w:space="0" w:color="auto"/>
            <w:left w:val="none" w:sz="0" w:space="0" w:color="auto"/>
            <w:bottom w:val="none" w:sz="0" w:space="0" w:color="auto"/>
            <w:right w:val="none" w:sz="0" w:space="0" w:color="auto"/>
          </w:divBdr>
          <w:divsChild>
            <w:div w:id="2122918598">
              <w:marLeft w:val="0"/>
              <w:marRight w:val="0"/>
              <w:marTop w:val="0"/>
              <w:marBottom w:val="0"/>
              <w:divBdr>
                <w:top w:val="none" w:sz="0" w:space="0" w:color="auto"/>
                <w:left w:val="none" w:sz="0" w:space="0" w:color="auto"/>
                <w:bottom w:val="none" w:sz="0" w:space="0" w:color="auto"/>
                <w:right w:val="none" w:sz="0" w:space="0" w:color="auto"/>
              </w:divBdr>
            </w:div>
          </w:divsChild>
        </w:div>
        <w:div w:id="1626429840">
          <w:marLeft w:val="0"/>
          <w:marRight w:val="0"/>
          <w:marTop w:val="0"/>
          <w:marBottom w:val="0"/>
          <w:divBdr>
            <w:top w:val="none" w:sz="0" w:space="0" w:color="auto"/>
            <w:left w:val="none" w:sz="0" w:space="0" w:color="auto"/>
            <w:bottom w:val="none" w:sz="0" w:space="0" w:color="auto"/>
            <w:right w:val="none" w:sz="0" w:space="0" w:color="auto"/>
          </w:divBdr>
          <w:divsChild>
            <w:div w:id="1434980719">
              <w:marLeft w:val="0"/>
              <w:marRight w:val="0"/>
              <w:marTop w:val="0"/>
              <w:marBottom w:val="0"/>
              <w:divBdr>
                <w:top w:val="none" w:sz="0" w:space="0" w:color="auto"/>
                <w:left w:val="none" w:sz="0" w:space="0" w:color="auto"/>
                <w:bottom w:val="none" w:sz="0" w:space="0" w:color="auto"/>
                <w:right w:val="none" w:sz="0" w:space="0" w:color="auto"/>
              </w:divBdr>
            </w:div>
          </w:divsChild>
        </w:div>
        <w:div w:id="974798462">
          <w:marLeft w:val="0"/>
          <w:marRight w:val="0"/>
          <w:marTop w:val="0"/>
          <w:marBottom w:val="0"/>
          <w:divBdr>
            <w:top w:val="none" w:sz="0" w:space="0" w:color="auto"/>
            <w:left w:val="none" w:sz="0" w:space="0" w:color="auto"/>
            <w:bottom w:val="none" w:sz="0" w:space="0" w:color="auto"/>
            <w:right w:val="none" w:sz="0" w:space="0" w:color="auto"/>
          </w:divBdr>
          <w:divsChild>
            <w:div w:id="294524921">
              <w:marLeft w:val="0"/>
              <w:marRight w:val="0"/>
              <w:marTop w:val="0"/>
              <w:marBottom w:val="0"/>
              <w:divBdr>
                <w:top w:val="none" w:sz="0" w:space="0" w:color="auto"/>
                <w:left w:val="none" w:sz="0" w:space="0" w:color="auto"/>
                <w:bottom w:val="none" w:sz="0" w:space="0" w:color="auto"/>
                <w:right w:val="none" w:sz="0" w:space="0" w:color="auto"/>
              </w:divBdr>
            </w:div>
          </w:divsChild>
        </w:div>
        <w:div w:id="1708141345">
          <w:marLeft w:val="0"/>
          <w:marRight w:val="0"/>
          <w:marTop w:val="0"/>
          <w:marBottom w:val="0"/>
          <w:divBdr>
            <w:top w:val="none" w:sz="0" w:space="0" w:color="auto"/>
            <w:left w:val="none" w:sz="0" w:space="0" w:color="auto"/>
            <w:bottom w:val="none" w:sz="0" w:space="0" w:color="auto"/>
            <w:right w:val="none" w:sz="0" w:space="0" w:color="auto"/>
          </w:divBdr>
          <w:divsChild>
            <w:div w:id="220866912">
              <w:marLeft w:val="0"/>
              <w:marRight w:val="0"/>
              <w:marTop w:val="0"/>
              <w:marBottom w:val="0"/>
              <w:divBdr>
                <w:top w:val="none" w:sz="0" w:space="0" w:color="auto"/>
                <w:left w:val="none" w:sz="0" w:space="0" w:color="auto"/>
                <w:bottom w:val="none" w:sz="0" w:space="0" w:color="auto"/>
                <w:right w:val="none" w:sz="0" w:space="0" w:color="auto"/>
              </w:divBdr>
            </w:div>
          </w:divsChild>
        </w:div>
        <w:div w:id="838691210">
          <w:marLeft w:val="0"/>
          <w:marRight w:val="0"/>
          <w:marTop w:val="0"/>
          <w:marBottom w:val="0"/>
          <w:divBdr>
            <w:top w:val="none" w:sz="0" w:space="0" w:color="auto"/>
            <w:left w:val="none" w:sz="0" w:space="0" w:color="auto"/>
            <w:bottom w:val="none" w:sz="0" w:space="0" w:color="auto"/>
            <w:right w:val="none" w:sz="0" w:space="0" w:color="auto"/>
          </w:divBdr>
          <w:divsChild>
            <w:div w:id="841578936">
              <w:marLeft w:val="0"/>
              <w:marRight w:val="0"/>
              <w:marTop w:val="0"/>
              <w:marBottom w:val="0"/>
              <w:divBdr>
                <w:top w:val="none" w:sz="0" w:space="0" w:color="auto"/>
                <w:left w:val="none" w:sz="0" w:space="0" w:color="auto"/>
                <w:bottom w:val="none" w:sz="0" w:space="0" w:color="auto"/>
                <w:right w:val="none" w:sz="0" w:space="0" w:color="auto"/>
              </w:divBdr>
            </w:div>
          </w:divsChild>
        </w:div>
        <w:div w:id="920717368">
          <w:marLeft w:val="0"/>
          <w:marRight w:val="0"/>
          <w:marTop w:val="0"/>
          <w:marBottom w:val="0"/>
          <w:divBdr>
            <w:top w:val="none" w:sz="0" w:space="0" w:color="auto"/>
            <w:left w:val="none" w:sz="0" w:space="0" w:color="auto"/>
            <w:bottom w:val="none" w:sz="0" w:space="0" w:color="auto"/>
            <w:right w:val="none" w:sz="0" w:space="0" w:color="auto"/>
          </w:divBdr>
          <w:divsChild>
            <w:div w:id="1965112265">
              <w:marLeft w:val="0"/>
              <w:marRight w:val="0"/>
              <w:marTop w:val="0"/>
              <w:marBottom w:val="0"/>
              <w:divBdr>
                <w:top w:val="none" w:sz="0" w:space="0" w:color="auto"/>
                <w:left w:val="none" w:sz="0" w:space="0" w:color="auto"/>
                <w:bottom w:val="none" w:sz="0" w:space="0" w:color="auto"/>
                <w:right w:val="none" w:sz="0" w:space="0" w:color="auto"/>
              </w:divBdr>
            </w:div>
          </w:divsChild>
        </w:div>
        <w:div w:id="431634087">
          <w:marLeft w:val="0"/>
          <w:marRight w:val="0"/>
          <w:marTop w:val="0"/>
          <w:marBottom w:val="0"/>
          <w:divBdr>
            <w:top w:val="none" w:sz="0" w:space="0" w:color="auto"/>
            <w:left w:val="none" w:sz="0" w:space="0" w:color="auto"/>
            <w:bottom w:val="none" w:sz="0" w:space="0" w:color="auto"/>
            <w:right w:val="none" w:sz="0" w:space="0" w:color="auto"/>
          </w:divBdr>
          <w:divsChild>
            <w:div w:id="1358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it.cz" TargetMode="External"/><Relationship Id="rId18" Type="http://schemas.openxmlformats.org/officeDocument/2006/relationships/hyperlink" Target="http://www.pro-doma.cz/" TargetMode="External"/><Relationship Id="rId26" Type="http://schemas.openxmlformats.org/officeDocument/2006/relationships/hyperlink" Target="https://www.grit.cz/" TargetMode="External"/><Relationship Id="rId3" Type="http://schemas.openxmlformats.org/officeDocument/2006/relationships/styles" Target="styles.xml"/><Relationship Id="rId21" Type="http://schemas.openxmlformats.org/officeDocument/2006/relationships/hyperlink" Target="http://www.pro-doma.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izone.cz" TargetMode="External"/><Relationship Id="rId17" Type="http://schemas.openxmlformats.org/officeDocument/2006/relationships/hyperlink" Target="mailto:petr.heidrich@pro-doma.cz" TargetMode="External"/><Relationship Id="rId25" Type="http://schemas.openxmlformats.org/officeDocument/2006/relationships/hyperlink" Target="mailto:info@grit.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pro-doma.c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pora.orion@grit.cz"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odpora.orion@grit.cz" TargetMode="External"/><Relationship Id="rId23" Type="http://schemas.openxmlformats.org/officeDocument/2006/relationships/header" Target="header1.xml"/><Relationship Id="rId28" Type="http://schemas.openxmlformats.org/officeDocument/2006/relationships/hyperlink" Target="https://www.grit.cz/" TargetMode="External"/><Relationship Id="rId10" Type="http://schemas.openxmlformats.org/officeDocument/2006/relationships/image" Target="media/image1.png"/><Relationship Id="rId19" Type="http://schemas.openxmlformats.org/officeDocument/2006/relationships/hyperlink" Target="mailto:jaroslav.novotny@pro-doma.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doma.orion@grit.cz" TargetMode="External"/><Relationship Id="rId14" Type="http://schemas.openxmlformats.org/officeDocument/2006/relationships/hyperlink" Target="mailto:pro-doma.orion@grit.cz" TargetMode="External"/><Relationship Id="rId22" Type="http://schemas.openxmlformats.org/officeDocument/2006/relationships/footer" Target="footer1.xml"/><Relationship Id="rId27" Type="http://schemas.openxmlformats.org/officeDocument/2006/relationships/hyperlink" Target="mailto:info@grit.cz" TargetMode="External"/><Relationship Id="rId30" Type="http://schemas.openxmlformats.org/officeDocument/2006/relationships/footer" Target="footer3.xml"/><Relationship Id="rId8" Type="http://schemas.openxmlformats.org/officeDocument/2006/relationships/hyperlink" Target="https://www.gri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ecna\Desktop\Zuzanka\nov&#233;%20formul&#225;&#345;e%20pro%20spolupr&#225;ci%20v%20EDI_19_06\_&#352;ablona%20ORiON.dotx" TargetMode="External"/></Relationships>
</file>

<file path=word/theme/theme1.xml><?xml version="1.0" encoding="utf-8"?>
<a:theme xmlns:a="http://schemas.openxmlformats.org/drawingml/2006/main" name="Motiv Office">
  <a:themeElements>
    <a:clrScheme name="GriT_orion_2">
      <a:dk1>
        <a:sysClr val="windowText" lastClr="000000"/>
      </a:dk1>
      <a:lt1>
        <a:sysClr val="window" lastClr="FFFFFF"/>
      </a:lt1>
      <a:dk2>
        <a:srgbClr val="525358"/>
      </a:dk2>
      <a:lt2>
        <a:srgbClr val="E9E9EA"/>
      </a:lt2>
      <a:accent1>
        <a:srgbClr val="29B690"/>
      </a:accent1>
      <a:accent2>
        <a:srgbClr val="8F9296"/>
      </a:accent2>
      <a:accent3>
        <a:srgbClr val="FBC018"/>
      </a:accent3>
      <a:accent4>
        <a:srgbClr val="0436FB"/>
      </a:accent4>
      <a:accent5>
        <a:srgbClr val="879FFB"/>
      </a:accent5>
      <a:accent6>
        <a:srgbClr val="525358"/>
      </a:accent6>
      <a:hlink>
        <a:srgbClr val="0436FB"/>
      </a:hlink>
      <a:folHlink>
        <a:srgbClr val="6A737B"/>
      </a:folHlink>
    </a:clrScheme>
    <a:fontScheme name="Grid_dopisni">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5394-D232-4628-8DB8-A2AA377A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_Šablona ORiON</Template>
  <TotalTime>432</TotalTime>
  <Pages>16</Pages>
  <Words>3854</Words>
  <Characters>22742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Muška Daniel</cp:lastModifiedBy>
  <cp:revision>4</cp:revision>
  <dcterms:created xsi:type="dcterms:W3CDTF">2021-08-10T11:21:00Z</dcterms:created>
  <dcterms:modified xsi:type="dcterms:W3CDTF">2021-10-01T13:16:00Z</dcterms:modified>
</cp:coreProperties>
</file>