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2D00" w14:textId="77777777" w:rsidR="006C5256" w:rsidRDefault="00440B4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Referral Letter</w:t>
      </w:r>
    </w:p>
    <w:p w14:paraId="3117C09A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774496A1" w14:textId="77777777" w:rsidR="006C5256" w:rsidRDefault="00440B41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To: </w:t>
      </w:r>
      <w:r>
        <w:rPr>
          <w:rFonts w:ascii="Open Sans" w:eastAsia="Open Sans" w:hAnsi="Open Sans" w:cs="Open Sans"/>
          <w:b/>
          <w:sz w:val="20"/>
          <w:szCs w:val="20"/>
        </w:rPr>
        <w:t>Psychologist</w:t>
      </w:r>
    </w:p>
    <w:p w14:paraId="1D5391A8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2A07948D" w14:textId="77777777" w:rsidR="006C5256" w:rsidRDefault="006C5256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7FDAB9BD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Subject: </w:t>
      </w:r>
      <w:r>
        <w:rPr>
          <w:rFonts w:ascii="Open Sans" w:eastAsia="Open Sans" w:hAnsi="Open Sans" w:cs="Open Sans"/>
          <w:sz w:val="20"/>
          <w:szCs w:val="20"/>
        </w:rPr>
        <w:t>Letter of request for services</w:t>
      </w:r>
    </w:p>
    <w:p w14:paraId="051483AC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0AC01864" w14:textId="77777777" w:rsidR="006C5256" w:rsidRDefault="00440B41">
      <w:pPr>
        <w:spacing w:after="20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Dear More Good Days Psychologist,</w:t>
      </w:r>
    </w:p>
    <w:p w14:paraId="3B041868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 am referring ____________________________</w:t>
      </w:r>
      <w:proofErr w:type="gramStart"/>
      <w:r>
        <w:rPr>
          <w:rFonts w:ascii="Open Sans" w:eastAsia="Open Sans" w:hAnsi="Open Sans" w:cs="Open Sans"/>
          <w:sz w:val="20"/>
          <w:szCs w:val="20"/>
        </w:rPr>
        <w:t>_(</w:t>
      </w:r>
      <w:proofErr w:type="gramEnd"/>
      <w:r>
        <w:rPr>
          <w:rFonts w:ascii="Open Sans" w:eastAsia="Open Sans" w:hAnsi="Open Sans" w:cs="Open Sans"/>
          <w:sz w:val="20"/>
          <w:szCs w:val="20"/>
        </w:rPr>
        <w:t>Patient’s Name) for 6 individual psychotherapy sessions under a Mental Health Care Plan, addressing fibromyalgia condition management and presenting mental health issues as out</w:t>
      </w:r>
      <w:r>
        <w:rPr>
          <w:rFonts w:ascii="Open Sans" w:eastAsia="Open Sans" w:hAnsi="Open Sans" w:cs="Open Sans"/>
          <w:sz w:val="20"/>
          <w:szCs w:val="20"/>
        </w:rPr>
        <w:t>lined in the attached Mental Health Care Plan to be used as part of the More Good Days program.</w:t>
      </w:r>
    </w:p>
    <w:p w14:paraId="272910FE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6D7DB77D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If you have any questions, please feel free to contact me directly. I look forward to your progress assessment at the completion of the six-week program.</w:t>
      </w:r>
    </w:p>
    <w:p w14:paraId="0AF520BD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78F59C8B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01836EF2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Yours sincerely,</w:t>
      </w:r>
    </w:p>
    <w:p w14:paraId="2A43E380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097B7813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60BA3652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62C2DFEF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6915CACF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 (Signature)</w:t>
      </w:r>
    </w:p>
    <w:p w14:paraId="04125220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</w:p>
    <w:p w14:paraId="4DE550D1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______________________________ </w:t>
      </w:r>
      <w:r>
        <w:rPr>
          <w:rFonts w:ascii="Open Sans" w:eastAsia="Open Sans" w:hAnsi="Open Sans" w:cs="Open Sans"/>
          <w:sz w:val="20"/>
          <w:szCs w:val="20"/>
        </w:rPr>
        <w:t>(Date)</w:t>
      </w:r>
    </w:p>
    <w:p w14:paraId="715A4ECB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308DBF07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 (Name of Referring Doctor)</w:t>
      </w:r>
    </w:p>
    <w:p w14:paraId="48E63DFE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43E519EE" w14:textId="77777777" w:rsidR="006C5256" w:rsidRDefault="00440B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 (Provider Number of Referring Doctor)</w:t>
      </w:r>
    </w:p>
    <w:p w14:paraId="4720A570" w14:textId="77777777" w:rsidR="006C5256" w:rsidRDefault="006C5256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4A779BB2" w14:textId="77777777" w:rsidR="006C5256" w:rsidRDefault="006C5256">
      <w:pPr>
        <w:rPr>
          <w:rFonts w:ascii="Open Sans" w:eastAsia="Open Sans" w:hAnsi="Open Sans" w:cs="Open Sans"/>
          <w:b/>
          <w:i/>
          <w:sz w:val="20"/>
          <w:szCs w:val="20"/>
        </w:rPr>
      </w:pPr>
    </w:p>
    <w:p w14:paraId="699CC59E" w14:textId="77777777" w:rsidR="006C5256" w:rsidRDefault="00440B41">
      <w:pPr>
        <w:rPr>
          <w:rFonts w:ascii="Open Sans" w:eastAsia="Open Sans" w:hAnsi="Open Sans" w:cs="Open Sans"/>
          <w:b/>
          <w:i/>
          <w:sz w:val="20"/>
          <w:szCs w:val="20"/>
        </w:rPr>
      </w:pPr>
      <w:r>
        <w:pict w14:anchorId="1CA8608D">
          <v:rect id="_x0000_i1025" style="width:0;height:1.5pt" o:hralign="center" o:hrstd="t" o:hr="t" fillcolor="#a0a0a0" stroked="f"/>
        </w:pict>
      </w:r>
    </w:p>
    <w:p w14:paraId="3E5622F4" w14:textId="77777777" w:rsidR="006C5256" w:rsidRDefault="006C5256">
      <w:pPr>
        <w:rPr>
          <w:rFonts w:ascii="Open Sans" w:eastAsia="Open Sans" w:hAnsi="Open Sans" w:cs="Open Sans"/>
          <w:b/>
          <w:i/>
          <w:sz w:val="20"/>
          <w:szCs w:val="20"/>
        </w:rPr>
      </w:pPr>
    </w:p>
    <w:p w14:paraId="0987BB58" w14:textId="77777777" w:rsidR="006C5256" w:rsidRPr="0004198C" w:rsidRDefault="00440B41">
      <w:pPr>
        <w:rPr>
          <w:rFonts w:ascii="Open Sans" w:eastAsia="Open Sans" w:hAnsi="Open Sans" w:cs="Open Sans"/>
          <w:b/>
          <w:iCs/>
          <w:color w:val="808080" w:themeColor="background1" w:themeShade="80"/>
          <w:sz w:val="20"/>
          <w:szCs w:val="20"/>
        </w:rPr>
      </w:pPr>
      <w:r w:rsidRPr="0004198C">
        <w:rPr>
          <w:rFonts w:ascii="Open Sans" w:eastAsia="Open Sans" w:hAnsi="Open Sans" w:cs="Open Sans"/>
          <w:b/>
          <w:iCs/>
          <w:color w:val="808080" w:themeColor="background1" w:themeShade="80"/>
          <w:sz w:val="20"/>
          <w:szCs w:val="20"/>
        </w:rPr>
        <w:t xml:space="preserve">About More Good Days </w:t>
      </w:r>
    </w:p>
    <w:p w14:paraId="372AC422" w14:textId="77777777" w:rsidR="006C5256" w:rsidRPr="0004198C" w:rsidRDefault="00440B41">
      <w:pPr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</w:pP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 xml:space="preserve">More Good Days is a pain management program grounded in pain neuroscience education, Cognitive </w:t>
      </w:r>
      <w:proofErr w:type="spellStart"/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>Behavioural</w:t>
      </w:r>
      <w:proofErr w:type="spellEnd"/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 xml:space="preserve"> Therapy (CBT), and Acceptance Commitment Therapy (ACT). The main objectives of the program are to help patients:</w:t>
      </w:r>
    </w:p>
    <w:p w14:paraId="7EB329C9" w14:textId="77777777" w:rsidR="006C5256" w:rsidRPr="0004198C" w:rsidRDefault="00440B41">
      <w:pPr>
        <w:numPr>
          <w:ilvl w:val="0"/>
          <w:numId w:val="1"/>
        </w:numPr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</w:pP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>Better manage their pain by identify</w:t>
      </w: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 xml:space="preserve">ing and learning how to manage cognitive, emotional, and </w:t>
      </w:r>
      <w:proofErr w:type="spellStart"/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>behavioural</w:t>
      </w:r>
      <w:proofErr w:type="spellEnd"/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 xml:space="preserve"> triggers</w:t>
      </w:r>
    </w:p>
    <w:p w14:paraId="680F9F80" w14:textId="77777777" w:rsidR="0004198C" w:rsidRPr="0004198C" w:rsidRDefault="00440B41" w:rsidP="0004198C">
      <w:pPr>
        <w:numPr>
          <w:ilvl w:val="0"/>
          <w:numId w:val="1"/>
        </w:numPr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</w:pP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 xml:space="preserve">Improve emotional wellbeing and ability to reduce stress, improve sleep, and regulate comorbid anxiety or depression </w:t>
      </w:r>
    </w:p>
    <w:p w14:paraId="1EF4492F" w14:textId="6CBB49EB" w:rsidR="006C5256" w:rsidRPr="0004198C" w:rsidRDefault="00440B41" w:rsidP="0004198C">
      <w:pPr>
        <w:numPr>
          <w:ilvl w:val="0"/>
          <w:numId w:val="1"/>
        </w:numPr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</w:pP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 xml:space="preserve">Improve self-efficacy by reducing </w:t>
      </w:r>
      <w:proofErr w:type="spellStart"/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>catastrophising</w:t>
      </w:r>
      <w:proofErr w:type="spellEnd"/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 xml:space="preserve"> and increa</w:t>
      </w: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>sing capacity and willingness to complete tasks, move, and engage in a life meaningful to clients despite the pain</w:t>
      </w: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ab/>
      </w:r>
      <w:r w:rsidRPr="0004198C">
        <w:rPr>
          <w:rFonts w:ascii="Open Sans" w:eastAsia="Open Sans" w:hAnsi="Open Sans" w:cs="Open Sans"/>
          <w:iCs/>
          <w:color w:val="808080" w:themeColor="background1" w:themeShade="80"/>
          <w:sz w:val="20"/>
          <w:szCs w:val="20"/>
        </w:rPr>
        <w:tab/>
      </w:r>
    </w:p>
    <w:sectPr w:rsidR="006C5256" w:rsidRPr="0004198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59F5" w14:textId="77777777" w:rsidR="00440B41" w:rsidRDefault="00440B41">
      <w:pPr>
        <w:spacing w:line="240" w:lineRule="auto"/>
      </w:pPr>
      <w:r>
        <w:separator/>
      </w:r>
    </w:p>
  </w:endnote>
  <w:endnote w:type="continuationSeparator" w:id="0">
    <w:p w14:paraId="3E5EC2D4" w14:textId="77777777" w:rsidR="00440B41" w:rsidRDefault="00440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39EC" w14:textId="77777777" w:rsidR="00440B41" w:rsidRDefault="00440B41">
      <w:pPr>
        <w:spacing w:line="240" w:lineRule="auto"/>
      </w:pPr>
      <w:r>
        <w:separator/>
      </w:r>
    </w:p>
  </w:footnote>
  <w:footnote w:type="continuationSeparator" w:id="0">
    <w:p w14:paraId="7DC4F5B9" w14:textId="77777777" w:rsidR="00440B41" w:rsidRDefault="00440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EB50" w14:textId="7F7A9780" w:rsidR="006C5256" w:rsidRDefault="006C525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1D0"/>
    <w:multiLevelType w:val="multilevel"/>
    <w:tmpl w:val="C980C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56"/>
    <w:rsid w:val="0004198C"/>
    <w:rsid w:val="00440B41"/>
    <w:rsid w:val="00446C72"/>
    <w:rsid w:val="006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36FE"/>
  <w15:docId w15:val="{6EED0AD3-8552-4E29-A705-B02255A4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6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628"/>
  </w:style>
  <w:style w:type="paragraph" w:styleId="Footer">
    <w:name w:val="footer"/>
    <w:basedOn w:val="Normal"/>
    <w:link w:val="FooterChar"/>
    <w:uiPriority w:val="99"/>
    <w:unhideWhenUsed/>
    <w:rsid w:val="009876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628"/>
  </w:style>
  <w:style w:type="paragraph" w:styleId="ListParagraph">
    <w:name w:val="List Paragraph"/>
    <w:basedOn w:val="Normal"/>
    <w:uiPriority w:val="34"/>
    <w:qFormat/>
    <w:rsid w:val="00987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3RmNMGn3BaSjXsvG3ZUndjftg==">AMUW2mVIStApbP/EtTQK7Gkc0sZG/xFVetkdBoDHpTlIwzQIZY2oUCMcairMOBT/pCiYoNUxIAz+D8Tril/N3xAOFHDswrPKwyT3s2LIYkZlspNYVp22ytI=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Neala Fulia</dc:creator>
  <cp:lastModifiedBy>Neala Fulia</cp:lastModifiedBy>
  <cp:revision>2</cp:revision>
  <dcterms:created xsi:type="dcterms:W3CDTF">2022-03-03T06:25:00Z</dcterms:created>
  <dcterms:modified xsi:type="dcterms:W3CDTF">2022-03-03T06:25:00Z</dcterms:modified>
</cp:coreProperties>
</file>