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85E8F9" w14:textId="147C3B1A" w:rsidR="003B7F7F" w:rsidRPr="00286629" w:rsidRDefault="003B7F7F" w:rsidP="003533BF">
      <w:pPr>
        <w:spacing w:before="100" w:beforeAutospacing="1" w:after="100" w:afterAutospacing="1"/>
        <w:contextualSpacing/>
        <w:outlineLvl w:val="2"/>
        <w:rPr>
          <w:rFonts w:ascii="Arial Hebrew" w:eastAsia="Times New Roman" w:hAnsi="Arial Hebrew" w:cs="Arial Hebrew"/>
          <w:color w:val="000000"/>
          <w:lang w:eastAsia="en-GB"/>
        </w:rPr>
      </w:pPr>
      <w:r w:rsidRPr="00286629">
        <w:rPr>
          <w:rFonts w:ascii="Arial Hebrew" w:eastAsia="Times New Roman" w:hAnsi="Arial Hebrew" w:cs="Arial Hebrew" w:hint="cs"/>
          <w:color w:val="000000"/>
          <w:lang w:eastAsia="en-GB"/>
        </w:rPr>
        <w:t>Section 51 of the</w:t>
      </w:r>
      <w:r w:rsidR="001F0147" w:rsidRPr="00286629">
        <w:rPr>
          <w:rFonts w:ascii="Arial Hebrew" w:eastAsia="Times New Roman" w:hAnsi="Arial Hebrew" w:cs="Arial Hebrew" w:hint="cs"/>
          <w:color w:val="000000"/>
          <w:lang w:eastAsia="en-GB"/>
        </w:rPr>
        <w:t xml:space="preserve"> VICTORIA POLICE ACT</w:t>
      </w:r>
      <w:r w:rsidRPr="00286629">
        <w:rPr>
          <w:rFonts w:ascii="Arial Hebrew" w:eastAsia="Times New Roman" w:hAnsi="Arial Hebrew" w:cs="Arial Hebrew" w:hint="cs"/>
          <w:color w:val="000000"/>
          <w:lang w:eastAsia="en-GB"/>
        </w:rPr>
        <w:t xml:space="preserve"> </w:t>
      </w:r>
      <w:r w:rsidR="00286629" w:rsidRPr="00286629">
        <w:rPr>
          <w:rFonts w:ascii="Cambria" w:eastAsia="Times New Roman" w:hAnsi="Cambria" w:cs="Arial Hebrew"/>
          <w:color w:val="000000"/>
          <w:lang w:eastAsia="en-GB"/>
        </w:rPr>
        <w:t>state’s</w:t>
      </w:r>
      <w:r w:rsidRPr="00286629">
        <w:rPr>
          <w:rFonts w:ascii="Arial Hebrew" w:eastAsia="Times New Roman" w:hAnsi="Arial Hebrew" w:cs="Arial Hebrew" w:hint="cs"/>
          <w:color w:val="000000"/>
          <w:lang w:eastAsia="en-GB"/>
        </w:rPr>
        <w:t xml:space="preserve"> that </w:t>
      </w:r>
      <w:r w:rsidR="00286629" w:rsidRPr="00286629">
        <w:rPr>
          <w:rFonts w:ascii="Cambria" w:eastAsia="Times New Roman" w:hAnsi="Cambria" w:cs="Arial Hebrew"/>
          <w:color w:val="000000"/>
          <w:lang w:eastAsia="en-GB"/>
        </w:rPr>
        <w:t xml:space="preserve">the </w:t>
      </w:r>
      <w:r w:rsidRPr="00286629">
        <w:rPr>
          <w:rFonts w:ascii="Arial Hebrew" w:eastAsia="Times New Roman" w:hAnsi="Arial Hebrew" w:cs="Arial Hebrew" w:hint="cs"/>
          <w:color w:val="000000"/>
          <w:lang w:eastAsia="en-GB"/>
        </w:rPr>
        <w:t>police duties and powers are as a constable at common law.</w:t>
      </w:r>
    </w:p>
    <w:p w14:paraId="61524B4B" w14:textId="208722F0" w:rsidR="003B7F7F" w:rsidRPr="00286629" w:rsidRDefault="0012133B" w:rsidP="003533BF">
      <w:pPr>
        <w:spacing w:before="100" w:beforeAutospacing="1" w:after="100" w:afterAutospacing="1"/>
        <w:contextualSpacing/>
        <w:outlineLvl w:val="2"/>
        <w:rPr>
          <w:rFonts w:ascii="Arial Hebrew" w:eastAsia="Times New Roman" w:hAnsi="Arial Hebrew" w:cs="Arial Hebrew"/>
          <w:color w:val="000000"/>
          <w:lang w:eastAsia="en-GB"/>
        </w:rPr>
      </w:pPr>
      <w:r w:rsidRPr="00286629">
        <w:rPr>
          <w:rFonts w:ascii="Arial Hebrew" w:eastAsia="Times New Roman" w:hAnsi="Arial Hebrew" w:cs="Arial Hebrew" w:hint="cs"/>
          <w:color w:val="000000"/>
          <w:lang w:eastAsia="en-GB"/>
        </w:rPr>
        <w:t>Accordingly, a</w:t>
      </w:r>
      <w:r w:rsidR="003533BF" w:rsidRPr="00286629">
        <w:rPr>
          <w:rFonts w:ascii="Arial Hebrew" w:eastAsia="Times New Roman" w:hAnsi="Arial Hebrew" w:cs="Arial Hebrew" w:hint="cs"/>
          <w:color w:val="000000"/>
          <w:lang w:eastAsia="en-GB"/>
        </w:rPr>
        <w:t xml:space="preserve"> constable is not meant to </w:t>
      </w:r>
      <w:r w:rsidR="003B7F7F" w:rsidRPr="00286629">
        <w:rPr>
          <w:rFonts w:ascii="Arial Hebrew" w:eastAsia="Times New Roman" w:hAnsi="Arial Hebrew" w:cs="Arial Hebrew" w:hint="cs"/>
          <w:color w:val="000000"/>
          <w:lang w:eastAsia="en-GB"/>
        </w:rPr>
        <w:t xml:space="preserve">be directed by </w:t>
      </w:r>
      <w:r w:rsidR="001B5C23" w:rsidRPr="00286629">
        <w:rPr>
          <w:rFonts w:ascii="Cambria" w:eastAsia="Times New Roman" w:hAnsi="Cambria" w:cs="Arial Hebrew"/>
          <w:color w:val="000000"/>
          <w:lang w:eastAsia="en-GB"/>
        </w:rPr>
        <w:t>G</w:t>
      </w:r>
      <w:r w:rsidR="003B7F7F" w:rsidRPr="00286629">
        <w:rPr>
          <w:rFonts w:ascii="Arial Hebrew" w:eastAsia="Times New Roman" w:hAnsi="Arial Hebrew" w:cs="Arial Hebrew" w:hint="cs"/>
          <w:color w:val="000000"/>
          <w:lang w:eastAsia="en-GB"/>
        </w:rPr>
        <w:t>overnment or senior police as to who</w:t>
      </w:r>
      <w:r w:rsidR="003533BF" w:rsidRPr="00286629">
        <w:rPr>
          <w:rFonts w:ascii="Arial Hebrew" w:eastAsia="Times New Roman" w:hAnsi="Arial Hebrew" w:cs="Arial Hebrew" w:hint="cs"/>
          <w:color w:val="000000"/>
          <w:lang w:eastAsia="en-GB"/>
        </w:rPr>
        <w:t>m</w:t>
      </w:r>
      <w:r w:rsidR="003B7F7F" w:rsidRPr="00286629">
        <w:rPr>
          <w:rFonts w:ascii="Arial Hebrew" w:eastAsia="Times New Roman" w:hAnsi="Arial Hebrew" w:cs="Arial Hebrew" w:hint="cs"/>
          <w:color w:val="000000"/>
          <w:lang w:eastAsia="en-GB"/>
        </w:rPr>
        <w:t xml:space="preserve"> they should prosecute.</w:t>
      </w:r>
    </w:p>
    <w:p w14:paraId="7B540A0E" w14:textId="4AE2F7BA" w:rsidR="00326E82" w:rsidRPr="00286629" w:rsidRDefault="00286629" w:rsidP="003533BF">
      <w:pPr>
        <w:spacing w:before="100" w:beforeAutospacing="1" w:after="100" w:afterAutospacing="1"/>
        <w:contextualSpacing/>
        <w:outlineLvl w:val="2"/>
        <w:rPr>
          <w:rFonts w:ascii="Cambria" w:eastAsia="Times New Roman" w:hAnsi="Cambria" w:cs="Arial Hebrew"/>
          <w:color w:val="000000"/>
          <w:lang w:eastAsia="en-GB"/>
        </w:rPr>
      </w:pPr>
      <w:r w:rsidRPr="00286629">
        <w:rPr>
          <w:rFonts w:ascii="Cambria" w:eastAsia="Times New Roman" w:hAnsi="Cambria" w:cs="Arial Hebrew"/>
          <w:color w:val="000000"/>
          <w:lang w:eastAsia="en-GB"/>
        </w:rPr>
        <w:t>See:</w:t>
      </w:r>
      <w:r w:rsidR="00326E82" w:rsidRPr="00286629">
        <w:rPr>
          <w:rFonts w:ascii="Cambria" w:eastAsia="Times New Roman" w:hAnsi="Cambria" w:cs="Arial Hebrew"/>
          <w:color w:val="000000"/>
          <w:lang w:eastAsia="en-GB"/>
        </w:rPr>
        <w:t xml:space="preserve"> R v </w:t>
      </w:r>
      <w:proofErr w:type="spellStart"/>
      <w:r w:rsidR="00326E82" w:rsidRPr="00286629">
        <w:rPr>
          <w:rFonts w:ascii="Cambria" w:eastAsia="Times New Roman" w:hAnsi="Cambria" w:cs="Arial Hebrew"/>
          <w:color w:val="000000"/>
          <w:lang w:eastAsia="en-GB"/>
        </w:rPr>
        <w:t>Cmr</w:t>
      </w:r>
      <w:proofErr w:type="spellEnd"/>
      <w:r w:rsidR="00326E82" w:rsidRPr="00286629">
        <w:rPr>
          <w:rFonts w:ascii="Cambria" w:eastAsia="Times New Roman" w:hAnsi="Cambria" w:cs="Arial Hebrew"/>
          <w:color w:val="000000"/>
          <w:lang w:eastAsia="en-GB"/>
        </w:rPr>
        <w:t xml:space="preserve"> of Police of the Metropolis; Ex </w:t>
      </w:r>
      <w:proofErr w:type="spellStart"/>
      <w:r w:rsidR="00326E82" w:rsidRPr="00286629">
        <w:rPr>
          <w:rFonts w:ascii="Cambria" w:eastAsia="Times New Roman" w:hAnsi="Cambria" w:cs="Arial Hebrew"/>
          <w:color w:val="000000"/>
          <w:lang w:eastAsia="en-GB"/>
        </w:rPr>
        <w:t>parte</w:t>
      </w:r>
      <w:proofErr w:type="spellEnd"/>
      <w:r w:rsidR="00326E82" w:rsidRPr="00286629">
        <w:rPr>
          <w:rFonts w:ascii="Cambria" w:eastAsia="Times New Roman" w:hAnsi="Cambria" w:cs="Arial Hebrew"/>
          <w:color w:val="000000"/>
          <w:lang w:eastAsia="en-GB"/>
        </w:rPr>
        <w:t xml:space="preserve"> Blackburn (1968)</w:t>
      </w:r>
    </w:p>
    <w:p w14:paraId="67B46330" w14:textId="77777777" w:rsidR="003533BF" w:rsidRPr="001F0147" w:rsidRDefault="003533BF" w:rsidP="003533BF">
      <w:pPr>
        <w:spacing w:before="100" w:beforeAutospacing="1" w:after="100" w:afterAutospacing="1"/>
        <w:contextualSpacing/>
        <w:outlineLvl w:val="2"/>
        <w:rPr>
          <w:rFonts w:ascii="Arial Hebrew" w:eastAsia="Times New Roman" w:hAnsi="Arial Hebrew" w:cs="Arial Hebrew"/>
          <w:b/>
          <w:bCs/>
          <w:color w:val="000000"/>
          <w:lang w:eastAsia="en-GB"/>
        </w:rPr>
      </w:pPr>
    </w:p>
    <w:p w14:paraId="7981F05B" w14:textId="10E2D42B" w:rsidR="006718BE" w:rsidRPr="006718BE" w:rsidRDefault="006718BE" w:rsidP="006718BE">
      <w:pPr>
        <w:spacing w:before="100" w:beforeAutospacing="1" w:after="100" w:afterAutospacing="1"/>
        <w:outlineLvl w:val="2"/>
        <w:rPr>
          <w:rFonts w:ascii="Arial Hebrew" w:eastAsia="Times New Roman" w:hAnsi="Arial Hebrew" w:cs="Arial Hebrew"/>
          <w:b/>
          <w:bCs/>
          <w:color w:val="000000"/>
          <w:lang w:eastAsia="en-GB"/>
        </w:rPr>
      </w:pPr>
      <w:r w:rsidRPr="006718BE">
        <w:rPr>
          <w:rFonts w:ascii="Arial Hebrew" w:eastAsia="Times New Roman" w:hAnsi="Arial Hebrew" w:cs="Arial Hebrew" w:hint="cs"/>
          <w:b/>
          <w:bCs/>
          <w:color w:val="000000"/>
          <w:lang w:eastAsia="en-GB"/>
        </w:rPr>
        <w:t>VICTORIA POLICE ACT 2013 (NO. 81 OF 2013) - SECT 51</w:t>
      </w:r>
    </w:p>
    <w:p w14:paraId="08EEC660" w14:textId="77777777" w:rsidR="006718BE" w:rsidRPr="006718BE" w:rsidRDefault="006718BE" w:rsidP="006718BE">
      <w:pPr>
        <w:rPr>
          <w:rFonts w:ascii="Arial Hebrew" w:eastAsia="Times New Roman" w:hAnsi="Arial Hebrew" w:cs="Arial Hebrew"/>
          <w:lang w:eastAsia="en-GB"/>
        </w:rPr>
      </w:pPr>
      <w:r w:rsidRPr="006718BE">
        <w:rPr>
          <w:rFonts w:ascii="Arial Hebrew" w:eastAsia="Times New Roman" w:hAnsi="Arial Hebrew" w:cs="Arial Hebrew" w:hint="cs"/>
          <w:b/>
          <w:bCs/>
          <w:color w:val="000000"/>
          <w:lang w:eastAsia="en-GB"/>
        </w:rPr>
        <w:t>Duties and powers of police officers</w:t>
      </w:r>
    </w:p>
    <w:p w14:paraId="4B3D1955" w14:textId="77777777" w:rsidR="006718BE" w:rsidRPr="006718BE" w:rsidRDefault="006718BE" w:rsidP="006718BE">
      <w:pPr>
        <w:spacing w:before="100" w:beforeAutospacing="1" w:after="100" w:afterAutospacing="1"/>
        <w:rPr>
          <w:rFonts w:ascii="Arial Hebrew" w:eastAsia="Times New Roman" w:hAnsi="Arial Hebrew" w:cs="Arial Hebrew"/>
          <w:color w:val="000000"/>
          <w:lang w:eastAsia="en-GB"/>
        </w:rPr>
      </w:pPr>
      <w:r w:rsidRPr="006718BE">
        <w:rPr>
          <w:rFonts w:ascii="Arial Hebrew" w:eastAsia="Times New Roman" w:hAnsi="Arial Hebrew" w:cs="Arial Hebrew" w:hint="cs"/>
          <w:color w:val="000000"/>
          <w:lang w:eastAsia="en-GB"/>
        </w:rPr>
        <w:t>A police officer who has taken and subscribed the oath or made and subscribed the affirmation under </w:t>
      </w:r>
      <w:hyperlink r:id="rId7" w:history="1">
        <w:r w:rsidRPr="006718BE">
          <w:rPr>
            <w:rFonts w:ascii="Arial Hebrew" w:eastAsia="Times New Roman" w:hAnsi="Arial Hebrew" w:cs="Arial Hebrew" w:hint="cs"/>
            <w:color w:val="0000FF"/>
            <w:u w:val="single"/>
            <w:lang w:eastAsia="en-GB"/>
          </w:rPr>
          <w:t>section 50</w:t>
        </w:r>
      </w:hyperlink>
      <w:r w:rsidRPr="006718BE">
        <w:rPr>
          <w:rFonts w:ascii="Arial Hebrew" w:eastAsia="Times New Roman" w:hAnsi="Arial Hebrew" w:cs="Arial Hebrew" w:hint="cs"/>
          <w:color w:val="000000"/>
          <w:lang w:eastAsia="en-GB"/>
        </w:rPr>
        <w:t> has— </w:t>
      </w:r>
    </w:p>
    <w:p w14:paraId="02019E29" w14:textId="77777777" w:rsidR="006718BE" w:rsidRPr="006718BE" w:rsidRDefault="006718BE" w:rsidP="006718BE">
      <w:pPr>
        <w:spacing w:before="100" w:beforeAutospacing="1" w:after="100" w:afterAutospacing="1"/>
        <w:rPr>
          <w:rFonts w:ascii="Arial Hebrew" w:eastAsia="Times New Roman" w:hAnsi="Arial Hebrew" w:cs="Arial Hebrew"/>
          <w:color w:val="000000"/>
          <w:lang w:eastAsia="en-GB"/>
        </w:rPr>
      </w:pPr>
      <w:r w:rsidRPr="006718BE">
        <w:rPr>
          <w:rFonts w:ascii="Arial Hebrew" w:eastAsia="Times New Roman" w:hAnsi="Arial Hebrew" w:cs="Arial Hebrew" w:hint="cs"/>
          <w:color w:val="000000"/>
          <w:lang w:eastAsia="en-GB"/>
        </w:rPr>
        <w:t xml:space="preserve">        (a)     </w:t>
      </w:r>
      <w:r w:rsidRPr="00326E82">
        <w:rPr>
          <w:rFonts w:ascii="Arial Hebrew" w:eastAsia="Times New Roman" w:hAnsi="Arial Hebrew" w:cs="Arial Hebrew" w:hint="cs"/>
          <w:color w:val="000000"/>
          <w:highlight w:val="yellow"/>
          <w:lang w:eastAsia="en-GB"/>
        </w:rPr>
        <w:t>the duties and powers of a constable at common law;</w:t>
      </w:r>
      <w:r w:rsidRPr="006718BE">
        <w:rPr>
          <w:rFonts w:ascii="Arial Hebrew" w:eastAsia="Times New Roman" w:hAnsi="Arial Hebrew" w:cs="Arial Hebrew" w:hint="cs"/>
          <w:color w:val="000000"/>
          <w:lang w:eastAsia="en-GB"/>
        </w:rPr>
        <w:t xml:space="preserve"> and </w:t>
      </w:r>
    </w:p>
    <w:p w14:paraId="131D3AED" w14:textId="76F85523" w:rsidR="006718BE" w:rsidRPr="001F0147" w:rsidRDefault="006718BE" w:rsidP="006718BE">
      <w:pPr>
        <w:spacing w:before="100" w:beforeAutospacing="1" w:after="100" w:afterAutospacing="1"/>
        <w:rPr>
          <w:rFonts w:ascii="Arial Hebrew" w:eastAsia="Times New Roman" w:hAnsi="Arial Hebrew" w:cs="Arial Hebrew"/>
          <w:color w:val="000000"/>
          <w:lang w:eastAsia="en-GB"/>
        </w:rPr>
      </w:pPr>
      <w:r w:rsidRPr="006718BE">
        <w:rPr>
          <w:rFonts w:ascii="Arial Hebrew" w:eastAsia="Times New Roman" w:hAnsi="Arial Hebrew" w:cs="Arial Hebrew" w:hint="cs"/>
          <w:color w:val="000000"/>
          <w:lang w:eastAsia="en-GB"/>
        </w:rPr>
        <w:t>        (b)     any duties and powers imposed or conferred on a police officer by or under this or any other Act or by or under any subordinate instrument.</w:t>
      </w:r>
    </w:p>
    <w:p w14:paraId="027D2C50" w14:textId="32765B34" w:rsidR="006718BE" w:rsidRPr="00A06ED3" w:rsidRDefault="003B7F7F" w:rsidP="006718BE">
      <w:pPr>
        <w:spacing w:before="100" w:beforeAutospacing="1" w:after="100" w:afterAutospacing="1"/>
        <w:outlineLvl w:val="2"/>
        <w:rPr>
          <w:rFonts w:ascii="Arial Hebrew" w:eastAsia="Times New Roman" w:hAnsi="Arial Hebrew" w:cs="Arial Hebrew"/>
          <w:color w:val="000000"/>
          <w:sz w:val="32"/>
          <w:szCs w:val="32"/>
          <w:lang w:eastAsia="en-GB"/>
        </w:rPr>
      </w:pPr>
      <w:r w:rsidRPr="00A06ED3">
        <w:rPr>
          <w:rFonts w:ascii="Arial Hebrew" w:eastAsia="Times New Roman" w:hAnsi="Arial Hebrew" w:cs="Arial Hebrew" w:hint="cs"/>
          <w:color w:val="000000"/>
          <w:sz w:val="32"/>
          <w:szCs w:val="32"/>
          <w:lang w:eastAsia="en-GB"/>
        </w:rPr>
        <w:t>Below is the definition of a constable from the</w:t>
      </w:r>
      <w:r w:rsidR="003533BF" w:rsidRPr="00A06ED3">
        <w:rPr>
          <w:rFonts w:ascii="Arial Hebrew" w:eastAsia="Times New Roman" w:hAnsi="Arial Hebrew" w:cs="Arial Hebrew" w:hint="cs"/>
          <w:color w:val="000000"/>
          <w:sz w:val="32"/>
          <w:szCs w:val="32"/>
          <w:lang w:eastAsia="en-GB"/>
        </w:rPr>
        <w:t xml:space="preserve"> Lexis</w:t>
      </w:r>
      <w:r w:rsidR="001F0147" w:rsidRPr="00A06ED3">
        <w:rPr>
          <w:rFonts w:ascii="Arial Hebrew" w:eastAsia="Times New Roman" w:hAnsi="Arial Hebrew" w:cs="Arial Hebrew" w:hint="cs"/>
          <w:color w:val="000000"/>
          <w:sz w:val="32"/>
          <w:szCs w:val="32"/>
          <w:lang w:eastAsia="en-GB"/>
        </w:rPr>
        <w:t>N</w:t>
      </w:r>
      <w:r w:rsidR="003533BF" w:rsidRPr="00A06ED3">
        <w:rPr>
          <w:rFonts w:ascii="Arial Hebrew" w:eastAsia="Times New Roman" w:hAnsi="Arial Hebrew" w:cs="Arial Hebrew" w:hint="cs"/>
          <w:color w:val="000000"/>
          <w:sz w:val="32"/>
          <w:szCs w:val="32"/>
          <w:lang w:eastAsia="en-GB"/>
        </w:rPr>
        <w:t>exis</w:t>
      </w:r>
      <w:r w:rsidRPr="00A06ED3">
        <w:rPr>
          <w:rFonts w:ascii="Arial Hebrew" w:eastAsia="Times New Roman" w:hAnsi="Arial Hebrew" w:cs="Arial Hebrew" w:hint="cs"/>
          <w:color w:val="000000"/>
          <w:sz w:val="32"/>
          <w:szCs w:val="32"/>
          <w:lang w:eastAsia="en-GB"/>
        </w:rPr>
        <w:t xml:space="preserve"> Australian </w:t>
      </w:r>
      <w:r w:rsidR="003533BF" w:rsidRPr="00A06ED3">
        <w:rPr>
          <w:rFonts w:ascii="Arial Hebrew" w:eastAsia="Times New Roman" w:hAnsi="Arial Hebrew" w:cs="Arial Hebrew" w:hint="cs"/>
          <w:color w:val="000000"/>
          <w:sz w:val="32"/>
          <w:szCs w:val="32"/>
          <w:lang w:eastAsia="en-GB"/>
        </w:rPr>
        <w:t>legal</w:t>
      </w:r>
      <w:r w:rsidRPr="00A06ED3">
        <w:rPr>
          <w:rFonts w:ascii="Arial Hebrew" w:eastAsia="Times New Roman" w:hAnsi="Arial Hebrew" w:cs="Arial Hebrew" w:hint="cs"/>
          <w:color w:val="000000"/>
          <w:sz w:val="32"/>
          <w:szCs w:val="32"/>
          <w:lang w:eastAsia="en-GB"/>
        </w:rPr>
        <w:t xml:space="preserve"> dictionary</w:t>
      </w:r>
      <w:r w:rsidR="003533BF" w:rsidRPr="00A06ED3">
        <w:rPr>
          <w:rFonts w:ascii="Arial Hebrew" w:eastAsia="Times New Roman" w:hAnsi="Arial Hebrew" w:cs="Arial Hebrew" w:hint="cs"/>
          <w:color w:val="000000"/>
          <w:sz w:val="32"/>
          <w:szCs w:val="32"/>
          <w:lang w:eastAsia="en-GB"/>
        </w:rPr>
        <w:t>:</w:t>
      </w:r>
    </w:p>
    <w:p w14:paraId="4EE31CF8" w14:textId="418FAC64" w:rsidR="006718BE" w:rsidRDefault="003B7F7F" w:rsidP="006718BE">
      <w:pPr>
        <w:spacing w:before="100" w:beforeAutospacing="1" w:after="100" w:afterAutospacing="1"/>
        <w:outlineLvl w:val="2"/>
        <w:rPr>
          <w:rFonts w:ascii="-webkit-standard" w:eastAsia="Times New Roman" w:hAnsi="-webkit-standard" w:cs="Times New Roman"/>
          <w:b/>
          <w:bCs/>
          <w:color w:val="000000"/>
          <w:sz w:val="27"/>
          <w:szCs w:val="27"/>
          <w:lang w:eastAsia="en-GB"/>
        </w:rPr>
      </w:pPr>
      <w:r w:rsidRPr="003B7F7F">
        <w:rPr>
          <w:rFonts w:ascii="-webkit-standard" w:eastAsia="Times New Roman" w:hAnsi="-webkit-standard" w:cs="Times New Roman"/>
          <w:b/>
          <w:bCs/>
          <w:noProof/>
          <w:color w:val="000000"/>
          <w:sz w:val="27"/>
          <w:szCs w:val="27"/>
          <w:lang w:eastAsia="en-GB"/>
        </w:rPr>
        <w:drawing>
          <wp:inline distT="0" distB="0" distL="0" distR="0" wp14:anchorId="3FD542F5" wp14:editId="0514736D">
            <wp:extent cx="5099323" cy="4212590"/>
            <wp:effectExtent l="0" t="0" r="6350" b="381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8"/>
                    <a:stretch>
                      <a:fillRect/>
                    </a:stretch>
                  </pic:blipFill>
                  <pic:spPr>
                    <a:xfrm>
                      <a:off x="0" y="0"/>
                      <a:ext cx="5177384" cy="4277077"/>
                    </a:xfrm>
                    <a:prstGeom prst="rect">
                      <a:avLst/>
                    </a:prstGeom>
                  </pic:spPr>
                </pic:pic>
              </a:graphicData>
            </a:graphic>
          </wp:inline>
        </w:drawing>
      </w:r>
    </w:p>
    <w:p w14:paraId="4B43BE3D" w14:textId="77777777" w:rsidR="008F4B43" w:rsidRDefault="008F4B43" w:rsidP="008F4B43">
      <w:pPr>
        <w:pStyle w:val="Heading3"/>
        <w:spacing w:before="0" w:beforeAutospacing="0"/>
        <w:contextualSpacing/>
        <w:rPr>
          <w:rFonts w:ascii="Segoe UI" w:hAnsi="Segoe UI" w:cs="Segoe UI"/>
          <w:b w:val="0"/>
          <w:bCs w:val="0"/>
          <w:color w:val="212529"/>
          <w:sz w:val="34"/>
          <w:szCs w:val="34"/>
        </w:rPr>
      </w:pPr>
      <w:r>
        <w:rPr>
          <w:rFonts w:ascii="Segoe UI" w:hAnsi="Segoe UI" w:cs="Segoe UI"/>
          <w:b w:val="0"/>
          <w:bCs w:val="0"/>
          <w:color w:val="212529"/>
          <w:sz w:val="34"/>
          <w:szCs w:val="34"/>
        </w:rPr>
        <w:lastRenderedPageBreak/>
        <w:t>Acting under Dictation</w:t>
      </w:r>
    </w:p>
    <w:p w14:paraId="31C5C9C5" w14:textId="148ABECE" w:rsidR="008F4B43" w:rsidRDefault="008F4B43" w:rsidP="008F4B43">
      <w:pPr>
        <w:pStyle w:val="NormalWeb"/>
        <w:spacing w:before="0" w:beforeAutospacing="0"/>
        <w:contextualSpacing/>
        <w:rPr>
          <w:rFonts w:ascii="Segoe UI" w:hAnsi="Segoe UI" w:cs="Segoe UI"/>
          <w:color w:val="212529"/>
        </w:rPr>
      </w:pPr>
      <w:r w:rsidRPr="008F4B43">
        <w:rPr>
          <w:rFonts w:ascii="Segoe UI" w:hAnsi="Segoe UI" w:cs="Segoe UI"/>
          <w:color w:val="212529"/>
          <w:highlight w:val="yellow"/>
        </w:rPr>
        <w:t>This may happen where an inferior authority having a discretion in a matter allow some unauthorized superior authority to dictate to it by declining to act without the superior authority’s consent or by submitting to the wishes or instructions of that superior authority in its decision-making.</w:t>
      </w:r>
      <w:r>
        <w:rPr>
          <w:rFonts w:ascii="Segoe UI" w:hAnsi="Segoe UI" w:cs="Segoe UI"/>
          <w:color w:val="212529"/>
        </w:rPr>
        <w:t xml:space="preserve"> Where a discretionary power is vested in a decision-maker personally, the decision-maker must turn his or her mind to the </w:t>
      </w:r>
      <w:proofErr w:type="gramStart"/>
      <w:r>
        <w:rPr>
          <w:rFonts w:ascii="Segoe UI" w:hAnsi="Segoe UI" w:cs="Segoe UI"/>
          <w:color w:val="212529"/>
        </w:rPr>
        <w:t>exercise, and</w:t>
      </w:r>
      <w:proofErr w:type="gramEnd"/>
      <w:r>
        <w:rPr>
          <w:rFonts w:ascii="Segoe UI" w:hAnsi="Segoe UI" w:cs="Segoe UI"/>
          <w:color w:val="212529"/>
        </w:rPr>
        <w:t xml:space="preserve"> cannot act at the discretion or behest of another person. A repository of a personal discretionary power will act invalidly if he or she makes a decision without exercising his or her own independent discretion but instead merely carries out instruction given by his or her superiors.</w:t>
      </w:r>
    </w:p>
    <w:p w14:paraId="29C6B3F6" w14:textId="7FA093BF" w:rsidR="008F4B43" w:rsidRPr="00286629" w:rsidRDefault="008F4B43" w:rsidP="008F4B43">
      <w:pPr>
        <w:pStyle w:val="NormalWeb"/>
        <w:spacing w:before="0" w:beforeAutospacing="0"/>
        <w:contextualSpacing/>
        <w:rPr>
          <w:rFonts w:ascii="Segoe UI" w:hAnsi="Segoe UI" w:cs="Segoe UI"/>
          <w:b/>
          <w:bCs/>
          <w:color w:val="212529"/>
        </w:rPr>
      </w:pPr>
      <w:r w:rsidRPr="00286629">
        <w:rPr>
          <w:rFonts w:ascii="Segoe UI" w:hAnsi="Segoe UI" w:cs="Segoe UI"/>
          <w:b/>
          <w:bCs/>
          <w:color w:val="212529"/>
        </w:rPr>
        <w:t>www.lawteacher.net</w:t>
      </w:r>
    </w:p>
    <w:p w14:paraId="7C897545" w14:textId="3829AC5A" w:rsidR="001F0147" w:rsidRPr="001B5C23" w:rsidRDefault="001F0147" w:rsidP="003B7F7F">
      <w:pPr>
        <w:spacing w:before="100" w:beforeAutospacing="1" w:after="100" w:afterAutospacing="1"/>
        <w:outlineLvl w:val="2"/>
        <w:rPr>
          <w:rFonts w:ascii="Arial Hebrew" w:eastAsia="Times New Roman" w:hAnsi="Arial Hebrew" w:cs="Arial Hebrew"/>
          <w:color w:val="000000"/>
          <w:sz w:val="32"/>
          <w:szCs w:val="32"/>
          <w:lang w:eastAsia="en-GB"/>
        </w:rPr>
      </w:pPr>
      <w:r w:rsidRPr="001B5C23">
        <w:rPr>
          <w:rFonts w:ascii="Arial Hebrew" w:eastAsia="Times New Roman" w:hAnsi="Arial Hebrew" w:cs="Arial Hebrew" w:hint="cs"/>
          <w:color w:val="000000"/>
          <w:sz w:val="32"/>
          <w:szCs w:val="32"/>
          <w:lang w:eastAsia="en-GB"/>
        </w:rPr>
        <w:t>How can police be set apart as authorised health officers under the PUBLIC HEATH AND WELLBEING ACT, when the PUBLIC ADMINISTRATION ACT expressly forbids the police from being authorised health officers?</w:t>
      </w:r>
    </w:p>
    <w:p w14:paraId="76222540" w14:textId="181519BF" w:rsidR="003B7F7F" w:rsidRPr="006718BE" w:rsidRDefault="003B7F7F" w:rsidP="003B7F7F">
      <w:pPr>
        <w:spacing w:before="100" w:beforeAutospacing="1" w:after="100" w:afterAutospacing="1"/>
        <w:outlineLvl w:val="2"/>
        <w:rPr>
          <w:rFonts w:ascii="Arial Hebrew" w:eastAsia="Times New Roman" w:hAnsi="Arial Hebrew" w:cs="Arial Hebrew"/>
          <w:b/>
          <w:bCs/>
          <w:color w:val="000000"/>
          <w:lang w:eastAsia="en-GB"/>
        </w:rPr>
      </w:pPr>
      <w:r w:rsidRPr="006718BE">
        <w:rPr>
          <w:rFonts w:ascii="Arial Hebrew" w:eastAsia="Times New Roman" w:hAnsi="Arial Hebrew" w:cs="Arial Hebrew" w:hint="cs"/>
          <w:b/>
          <w:bCs/>
          <w:color w:val="000000"/>
          <w:lang w:eastAsia="en-GB"/>
        </w:rPr>
        <w:t>PUBLIC HEALTH AND WELLBEING ACT 2008 - SECT 30</w:t>
      </w:r>
    </w:p>
    <w:p w14:paraId="16FBF7AC" w14:textId="77777777" w:rsidR="003B7F7F" w:rsidRPr="006718BE" w:rsidRDefault="003B7F7F" w:rsidP="003B7F7F">
      <w:pPr>
        <w:rPr>
          <w:rFonts w:ascii="Arial Hebrew" w:eastAsia="Times New Roman" w:hAnsi="Arial Hebrew" w:cs="Arial Hebrew"/>
          <w:lang w:eastAsia="en-GB"/>
        </w:rPr>
      </w:pPr>
      <w:r w:rsidRPr="006718BE">
        <w:rPr>
          <w:rFonts w:ascii="Arial Hebrew" w:eastAsia="Times New Roman" w:hAnsi="Arial Hebrew" w:cs="Arial Hebrew" w:hint="cs"/>
          <w:b/>
          <w:bCs/>
          <w:color w:val="000000"/>
          <w:lang w:eastAsia="en-GB"/>
        </w:rPr>
        <w:t>Secretary may appoint authorised officers</w:t>
      </w:r>
    </w:p>
    <w:p w14:paraId="5B5938DB" w14:textId="04352806" w:rsidR="003B7F7F" w:rsidRPr="00286629" w:rsidRDefault="003B7F7F" w:rsidP="00286629">
      <w:pPr>
        <w:pStyle w:val="ListParagraph"/>
        <w:numPr>
          <w:ilvl w:val="0"/>
          <w:numId w:val="1"/>
        </w:numPr>
        <w:spacing w:before="100" w:beforeAutospacing="1" w:after="100" w:afterAutospacing="1"/>
        <w:rPr>
          <w:rFonts w:ascii="Arial Hebrew" w:eastAsia="Times New Roman" w:hAnsi="Arial Hebrew" w:cs="Arial Hebrew"/>
          <w:color w:val="000000"/>
          <w:lang w:eastAsia="en-GB"/>
        </w:rPr>
      </w:pPr>
      <w:r w:rsidRPr="00286629">
        <w:rPr>
          <w:rFonts w:ascii="Arial Hebrew" w:eastAsia="Times New Roman" w:hAnsi="Arial Hebrew" w:cs="Arial Hebrew" w:hint="cs"/>
          <w:color w:val="000000"/>
          <w:lang w:eastAsia="en-GB"/>
        </w:rPr>
        <w:t>The </w:t>
      </w:r>
      <w:hyperlink r:id="rId9" w:anchor="secretary" w:history="1">
        <w:r w:rsidRPr="00286629">
          <w:rPr>
            <w:rFonts w:ascii="Arial Hebrew" w:eastAsia="Times New Roman" w:hAnsi="Arial Hebrew" w:cs="Arial Hebrew" w:hint="cs"/>
            <w:color w:val="0000FF"/>
            <w:u w:val="single"/>
            <w:lang w:eastAsia="en-GB"/>
          </w:rPr>
          <w:t>Secretary</w:t>
        </w:r>
      </w:hyperlink>
      <w:r w:rsidRPr="00286629">
        <w:rPr>
          <w:rFonts w:ascii="Arial Hebrew" w:eastAsia="Times New Roman" w:hAnsi="Arial Hebrew" w:cs="Arial Hebrew" w:hint="cs"/>
          <w:color w:val="000000"/>
          <w:lang w:eastAsia="en-GB"/>
        </w:rPr>
        <w:t> by instrument may appoint a </w:t>
      </w:r>
      <w:hyperlink r:id="rId10" w:anchor="person" w:history="1">
        <w:r w:rsidRPr="00286629">
          <w:rPr>
            <w:rFonts w:ascii="Arial Hebrew" w:eastAsia="Times New Roman" w:hAnsi="Arial Hebrew" w:cs="Arial Hebrew" w:hint="cs"/>
            <w:color w:val="0000FF"/>
            <w:u w:val="single"/>
            <w:lang w:eastAsia="en-GB"/>
          </w:rPr>
          <w:t>person</w:t>
        </w:r>
      </w:hyperlink>
      <w:r w:rsidRPr="00286629">
        <w:rPr>
          <w:rFonts w:ascii="Arial Hebrew" w:eastAsia="Times New Roman" w:hAnsi="Arial Hebrew" w:cs="Arial Hebrew" w:hint="cs"/>
          <w:color w:val="000000"/>
          <w:lang w:eastAsia="en-GB"/>
        </w:rPr>
        <w:t> employed under Part 3 of the </w:t>
      </w:r>
      <w:r w:rsidRPr="00286629">
        <w:rPr>
          <w:rFonts w:ascii="Arial Hebrew" w:eastAsia="Times New Roman" w:hAnsi="Arial Hebrew" w:cs="Arial Hebrew" w:hint="cs"/>
          <w:b/>
          <w:bCs/>
          <w:color w:val="000000"/>
          <w:highlight w:val="yellow"/>
          <w:lang w:eastAsia="en-GB"/>
        </w:rPr>
        <w:t>Public Administration Act 2004</w:t>
      </w:r>
      <w:r w:rsidRPr="00286629">
        <w:rPr>
          <w:rFonts w:ascii="Arial Hebrew" w:eastAsia="Times New Roman" w:hAnsi="Arial Hebrew" w:cs="Arial Hebrew" w:hint="cs"/>
          <w:b/>
          <w:bCs/>
          <w:color w:val="000000"/>
          <w:lang w:eastAsia="en-GB"/>
        </w:rPr>
        <w:t> </w:t>
      </w:r>
      <w:r w:rsidRPr="00286629">
        <w:rPr>
          <w:rFonts w:ascii="Arial Hebrew" w:eastAsia="Times New Roman" w:hAnsi="Arial Hebrew" w:cs="Arial Hebrew" w:hint="cs"/>
          <w:color w:val="000000"/>
          <w:lang w:eastAsia="en-GB"/>
        </w:rPr>
        <w:t>to be an </w:t>
      </w:r>
      <w:hyperlink r:id="rId11" w:anchor="authorised_officer" w:history="1">
        <w:r w:rsidRPr="00286629">
          <w:rPr>
            <w:rFonts w:ascii="Arial Hebrew" w:eastAsia="Times New Roman" w:hAnsi="Arial Hebrew" w:cs="Arial Hebrew" w:hint="cs"/>
            <w:color w:val="0000FF"/>
            <w:u w:val="single"/>
            <w:lang w:eastAsia="en-GB"/>
          </w:rPr>
          <w:t>authorised officer</w:t>
        </w:r>
      </w:hyperlink>
      <w:r w:rsidRPr="00286629">
        <w:rPr>
          <w:rFonts w:ascii="Arial Hebrew" w:eastAsia="Times New Roman" w:hAnsi="Arial Hebrew" w:cs="Arial Hebrew" w:hint="cs"/>
          <w:color w:val="000000"/>
          <w:lang w:eastAsia="en-GB"/>
        </w:rPr>
        <w:t> for the purposes of this Act.</w:t>
      </w:r>
    </w:p>
    <w:p w14:paraId="2A290F1A" w14:textId="77777777" w:rsidR="00286629" w:rsidRPr="00286629" w:rsidRDefault="00286629" w:rsidP="00286629">
      <w:pPr>
        <w:spacing w:before="100" w:beforeAutospacing="1" w:after="100" w:afterAutospacing="1"/>
        <w:ind w:left="260"/>
        <w:rPr>
          <w:rFonts w:ascii="Arial Hebrew" w:eastAsia="Times New Roman" w:hAnsi="Arial Hebrew" w:cs="Arial Hebrew"/>
          <w:color w:val="000000"/>
          <w:lang w:eastAsia="en-GB"/>
        </w:rPr>
      </w:pPr>
    </w:p>
    <w:p w14:paraId="2A8DBEF3" w14:textId="77777777" w:rsidR="003B7F7F" w:rsidRPr="001F0147" w:rsidRDefault="003B7F7F" w:rsidP="003B7F7F">
      <w:pPr>
        <w:pStyle w:val="Heading3"/>
        <w:spacing w:before="0" w:beforeAutospacing="0" w:after="180" w:afterAutospacing="0"/>
        <w:rPr>
          <w:rFonts w:ascii="Arial Hebrew" w:hAnsi="Arial Hebrew" w:cs="Arial Hebrew"/>
          <w:color w:val="C1503A"/>
          <w:sz w:val="24"/>
          <w:szCs w:val="24"/>
        </w:rPr>
      </w:pPr>
      <w:r w:rsidRPr="001F0147">
        <w:rPr>
          <w:rFonts w:ascii="Arial Hebrew" w:hAnsi="Arial Hebrew" w:cs="Arial Hebrew" w:hint="cs"/>
          <w:color w:val="C1503A"/>
          <w:sz w:val="24"/>
          <w:szCs w:val="24"/>
        </w:rPr>
        <w:t>PUBLIC ADMINISTRATION ACT 2004 - SECT 106</w:t>
      </w:r>
    </w:p>
    <w:p w14:paraId="1AE344B9" w14:textId="77777777" w:rsidR="003B7F7F" w:rsidRPr="001F0147" w:rsidRDefault="003B7F7F" w:rsidP="003B7F7F">
      <w:pPr>
        <w:rPr>
          <w:rFonts w:ascii="Arial Hebrew" w:hAnsi="Arial Hebrew" w:cs="Arial Hebrew"/>
        </w:rPr>
      </w:pPr>
      <w:r w:rsidRPr="001F0147">
        <w:rPr>
          <w:rFonts w:ascii="Arial Hebrew" w:hAnsi="Arial Hebrew" w:cs="Arial Hebrew" w:hint="cs"/>
          <w:b/>
          <w:bCs/>
          <w:color w:val="333333"/>
        </w:rPr>
        <w:t>Act not to apply to certain persons</w:t>
      </w:r>
    </w:p>
    <w:p w14:paraId="1BD03BE2" w14:textId="77777777" w:rsidR="003B7F7F" w:rsidRPr="001F0147" w:rsidRDefault="003B7F7F" w:rsidP="003B7F7F">
      <w:pPr>
        <w:pStyle w:val="NormalWeb"/>
        <w:spacing w:before="0" w:beforeAutospacing="0" w:after="180" w:afterAutospacing="0"/>
        <w:rPr>
          <w:rFonts w:ascii="Arial Hebrew" w:hAnsi="Arial Hebrew" w:cs="Arial Hebrew"/>
          <w:color w:val="333333"/>
        </w:rPr>
      </w:pPr>
      <w:r w:rsidRPr="001F0147">
        <w:rPr>
          <w:rFonts w:ascii="Arial Hebrew" w:hAnsi="Arial Hebrew" w:cs="Arial Hebrew" w:hint="cs"/>
          <w:color w:val="333333"/>
        </w:rPr>
        <w:t>    (1)     Except to the extent that a provision of this Act otherwise expressly provides, this Act does not apply to a person in his or her capacity as, or to the appointment or employment of a person as—</w:t>
      </w:r>
    </w:p>
    <w:p w14:paraId="1E961C4E" w14:textId="77777777" w:rsidR="003B7F7F" w:rsidRPr="006718BE" w:rsidRDefault="003B7F7F" w:rsidP="003B7F7F">
      <w:pPr>
        <w:rPr>
          <w:rFonts w:ascii="Arial Hebrew" w:eastAsia="Times New Roman" w:hAnsi="Arial Hebrew" w:cs="Arial Hebrew"/>
          <w:lang w:eastAsia="en-GB"/>
        </w:rPr>
      </w:pPr>
      <w:r w:rsidRPr="00286629">
        <w:rPr>
          <w:rFonts w:ascii="Arial Hebrew" w:eastAsia="Times New Roman" w:hAnsi="Arial Hebrew" w:cs="Arial Hebrew" w:hint="cs"/>
          <w:color w:val="333333"/>
          <w:highlight w:val="yellow"/>
          <w:shd w:val="clear" w:color="auto" w:fill="FFFFFF"/>
          <w:lang w:eastAsia="en-GB"/>
        </w:rPr>
        <w:t>(</w:t>
      </w:r>
      <w:proofErr w:type="spellStart"/>
      <w:r w:rsidRPr="00286629">
        <w:rPr>
          <w:rFonts w:ascii="Arial Hebrew" w:eastAsia="Times New Roman" w:hAnsi="Arial Hebrew" w:cs="Arial Hebrew" w:hint="cs"/>
          <w:color w:val="333333"/>
          <w:highlight w:val="yellow"/>
          <w:shd w:val="clear" w:color="auto" w:fill="FFFFFF"/>
          <w:lang w:eastAsia="en-GB"/>
        </w:rPr>
        <w:t>i</w:t>
      </w:r>
      <w:proofErr w:type="spellEnd"/>
      <w:r w:rsidRPr="00286629">
        <w:rPr>
          <w:rFonts w:ascii="Arial Hebrew" w:eastAsia="Times New Roman" w:hAnsi="Arial Hebrew" w:cs="Arial Hebrew" w:hint="cs"/>
          <w:color w:val="333333"/>
          <w:highlight w:val="yellow"/>
          <w:shd w:val="clear" w:color="auto" w:fill="FFFFFF"/>
          <w:lang w:eastAsia="en-GB"/>
        </w:rPr>
        <w:t>)     a </w:t>
      </w:r>
      <w:hyperlink r:id="rId12" w:anchor="police_officer" w:history="1">
        <w:r w:rsidRPr="00286629">
          <w:rPr>
            <w:rFonts w:ascii="Arial Hebrew" w:eastAsia="Times New Roman" w:hAnsi="Arial Hebrew" w:cs="Arial Hebrew" w:hint="cs"/>
            <w:color w:val="3796CC"/>
            <w:highlight w:val="yellow"/>
            <w:u w:val="single"/>
            <w:lang w:eastAsia="en-GB"/>
          </w:rPr>
          <w:t>police officer</w:t>
        </w:r>
      </w:hyperlink>
      <w:r w:rsidRPr="00286629">
        <w:rPr>
          <w:rFonts w:ascii="Arial Hebrew" w:eastAsia="Times New Roman" w:hAnsi="Arial Hebrew" w:cs="Arial Hebrew" w:hint="cs"/>
          <w:color w:val="333333"/>
          <w:highlight w:val="yellow"/>
          <w:shd w:val="clear" w:color="auto" w:fill="FFFFFF"/>
          <w:lang w:eastAsia="en-GB"/>
        </w:rPr>
        <w:t>, police reservist, police recruit or protective services officer under the </w:t>
      </w:r>
      <w:r w:rsidRPr="00286629">
        <w:rPr>
          <w:rFonts w:ascii="Arial Hebrew" w:eastAsia="Times New Roman" w:hAnsi="Arial Hebrew" w:cs="Arial Hebrew" w:hint="cs"/>
          <w:b/>
          <w:bCs/>
          <w:color w:val="333333"/>
          <w:highlight w:val="yellow"/>
          <w:lang w:eastAsia="en-GB"/>
        </w:rPr>
        <w:t xml:space="preserve">Victoria Police Act </w:t>
      </w:r>
      <w:proofErr w:type="gramStart"/>
      <w:r w:rsidRPr="00286629">
        <w:rPr>
          <w:rFonts w:ascii="Arial Hebrew" w:eastAsia="Times New Roman" w:hAnsi="Arial Hebrew" w:cs="Arial Hebrew" w:hint="cs"/>
          <w:b/>
          <w:bCs/>
          <w:color w:val="333333"/>
          <w:highlight w:val="yellow"/>
          <w:lang w:eastAsia="en-GB"/>
        </w:rPr>
        <w:t>2013 </w:t>
      </w:r>
      <w:r w:rsidRPr="00286629">
        <w:rPr>
          <w:rFonts w:ascii="Arial Hebrew" w:eastAsia="Times New Roman" w:hAnsi="Arial Hebrew" w:cs="Arial Hebrew" w:hint="cs"/>
          <w:color w:val="333333"/>
          <w:highlight w:val="yellow"/>
          <w:shd w:val="clear" w:color="auto" w:fill="FFFFFF"/>
          <w:lang w:eastAsia="en-GB"/>
        </w:rPr>
        <w:t>;</w:t>
      </w:r>
      <w:proofErr w:type="gramEnd"/>
    </w:p>
    <w:p w14:paraId="7E9E490D" w14:textId="62FBE4C2" w:rsidR="001B5C23" w:rsidRPr="001B5C23" w:rsidRDefault="001B5C23" w:rsidP="001B5C23">
      <w:pPr>
        <w:spacing w:before="100" w:beforeAutospacing="1" w:after="100" w:afterAutospacing="1"/>
        <w:outlineLvl w:val="2"/>
        <w:rPr>
          <w:rFonts w:ascii="Arial Hebrew" w:eastAsia="Times New Roman" w:hAnsi="Arial Hebrew" w:cs="Arial Hebrew"/>
          <w:b/>
          <w:bCs/>
          <w:color w:val="000000"/>
          <w:sz w:val="27"/>
          <w:szCs w:val="27"/>
          <w:lang w:eastAsia="en-GB"/>
        </w:rPr>
      </w:pPr>
      <w:r w:rsidRPr="001B5C23">
        <w:rPr>
          <w:rFonts w:ascii="Arial Hebrew" w:eastAsia="Times New Roman" w:hAnsi="Arial Hebrew" w:cs="Arial Hebrew" w:hint="cs"/>
          <w:color w:val="000000"/>
          <w:sz w:val="32"/>
          <w:szCs w:val="32"/>
          <w:lang w:eastAsia="en-GB"/>
        </w:rPr>
        <w:t xml:space="preserve">This should be all the evidence one needs to prove that the Government and police actions are not justified, regarding their management of the alleged Covid-19 pandemic. </w:t>
      </w:r>
    </w:p>
    <w:sectPr w:rsidR="001B5C23" w:rsidRPr="001B5C23">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BFC0B2" w14:textId="77777777" w:rsidR="002A1669" w:rsidRDefault="002A1669" w:rsidP="003B7F7F">
      <w:r>
        <w:separator/>
      </w:r>
    </w:p>
  </w:endnote>
  <w:endnote w:type="continuationSeparator" w:id="0">
    <w:p w14:paraId="0E6229DC" w14:textId="77777777" w:rsidR="002A1669" w:rsidRDefault="002A1669" w:rsidP="003B7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Hebrew">
    <w:altName w:val="Arial Hebrew"/>
    <w:panose1 w:val="00000000000000000000"/>
    <w:charset w:val="B1"/>
    <w:family w:val="auto"/>
    <w:pitch w:val="variable"/>
    <w:sig w:usb0="80000843" w:usb1="40000002" w:usb2="00000000" w:usb3="00000000" w:csb0="00000021" w:csb1="00000000"/>
  </w:font>
  <w:font w:name="Cambria">
    <w:panose1 w:val="02040503050406030204"/>
    <w:charset w:val="00"/>
    <w:family w:val="roman"/>
    <w:pitch w:val="variable"/>
    <w:sig w:usb0="E00002FF" w:usb1="400004FF" w:usb2="00000000" w:usb3="00000000" w:csb0="0000019F" w:csb1="00000000"/>
  </w:font>
  <w:font w:name="-webkit-standard">
    <w:altName w:val="Cambria"/>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thelas">
    <w:altName w:val="Athelas"/>
    <w:panose1 w:val="02000503000000020003"/>
    <w:charset w:val="4D"/>
    <w:family w:val="auto"/>
    <w:pitch w:val="variable"/>
    <w:sig w:usb0="A00000AF" w:usb1="5000205B"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2456F9" w14:textId="77777777" w:rsidR="002A1669" w:rsidRDefault="002A1669" w:rsidP="003B7F7F">
      <w:r>
        <w:separator/>
      </w:r>
    </w:p>
  </w:footnote>
  <w:footnote w:type="continuationSeparator" w:id="0">
    <w:p w14:paraId="0FE01743" w14:textId="77777777" w:rsidR="002A1669" w:rsidRDefault="002A1669" w:rsidP="003B7F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1F9EE" w14:textId="1FE643A0" w:rsidR="003B7F7F" w:rsidRPr="00A06ED3" w:rsidRDefault="003B7F7F" w:rsidP="00A06ED3">
    <w:pPr>
      <w:spacing w:before="100" w:beforeAutospacing="1" w:after="100" w:afterAutospacing="1"/>
      <w:jc w:val="center"/>
      <w:outlineLvl w:val="2"/>
      <w:rPr>
        <w:rFonts w:ascii="Athelas" w:eastAsia="Times New Roman" w:hAnsi="Athelas" w:cs="Arial Hebrew"/>
        <w:b/>
        <w:bCs/>
        <w:color w:val="000000"/>
        <w:sz w:val="36"/>
        <w:szCs w:val="36"/>
        <w:lang w:eastAsia="en-GB"/>
      </w:rPr>
    </w:pPr>
    <w:r w:rsidRPr="00A06ED3">
      <w:rPr>
        <w:rFonts w:ascii="Athelas" w:eastAsia="Times New Roman" w:hAnsi="Athelas" w:cs="Arial Hebrew"/>
        <w:b/>
        <w:bCs/>
        <w:color w:val="000000"/>
        <w:sz w:val="36"/>
        <w:szCs w:val="36"/>
        <w:lang w:eastAsia="en-GB"/>
      </w:rPr>
      <w:t xml:space="preserve">Why are police being </w:t>
    </w:r>
    <w:r w:rsidR="00A06ED3" w:rsidRPr="00A06ED3">
      <w:rPr>
        <w:rFonts w:ascii="Athelas" w:eastAsia="Times New Roman" w:hAnsi="Athelas" w:cs="Arial Hebrew"/>
        <w:b/>
        <w:bCs/>
        <w:color w:val="000000"/>
        <w:sz w:val="36"/>
        <w:szCs w:val="36"/>
        <w:lang w:eastAsia="en-GB"/>
      </w:rPr>
      <w:t>directed by the government</w:t>
    </w:r>
    <w:r w:rsidRPr="00A06ED3">
      <w:rPr>
        <w:rFonts w:ascii="Athelas" w:eastAsia="Times New Roman" w:hAnsi="Athelas" w:cs="Arial Hebrew"/>
        <w:b/>
        <w:bCs/>
        <w:color w:val="000000"/>
        <w:sz w:val="36"/>
        <w:szCs w:val="36"/>
        <w:lang w:eastAsia="en-GB"/>
      </w:rPr>
      <w:t>?</w:t>
    </w:r>
  </w:p>
  <w:p w14:paraId="3844205D" w14:textId="77777777" w:rsidR="003B7F7F" w:rsidRDefault="003B7F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D59A8"/>
    <w:multiLevelType w:val="hybridMultilevel"/>
    <w:tmpl w:val="2CFC14B0"/>
    <w:lvl w:ilvl="0" w:tplc="881C10C8">
      <w:start w:val="1"/>
      <w:numFmt w:val="decimal"/>
      <w:lvlText w:val="(%1)"/>
      <w:lvlJc w:val="left"/>
      <w:pPr>
        <w:ind w:left="840" w:hanging="580"/>
      </w:pPr>
      <w:rPr>
        <w:rFonts w:hint="default"/>
      </w:rPr>
    </w:lvl>
    <w:lvl w:ilvl="1" w:tplc="08090019" w:tentative="1">
      <w:start w:val="1"/>
      <w:numFmt w:val="lowerLetter"/>
      <w:lvlText w:val="%2."/>
      <w:lvlJc w:val="left"/>
      <w:pPr>
        <w:ind w:left="1340" w:hanging="360"/>
      </w:pPr>
    </w:lvl>
    <w:lvl w:ilvl="2" w:tplc="0809001B" w:tentative="1">
      <w:start w:val="1"/>
      <w:numFmt w:val="lowerRoman"/>
      <w:lvlText w:val="%3."/>
      <w:lvlJc w:val="right"/>
      <w:pPr>
        <w:ind w:left="2060" w:hanging="180"/>
      </w:pPr>
    </w:lvl>
    <w:lvl w:ilvl="3" w:tplc="0809000F" w:tentative="1">
      <w:start w:val="1"/>
      <w:numFmt w:val="decimal"/>
      <w:lvlText w:val="%4."/>
      <w:lvlJc w:val="left"/>
      <w:pPr>
        <w:ind w:left="2780" w:hanging="360"/>
      </w:pPr>
    </w:lvl>
    <w:lvl w:ilvl="4" w:tplc="08090019" w:tentative="1">
      <w:start w:val="1"/>
      <w:numFmt w:val="lowerLetter"/>
      <w:lvlText w:val="%5."/>
      <w:lvlJc w:val="left"/>
      <w:pPr>
        <w:ind w:left="3500" w:hanging="360"/>
      </w:pPr>
    </w:lvl>
    <w:lvl w:ilvl="5" w:tplc="0809001B" w:tentative="1">
      <w:start w:val="1"/>
      <w:numFmt w:val="lowerRoman"/>
      <w:lvlText w:val="%6."/>
      <w:lvlJc w:val="right"/>
      <w:pPr>
        <w:ind w:left="4220" w:hanging="180"/>
      </w:pPr>
    </w:lvl>
    <w:lvl w:ilvl="6" w:tplc="0809000F" w:tentative="1">
      <w:start w:val="1"/>
      <w:numFmt w:val="decimal"/>
      <w:lvlText w:val="%7."/>
      <w:lvlJc w:val="left"/>
      <w:pPr>
        <w:ind w:left="4940" w:hanging="360"/>
      </w:pPr>
    </w:lvl>
    <w:lvl w:ilvl="7" w:tplc="08090019" w:tentative="1">
      <w:start w:val="1"/>
      <w:numFmt w:val="lowerLetter"/>
      <w:lvlText w:val="%8."/>
      <w:lvlJc w:val="left"/>
      <w:pPr>
        <w:ind w:left="5660" w:hanging="360"/>
      </w:pPr>
    </w:lvl>
    <w:lvl w:ilvl="8" w:tplc="0809001B" w:tentative="1">
      <w:start w:val="1"/>
      <w:numFmt w:val="lowerRoman"/>
      <w:lvlText w:val="%9."/>
      <w:lvlJc w:val="right"/>
      <w:pPr>
        <w:ind w:left="63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8BE"/>
    <w:rsid w:val="0012133B"/>
    <w:rsid w:val="001B5C23"/>
    <w:rsid w:val="001F0147"/>
    <w:rsid w:val="00286629"/>
    <w:rsid w:val="002A1669"/>
    <w:rsid w:val="00326E82"/>
    <w:rsid w:val="003533BF"/>
    <w:rsid w:val="0039143A"/>
    <w:rsid w:val="003B7F7F"/>
    <w:rsid w:val="005A1D10"/>
    <w:rsid w:val="006718BE"/>
    <w:rsid w:val="008F4B43"/>
    <w:rsid w:val="00A06ED3"/>
    <w:rsid w:val="00C46520"/>
    <w:rsid w:val="00D759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3D4A4A7C"/>
  <w15:chartTrackingRefBased/>
  <w15:docId w15:val="{635E3CA9-182F-9B48-88CA-D51A1B3BA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18B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6718BE"/>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718BE"/>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6718BE"/>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6718BE"/>
  </w:style>
  <w:style w:type="character" w:styleId="Hyperlink">
    <w:name w:val="Hyperlink"/>
    <w:basedOn w:val="DefaultParagraphFont"/>
    <w:uiPriority w:val="99"/>
    <w:semiHidden/>
    <w:unhideWhenUsed/>
    <w:rsid w:val="006718BE"/>
    <w:rPr>
      <w:color w:val="0000FF"/>
      <w:u w:val="single"/>
    </w:rPr>
  </w:style>
  <w:style w:type="character" w:customStyle="1" w:styleId="Heading1Char">
    <w:name w:val="Heading 1 Char"/>
    <w:basedOn w:val="DefaultParagraphFont"/>
    <w:link w:val="Heading1"/>
    <w:uiPriority w:val="9"/>
    <w:rsid w:val="006718BE"/>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3B7F7F"/>
    <w:pPr>
      <w:tabs>
        <w:tab w:val="center" w:pos="4513"/>
        <w:tab w:val="right" w:pos="9026"/>
      </w:tabs>
    </w:pPr>
  </w:style>
  <w:style w:type="character" w:customStyle="1" w:styleId="HeaderChar">
    <w:name w:val="Header Char"/>
    <w:basedOn w:val="DefaultParagraphFont"/>
    <w:link w:val="Header"/>
    <w:uiPriority w:val="99"/>
    <w:rsid w:val="003B7F7F"/>
  </w:style>
  <w:style w:type="paragraph" w:styleId="Footer">
    <w:name w:val="footer"/>
    <w:basedOn w:val="Normal"/>
    <w:link w:val="FooterChar"/>
    <w:uiPriority w:val="99"/>
    <w:unhideWhenUsed/>
    <w:rsid w:val="003B7F7F"/>
    <w:pPr>
      <w:tabs>
        <w:tab w:val="center" w:pos="4513"/>
        <w:tab w:val="right" w:pos="9026"/>
      </w:tabs>
    </w:pPr>
  </w:style>
  <w:style w:type="character" w:customStyle="1" w:styleId="FooterChar">
    <w:name w:val="Footer Char"/>
    <w:basedOn w:val="DefaultParagraphFont"/>
    <w:link w:val="Footer"/>
    <w:uiPriority w:val="99"/>
    <w:rsid w:val="003B7F7F"/>
  </w:style>
  <w:style w:type="paragraph" w:styleId="ListParagraph">
    <w:name w:val="List Paragraph"/>
    <w:basedOn w:val="Normal"/>
    <w:uiPriority w:val="34"/>
    <w:qFormat/>
    <w:rsid w:val="001B5C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157597">
      <w:bodyDiv w:val="1"/>
      <w:marLeft w:val="0"/>
      <w:marRight w:val="0"/>
      <w:marTop w:val="0"/>
      <w:marBottom w:val="0"/>
      <w:divBdr>
        <w:top w:val="none" w:sz="0" w:space="0" w:color="auto"/>
        <w:left w:val="none" w:sz="0" w:space="0" w:color="auto"/>
        <w:bottom w:val="none" w:sz="0" w:space="0" w:color="auto"/>
        <w:right w:val="none" w:sz="0" w:space="0" w:color="auto"/>
      </w:divBdr>
    </w:div>
    <w:div w:id="947010051">
      <w:bodyDiv w:val="1"/>
      <w:marLeft w:val="0"/>
      <w:marRight w:val="0"/>
      <w:marTop w:val="0"/>
      <w:marBottom w:val="0"/>
      <w:divBdr>
        <w:top w:val="none" w:sz="0" w:space="0" w:color="auto"/>
        <w:left w:val="none" w:sz="0" w:space="0" w:color="auto"/>
        <w:bottom w:val="none" w:sz="0" w:space="0" w:color="auto"/>
        <w:right w:val="none" w:sz="0" w:space="0" w:color="auto"/>
      </w:divBdr>
    </w:div>
    <w:div w:id="1284456616">
      <w:bodyDiv w:val="1"/>
      <w:marLeft w:val="0"/>
      <w:marRight w:val="0"/>
      <w:marTop w:val="0"/>
      <w:marBottom w:val="0"/>
      <w:divBdr>
        <w:top w:val="none" w:sz="0" w:space="0" w:color="auto"/>
        <w:left w:val="none" w:sz="0" w:space="0" w:color="auto"/>
        <w:bottom w:val="none" w:sz="0" w:space="0" w:color="auto"/>
        <w:right w:val="none" w:sz="0" w:space="0" w:color="auto"/>
      </w:divBdr>
    </w:div>
    <w:div w:id="1285191173">
      <w:bodyDiv w:val="1"/>
      <w:marLeft w:val="0"/>
      <w:marRight w:val="0"/>
      <w:marTop w:val="0"/>
      <w:marBottom w:val="0"/>
      <w:divBdr>
        <w:top w:val="none" w:sz="0" w:space="0" w:color="auto"/>
        <w:left w:val="none" w:sz="0" w:space="0" w:color="auto"/>
        <w:bottom w:val="none" w:sz="0" w:space="0" w:color="auto"/>
        <w:right w:val="none" w:sz="0" w:space="0" w:color="auto"/>
      </w:divBdr>
    </w:div>
    <w:div w:id="1451388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austlii.edu.au/au/legis/vic/num_act/vpa201381o2013210/s50.html" TargetMode="External"/><Relationship Id="rId12" Type="http://schemas.openxmlformats.org/officeDocument/2006/relationships/hyperlink" Target="http://www8.austlii.edu.au/cgi-bin/viewdoc/au/legis/vic/consol_act/paa2004230/s4.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lassic.austlii.edu.au/au/legis/vic/consol_act/phawa2008222/s3.html"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classic.austlii.edu.au/au/legis/vic/consol_act/phawa2008222/s3.html" TargetMode="External"/><Relationship Id="rId4" Type="http://schemas.openxmlformats.org/officeDocument/2006/relationships/webSettings" Target="webSettings.xml"/><Relationship Id="rId9" Type="http://schemas.openxmlformats.org/officeDocument/2006/relationships/hyperlink" Target="http://classic.austlii.edu.au/au/legis/vic/consol_act/phawa2008222/s3.htm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472</Words>
  <Characters>2691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Patterson</dc:creator>
  <cp:keywords/>
  <dc:description/>
  <cp:lastModifiedBy>Nick Patterson</cp:lastModifiedBy>
  <cp:revision>5</cp:revision>
  <cp:lastPrinted>2021-02-13T22:44:00Z</cp:lastPrinted>
  <dcterms:created xsi:type="dcterms:W3CDTF">2021-02-14T03:05:00Z</dcterms:created>
  <dcterms:modified xsi:type="dcterms:W3CDTF">2021-02-14T04:27:00Z</dcterms:modified>
</cp:coreProperties>
</file>