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rPr>
          <w:b w:val="1"/>
        </w:rPr>
      </w:pPr>
      <w:bookmarkStart w:colFirst="0" w:colLast="0" w:name="_iavxtlwwj38" w:id="0"/>
      <w:bookmarkEnd w:id="0"/>
      <w:r w:rsidDel="00000000" w:rsidR="00000000" w:rsidRPr="00000000">
        <w:rPr>
          <w:b w:val="1"/>
          <w:rtl w:val="0"/>
        </w:rPr>
        <w:t xml:space="preserve">The Big Landing Page Checklist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By following this comprehensive Landing Page Checklist, you can create landing pages that effectively engage visitors, drive conversions, and contribute to the success of your marketing campaigns.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rPr>
          <w:b w:val="1"/>
        </w:rPr>
      </w:pPr>
      <w:bookmarkStart w:colFirst="0" w:colLast="0" w:name="_mq6inzz4n4l6" w:id="1"/>
      <w:bookmarkEnd w:id="1"/>
      <w:r w:rsidDel="00000000" w:rsidR="00000000" w:rsidRPr="00000000">
        <w:rPr>
          <w:b w:val="1"/>
          <w:rtl w:val="0"/>
        </w:rPr>
        <w:t xml:space="preserve">1. Clear Value Proposition:</w:t>
      </w:r>
    </w:p>
    <w:p w:rsidR="00000000" w:rsidDel="00000000" w:rsidP="00000000" w:rsidRDefault="00000000" w:rsidRPr="00000000" w14:paraId="00000004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Ensure the headline clearly communicates the unique value proposition.</w:t>
      </w:r>
    </w:p>
    <w:p w:rsidR="00000000" w:rsidDel="00000000" w:rsidP="00000000" w:rsidRDefault="00000000" w:rsidRPr="00000000" w14:paraId="00000005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Highlight key benefits and features that differentiate your offering.</w:t>
      </w:r>
    </w:p>
    <w:p w:rsidR="00000000" w:rsidDel="00000000" w:rsidP="00000000" w:rsidRDefault="00000000" w:rsidRPr="00000000" w14:paraId="00000006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Use compelling copywriting to articulate the value proposition concisely and persuasively.</w:t>
      </w:r>
    </w:p>
    <w:p w:rsidR="00000000" w:rsidDel="00000000" w:rsidP="00000000" w:rsidRDefault="00000000" w:rsidRPr="00000000" w14:paraId="00000007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Include visuals (images, videos, graphics) that reinforce the value proposition.</w:t>
      </w:r>
    </w:p>
    <w:p w:rsidR="00000000" w:rsidDel="00000000" w:rsidP="00000000" w:rsidRDefault="00000000" w:rsidRPr="00000000" w14:paraId="00000008">
      <w:pPr>
        <w:pStyle w:val="Heading2"/>
        <w:rPr>
          <w:b w:val="1"/>
        </w:rPr>
      </w:pPr>
      <w:bookmarkStart w:colFirst="0" w:colLast="0" w:name="_mdcxrnb3wkno" w:id="2"/>
      <w:bookmarkEnd w:id="2"/>
      <w:r w:rsidDel="00000000" w:rsidR="00000000" w:rsidRPr="00000000">
        <w:rPr>
          <w:b w:val="1"/>
          <w:rtl w:val="0"/>
        </w:rPr>
        <w:t xml:space="preserve">2. Engaging Call-to-Action (CTA):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Place the primary CTA prominently above the fold for immediate visibility.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Use action-oriented language that prompts visitors to take the desired action.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Provide multiple CTAs throughout the page for enhanced conversion opportunities.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Use contrasting colors and design elements to make the CTA stand out.</w:t>
      </w:r>
    </w:p>
    <w:p w:rsidR="00000000" w:rsidDel="00000000" w:rsidP="00000000" w:rsidRDefault="00000000" w:rsidRPr="00000000" w14:paraId="0000000D">
      <w:pPr>
        <w:pStyle w:val="Heading2"/>
        <w:rPr>
          <w:b w:val="1"/>
        </w:rPr>
      </w:pPr>
      <w:bookmarkStart w:colFirst="0" w:colLast="0" w:name="_fn8ji8e237o2" w:id="3"/>
      <w:bookmarkEnd w:id="3"/>
      <w:r w:rsidDel="00000000" w:rsidR="00000000" w:rsidRPr="00000000">
        <w:rPr>
          <w:b w:val="1"/>
          <w:rtl w:val="0"/>
        </w:rPr>
        <w:t xml:space="preserve">3. Relevant and Compelling Content:</w:t>
      </w:r>
    </w:p>
    <w:p w:rsidR="00000000" w:rsidDel="00000000" w:rsidP="00000000" w:rsidRDefault="00000000" w:rsidRPr="00000000" w14:paraId="0000000E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Keep the content focused and relevant to the visitor's needs and interests.</w:t>
      </w:r>
    </w:p>
    <w:p w:rsidR="00000000" w:rsidDel="00000000" w:rsidP="00000000" w:rsidRDefault="00000000" w:rsidRPr="00000000" w14:paraId="0000000F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Use persuasive copywriting techniques to address pain points and offer solutions.</w:t>
      </w:r>
    </w:p>
    <w:p w:rsidR="00000000" w:rsidDel="00000000" w:rsidP="00000000" w:rsidRDefault="00000000" w:rsidRPr="00000000" w14:paraId="00000010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Incorporate social proof elements such as testimonials, case studies, or user reviews to build credibility.</w:t>
      </w:r>
    </w:p>
    <w:p w:rsidR="00000000" w:rsidDel="00000000" w:rsidP="00000000" w:rsidRDefault="00000000" w:rsidRPr="00000000" w14:paraId="00000011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Use visuals strategically to break up text and enhance readability.</w:t>
      </w:r>
    </w:p>
    <w:p w:rsidR="00000000" w:rsidDel="00000000" w:rsidP="00000000" w:rsidRDefault="00000000" w:rsidRPr="00000000" w14:paraId="00000012">
      <w:pPr>
        <w:pStyle w:val="Heading2"/>
        <w:rPr>
          <w:b w:val="1"/>
        </w:rPr>
      </w:pPr>
      <w:bookmarkStart w:colFirst="0" w:colLast="0" w:name="_vtophc8nnil1" w:id="4"/>
      <w:bookmarkEnd w:id="4"/>
      <w:r w:rsidDel="00000000" w:rsidR="00000000" w:rsidRPr="00000000">
        <w:rPr>
          <w:b w:val="1"/>
          <w:rtl w:val="0"/>
        </w:rPr>
        <w:t xml:space="preserve">4. Visual Appeal and Brand Consistency:</w:t>
      </w:r>
    </w:p>
    <w:p w:rsidR="00000000" w:rsidDel="00000000" w:rsidP="00000000" w:rsidRDefault="00000000" w:rsidRPr="00000000" w14:paraId="00000013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Use high-quality images and graphics that align with your brand identity.</w:t>
      </w:r>
    </w:p>
    <w:p w:rsidR="00000000" w:rsidDel="00000000" w:rsidP="00000000" w:rsidRDefault="00000000" w:rsidRPr="00000000" w14:paraId="00000014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Maintain consistency in design elements such as colors, fonts, and imagery.</w:t>
      </w:r>
    </w:p>
    <w:p w:rsidR="00000000" w:rsidDel="00000000" w:rsidP="00000000" w:rsidRDefault="00000000" w:rsidRPr="00000000" w14:paraId="00000015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Ensure the overall design is visually appealing and enhances user experience.</w:t>
      </w:r>
    </w:p>
    <w:p w:rsidR="00000000" w:rsidDel="00000000" w:rsidP="00000000" w:rsidRDefault="00000000" w:rsidRPr="00000000" w14:paraId="00000016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Optimize for mobile responsiveness to ensure the page looks and functions well on all devices.</w:t>
      </w:r>
    </w:p>
    <w:p w:rsidR="00000000" w:rsidDel="00000000" w:rsidP="00000000" w:rsidRDefault="00000000" w:rsidRPr="00000000" w14:paraId="00000017">
      <w:pPr>
        <w:pStyle w:val="Heading2"/>
        <w:rPr>
          <w:b w:val="1"/>
        </w:rPr>
      </w:pPr>
      <w:bookmarkStart w:colFirst="0" w:colLast="0" w:name="_e3omjbc6jfqy" w:id="5"/>
      <w:bookmarkEnd w:id="5"/>
      <w:r w:rsidDel="00000000" w:rsidR="00000000" w:rsidRPr="00000000">
        <w:rPr>
          <w:b w:val="1"/>
          <w:rtl w:val="0"/>
        </w:rPr>
        <w:t xml:space="preserve">5. User-Friendly Layout and Navigation: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Keep the layout clean and uncluttered to minimize distractions.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Use clear hierarchy and formatting to guide visitors through the page.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Include intuitive navigation elements such as menus or anchor links for easy access to different sections.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Ensure important information is easily accessible without excessive scrolling.</w:t>
      </w:r>
    </w:p>
    <w:p w:rsidR="00000000" w:rsidDel="00000000" w:rsidP="00000000" w:rsidRDefault="00000000" w:rsidRPr="00000000" w14:paraId="0000001C">
      <w:pPr>
        <w:pStyle w:val="Heading2"/>
        <w:rPr>
          <w:b w:val="1"/>
        </w:rPr>
      </w:pPr>
      <w:bookmarkStart w:colFirst="0" w:colLast="0" w:name="_j3wexxoinum7" w:id="6"/>
      <w:bookmarkEnd w:id="6"/>
      <w:r w:rsidDel="00000000" w:rsidR="00000000" w:rsidRPr="00000000">
        <w:rPr>
          <w:b w:val="1"/>
          <w:rtl w:val="0"/>
        </w:rPr>
        <w:t xml:space="preserve">6. Trust and Credibility Signals</w:t>
      </w:r>
    </w:p>
    <w:p w:rsidR="00000000" w:rsidDel="00000000" w:rsidP="00000000" w:rsidRDefault="00000000" w:rsidRPr="00000000" w14:paraId="0000001D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Display trust badges, security seals, or certifications to reassure visitors about the safety and reliability of your site.</w:t>
      </w:r>
    </w:p>
    <w:p w:rsidR="00000000" w:rsidDel="00000000" w:rsidP="00000000" w:rsidRDefault="00000000" w:rsidRPr="00000000" w14:paraId="0000001E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Showcase notable clients, partners, or media mentions to establish credibility.</w:t>
      </w:r>
    </w:p>
    <w:p w:rsidR="00000000" w:rsidDel="00000000" w:rsidP="00000000" w:rsidRDefault="00000000" w:rsidRPr="00000000" w14:paraId="0000001F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Provide transparent information about your company, including contact details and links to privacy policy or terms of service.</w:t>
      </w:r>
    </w:p>
    <w:p w:rsidR="00000000" w:rsidDel="00000000" w:rsidP="00000000" w:rsidRDefault="00000000" w:rsidRPr="00000000" w14:paraId="00000020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Use language and tone that instills confidence and trust in your brand.</w:t>
      </w:r>
    </w:p>
    <w:p w:rsidR="00000000" w:rsidDel="00000000" w:rsidP="00000000" w:rsidRDefault="00000000" w:rsidRPr="00000000" w14:paraId="00000021">
      <w:pPr>
        <w:pStyle w:val="Heading2"/>
        <w:rPr>
          <w:b w:val="1"/>
        </w:rPr>
      </w:pPr>
      <w:bookmarkStart w:colFirst="0" w:colLast="0" w:name="_vpwis8oa5f6u" w:id="7"/>
      <w:bookmarkEnd w:id="7"/>
      <w:r w:rsidDel="00000000" w:rsidR="00000000" w:rsidRPr="00000000">
        <w:rPr>
          <w:b w:val="1"/>
          <w:rtl w:val="0"/>
        </w:rPr>
        <w:t xml:space="preserve">7. Optimized Forms and Data Capture: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Keep forms concise and focused, asking for only essential information.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Use descriptive labels and inline validation to guide users through the form completion process.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Incorporate progressive profiling techniques to collect additional information over time.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Implement auto-fill functionality and pre-populate fields where possible to streamline the form submission process.</w:t>
      </w:r>
    </w:p>
    <w:p w:rsidR="00000000" w:rsidDel="00000000" w:rsidP="00000000" w:rsidRDefault="00000000" w:rsidRPr="00000000" w14:paraId="00000026">
      <w:pPr>
        <w:pStyle w:val="Heading2"/>
        <w:rPr>
          <w:b w:val="1"/>
        </w:rPr>
      </w:pPr>
      <w:bookmarkStart w:colFirst="0" w:colLast="0" w:name="_81ikk103vh8" w:id="8"/>
      <w:bookmarkEnd w:id="8"/>
      <w:r w:rsidDel="00000000" w:rsidR="00000000" w:rsidRPr="00000000">
        <w:rPr>
          <w:b w:val="1"/>
          <w:rtl w:val="0"/>
        </w:rPr>
        <w:t xml:space="preserve">8. Social Sharing and Engagement:</w:t>
      </w:r>
    </w:p>
    <w:p w:rsidR="00000000" w:rsidDel="00000000" w:rsidP="00000000" w:rsidRDefault="00000000" w:rsidRPr="00000000" w14:paraId="00000027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Include social sharing buttons to encourage visitors to share the page with their networks.</w:t>
      </w:r>
    </w:p>
    <w:p w:rsidR="00000000" w:rsidDel="00000000" w:rsidP="00000000" w:rsidRDefault="00000000" w:rsidRPr="00000000" w14:paraId="00000028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Integrate social media feeds or widgets to showcase recent updates and activity.</w:t>
      </w:r>
    </w:p>
    <w:p w:rsidR="00000000" w:rsidDel="00000000" w:rsidP="00000000" w:rsidRDefault="00000000" w:rsidRPr="00000000" w14:paraId="00000029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Provide opportunities for visitors to engage with your brand through comments, likes, or shares.</w:t>
      </w:r>
    </w:p>
    <w:p w:rsidR="00000000" w:rsidDel="00000000" w:rsidP="00000000" w:rsidRDefault="00000000" w:rsidRPr="00000000" w14:paraId="0000002A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Use social proof elements such as follower counts or user-generated content to demonstrate social validation.</w:t>
      </w:r>
    </w:p>
    <w:p w:rsidR="00000000" w:rsidDel="00000000" w:rsidP="00000000" w:rsidRDefault="00000000" w:rsidRPr="00000000" w14:paraId="0000002B">
      <w:pPr>
        <w:pStyle w:val="Heading2"/>
        <w:rPr>
          <w:b w:val="1"/>
        </w:rPr>
      </w:pPr>
      <w:bookmarkStart w:colFirst="0" w:colLast="0" w:name="_tdwarus5h3gz" w:id="9"/>
      <w:bookmarkEnd w:id="9"/>
      <w:r w:rsidDel="00000000" w:rsidR="00000000" w:rsidRPr="00000000">
        <w:rPr>
          <w:b w:val="1"/>
          <w:rtl w:val="0"/>
        </w:rPr>
        <w:t xml:space="preserve">9. A/B Testing and Optimization:</w:t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Conduct A/B tests on different page elements such as headlines, CTAs, or images to optimize for conversion.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Use heatmaps, click-tracking, and user recordings to analyze visitor behavior and identify areas for improvement.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Iterate on design and content based on test results and user feedback to continually optimize performance.</w:t>
      </w:r>
    </w:p>
    <w:p w:rsidR="00000000" w:rsidDel="00000000" w:rsidP="00000000" w:rsidRDefault="00000000" w:rsidRPr="00000000" w14:paraId="0000002F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Implement multivariate testing for more complex experiments involving multiple variables or combinations.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2"/>
        <w:rPr>
          <w:b w:val="1"/>
        </w:rPr>
      </w:pPr>
      <w:bookmarkStart w:colFirst="0" w:colLast="0" w:name="_l7y9o0buutqv" w:id="10"/>
      <w:bookmarkEnd w:id="10"/>
      <w:r w:rsidDel="00000000" w:rsidR="00000000" w:rsidRPr="00000000">
        <w:rPr>
          <w:b w:val="1"/>
          <w:rtl w:val="0"/>
        </w:rPr>
        <w:t xml:space="preserve">10. Performance Tracking and Analytics:</w:t>
      </w:r>
    </w:p>
    <w:p w:rsidR="00000000" w:rsidDel="00000000" w:rsidP="00000000" w:rsidRDefault="00000000" w:rsidRPr="00000000" w14:paraId="00000032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Set up conversion tracking to measure the effectiveness of your landing page in achieving business goals.</w:t>
      </w:r>
    </w:p>
    <w:p w:rsidR="00000000" w:rsidDel="00000000" w:rsidP="00000000" w:rsidRDefault="00000000" w:rsidRPr="00000000" w14:paraId="00000033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Monitor key metrics such as conversion rate, bounce rate, and average session duration to gauge performance.</w:t>
      </w:r>
    </w:p>
    <w:p w:rsidR="00000000" w:rsidDel="00000000" w:rsidP="00000000" w:rsidRDefault="00000000" w:rsidRPr="00000000" w14:paraId="00000034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Use analytics tools such as Google Analytics or Hotjar to gain insights into user behavior and preferences.</w:t>
      </w:r>
    </w:p>
    <w:p w:rsidR="00000000" w:rsidDel="00000000" w:rsidP="00000000" w:rsidRDefault="00000000" w:rsidRPr="00000000" w14:paraId="00000035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Regularly review performance data and adjust strategies accordingly to improve results over time.</w:t>
      </w:r>
    </w:p>
    <w:p w:rsidR="00000000" w:rsidDel="00000000" w:rsidP="00000000" w:rsidRDefault="00000000" w:rsidRPr="00000000" w14:paraId="00000036">
      <w:pPr>
        <w:pStyle w:val="Heading2"/>
        <w:rPr>
          <w:b w:val="1"/>
        </w:rPr>
      </w:pPr>
      <w:bookmarkStart w:colFirst="0" w:colLast="0" w:name="_hnviwghw68l4" w:id="11"/>
      <w:bookmarkEnd w:id="11"/>
      <w:r w:rsidDel="00000000" w:rsidR="00000000" w:rsidRPr="00000000">
        <w:rPr>
          <w:b w:val="1"/>
          <w:rtl w:val="0"/>
        </w:rPr>
        <w:t xml:space="preserve">11. SEO Optimization:</w:t>
      </w:r>
    </w:p>
    <w:p w:rsidR="00000000" w:rsidDel="00000000" w:rsidP="00000000" w:rsidRDefault="00000000" w:rsidRPr="00000000" w14:paraId="00000037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Optimize meta tags (title, description) and headings for relevant keywords to improve search engine visibility.</w:t>
      </w:r>
    </w:p>
    <w:p w:rsidR="00000000" w:rsidDel="00000000" w:rsidP="00000000" w:rsidRDefault="00000000" w:rsidRPr="00000000" w14:paraId="00000038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Include descriptive alt text for images and optimize image filenames for SEO.</w:t>
      </w:r>
    </w:p>
    <w:p w:rsidR="00000000" w:rsidDel="00000000" w:rsidP="00000000" w:rsidRDefault="00000000" w:rsidRPr="00000000" w14:paraId="00000039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Ensure the page loads quickly and is mobile-friendly to enhance user experience and SEO rankings.</w:t>
      </w:r>
    </w:p>
    <w:p w:rsidR="00000000" w:rsidDel="00000000" w:rsidP="00000000" w:rsidRDefault="00000000" w:rsidRPr="00000000" w14:paraId="0000003A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Use internal linking to connect the landing page with related content on your site and improve SEO authority.</w:t>
      </w:r>
    </w:p>
    <w:p w:rsidR="00000000" w:rsidDel="00000000" w:rsidP="00000000" w:rsidRDefault="00000000" w:rsidRPr="00000000" w14:paraId="0000003B">
      <w:pPr>
        <w:pStyle w:val="Heading2"/>
        <w:rPr>
          <w:b w:val="1"/>
        </w:rPr>
      </w:pPr>
      <w:bookmarkStart w:colFirst="0" w:colLast="0" w:name="_x3sax98e681d" w:id="12"/>
      <w:bookmarkEnd w:id="12"/>
      <w:r w:rsidDel="00000000" w:rsidR="00000000" w:rsidRPr="00000000">
        <w:rPr>
          <w:b w:val="1"/>
          <w:rtl w:val="0"/>
        </w:rPr>
        <w:t xml:space="preserve">12. Compliance and Accessibility:</w:t>
      </w:r>
    </w:p>
    <w:p w:rsidR="00000000" w:rsidDel="00000000" w:rsidP="00000000" w:rsidRDefault="00000000" w:rsidRPr="00000000" w14:paraId="0000003C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Ensure compliance with privacy regulations such as GDPR or CCPA by providing clear information about data collection and usage.</w:t>
      </w:r>
    </w:p>
    <w:p w:rsidR="00000000" w:rsidDel="00000000" w:rsidP="00000000" w:rsidRDefault="00000000" w:rsidRPr="00000000" w14:paraId="0000003D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Make the page accessible to all users, including those with disabilities, by adhering to WCAG guidelines.</w:t>
      </w:r>
    </w:p>
    <w:p w:rsidR="00000000" w:rsidDel="00000000" w:rsidP="00000000" w:rsidRDefault="00000000" w:rsidRPr="00000000" w14:paraId="0000003E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Test the page using accessibility tools and screen readers to identify and address any accessibility issues.</w:t>
      </w:r>
    </w:p>
    <w:p w:rsidR="00000000" w:rsidDel="00000000" w:rsidP="00000000" w:rsidRDefault="00000000" w:rsidRPr="00000000" w14:paraId="0000003F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Provide alternative text and transcripts for multimedia content to accommodate users with visual or auditory impairments.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