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A03443" w:rsidRPr="0044229B" w:rsidTr="00A03443">
        <w:tc>
          <w:tcPr>
            <w:tcW w:w="9426" w:type="dxa"/>
            <w:gridSpan w:val="2"/>
            <w:tcBorders>
              <w:bottom w:val="nil"/>
            </w:tcBorders>
          </w:tcPr>
          <w:p w:rsidR="00A03443" w:rsidRPr="00727313" w:rsidRDefault="00A03443" w:rsidP="00A03443">
            <w:pPr>
              <w:jc w:val="center"/>
              <w:rPr>
                <w:sz w:val="24"/>
                <w:szCs w:val="24"/>
              </w:rPr>
            </w:pPr>
            <w:r w:rsidRPr="00727313">
              <w:rPr>
                <w:sz w:val="24"/>
                <w:szCs w:val="24"/>
              </w:rPr>
              <w:t>Mateřská škola, Třinec, Slezská 778, příspěvková organizace</w:t>
            </w:r>
          </w:p>
          <w:p w:rsidR="00A03443" w:rsidRPr="0044229B" w:rsidRDefault="00A03443" w:rsidP="00A03443">
            <w:pPr>
              <w:jc w:val="center"/>
            </w:pPr>
            <w:r w:rsidRPr="00727313">
              <w:rPr>
                <w:sz w:val="24"/>
                <w:szCs w:val="24"/>
              </w:rPr>
              <w:t>se sídlem v Třinci, Slezská 778</w:t>
            </w:r>
          </w:p>
        </w:tc>
      </w:tr>
      <w:tr w:rsidR="00A03443" w:rsidTr="00A03443">
        <w:trPr>
          <w:cantSplit/>
        </w:trPr>
        <w:tc>
          <w:tcPr>
            <w:tcW w:w="9426" w:type="dxa"/>
            <w:gridSpan w:val="2"/>
          </w:tcPr>
          <w:p w:rsidR="00A03443" w:rsidRDefault="00956CC7" w:rsidP="00A03443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>ÚPLATA ZA PŘEDŠKOLNÍ VZDĚLÁVÁNÍ</w:t>
            </w:r>
          </w:p>
        </w:tc>
      </w:tr>
      <w:tr w:rsidR="00A03443" w:rsidRPr="00567CA8" w:rsidTr="00A03443">
        <w:tc>
          <w:tcPr>
            <w:tcW w:w="4465" w:type="dxa"/>
          </w:tcPr>
          <w:p w:rsidR="00A03443" w:rsidRPr="00727313" w:rsidRDefault="00697B8B" w:rsidP="00A03443">
            <w:pPr>
              <w:spacing w:before="120"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Spisový znak:</w:t>
            </w:r>
            <w:r w:rsidR="00A03443" w:rsidRPr="00727313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4961" w:type="dxa"/>
          </w:tcPr>
          <w:p w:rsidR="00A03443" w:rsidRPr="00727313" w:rsidRDefault="00A03443" w:rsidP="00A03443">
            <w:pPr>
              <w:spacing w:before="120" w:line="240" w:lineRule="atLeast"/>
              <w:rPr>
                <w:rFonts w:cstheme="minorHAnsi"/>
                <w:b/>
                <w:sz w:val="24"/>
                <w:szCs w:val="24"/>
              </w:rPr>
            </w:pPr>
            <w:r w:rsidRPr="00727313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956CC7">
              <w:rPr>
                <w:rFonts w:cstheme="minorHAnsi"/>
                <w:b/>
                <w:sz w:val="24"/>
                <w:szCs w:val="24"/>
              </w:rPr>
              <w:t xml:space="preserve">                    MS/</w:t>
            </w:r>
            <w:r w:rsidR="0000584A">
              <w:rPr>
                <w:rFonts w:cstheme="minorHAnsi"/>
                <w:b/>
                <w:sz w:val="24"/>
                <w:szCs w:val="24"/>
              </w:rPr>
              <w:t>0036/2023</w:t>
            </w:r>
            <w:bookmarkStart w:id="0" w:name="_GoBack"/>
            <w:bookmarkEnd w:id="0"/>
          </w:p>
        </w:tc>
      </w:tr>
      <w:tr w:rsidR="00697B8B" w:rsidRPr="00567CA8" w:rsidTr="00A03443">
        <w:tc>
          <w:tcPr>
            <w:tcW w:w="4465" w:type="dxa"/>
          </w:tcPr>
          <w:p w:rsidR="00697B8B" w:rsidRPr="00727313" w:rsidRDefault="00697B8B" w:rsidP="00A03443">
            <w:pPr>
              <w:spacing w:before="120"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Skartační znak:</w:t>
            </w:r>
          </w:p>
        </w:tc>
        <w:tc>
          <w:tcPr>
            <w:tcW w:w="4961" w:type="dxa"/>
          </w:tcPr>
          <w:p w:rsidR="00697B8B" w:rsidRPr="00727313" w:rsidRDefault="00956CC7" w:rsidP="00F12044">
            <w:pPr>
              <w:spacing w:before="120"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="00F12044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A03443" w:rsidRPr="00607567" w:rsidTr="00A03443">
        <w:tc>
          <w:tcPr>
            <w:tcW w:w="4465" w:type="dxa"/>
          </w:tcPr>
          <w:p w:rsidR="00A03443" w:rsidRPr="00727313" w:rsidRDefault="00A03443" w:rsidP="00A03443">
            <w:pPr>
              <w:spacing w:before="120" w:line="240" w:lineRule="atLeast"/>
              <w:rPr>
                <w:rFonts w:cstheme="minorHAnsi"/>
                <w:sz w:val="24"/>
                <w:szCs w:val="24"/>
              </w:rPr>
            </w:pPr>
            <w:r w:rsidRPr="00727313">
              <w:rPr>
                <w:rFonts w:cstheme="minorHAnsi"/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:rsidR="00A03443" w:rsidRPr="00727313" w:rsidRDefault="00A03443" w:rsidP="00A03443">
            <w:pPr>
              <w:pStyle w:val="DefinitionTerm"/>
              <w:widowControl/>
              <w:spacing w:before="120" w:line="240" w:lineRule="atLeast"/>
              <w:jc w:val="right"/>
              <w:rPr>
                <w:rFonts w:asciiTheme="minorHAnsi" w:hAnsiTheme="minorHAnsi" w:cstheme="minorHAnsi"/>
                <w:szCs w:val="24"/>
              </w:rPr>
            </w:pPr>
            <w:r w:rsidRPr="00727313">
              <w:rPr>
                <w:rFonts w:asciiTheme="minorHAnsi" w:hAnsiTheme="minorHAnsi" w:cstheme="minorHAnsi"/>
                <w:szCs w:val="24"/>
              </w:rPr>
              <w:t xml:space="preserve">Lenka Laštůvková, ředitelka školy </w:t>
            </w:r>
          </w:p>
        </w:tc>
      </w:tr>
      <w:tr w:rsidR="00956CC7" w:rsidRPr="00607567" w:rsidTr="00A03443">
        <w:tc>
          <w:tcPr>
            <w:tcW w:w="4465" w:type="dxa"/>
          </w:tcPr>
          <w:p w:rsidR="00956CC7" w:rsidRPr="00727313" w:rsidRDefault="00956CC7" w:rsidP="00A03443">
            <w:pPr>
              <w:spacing w:before="120" w:line="240" w:lineRule="atLeast"/>
              <w:rPr>
                <w:rFonts w:cstheme="minorHAnsi"/>
                <w:sz w:val="24"/>
                <w:szCs w:val="24"/>
              </w:rPr>
            </w:pPr>
            <w:r w:rsidRPr="00727313">
              <w:rPr>
                <w:rFonts w:cstheme="minorHAnsi"/>
                <w:sz w:val="24"/>
                <w:szCs w:val="24"/>
              </w:rPr>
              <w:t>Schválil:</w:t>
            </w:r>
          </w:p>
        </w:tc>
        <w:tc>
          <w:tcPr>
            <w:tcW w:w="4961" w:type="dxa"/>
          </w:tcPr>
          <w:p w:rsidR="00956CC7" w:rsidRPr="00727313" w:rsidRDefault="00956CC7" w:rsidP="00A03443">
            <w:pPr>
              <w:pStyle w:val="DefinitionTerm"/>
              <w:widowControl/>
              <w:spacing w:before="120" w:line="240" w:lineRule="atLeast"/>
              <w:jc w:val="right"/>
              <w:rPr>
                <w:rFonts w:asciiTheme="minorHAnsi" w:hAnsiTheme="minorHAnsi" w:cstheme="minorHAnsi"/>
                <w:szCs w:val="24"/>
              </w:rPr>
            </w:pPr>
            <w:r w:rsidRPr="00727313">
              <w:rPr>
                <w:rFonts w:asciiTheme="minorHAnsi" w:hAnsiTheme="minorHAnsi" w:cstheme="minorHAnsi"/>
                <w:szCs w:val="24"/>
              </w:rPr>
              <w:t>Lenka Laštůvková, ředitelka školy</w:t>
            </w:r>
          </w:p>
        </w:tc>
      </w:tr>
      <w:tr w:rsidR="00A03443" w:rsidRPr="00607567" w:rsidTr="00A03443">
        <w:tc>
          <w:tcPr>
            <w:tcW w:w="4465" w:type="dxa"/>
          </w:tcPr>
          <w:p w:rsidR="00A03443" w:rsidRPr="00727313" w:rsidRDefault="00A03443" w:rsidP="00A03443">
            <w:pPr>
              <w:spacing w:before="120" w:line="240" w:lineRule="atLeast"/>
              <w:rPr>
                <w:rFonts w:cstheme="minorHAnsi"/>
                <w:sz w:val="24"/>
                <w:szCs w:val="24"/>
              </w:rPr>
            </w:pPr>
            <w:r w:rsidRPr="00727313">
              <w:rPr>
                <w:rFonts w:cstheme="minorHAnsi"/>
                <w:sz w:val="24"/>
                <w:szCs w:val="24"/>
              </w:rPr>
              <w:t>Směrnice nabývá platnosti dne:</w:t>
            </w:r>
          </w:p>
        </w:tc>
        <w:tc>
          <w:tcPr>
            <w:tcW w:w="4961" w:type="dxa"/>
          </w:tcPr>
          <w:p w:rsidR="00A03443" w:rsidRPr="00727313" w:rsidRDefault="00956CC7" w:rsidP="00A03443">
            <w:pPr>
              <w:spacing w:before="120" w:line="240" w:lineRule="atLeast"/>
              <w:jc w:val="right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1.2.2023</w:t>
            </w:r>
            <w:proofErr w:type="gramEnd"/>
          </w:p>
        </w:tc>
      </w:tr>
      <w:tr w:rsidR="00A03443" w:rsidRPr="00607567" w:rsidTr="00A03443">
        <w:tc>
          <w:tcPr>
            <w:tcW w:w="4465" w:type="dxa"/>
          </w:tcPr>
          <w:p w:rsidR="00A03443" w:rsidRPr="00727313" w:rsidRDefault="00A03443" w:rsidP="00A03443">
            <w:pPr>
              <w:spacing w:before="120" w:line="240" w:lineRule="atLeast"/>
              <w:rPr>
                <w:rFonts w:cstheme="minorHAnsi"/>
                <w:sz w:val="24"/>
                <w:szCs w:val="24"/>
              </w:rPr>
            </w:pPr>
            <w:r w:rsidRPr="00727313">
              <w:rPr>
                <w:rFonts w:cstheme="minorHAnsi"/>
                <w:sz w:val="24"/>
                <w:szCs w:val="24"/>
              </w:rPr>
              <w:t>Směrnice nabývá účinnosti dne:</w:t>
            </w:r>
          </w:p>
        </w:tc>
        <w:tc>
          <w:tcPr>
            <w:tcW w:w="4961" w:type="dxa"/>
          </w:tcPr>
          <w:p w:rsidR="00A03443" w:rsidRPr="00727313" w:rsidRDefault="00956CC7" w:rsidP="00A03443">
            <w:pPr>
              <w:spacing w:before="120" w:line="240" w:lineRule="atLeast"/>
              <w:jc w:val="right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1.2.2023</w:t>
            </w:r>
            <w:proofErr w:type="gramEnd"/>
          </w:p>
        </w:tc>
      </w:tr>
      <w:tr w:rsidR="00956CC7" w:rsidRPr="00607567" w:rsidTr="00A03443">
        <w:tc>
          <w:tcPr>
            <w:tcW w:w="4465" w:type="dxa"/>
          </w:tcPr>
          <w:p w:rsidR="00956CC7" w:rsidRPr="00727313" w:rsidRDefault="00956CC7" w:rsidP="00A03443">
            <w:pPr>
              <w:spacing w:before="120" w:line="240" w:lineRule="atLeast"/>
              <w:rPr>
                <w:rFonts w:cstheme="minorHAnsi"/>
                <w:sz w:val="24"/>
                <w:szCs w:val="24"/>
              </w:rPr>
            </w:pPr>
            <w:r w:rsidRPr="00273BCD">
              <w:t>Změny ve směrnici jsou prováděny formou číslovaných písemných dodatků, které tvoří součást tohoto předpisu.</w:t>
            </w:r>
          </w:p>
        </w:tc>
        <w:tc>
          <w:tcPr>
            <w:tcW w:w="4961" w:type="dxa"/>
          </w:tcPr>
          <w:p w:rsidR="00956CC7" w:rsidRPr="00727313" w:rsidRDefault="00956CC7" w:rsidP="00A03443">
            <w:pPr>
              <w:spacing w:before="120" w:line="240" w:lineRule="atLeast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:rsidR="00E24335" w:rsidRDefault="00E24335"/>
    <w:p w:rsidR="000B20BD" w:rsidRDefault="000B20BD"/>
    <w:p w:rsidR="000B20BD" w:rsidRDefault="000B20BD"/>
    <w:p w:rsidR="000B20BD" w:rsidRDefault="000B20BD"/>
    <w:p w:rsidR="000B20BD" w:rsidRDefault="000B20BD" w:rsidP="007F6ED2">
      <w:pPr>
        <w:rPr>
          <w:b/>
          <w:sz w:val="96"/>
          <w:szCs w:val="96"/>
        </w:rPr>
      </w:pPr>
    </w:p>
    <w:p w:rsidR="00CB4292" w:rsidRPr="007F6ED2" w:rsidRDefault="00CB4292" w:rsidP="000B20BD">
      <w:pPr>
        <w:jc w:val="center"/>
        <w:rPr>
          <w:b/>
          <w:sz w:val="32"/>
          <w:szCs w:val="32"/>
        </w:rPr>
      </w:pPr>
    </w:p>
    <w:p w:rsidR="00CB4292" w:rsidRDefault="00CB4292" w:rsidP="000B20BD">
      <w:pPr>
        <w:jc w:val="center"/>
        <w:rPr>
          <w:b/>
          <w:sz w:val="96"/>
          <w:szCs w:val="96"/>
        </w:rPr>
      </w:pPr>
    </w:p>
    <w:p w:rsidR="00F12044" w:rsidRDefault="00F12044" w:rsidP="00956CC7">
      <w:pPr>
        <w:pStyle w:val="Nadpis3"/>
        <w:rPr>
          <w:rFonts w:asciiTheme="minorHAnsi" w:eastAsiaTheme="minorHAnsi" w:hAnsiTheme="minorHAnsi" w:cstheme="minorBidi"/>
          <w:sz w:val="96"/>
          <w:szCs w:val="96"/>
          <w:lang w:eastAsia="en-US"/>
        </w:rPr>
      </w:pPr>
    </w:p>
    <w:p w:rsidR="00F12044" w:rsidRDefault="00F12044" w:rsidP="00956CC7">
      <w:pPr>
        <w:pStyle w:val="Nadpis3"/>
        <w:rPr>
          <w:rFonts w:asciiTheme="minorHAnsi" w:hAnsiTheme="minorHAnsi" w:cstheme="minorHAnsi"/>
          <w:szCs w:val="24"/>
        </w:rPr>
      </w:pPr>
    </w:p>
    <w:p w:rsidR="00F12044" w:rsidRDefault="00F12044" w:rsidP="00956CC7">
      <w:pPr>
        <w:pStyle w:val="Nadpis3"/>
        <w:rPr>
          <w:rFonts w:asciiTheme="minorHAnsi" w:hAnsiTheme="minorHAnsi" w:cstheme="minorHAnsi"/>
          <w:szCs w:val="24"/>
        </w:rPr>
      </w:pPr>
    </w:p>
    <w:p w:rsidR="00956CC7" w:rsidRPr="00956CC7" w:rsidRDefault="00956CC7" w:rsidP="00956CC7">
      <w:pPr>
        <w:rPr>
          <w:lang w:eastAsia="cs-CZ"/>
        </w:rPr>
      </w:pPr>
    </w:p>
    <w:p w:rsidR="00F12044" w:rsidRDefault="00F12044" w:rsidP="00F12044">
      <w:pPr>
        <w:pStyle w:val="Nadpis3"/>
        <w:rPr>
          <w:rFonts w:asciiTheme="minorHAnsi" w:hAnsiTheme="minorHAnsi" w:cstheme="minorHAnsi"/>
          <w:szCs w:val="24"/>
        </w:rPr>
      </w:pPr>
      <w:r w:rsidRPr="00956CC7">
        <w:rPr>
          <w:rFonts w:asciiTheme="minorHAnsi" w:hAnsiTheme="minorHAnsi" w:cstheme="minorHAnsi"/>
          <w:szCs w:val="24"/>
        </w:rPr>
        <w:lastRenderedPageBreak/>
        <w:t>Obecná ustanovení</w:t>
      </w: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 xml:space="preserve">Na základě ustanovení zákona č. 561/2004 Sb., o předškolním, základním, středním, vyšším odborném a jiném vzdělávání (školský zákon), v platném znění, vydávám jako statutární orgán školy tuto směrnici. Směrnice je součástí organizačního řádu školy. </w:t>
      </w:r>
    </w:p>
    <w:p w:rsidR="00956CC7" w:rsidRPr="00956CC7" w:rsidRDefault="00956CC7" w:rsidP="00956CC7">
      <w:pPr>
        <w:pStyle w:val="Zkladntext"/>
        <w:rPr>
          <w:rFonts w:asciiTheme="minorHAnsi" w:hAnsiTheme="minorHAnsi" w:cstheme="minorHAnsi"/>
          <w:szCs w:val="24"/>
        </w:rPr>
      </w:pPr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>Mateřská škola, jako právnická osoba zřízená obcí se ve věcech úplaty za předškolní vzdělávání řídí zejména zákonem č. 561/2004 Sb., o předškolním, základním, středním, vyšším odborném a jiném vzdělávání (školský zákon), v platném znění, a prováděcím předpisem ke školskému zákonu -vyhláškou č. 14/2005 Sb., o předškolním vzdělávání, v platném znění.</w:t>
      </w:r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Nadpis3"/>
        <w:rPr>
          <w:rFonts w:asciiTheme="minorHAnsi" w:hAnsiTheme="minorHAnsi" w:cstheme="minorHAnsi"/>
          <w:szCs w:val="24"/>
        </w:rPr>
      </w:pPr>
      <w:bookmarkStart w:id="1" w:name="_Toc333719065"/>
      <w:r w:rsidRPr="00956CC7">
        <w:rPr>
          <w:rFonts w:asciiTheme="minorHAnsi" w:hAnsiTheme="minorHAnsi" w:cstheme="minorHAnsi"/>
          <w:szCs w:val="24"/>
        </w:rPr>
        <w:t>1. Přihlašování a odhlašování k předškolnímu vzdělávání</w:t>
      </w:r>
      <w:bookmarkEnd w:id="1"/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Přihlašování a odhlašování dětí k předškolnímu vzdělávání je prováděno na základě písemné žádosti zákonného zástupce dítěte.</w:t>
      </w:r>
    </w:p>
    <w:p w:rsidR="00956CC7" w:rsidRPr="00956CC7" w:rsidRDefault="00956CC7" w:rsidP="00956CC7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O přijetí dětí k předškolnímu vzdělávání rozhoduje ředitel školy.</w:t>
      </w:r>
    </w:p>
    <w:p w:rsidR="00956CC7" w:rsidRPr="00956CC7" w:rsidRDefault="00956CC7" w:rsidP="00956CC7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Při zápisu k předškolnímu vzdělávání, případně v den nástupu dítěte do MŠ, jsou jeho zákonní zástupci prokazatelně seznámeni se Školním řádem mateřské školy a s touto směrnicí.</w:t>
      </w:r>
    </w:p>
    <w:p w:rsidR="00956CC7" w:rsidRPr="00956CC7" w:rsidRDefault="00956CC7" w:rsidP="00956CC7">
      <w:pPr>
        <w:pStyle w:val="Prosttext1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56CC7" w:rsidRPr="00956CC7" w:rsidRDefault="00956CC7" w:rsidP="00956CC7">
      <w:pPr>
        <w:pStyle w:val="Nadpis3"/>
        <w:jc w:val="both"/>
        <w:rPr>
          <w:rFonts w:asciiTheme="minorHAnsi" w:hAnsiTheme="minorHAnsi" w:cstheme="minorHAnsi"/>
          <w:szCs w:val="24"/>
        </w:rPr>
      </w:pPr>
      <w:bookmarkStart w:id="2" w:name="_Toc333719066"/>
      <w:r w:rsidRPr="00956CC7">
        <w:rPr>
          <w:rFonts w:asciiTheme="minorHAnsi" w:hAnsiTheme="minorHAnsi" w:cstheme="minorHAnsi"/>
          <w:szCs w:val="24"/>
        </w:rPr>
        <w:t>2. Stanovení a splatnost úplaty za předškolní vzdělávání</w:t>
      </w:r>
      <w:bookmarkEnd w:id="2"/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Nadpis3"/>
        <w:jc w:val="both"/>
        <w:rPr>
          <w:rFonts w:asciiTheme="minorHAnsi" w:hAnsiTheme="minorHAnsi" w:cstheme="minorHAnsi"/>
          <w:szCs w:val="24"/>
        </w:rPr>
      </w:pPr>
      <w:bookmarkStart w:id="3" w:name="_Toc333719067"/>
      <w:r w:rsidRPr="00956CC7">
        <w:rPr>
          <w:rFonts w:asciiTheme="minorHAnsi" w:hAnsiTheme="minorHAnsi" w:cstheme="minorHAnsi"/>
          <w:szCs w:val="24"/>
        </w:rPr>
        <w:t>2. 1 Stanovení výše úplaty za předškolní vzdělávání</w:t>
      </w:r>
      <w:bookmarkEnd w:id="3"/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Výši úplaty za předškolní vzdělávání v mateřské škole stanovuje ředitel mateřské školy na období školního roku a zveřejňuje ji na přístupném místě ve škole nejpozději do 30. června předcházejícího školního roku. V případě přijetí dítěte k předškolnímu vzdělávání v průběhu školního roku oznámí ředitel mateřské školy stanovenou výši úplaty zákonnému zástupci při přijetí dítěte.</w:t>
      </w:r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Úplata za předškolní vzdělávání je úplatou měsíční.</w:t>
      </w:r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Úplata za předškolní vzdělávání se stanovuje na období celého školního roku.</w:t>
      </w:r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Nejvyšší možná úplata vychází ze skutečných průměrných měsíčních neinvestičních nákladů na dítě v kalendářním roce předcházejícím kalendářnímu roku, v němž se úplata stanoví.</w:t>
      </w:r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Nejvyšší možná úplata se stanoví jako 50 % skutečných průměrných měsíčních neinvestičních nákladů právnické osoby vykonávající činnost mateřské školy, které připadají na předškolní vzdělávání dítěte v mateřské škole v uplynulém kalendářním roce. Před určením procentního podílu jsou z uvedených nákladů odečteny náklady, na jejichž úhradu byly použity finanční prostředky poskytnuté ze státního rozpočtu.</w:t>
      </w:r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Úplata za předškolní vzdělávání se netýká školního stravování; do nákladů, z nichž se vypočítá nejvyšší možná úplata za předškolní vzdělávání, se nezahrnují náklady na poskytování školního stravování.</w:t>
      </w:r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Počtem dětí rozhodným pro určení nejvyšší možné úplaty je počet dětí přijatých k předškolnímu vzdělávání.</w:t>
      </w:r>
    </w:p>
    <w:p w:rsidR="00956CC7" w:rsidRPr="00956CC7" w:rsidRDefault="00956CC7" w:rsidP="00956CC7">
      <w:pPr>
        <w:pStyle w:val="Prosttext1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Výše úplaty pro děti, které nejsou občany EU, je stejná jako výše úplaty dětí – občanů EU, pokud</w:t>
      </w:r>
    </w:p>
    <w:p w:rsidR="00956CC7" w:rsidRPr="00956CC7" w:rsidRDefault="00956CC7" w:rsidP="00956CC7">
      <w:pPr>
        <w:pStyle w:val="Prosttext1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 xml:space="preserve">mají právo pobytu na území ČR na dobu delší než 90 dnů, </w:t>
      </w:r>
    </w:p>
    <w:p w:rsidR="00956CC7" w:rsidRPr="00956CC7" w:rsidRDefault="00956CC7" w:rsidP="00956CC7">
      <w:pPr>
        <w:pStyle w:val="Prosttext1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lastRenderedPageBreak/>
        <w:t>jsou dětmi osob oprávněných pobývat na území ČR za účelem výzkumu,</w:t>
      </w:r>
    </w:p>
    <w:p w:rsidR="00956CC7" w:rsidRPr="00956CC7" w:rsidRDefault="00956CC7" w:rsidP="00956CC7">
      <w:pPr>
        <w:pStyle w:val="Prosttext1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jsou azylanty,</w:t>
      </w:r>
    </w:p>
    <w:p w:rsidR="00956CC7" w:rsidRPr="00956CC7" w:rsidRDefault="00956CC7" w:rsidP="00956CC7">
      <w:pPr>
        <w:pStyle w:val="Prosttext1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jsou osobami požívajícími doplňkové ochrany,</w:t>
      </w:r>
    </w:p>
    <w:p w:rsidR="00956CC7" w:rsidRPr="00956CC7" w:rsidRDefault="00956CC7" w:rsidP="00956CC7">
      <w:pPr>
        <w:pStyle w:val="Prosttext1"/>
        <w:numPr>
          <w:ilvl w:val="0"/>
          <w:numId w:val="20"/>
        </w:numPr>
        <w:ind w:left="709" w:hanging="425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jsou žadateli o udělení mezinárodní ochrany nebo osobami požívajícími dočasné ochrany.</w:t>
      </w:r>
    </w:p>
    <w:p w:rsidR="00956CC7" w:rsidRPr="00956CC7" w:rsidRDefault="00956CC7" w:rsidP="00956CC7">
      <w:pPr>
        <w:pStyle w:val="Prosttext1"/>
        <w:ind w:left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56CC7" w:rsidRPr="00956CC7" w:rsidRDefault="00956CC7" w:rsidP="00956CC7">
      <w:pPr>
        <w:pStyle w:val="Nadpis3"/>
        <w:jc w:val="both"/>
        <w:rPr>
          <w:rFonts w:asciiTheme="minorHAnsi" w:hAnsiTheme="minorHAnsi" w:cstheme="minorHAnsi"/>
          <w:szCs w:val="24"/>
        </w:rPr>
      </w:pPr>
      <w:bookmarkStart w:id="4" w:name="_Toc333719068"/>
      <w:r w:rsidRPr="00956CC7">
        <w:rPr>
          <w:rFonts w:asciiTheme="minorHAnsi" w:hAnsiTheme="minorHAnsi" w:cstheme="minorHAnsi"/>
          <w:szCs w:val="24"/>
        </w:rPr>
        <w:t xml:space="preserve">2. 2 </w:t>
      </w:r>
      <w:bookmarkEnd w:id="4"/>
      <w:r w:rsidRPr="00956CC7">
        <w:rPr>
          <w:rFonts w:asciiTheme="minorHAnsi" w:hAnsiTheme="minorHAnsi" w:cstheme="minorHAnsi"/>
          <w:szCs w:val="24"/>
        </w:rPr>
        <w:t>Splatnost úplaty za předškolní vzdělávání</w:t>
      </w:r>
    </w:p>
    <w:p w:rsidR="00956CC7" w:rsidRPr="00956CC7" w:rsidRDefault="00956CC7" w:rsidP="00956CC7">
      <w:pPr>
        <w:pStyle w:val="Prosttext1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Úplata za vzdělávání za příslušný kalendářní měsíc je splatná nejpozději k 15. dni daného kalendářního měsíce.</w:t>
      </w:r>
    </w:p>
    <w:p w:rsidR="00956CC7" w:rsidRPr="00956CC7" w:rsidRDefault="00956CC7" w:rsidP="00956CC7">
      <w:pPr>
        <w:pStyle w:val="Prosttext1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 xml:space="preserve"> Jestliže </w:t>
      </w:r>
    </w:p>
    <w:p w:rsidR="00956CC7" w:rsidRPr="00956CC7" w:rsidRDefault="00956CC7" w:rsidP="00956CC7">
      <w:pPr>
        <w:pStyle w:val="Prosttext1"/>
        <w:numPr>
          <w:ilvl w:val="0"/>
          <w:numId w:val="22"/>
        </w:numPr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 xml:space="preserve">zákonný zástupce dítěte pobírá opakující se dávku pomoci v hmotné nouzi, </w:t>
      </w:r>
    </w:p>
    <w:p w:rsidR="00956CC7" w:rsidRPr="00956CC7" w:rsidRDefault="00956CC7" w:rsidP="00956CC7">
      <w:pPr>
        <w:pStyle w:val="Prosttext1"/>
        <w:numPr>
          <w:ilvl w:val="0"/>
          <w:numId w:val="22"/>
        </w:numPr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zákonný zástupce nezaopatřeného dítěte, kterému (dítěti) náleží zvýšení příspěvku na péči,</w:t>
      </w:r>
    </w:p>
    <w:p w:rsidR="00956CC7" w:rsidRPr="00956CC7" w:rsidRDefault="00956CC7" w:rsidP="00956CC7">
      <w:pPr>
        <w:pStyle w:val="Prosttext1"/>
        <w:numPr>
          <w:ilvl w:val="0"/>
          <w:numId w:val="22"/>
        </w:numPr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rodič, kterému náleží zvýšení příspěvku na péči z důvodu péče o nezaopatřené dítě,</w:t>
      </w:r>
    </w:p>
    <w:p w:rsidR="00956CC7" w:rsidRPr="00956CC7" w:rsidRDefault="00956CC7" w:rsidP="00956CC7">
      <w:pPr>
        <w:pStyle w:val="Prosttext1"/>
        <w:numPr>
          <w:ilvl w:val="0"/>
          <w:numId w:val="22"/>
        </w:numPr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fyzická osoba, která o dítě osobně pečuje a z důvodu péče o toto dítě pobírá dávky pěstounské péče</w:t>
      </w:r>
    </w:p>
    <w:p w:rsidR="00956CC7" w:rsidRPr="00956CC7" w:rsidRDefault="00956CC7" w:rsidP="00956CC7">
      <w:pPr>
        <w:pStyle w:val="Odstavecseseznamem"/>
        <w:ind w:left="426"/>
        <w:jc w:val="both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a tuto skutečnost prokáže řediteli školy předložením písemného oznámení, popřípadě rozhodnutí (resp. jeho úředně ověřené kopie), které mu vydal příslušný orgán, přede dnem splatnosti úplaty a podal řediteli mateřské školy žádost o osvobození od úplaty. Pokud zákonný zástupce nepředloží řediteli mateřské školy tento doklad nejpozději k 15. dni daného kalendářního měsíce, nebude od úplaty osvobozen.</w:t>
      </w:r>
    </w:p>
    <w:p w:rsidR="00956CC7" w:rsidRPr="00956CC7" w:rsidRDefault="00956CC7" w:rsidP="00956CC7">
      <w:pPr>
        <w:pStyle w:val="Odstavecseseznamem"/>
        <w:ind w:left="426"/>
        <w:jc w:val="both"/>
        <w:rPr>
          <w:rFonts w:asciiTheme="minorHAnsi" w:hAnsiTheme="minorHAnsi" w:cstheme="minorHAnsi"/>
        </w:rPr>
      </w:pPr>
    </w:p>
    <w:p w:rsidR="00956CC7" w:rsidRPr="00956CC7" w:rsidRDefault="00956CC7" w:rsidP="00956CC7">
      <w:pPr>
        <w:pStyle w:val="Nadpis3"/>
        <w:spacing w:line="240" w:lineRule="atLeast"/>
        <w:ind w:left="284" w:hanging="284"/>
        <w:rPr>
          <w:rFonts w:asciiTheme="minorHAnsi" w:hAnsiTheme="minorHAnsi" w:cstheme="minorHAnsi"/>
          <w:szCs w:val="24"/>
        </w:rPr>
      </w:pPr>
      <w:bookmarkStart w:id="5" w:name="_Toc333719069"/>
      <w:r w:rsidRPr="00956CC7">
        <w:rPr>
          <w:rFonts w:asciiTheme="minorHAnsi" w:hAnsiTheme="minorHAnsi" w:cstheme="minorHAnsi"/>
          <w:szCs w:val="24"/>
        </w:rPr>
        <w:t>3.</w:t>
      </w:r>
      <w:r w:rsidRPr="00956CC7">
        <w:rPr>
          <w:rFonts w:asciiTheme="minorHAnsi" w:hAnsiTheme="minorHAnsi" w:cstheme="minorHAnsi"/>
          <w:szCs w:val="24"/>
        </w:rPr>
        <w:tab/>
        <w:t>Výše úplaty</w:t>
      </w:r>
      <w:bookmarkEnd w:id="5"/>
    </w:p>
    <w:p w:rsidR="00956CC7" w:rsidRPr="00956CC7" w:rsidRDefault="00956CC7" w:rsidP="00956CC7">
      <w:pPr>
        <w:spacing w:line="240" w:lineRule="atLeast"/>
        <w:ind w:left="709" w:hanging="709"/>
        <w:rPr>
          <w:rFonts w:cstheme="minorHAnsi"/>
          <w:color w:val="0000FF"/>
          <w:sz w:val="24"/>
          <w:szCs w:val="24"/>
        </w:rPr>
      </w:pPr>
    </w:p>
    <w:p w:rsidR="00956CC7" w:rsidRPr="00956CC7" w:rsidRDefault="00956CC7" w:rsidP="00956CC7">
      <w:pPr>
        <w:spacing w:after="240"/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 xml:space="preserve">a) Úplata se pro příslušný školní rok stanoví pro všechny děti v tomtéž druhu provozu mateřské školy ve stejné měsíční výši. </w:t>
      </w:r>
    </w:p>
    <w:p w:rsidR="00956CC7" w:rsidRPr="00956CC7" w:rsidRDefault="00956CC7" w:rsidP="00956CC7">
      <w:pPr>
        <w:spacing w:after="240"/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Nadpis3"/>
        <w:rPr>
          <w:rFonts w:asciiTheme="minorHAnsi" w:hAnsiTheme="minorHAnsi" w:cstheme="minorHAnsi"/>
          <w:szCs w:val="24"/>
        </w:rPr>
      </w:pPr>
      <w:bookmarkStart w:id="6" w:name="_Toc333719075"/>
      <w:r w:rsidRPr="00956CC7">
        <w:rPr>
          <w:rFonts w:asciiTheme="minorHAnsi" w:hAnsiTheme="minorHAnsi" w:cstheme="minorHAnsi"/>
          <w:szCs w:val="24"/>
        </w:rPr>
        <w:t>4. Úplata za předškolní vzdělávání „dalšího dítěte“</w:t>
      </w:r>
      <w:bookmarkEnd w:id="6"/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Vzdělává-li se dítě v mateřské škole pravidelně kratší dobu, než odpovídá provozu mateřské školy, může se ve zbývající době vzdělávat další dítě.</w:t>
      </w:r>
    </w:p>
    <w:p w:rsidR="00956CC7" w:rsidRPr="00956CC7" w:rsidRDefault="00956CC7" w:rsidP="00956CC7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contextualSpacing/>
        <w:jc w:val="both"/>
        <w:textAlignment w:val="baseline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Ředitelka mateřské školy stanovuje úplatu za předškolní vzdělávání „dalšího dítěte“ ve výši 2/3 úplaty pro celodenní provoz</w:t>
      </w:r>
      <w:r w:rsidRPr="00956CC7">
        <w:rPr>
          <w:rFonts w:asciiTheme="minorHAnsi" w:hAnsiTheme="minorHAnsi" w:cstheme="minorHAnsi"/>
          <w:i/>
        </w:rPr>
        <w:t>.</w:t>
      </w:r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Nadpis3"/>
        <w:rPr>
          <w:rFonts w:asciiTheme="minorHAnsi" w:hAnsiTheme="minorHAnsi" w:cstheme="minorHAnsi"/>
          <w:szCs w:val="24"/>
        </w:rPr>
      </w:pPr>
      <w:r w:rsidRPr="00956CC7">
        <w:rPr>
          <w:rFonts w:asciiTheme="minorHAnsi" w:hAnsiTheme="minorHAnsi" w:cstheme="minorHAnsi"/>
          <w:szCs w:val="24"/>
        </w:rPr>
        <w:t>5. Bezúplatné vzdělávání v posledním ročníku mateřské školy</w:t>
      </w: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</w:p>
    <w:p w:rsidR="00956CC7" w:rsidRPr="00F12044" w:rsidRDefault="00956CC7" w:rsidP="00956CC7">
      <w:pPr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>Vzdělávání v mateřské škole se dítěti poskytuje bezúplatně od počátku školního roku, který následuje po dni, kdy dítě dosáhne pátého roku věku.</w:t>
      </w:r>
    </w:p>
    <w:p w:rsidR="00956CC7" w:rsidRPr="00956CC7" w:rsidRDefault="00956CC7" w:rsidP="00956CC7">
      <w:pPr>
        <w:pStyle w:val="Nadpis3"/>
        <w:ind w:left="426" w:hanging="426"/>
        <w:rPr>
          <w:rFonts w:asciiTheme="minorHAnsi" w:hAnsiTheme="minorHAnsi" w:cstheme="minorHAnsi"/>
          <w:b w:val="0"/>
          <w:szCs w:val="24"/>
        </w:rPr>
      </w:pPr>
      <w:r w:rsidRPr="00956CC7">
        <w:rPr>
          <w:rFonts w:asciiTheme="minorHAnsi" w:hAnsiTheme="minorHAnsi" w:cstheme="minorHAnsi"/>
          <w:szCs w:val="24"/>
        </w:rPr>
        <w:lastRenderedPageBreak/>
        <w:t>7. Zvláštní výše úplaty stanovená pro případ omezení nebo přerušení provozu mateřské školy po dobu delší než 5 vyučovacích dnů v kalendářním měsíci</w:t>
      </w:r>
    </w:p>
    <w:p w:rsidR="00956CC7" w:rsidRPr="00956CC7" w:rsidRDefault="00956CC7" w:rsidP="00956CC7">
      <w:pPr>
        <w:jc w:val="both"/>
        <w:rPr>
          <w:rFonts w:cstheme="minorHAnsi"/>
          <w:b/>
          <w:sz w:val="24"/>
          <w:szCs w:val="24"/>
        </w:rPr>
      </w:pP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§ 6 vyhlášky, 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 vyhlášky, v ostatních případech neprodleně po rozhodnutí ředitele mateřské školy o přerušení nebo omezení provozu.</w:t>
      </w:r>
    </w:p>
    <w:p w:rsidR="00956CC7" w:rsidRPr="00956CC7" w:rsidRDefault="00956CC7" w:rsidP="00956CC7">
      <w:pPr>
        <w:pStyle w:val="Prosttext1"/>
        <w:rPr>
          <w:rFonts w:asciiTheme="minorHAnsi" w:hAnsiTheme="minorHAnsi" w:cstheme="minorHAnsi"/>
          <w:strike/>
          <w:color w:val="auto"/>
          <w:sz w:val="24"/>
          <w:szCs w:val="24"/>
        </w:rPr>
      </w:pPr>
      <w:r w:rsidRPr="00956CC7">
        <w:rPr>
          <w:rFonts w:asciiTheme="minorHAnsi" w:hAnsiTheme="minorHAnsi" w:cstheme="minorHAnsi"/>
          <w:color w:val="auto"/>
          <w:sz w:val="24"/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:rsidR="00956CC7" w:rsidRPr="00956CC7" w:rsidRDefault="00956CC7" w:rsidP="00956CC7">
      <w:pPr>
        <w:pStyle w:val="Prosttext1"/>
        <w:rPr>
          <w:rFonts w:asciiTheme="minorHAnsi" w:hAnsiTheme="minorHAnsi" w:cstheme="minorHAnsi"/>
          <w:strike/>
          <w:color w:val="auto"/>
          <w:sz w:val="24"/>
          <w:szCs w:val="24"/>
        </w:rPr>
      </w:pPr>
    </w:p>
    <w:p w:rsidR="00956CC7" w:rsidRPr="00956CC7" w:rsidRDefault="00956CC7" w:rsidP="00956CC7">
      <w:pPr>
        <w:pStyle w:val="Nadpis3"/>
        <w:rPr>
          <w:rFonts w:asciiTheme="minorHAnsi" w:hAnsiTheme="minorHAnsi" w:cstheme="minorHAnsi"/>
          <w:szCs w:val="24"/>
        </w:rPr>
      </w:pPr>
      <w:bookmarkStart w:id="7" w:name="_Toc333719081"/>
      <w:r w:rsidRPr="00956CC7">
        <w:rPr>
          <w:rFonts w:asciiTheme="minorHAnsi" w:hAnsiTheme="minorHAnsi" w:cstheme="minorHAnsi"/>
          <w:szCs w:val="24"/>
        </w:rPr>
        <w:t>8.</w:t>
      </w:r>
      <w:r w:rsidR="00F12044">
        <w:rPr>
          <w:rFonts w:asciiTheme="minorHAnsi" w:hAnsiTheme="minorHAnsi" w:cstheme="minorHAnsi"/>
          <w:szCs w:val="24"/>
        </w:rPr>
        <w:t xml:space="preserve"> Přehled výše úplaty a </w:t>
      </w:r>
      <w:r w:rsidRPr="00956CC7">
        <w:rPr>
          <w:rFonts w:asciiTheme="minorHAnsi" w:hAnsiTheme="minorHAnsi" w:cstheme="minorHAnsi"/>
          <w:szCs w:val="24"/>
        </w:rPr>
        <w:t>stanovení výše úplaty</w:t>
      </w:r>
      <w:bookmarkEnd w:id="7"/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celodenní docházka</w:t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  <w:t>400,- Kč</w:t>
      </w:r>
    </w:p>
    <w:p w:rsidR="00956CC7" w:rsidRPr="00956CC7" w:rsidRDefault="00956CC7" w:rsidP="00956CC7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docházka „dalšího dítěte“</w:t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</w:r>
      <w:r w:rsidRPr="00956CC7">
        <w:rPr>
          <w:rFonts w:asciiTheme="minorHAnsi" w:hAnsiTheme="minorHAnsi" w:cstheme="minorHAnsi"/>
        </w:rPr>
        <w:tab/>
        <w:t>200,- Kč</w:t>
      </w:r>
    </w:p>
    <w:p w:rsidR="00956CC7" w:rsidRPr="00956CC7" w:rsidRDefault="00956CC7" w:rsidP="00956CC7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úplata při omezení, přerušení provozu (měsíce červenec a srpen) delším než 5 vyučovacích dní v měsíci bude stanovena k 1. 5. daného roku, v ostatních případech ihned</w:t>
      </w:r>
    </w:p>
    <w:p w:rsidR="00956CC7" w:rsidRPr="00956CC7" w:rsidRDefault="00956CC7" w:rsidP="00956CC7">
      <w:pPr>
        <w:rPr>
          <w:rFonts w:cstheme="minorHAnsi"/>
          <w:color w:val="0070C0"/>
          <w:sz w:val="24"/>
          <w:szCs w:val="24"/>
        </w:rPr>
      </w:pPr>
    </w:p>
    <w:p w:rsidR="00956CC7" w:rsidRPr="00956CC7" w:rsidRDefault="00956CC7" w:rsidP="00956CC7">
      <w:pPr>
        <w:pStyle w:val="Nadpis3"/>
        <w:rPr>
          <w:rFonts w:asciiTheme="minorHAnsi" w:hAnsiTheme="minorHAnsi" w:cstheme="minorHAnsi"/>
          <w:szCs w:val="24"/>
        </w:rPr>
      </w:pPr>
      <w:bookmarkStart w:id="8" w:name="_Toc333719084"/>
      <w:r w:rsidRPr="00956CC7">
        <w:rPr>
          <w:rFonts w:asciiTheme="minorHAnsi" w:hAnsiTheme="minorHAnsi" w:cstheme="minorHAnsi"/>
          <w:szCs w:val="24"/>
        </w:rPr>
        <w:t>9. Osvobození od úplaty</w:t>
      </w:r>
      <w:bookmarkEnd w:id="8"/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>a) Osvobozen od úplaty je</w:t>
      </w:r>
      <w:r w:rsidRPr="00956CC7">
        <w:rPr>
          <w:rFonts w:cstheme="minorHAnsi"/>
          <w:sz w:val="24"/>
          <w:szCs w:val="24"/>
        </w:rPr>
        <w:br/>
      </w:r>
      <w:proofErr w:type="spellStart"/>
      <w:r w:rsidRPr="00956CC7">
        <w:rPr>
          <w:rFonts w:cstheme="minorHAnsi"/>
          <w:sz w:val="24"/>
          <w:szCs w:val="24"/>
        </w:rPr>
        <w:t>aa</w:t>
      </w:r>
      <w:proofErr w:type="spellEnd"/>
      <w:r w:rsidRPr="00956CC7">
        <w:rPr>
          <w:rFonts w:cstheme="minorHAnsi"/>
          <w:sz w:val="24"/>
          <w:szCs w:val="24"/>
        </w:rPr>
        <w:t>) zákonný zástupce dítěte, který pobírá opakující se dávku pomoci v hmotné nouzi,</w:t>
      </w: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  <w:proofErr w:type="spellStart"/>
      <w:r w:rsidRPr="00956CC7">
        <w:rPr>
          <w:rFonts w:cstheme="minorHAnsi"/>
          <w:sz w:val="24"/>
          <w:szCs w:val="24"/>
        </w:rPr>
        <w:t>bb</w:t>
      </w:r>
      <w:proofErr w:type="spellEnd"/>
      <w:r w:rsidRPr="00956CC7">
        <w:rPr>
          <w:rFonts w:cstheme="minorHAnsi"/>
          <w:sz w:val="24"/>
          <w:szCs w:val="24"/>
        </w:rPr>
        <w:t>) zákonný zástupce nezaopatřeného dítěte, pokud tomuto dítěti náleží zvýšení příspěvku na péči,</w:t>
      </w: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  <w:proofErr w:type="spellStart"/>
      <w:r w:rsidRPr="00956CC7">
        <w:rPr>
          <w:rFonts w:cstheme="minorHAnsi"/>
          <w:sz w:val="24"/>
          <w:szCs w:val="24"/>
        </w:rPr>
        <w:t>cc</w:t>
      </w:r>
      <w:proofErr w:type="spellEnd"/>
      <w:r w:rsidRPr="00956CC7">
        <w:rPr>
          <w:rFonts w:cstheme="minorHAnsi"/>
          <w:sz w:val="24"/>
          <w:szCs w:val="24"/>
        </w:rPr>
        <w:t>) rodič, kterému náleží zvýšení příspěvku na péči z důvodu péče o nezaopatřené dítě, nebo</w:t>
      </w: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  <w:proofErr w:type="spellStart"/>
      <w:r w:rsidRPr="00956CC7">
        <w:rPr>
          <w:rFonts w:cstheme="minorHAnsi"/>
          <w:sz w:val="24"/>
          <w:szCs w:val="24"/>
        </w:rPr>
        <w:t>dd</w:t>
      </w:r>
      <w:proofErr w:type="spellEnd"/>
      <w:r w:rsidRPr="00956CC7">
        <w:rPr>
          <w:rFonts w:cstheme="minorHAnsi"/>
          <w:sz w:val="24"/>
          <w:szCs w:val="24"/>
        </w:rPr>
        <w:t>) fyzická osoba, která o dítě osobně pečuje a z důvodu péče o toto dítě pobírá dávky pěstounské péče,</w:t>
      </w:r>
    </w:p>
    <w:p w:rsidR="00956CC7" w:rsidRPr="00956CC7" w:rsidRDefault="00956CC7" w:rsidP="00956CC7">
      <w:pPr>
        <w:spacing w:after="240"/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>pokud tuto skutečnost prokáže řediteli mateřské školy.</w:t>
      </w:r>
    </w:p>
    <w:p w:rsidR="00956CC7" w:rsidRPr="00956CC7" w:rsidRDefault="00956CC7" w:rsidP="00956CC7">
      <w:pPr>
        <w:rPr>
          <w:rFonts w:cstheme="minorHAnsi"/>
          <w:sz w:val="24"/>
          <w:szCs w:val="24"/>
        </w:rPr>
      </w:pPr>
      <w:r w:rsidRPr="00956CC7">
        <w:rPr>
          <w:rFonts w:cstheme="minorHAnsi"/>
          <w:sz w:val="24"/>
          <w:szCs w:val="24"/>
        </w:rPr>
        <w:t>b) Pokud byla přede dnem splatnosti úplaty podána zákonným zástupcem ředitelce mateřské školy žádost o osvobození od úplaty za příslušný kalendářní měsíc, nenastane splatnost úplaty dříve než dnem uvedeném v rozhodnutí ředitelky mateřské školy. Splatnost se tak v případě osvobození od úplaty odkládá na den rozhodnutí o osvobození. Pokud ředitelka mateřské školy žádosti nevyhoví, bude zákonný zástupce povinen uhradit úplatu za kalendářní měsíc. Pokud ředitelka žádosti o osvobození vyhoví, splatnost úplaty vůbec nenastane.</w:t>
      </w:r>
    </w:p>
    <w:p w:rsidR="00956CC7" w:rsidRPr="00956CC7" w:rsidRDefault="00956CC7" w:rsidP="00F12044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Nadpis3"/>
        <w:rPr>
          <w:rFonts w:asciiTheme="minorHAnsi" w:hAnsiTheme="minorHAnsi" w:cstheme="minorHAnsi"/>
          <w:szCs w:val="24"/>
        </w:rPr>
      </w:pPr>
      <w:r w:rsidRPr="00956CC7">
        <w:rPr>
          <w:rFonts w:asciiTheme="minorHAnsi" w:hAnsiTheme="minorHAnsi" w:cstheme="minorHAnsi"/>
          <w:szCs w:val="24"/>
        </w:rPr>
        <w:t>10. Závěrečná ustanovení</w:t>
      </w:r>
    </w:p>
    <w:p w:rsidR="00956CC7" w:rsidRPr="00956CC7" w:rsidRDefault="00956CC7" w:rsidP="00956CC7">
      <w:pPr>
        <w:jc w:val="both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>Kontrolou provádění ustanovení této směrnice provádí ředitel školy.</w:t>
      </w:r>
    </w:p>
    <w:p w:rsidR="00956CC7" w:rsidRPr="00956CC7" w:rsidRDefault="00956CC7" w:rsidP="00956CC7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956CC7">
        <w:rPr>
          <w:rFonts w:asciiTheme="minorHAnsi" w:hAnsiTheme="minorHAnsi" w:cstheme="minorHAnsi"/>
        </w:rPr>
        <w:t xml:space="preserve">Směrnice nabývá účinnosti dnem </w:t>
      </w:r>
      <w:proofErr w:type="gramStart"/>
      <w:r w:rsidRPr="00956CC7">
        <w:rPr>
          <w:rFonts w:asciiTheme="minorHAnsi" w:hAnsiTheme="minorHAnsi" w:cstheme="minorHAnsi"/>
        </w:rPr>
        <w:t>1.2.2023</w:t>
      </w:r>
      <w:proofErr w:type="gramEnd"/>
      <w:r w:rsidRPr="00956CC7">
        <w:rPr>
          <w:rFonts w:asciiTheme="minorHAnsi" w:hAnsiTheme="minorHAnsi" w:cstheme="minorHAnsi"/>
        </w:rPr>
        <w:t>.</w:t>
      </w:r>
    </w:p>
    <w:p w:rsidR="00956CC7" w:rsidRPr="00956CC7" w:rsidRDefault="00956CC7" w:rsidP="00956CC7">
      <w:pPr>
        <w:ind w:left="426" w:hanging="426"/>
        <w:jc w:val="both"/>
        <w:rPr>
          <w:rFonts w:cstheme="minorHAnsi"/>
          <w:sz w:val="24"/>
          <w:szCs w:val="24"/>
        </w:rPr>
      </w:pPr>
    </w:p>
    <w:p w:rsidR="00956CC7" w:rsidRDefault="00956CC7" w:rsidP="00956CC7">
      <w:pPr>
        <w:spacing w:line="360" w:lineRule="auto"/>
        <w:rPr>
          <w:rFonts w:cstheme="minorHAnsi"/>
          <w:sz w:val="24"/>
          <w:szCs w:val="24"/>
        </w:rPr>
      </w:pPr>
    </w:p>
    <w:p w:rsidR="00545A8D" w:rsidRDefault="00545A8D" w:rsidP="00956CC7">
      <w:pPr>
        <w:spacing w:line="360" w:lineRule="auto"/>
        <w:rPr>
          <w:rFonts w:cstheme="minorHAnsi"/>
          <w:sz w:val="24"/>
          <w:szCs w:val="24"/>
        </w:rPr>
      </w:pPr>
    </w:p>
    <w:p w:rsidR="00545A8D" w:rsidRPr="00956CC7" w:rsidRDefault="00545A8D" w:rsidP="00956CC7">
      <w:pPr>
        <w:spacing w:line="360" w:lineRule="auto"/>
        <w:rPr>
          <w:rFonts w:cstheme="minorHAnsi"/>
          <w:sz w:val="24"/>
          <w:szCs w:val="24"/>
        </w:rPr>
      </w:pPr>
    </w:p>
    <w:p w:rsidR="00956CC7" w:rsidRPr="00956CC7" w:rsidRDefault="00956CC7" w:rsidP="00956CC7">
      <w:pPr>
        <w:spacing w:line="360" w:lineRule="auto"/>
        <w:rPr>
          <w:rFonts w:cstheme="minorHAnsi"/>
          <w:sz w:val="24"/>
          <w:szCs w:val="24"/>
        </w:rPr>
      </w:pPr>
    </w:p>
    <w:p w:rsidR="00956CC7" w:rsidRPr="00956CC7" w:rsidRDefault="00545A8D" w:rsidP="00956CC7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Třinci dne  </w:t>
      </w:r>
      <w:proofErr w:type="gramStart"/>
      <w:r>
        <w:rPr>
          <w:rFonts w:cstheme="minorHAnsi"/>
          <w:sz w:val="24"/>
          <w:szCs w:val="24"/>
        </w:rPr>
        <w:t>18</w:t>
      </w:r>
      <w:r w:rsidR="00956CC7" w:rsidRPr="00956CC7">
        <w:rPr>
          <w:rFonts w:cstheme="minorHAnsi"/>
          <w:sz w:val="24"/>
          <w:szCs w:val="24"/>
        </w:rPr>
        <w:t>.1.2023</w:t>
      </w:r>
      <w:proofErr w:type="gramEnd"/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  <w:t xml:space="preserve">                      </w:t>
      </w:r>
      <w:r>
        <w:rPr>
          <w:rFonts w:cstheme="minorHAnsi"/>
          <w:sz w:val="24"/>
          <w:szCs w:val="24"/>
        </w:rPr>
        <w:t xml:space="preserve">          </w:t>
      </w:r>
      <w:r w:rsidR="00956CC7" w:rsidRPr="00956CC7">
        <w:rPr>
          <w:rFonts w:cstheme="minorHAnsi"/>
          <w:sz w:val="24"/>
          <w:szCs w:val="24"/>
        </w:rPr>
        <w:t xml:space="preserve">   Lenka Laštůvková</w:t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 w:rsidR="00956CC7" w:rsidRPr="00956C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</w:t>
      </w:r>
      <w:r w:rsidR="00956CC7" w:rsidRPr="00956CC7">
        <w:rPr>
          <w:rFonts w:cstheme="minorHAnsi"/>
          <w:sz w:val="24"/>
          <w:szCs w:val="24"/>
        </w:rPr>
        <w:t xml:space="preserve">ředitelka školy                </w:t>
      </w:r>
    </w:p>
    <w:p w:rsidR="00727313" w:rsidRDefault="00727313" w:rsidP="00CB4292">
      <w:pPr>
        <w:pStyle w:val="Styl3"/>
        <w:rPr>
          <w:rFonts w:asciiTheme="minorHAnsi" w:hAnsiTheme="minorHAnsi" w:cstheme="minorHAnsi"/>
          <w:color w:val="auto"/>
          <w:sz w:val="24"/>
          <w:szCs w:val="24"/>
        </w:rPr>
      </w:pPr>
    </w:p>
    <w:sectPr w:rsidR="007273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9B" w:rsidRDefault="00AE529B" w:rsidP="00D7487C">
      <w:pPr>
        <w:spacing w:after="0" w:line="240" w:lineRule="auto"/>
      </w:pPr>
      <w:r>
        <w:separator/>
      </w:r>
    </w:p>
  </w:endnote>
  <w:endnote w:type="continuationSeparator" w:id="0">
    <w:p w:rsidR="00AE529B" w:rsidRDefault="00AE529B" w:rsidP="00D7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198065"/>
      <w:docPartObj>
        <w:docPartGallery w:val="Page Numbers (Bottom of Page)"/>
        <w:docPartUnique/>
      </w:docPartObj>
    </w:sdtPr>
    <w:sdtEndPr/>
    <w:sdtContent>
      <w:p w:rsidR="006F39D1" w:rsidRDefault="006F39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84A">
          <w:rPr>
            <w:noProof/>
          </w:rPr>
          <w:t>5</w:t>
        </w:r>
        <w:r>
          <w:fldChar w:fldCharType="end"/>
        </w:r>
      </w:p>
    </w:sdtContent>
  </w:sdt>
  <w:p w:rsidR="006F39D1" w:rsidRDefault="006F39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9B" w:rsidRDefault="00AE529B" w:rsidP="00D7487C">
      <w:pPr>
        <w:spacing w:after="0" w:line="240" w:lineRule="auto"/>
      </w:pPr>
      <w:r>
        <w:separator/>
      </w:r>
    </w:p>
  </w:footnote>
  <w:footnote w:type="continuationSeparator" w:id="0">
    <w:p w:rsidR="00AE529B" w:rsidRDefault="00AE529B" w:rsidP="00D7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9D1" w:rsidRDefault="006F39D1" w:rsidP="00D7487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4676775</wp:posOffset>
          </wp:positionH>
          <wp:positionV relativeFrom="paragraph">
            <wp:posOffset>-497205</wp:posOffset>
          </wp:positionV>
          <wp:extent cx="1054735" cy="9391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Mateřská škola, Třinec, Slezská 778, příspěvková organizace                          </w:t>
    </w:r>
    <w:r w:rsidR="00F12044">
      <w:t xml:space="preserve">                    směrnice </w:t>
    </w:r>
    <w:proofErr w:type="gramStart"/>
    <w:r w:rsidR="00F12044">
      <w:t>č.5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AE4"/>
    <w:multiLevelType w:val="hybridMultilevel"/>
    <w:tmpl w:val="BD0AD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2567"/>
    <w:multiLevelType w:val="hybridMultilevel"/>
    <w:tmpl w:val="51F24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5534"/>
    <w:multiLevelType w:val="hybridMultilevel"/>
    <w:tmpl w:val="F992E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2C62"/>
    <w:multiLevelType w:val="hybridMultilevel"/>
    <w:tmpl w:val="B734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B14A6"/>
    <w:multiLevelType w:val="hybridMultilevel"/>
    <w:tmpl w:val="A702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45082"/>
    <w:multiLevelType w:val="hybridMultilevel"/>
    <w:tmpl w:val="AB7C42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26E8A"/>
    <w:multiLevelType w:val="hybridMultilevel"/>
    <w:tmpl w:val="E7761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453F"/>
    <w:multiLevelType w:val="hybridMultilevel"/>
    <w:tmpl w:val="762CF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A2513"/>
    <w:multiLevelType w:val="hybridMultilevel"/>
    <w:tmpl w:val="FB382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 w15:restartNumberingAfterBreak="0">
    <w:nsid w:val="51E3484C"/>
    <w:multiLevelType w:val="hybridMultilevel"/>
    <w:tmpl w:val="3E4E90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52620"/>
    <w:multiLevelType w:val="hybridMultilevel"/>
    <w:tmpl w:val="C448B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113EF"/>
    <w:multiLevelType w:val="hybridMultilevel"/>
    <w:tmpl w:val="D520A6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97D6A"/>
    <w:multiLevelType w:val="hybridMultilevel"/>
    <w:tmpl w:val="3C5AA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BFB582C"/>
    <w:multiLevelType w:val="hybridMultilevel"/>
    <w:tmpl w:val="95567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>
      <w:start w:val="1"/>
      <w:numFmt w:val="lowerLetter"/>
      <w:lvlText w:val="%2."/>
      <w:lvlJc w:val="left"/>
      <w:pPr>
        <w:ind w:left="2499" w:hanging="360"/>
      </w:pPr>
    </w:lvl>
    <w:lvl w:ilvl="2" w:tplc="0405001B">
      <w:start w:val="1"/>
      <w:numFmt w:val="lowerRoman"/>
      <w:lvlText w:val="%3."/>
      <w:lvlJc w:val="right"/>
      <w:pPr>
        <w:ind w:left="3219" w:hanging="180"/>
      </w:pPr>
    </w:lvl>
    <w:lvl w:ilvl="3" w:tplc="0405000F">
      <w:start w:val="1"/>
      <w:numFmt w:val="decimal"/>
      <w:lvlText w:val="%4."/>
      <w:lvlJc w:val="left"/>
      <w:pPr>
        <w:ind w:left="3939" w:hanging="360"/>
      </w:pPr>
    </w:lvl>
    <w:lvl w:ilvl="4" w:tplc="04050019">
      <w:start w:val="1"/>
      <w:numFmt w:val="lowerLetter"/>
      <w:lvlText w:val="%5."/>
      <w:lvlJc w:val="left"/>
      <w:pPr>
        <w:ind w:left="4659" w:hanging="360"/>
      </w:pPr>
    </w:lvl>
    <w:lvl w:ilvl="5" w:tplc="0405001B">
      <w:start w:val="1"/>
      <w:numFmt w:val="lowerRoman"/>
      <w:lvlText w:val="%6."/>
      <w:lvlJc w:val="right"/>
      <w:pPr>
        <w:ind w:left="5379" w:hanging="180"/>
      </w:pPr>
    </w:lvl>
    <w:lvl w:ilvl="6" w:tplc="0405000F">
      <w:start w:val="1"/>
      <w:numFmt w:val="decimal"/>
      <w:lvlText w:val="%7."/>
      <w:lvlJc w:val="left"/>
      <w:pPr>
        <w:ind w:left="6099" w:hanging="360"/>
      </w:pPr>
    </w:lvl>
    <w:lvl w:ilvl="7" w:tplc="04050019">
      <w:start w:val="1"/>
      <w:numFmt w:val="lowerLetter"/>
      <w:lvlText w:val="%8."/>
      <w:lvlJc w:val="left"/>
      <w:pPr>
        <w:ind w:left="6819" w:hanging="360"/>
      </w:pPr>
    </w:lvl>
    <w:lvl w:ilvl="8" w:tplc="0405001B">
      <w:start w:val="1"/>
      <w:numFmt w:val="lowerRoman"/>
      <w:lvlText w:val="%9."/>
      <w:lvlJc w:val="right"/>
      <w:pPr>
        <w:ind w:left="7539" w:hanging="180"/>
      </w:pPr>
    </w:lvl>
  </w:abstractNum>
  <w:abstractNum w:abstractNumId="21" w15:restartNumberingAfterBreak="0">
    <w:nsid w:val="77B1106D"/>
    <w:multiLevelType w:val="hybridMultilevel"/>
    <w:tmpl w:val="D6ECD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35C03"/>
    <w:multiLevelType w:val="hybridMultilevel"/>
    <w:tmpl w:val="525C297C"/>
    <w:lvl w:ilvl="0" w:tplc="3BD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5638C"/>
    <w:multiLevelType w:val="hybridMultilevel"/>
    <w:tmpl w:val="9CC01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A4CD0"/>
    <w:multiLevelType w:val="hybridMultilevel"/>
    <w:tmpl w:val="2ACC3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9"/>
  </w:num>
  <w:num w:numId="5">
    <w:abstractNumId w:val="17"/>
  </w:num>
  <w:num w:numId="6">
    <w:abstractNumId w:val="10"/>
  </w:num>
  <w:num w:numId="7">
    <w:abstractNumId w:val="24"/>
  </w:num>
  <w:num w:numId="8">
    <w:abstractNumId w:val="21"/>
  </w:num>
  <w:num w:numId="9">
    <w:abstractNumId w:val="8"/>
  </w:num>
  <w:num w:numId="10">
    <w:abstractNumId w:val="1"/>
  </w:num>
  <w:num w:numId="11">
    <w:abstractNumId w:val="22"/>
  </w:num>
  <w:num w:numId="12">
    <w:abstractNumId w:val="0"/>
  </w:num>
  <w:num w:numId="13">
    <w:abstractNumId w:val="5"/>
  </w:num>
  <w:num w:numId="14">
    <w:abstractNumId w:val="3"/>
  </w:num>
  <w:num w:numId="15">
    <w:abstractNumId w:val="15"/>
  </w:num>
  <w:num w:numId="16">
    <w:abstractNumId w:val="23"/>
  </w:num>
  <w:num w:numId="17">
    <w:abstractNumId w:val="13"/>
  </w:num>
  <w:num w:numId="1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0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7C"/>
    <w:rsid w:val="0000584A"/>
    <w:rsid w:val="000B20BD"/>
    <w:rsid w:val="00191E48"/>
    <w:rsid w:val="0020580E"/>
    <w:rsid w:val="00286B14"/>
    <w:rsid w:val="00296D36"/>
    <w:rsid w:val="002C2DF6"/>
    <w:rsid w:val="002E130A"/>
    <w:rsid w:val="003C4654"/>
    <w:rsid w:val="004744D2"/>
    <w:rsid w:val="00545A8D"/>
    <w:rsid w:val="005B376F"/>
    <w:rsid w:val="0060766E"/>
    <w:rsid w:val="00643C06"/>
    <w:rsid w:val="00676D5E"/>
    <w:rsid w:val="00697B8B"/>
    <w:rsid w:val="006F39D1"/>
    <w:rsid w:val="00727313"/>
    <w:rsid w:val="0074412D"/>
    <w:rsid w:val="007521A0"/>
    <w:rsid w:val="007F6ED2"/>
    <w:rsid w:val="00842EAE"/>
    <w:rsid w:val="0084370C"/>
    <w:rsid w:val="00956CC7"/>
    <w:rsid w:val="00A03443"/>
    <w:rsid w:val="00AE529B"/>
    <w:rsid w:val="00AF7B80"/>
    <w:rsid w:val="00BD0937"/>
    <w:rsid w:val="00BE22EA"/>
    <w:rsid w:val="00CB4292"/>
    <w:rsid w:val="00D32D8C"/>
    <w:rsid w:val="00D7487C"/>
    <w:rsid w:val="00DB1B22"/>
    <w:rsid w:val="00E24335"/>
    <w:rsid w:val="00E41F84"/>
    <w:rsid w:val="00E7726B"/>
    <w:rsid w:val="00E91B58"/>
    <w:rsid w:val="00EE28B6"/>
    <w:rsid w:val="00F1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E8BB5A-A4C9-4804-BA17-3434FA25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956CC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87C"/>
  </w:style>
  <w:style w:type="paragraph" w:styleId="Zpat">
    <w:name w:val="footer"/>
    <w:basedOn w:val="Normln"/>
    <w:link w:val="ZpatChar"/>
    <w:uiPriority w:val="99"/>
    <w:unhideWhenUsed/>
    <w:rsid w:val="00D7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87C"/>
  </w:style>
  <w:style w:type="table" w:styleId="Mkatabulky">
    <w:name w:val="Table Grid"/>
    <w:basedOn w:val="Normlntabulka"/>
    <w:uiPriority w:val="39"/>
    <w:rsid w:val="00D7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Rozloendokumentu"/>
    <w:rsid w:val="00CB42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styleId="Odkaznakoment">
    <w:name w:val="annotation reference"/>
    <w:rsid w:val="00CB4292"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CB4292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Prosttext">
    <w:name w:val="Plain Text"/>
    <w:basedOn w:val="Normln"/>
    <w:link w:val="ProsttextChar"/>
    <w:rsid w:val="00CB42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CB42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B429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CB4292"/>
    <w:rPr>
      <w:rFonts w:ascii="Calibri" w:eastAsia="Times New Roman" w:hAnsi="Calibri" w:cs="Times New Roman"/>
      <w:lang w:eastAsia="cs-CZ"/>
    </w:rPr>
  </w:style>
  <w:style w:type="paragraph" w:styleId="Normlnweb">
    <w:name w:val="Normal (Web)"/>
    <w:basedOn w:val="Normln"/>
    <w:uiPriority w:val="99"/>
    <w:rsid w:val="00CB4292"/>
    <w:pPr>
      <w:spacing w:before="26" w:after="64" w:line="240" w:lineRule="auto"/>
    </w:pPr>
    <w:rPr>
      <w:rFonts w:ascii="Verdana" w:eastAsia="Times New Roman" w:hAnsi="Verdana" w:cs="Times New Roman"/>
      <w:color w:val="585858"/>
      <w:sz w:val="15"/>
      <w:szCs w:val="15"/>
      <w:lang w:eastAsia="cs-CZ"/>
    </w:rPr>
  </w:style>
  <w:style w:type="character" w:styleId="Siln">
    <w:name w:val="Strong"/>
    <w:uiPriority w:val="22"/>
    <w:qFormat/>
    <w:rsid w:val="00CB4292"/>
    <w:rPr>
      <w:b/>
      <w:bCs/>
    </w:rPr>
  </w:style>
  <w:style w:type="paragraph" w:customStyle="1" w:styleId="Styl3">
    <w:name w:val="Styl3"/>
    <w:basedOn w:val="Normln"/>
    <w:link w:val="Styl3Char"/>
    <w:qFormat/>
    <w:rsid w:val="00CB4292"/>
    <w:pPr>
      <w:spacing w:after="0" w:line="240" w:lineRule="auto"/>
    </w:pPr>
    <w:rPr>
      <w:rFonts w:ascii="Calibri" w:eastAsia="Times New Roman" w:hAnsi="Calibri" w:cs="Times New Roman"/>
      <w:b/>
      <w:color w:val="800000"/>
      <w:lang w:eastAsia="cs-CZ"/>
    </w:rPr>
  </w:style>
  <w:style w:type="character" w:customStyle="1" w:styleId="Styl3Char">
    <w:name w:val="Styl3 Char"/>
    <w:link w:val="Styl3"/>
    <w:rsid w:val="00CB4292"/>
    <w:rPr>
      <w:rFonts w:ascii="Calibri" w:eastAsia="Times New Roman" w:hAnsi="Calibri" w:cs="Times New Roman"/>
      <w:b/>
      <w:color w:val="800000"/>
      <w:lang w:eastAsia="cs-CZ"/>
    </w:rPr>
  </w:style>
  <w:style w:type="paragraph" w:customStyle="1" w:styleId="Styl1">
    <w:name w:val="Styl1"/>
    <w:basedOn w:val="Normln"/>
    <w:link w:val="Styl1Char"/>
    <w:qFormat/>
    <w:rsid w:val="00CB4292"/>
    <w:pPr>
      <w:spacing w:after="0" w:line="240" w:lineRule="auto"/>
      <w:ind w:left="142" w:hanging="142"/>
    </w:pPr>
    <w:rPr>
      <w:rFonts w:ascii="Calibri" w:eastAsia="Times New Roman" w:hAnsi="Calibri" w:cs="Times New Roman"/>
      <w:lang w:eastAsia="cs-CZ"/>
    </w:rPr>
  </w:style>
  <w:style w:type="paragraph" w:customStyle="1" w:styleId="Styl2">
    <w:name w:val="Styl2"/>
    <w:basedOn w:val="Normln"/>
    <w:link w:val="Styl2Char"/>
    <w:qFormat/>
    <w:rsid w:val="00CB4292"/>
    <w:pPr>
      <w:spacing w:after="0" w:line="240" w:lineRule="auto"/>
      <w:ind w:left="142" w:hanging="142"/>
    </w:pPr>
    <w:rPr>
      <w:rFonts w:ascii="Calibri" w:eastAsia="Times New Roman" w:hAnsi="Calibri" w:cs="Times New Roman"/>
      <w:u w:val="single"/>
      <w:lang w:eastAsia="cs-CZ"/>
    </w:rPr>
  </w:style>
  <w:style w:type="character" w:customStyle="1" w:styleId="Styl1Char">
    <w:name w:val="Styl1 Char"/>
    <w:link w:val="Styl1"/>
    <w:rsid w:val="00CB4292"/>
    <w:rPr>
      <w:rFonts w:ascii="Calibri" w:eastAsia="Times New Roman" w:hAnsi="Calibri" w:cs="Times New Roman"/>
      <w:lang w:eastAsia="cs-CZ"/>
    </w:rPr>
  </w:style>
  <w:style w:type="character" w:customStyle="1" w:styleId="Styl2Char">
    <w:name w:val="Styl2 Char"/>
    <w:link w:val="Styl2"/>
    <w:rsid w:val="00CB4292"/>
    <w:rPr>
      <w:rFonts w:ascii="Calibri" w:eastAsia="Times New Roman" w:hAnsi="Calibri" w:cs="Times New Roman"/>
      <w:u w:val="single"/>
      <w:lang w:eastAsia="cs-CZ"/>
    </w:rPr>
  </w:style>
  <w:style w:type="paragraph" w:customStyle="1" w:styleId="Styl5">
    <w:name w:val="Styl5"/>
    <w:basedOn w:val="Bezmezer"/>
    <w:link w:val="Styl5Char"/>
    <w:qFormat/>
    <w:rsid w:val="00CB4292"/>
    <w:rPr>
      <w:rFonts w:eastAsia="Calibri"/>
      <w:b/>
      <w:color w:val="002060"/>
      <w:lang w:eastAsia="en-US"/>
    </w:rPr>
  </w:style>
  <w:style w:type="paragraph" w:customStyle="1" w:styleId="Styl6">
    <w:name w:val="Styl6"/>
    <w:basedOn w:val="Bezmezer"/>
    <w:link w:val="Styl6Char"/>
    <w:qFormat/>
    <w:rsid w:val="00CB4292"/>
    <w:rPr>
      <w:rFonts w:eastAsia="Calibri"/>
      <w:color w:val="800000"/>
      <w:lang w:eastAsia="en-US"/>
    </w:rPr>
  </w:style>
  <w:style w:type="character" w:customStyle="1" w:styleId="Styl5Char">
    <w:name w:val="Styl5 Char"/>
    <w:link w:val="Styl5"/>
    <w:rsid w:val="00CB4292"/>
    <w:rPr>
      <w:rFonts w:ascii="Calibri" w:eastAsia="Calibri" w:hAnsi="Calibri" w:cs="Times New Roman"/>
      <w:b/>
      <w:color w:val="002060"/>
    </w:rPr>
  </w:style>
  <w:style w:type="character" w:customStyle="1" w:styleId="Styl6Char">
    <w:name w:val="Styl6 Char"/>
    <w:link w:val="Styl6"/>
    <w:rsid w:val="00CB4292"/>
    <w:rPr>
      <w:rFonts w:ascii="Calibri" w:eastAsia="Calibri" w:hAnsi="Calibri" w:cs="Times New Roman"/>
      <w:color w:val="800000"/>
    </w:rPr>
  </w:style>
  <w:style w:type="character" w:customStyle="1" w:styleId="markedcontent">
    <w:name w:val="markedcontent"/>
    <w:rsid w:val="00CB4292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B429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B4292"/>
    <w:rPr>
      <w:rFonts w:ascii="Segoe UI" w:hAnsi="Segoe UI" w:cs="Segoe UI"/>
      <w:sz w:val="16"/>
      <w:szCs w:val="16"/>
    </w:rPr>
  </w:style>
  <w:style w:type="paragraph" w:customStyle="1" w:styleId="DefinitionTerm">
    <w:name w:val="Definition Term"/>
    <w:basedOn w:val="Normln"/>
    <w:next w:val="Normln"/>
    <w:rsid w:val="00A0344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56CC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6C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56C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956CC7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E9E38-D1BA-424C-AA1F-300F791A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1159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monika.hojdyszova@trinecko.cz</dc:creator>
  <cp:keywords/>
  <dc:description/>
  <cp:lastModifiedBy>monika.hojdyszova@trinecko.cz</cp:lastModifiedBy>
  <cp:revision>19</cp:revision>
  <dcterms:created xsi:type="dcterms:W3CDTF">2022-12-08T07:09:00Z</dcterms:created>
  <dcterms:modified xsi:type="dcterms:W3CDTF">2023-01-18T07:51:00Z</dcterms:modified>
</cp:coreProperties>
</file>