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30E8D" w14:textId="7EEE33FE" w:rsidR="00D141F6" w:rsidRPr="00D141F6" w:rsidRDefault="00D96C91" w:rsidP="009679A4">
      <w:pPr>
        <w:pStyle w:val="Heading1"/>
      </w:pPr>
      <w:r>
        <w:t>Non-Binding Term Sheet</w:t>
      </w:r>
    </w:p>
    <w:p w14:paraId="038214F6" w14:textId="6AAFB777" w:rsidR="00D141F6" w:rsidRDefault="00D96C91" w:rsidP="50CA5099">
      <w:pPr>
        <w:rPr>
          <w:rStyle w:val="SubtleEmphasis"/>
          <w:i w:val="0"/>
          <w:iCs w:val="0"/>
        </w:rPr>
      </w:pPr>
      <w:r>
        <w:rPr>
          <w:rStyle w:val="SubtleEmphasis"/>
          <w:i w:val="0"/>
          <w:iCs w:val="0"/>
        </w:rPr>
        <w:t>C</w:t>
      </w:r>
      <w:r w:rsidRPr="50CA5099">
        <w:rPr>
          <w:rStyle w:val="SubtleEmphasis"/>
          <w:i w:val="0"/>
          <w:iCs w:val="0"/>
        </w:rPr>
        <w:t>onfidential</w:t>
      </w:r>
      <w:r>
        <w:rPr>
          <w:rStyle w:val="SubtleEmphasis"/>
          <w:i w:val="0"/>
          <w:iCs w:val="0"/>
        </w:rPr>
        <w:t xml:space="preserve"> information for </w:t>
      </w:r>
      <w:r w:rsidR="00457777">
        <w:rPr>
          <w:rStyle w:val="SubtleEmphasis"/>
          <w:i w:val="0"/>
          <w:iCs w:val="0"/>
          <w:highlight w:val="yellow"/>
        </w:rPr>
        <w:t>Investor XY</w:t>
      </w:r>
      <w:r w:rsidRPr="50CA5099">
        <w:rPr>
          <w:rStyle w:val="SubtleEmphasis"/>
          <w:i w:val="0"/>
          <w:iCs w:val="0"/>
        </w:rPr>
        <w:t xml:space="preserve"> | </w:t>
      </w:r>
      <w:r w:rsidR="00457777" w:rsidRPr="00457777">
        <w:rPr>
          <w:rStyle w:val="SubtleEmphasis"/>
          <w:i w:val="0"/>
          <w:iCs w:val="0"/>
          <w:highlight w:val="yellow"/>
        </w:rPr>
        <w:t>Date</w:t>
      </w:r>
    </w:p>
    <w:p w14:paraId="721E4977" w14:textId="0EF53E6A" w:rsidR="00E56A85" w:rsidRDefault="00E56A85" w:rsidP="50CA5099">
      <w:pPr>
        <w:rPr>
          <w:rStyle w:val="SubtleEmphasis"/>
          <w:i w:val="0"/>
          <w:iCs w:val="0"/>
        </w:rPr>
      </w:pPr>
    </w:p>
    <w:p w14:paraId="71681670" w14:textId="488E9477" w:rsidR="00E56A85" w:rsidRPr="004149AF" w:rsidRDefault="00E56A85" w:rsidP="50CA5099">
      <w:pPr>
        <w:rPr>
          <w:rStyle w:val="SubtleEmphasis"/>
          <w:i w:val="0"/>
          <w:iCs w:val="0"/>
        </w:rPr>
      </w:pPr>
      <w:r w:rsidRPr="00E56A85">
        <w:rPr>
          <w:rStyle w:val="SubtleEmphasis"/>
          <w:i w:val="0"/>
          <w:iCs w:val="0"/>
          <w:highlight w:val="green"/>
        </w:rPr>
        <w:t xml:space="preserve">Note: This is a rough draft as a basis for the discussion with your </w:t>
      </w:r>
      <w:r w:rsidR="0051695F">
        <w:rPr>
          <w:rStyle w:val="SubtleEmphasis"/>
          <w:i w:val="0"/>
          <w:iCs w:val="0"/>
          <w:highlight w:val="green"/>
        </w:rPr>
        <w:t xml:space="preserve">team and with your </w:t>
      </w:r>
      <w:r w:rsidRPr="00E56A85">
        <w:rPr>
          <w:rStyle w:val="SubtleEmphasis"/>
          <w:i w:val="0"/>
          <w:iCs w:val="0"/>
          <w:highlight w:val="green"/>
        </w:rPr>
        <w:t>lawyer.</w:t>
      </w:r>
    </w:p>
    <w:p w14:paraId="0ECA44C1" w14:textId="77777777" w:rsidR="00DE3668" w:rsidRDefault="00F85766" w:rsidP="00F0351E">
      <w:pPr>
        <w:rPr>
          <w:rFonts w:cs="Arial"/>
          <w:noProof/>
        </w:rPr>
      </w:pPr>
    </w:p>
    <w:p w14:paraId="00BC5B76" w14:textId="4C14FD47" w:rsidR="00F0351E" w:rsidRDefault="00D96C91" w:rsidP="00D141F6">
      <w:pPr>
        <w:rPr>
          <w:rFonts w:cs="Arial"/>
          <w:noProof/>
        </w:rPr>
      </w:pPr>
      <w:r>
        <w:rPr>
          <w:rFonts w:cs="Arial"/>
          <w:noProof/>
        </w:rPr>
        <w:t>This term sheet (the “</w:t>
      </w:r>
      <w:r w:rsidRPr="00F0351E">
        <w:rPr>
          <w:rFonts w:cs="Arial"/>
          <w:b/>
          <w:noProof/>
        </w:rPr>
        <w:t>Term Sheet</w:t>
      </w:r>
      <w:r>
        <w:rPr>
          <w:rFonts w:cs="Arial"/>
          <w:noProof/>
        </w:rPr>
        <w:t>”) summarizes the principal terms of a potential investment (the "</w:t>
      </w:r>
      <w:r w:rsidRPr="00457777">
        <w:rPr>
          <w:rStyle w:val="Definition"/>
          <w:noProof/>
          <w:highlight w:val="yellow"/>
        </w:rPr>
        <w:t xml:space="preserve">Series </w:t>
      </w:r>
      <w:r w:rsidR="00457777" w:rsidRPr="00457777">
        <w:rPr>
          <w:rStyle w:val="Definition"/>
          <w:noProof/>
          <w:highlight w:val="yellow"/>
        </w:rPr>
        <w:t>XX</w:t>
      </w:r>
      <w:r>
        <w:rPr>
          <w:rStyle w:val="Definition"/>
          <w:noProof/>
        </w:rPr>
        <w:t xml:space="preserve"> Round</w:t>
      </w:r>
      <w:r>
        <w:rPr>
          <w:rFonts w:cs="Arial"/>
          <w:noProof/>
        </w:rPr>
        <w:t xml:space="preserve">") in </w:t>
      </w:r>
      <w:r w:rsidR="00457777" w:rsidRPr="00457777">
        <w:rPr>
          <w:rFonts w:cs="Arial"/>
          <w:noProof/>
          <w:highlight w:val="yellow"/>
        </w:rPr>
        <w:t>Company XY</w:t>
      </w:r>
      <w:r>
        <w:rPr>
          <w:rFonts w:cs="Arial"/>
          <w:noProof/>
        </w:rPr>
        <w:t xml:space="preserve">. It is for discussion purposes only, and except as specifically set forth below there is no legally binding obligation on the part of any negotiating party until definitive agreements are signed and delivered by all parties. This Term Sheet does not constitute an offer to sell nor an offer to purchase securities in </w:t>
      </w:r>
      <w:r w:rsidR="00457777" w:rsidRPr="00457777">
        <w:rPr>
          <w:rFonts w:cs="Arial"/>
          <w:noProof/>
          <w:highlight w:val="yellow"/>
        </w:rPr>
        <w:t>Company XY</w:t>
      </w:r>
      <w:r>
        <w:rPr>
          <w:rFonts w:cs="Arial"/>
          <w:noProof/>
        </w:rPr>
        <w:t>.</w:t>
      </w:r>
    </w:p>
    <w:p w14:paraId="550D6BF2" w14:textId="77777777" w:rsidR="00DE3668" w:rsidRPr="00F9023E" w:rsidRDefault="00F85766" w:rsidP="00D141F6">
      <w:pPr>
        <w:rPr>
          <w:rStyle w:val="SubtleEmphasis"/>
          <w:i w:val="0"/>
        </w:rPr>
      </w:pPr>
    </w:p>
    <w:tbl>
      <w:tblPr>
        <w:tblW w:w="9516" w:type="dxa"/>
        <w:tblInd w:w="-90" w:type="dxa"/>
        <w:tblLook w:val="01E0" w:firstRow="1" w:lastRow="1" w:firstColumn="1" w:lastColumn="1" w:noHBand="0" w:noVBand="0"/>
      </w:tblPr>
      <w:tblGrid>
        <w:gridCol w:w="1983"/>
        <w:gridCol w:w="7533"/>
      </w:tblGrid>
      <w:tr w:rsidR="0022143D" w14:paraId="1FC67016" w14:textId="77777777" w:rsidTr="00F0351E">
        <w:tc>
          <w:tcPr>
            <w:tcW w:w="1983" w:type="dxa"/>
          </w:tcPr>
          <w:p w14:paraId="7EF317F3" w14:textId="77777777" w:rsidR="00180B21" w:rsidRDefault="00D96C91" w:rsidP="00B00A6C">
            <w:r>
              <w:t>COMPANY</w:t>
            </w:r>
          </w:p>
        </w:tc>
        <w:tc>
          <w:tcPr>
            <w:tcW w:w="7533" w:type="dxa"/>
          </w:tcPr>
          <w:p w14:paraId="4EEAC64E" w14:textId="7B3AC985" w:rsidR="00180B21" w:rsidRPr="00B203EB" w:rsidRDefault="00457777" w:rsidP="00B60BB6">
            <w:pPr>
              <w:spacing w:after="60"/>
              <w:ind w:right="-105"/>
            </w:pPr>
            <w:r>
              <w:t>Name, address, legal form, subsidiaries / holding companies (if any), incorporation details</w:t>
            </w:r>
            <w:r w:rsidR="00D96C91">
              <w:t xml:space="preserve"> (“</w:t>
            </w:r>
            <w:r>
              <w:rPr>
                <w:b/>
                <w:bCs/>
              </w:rPr>
              <w:t>The Company</w:t>
            </w:r>
            <w:r w:rsidR="00D96C91">
              <w:t>”)</w:t>
            </w:r>
            <w:r w:rsidR="00D96C91" w:rsidRPr="001F4160">
              <w:t>.</w:t>
            </w:r>
          </w:p>
        </w:tc>
      </w:tr>
      <w:tr w:rsidR="0022143D" w14:paraId="3FEF17B6" w14:textId="77777777" w:rsidTr="00F0351E">
        <w:tc>
          <w:tcPr>
            <w:tcW w:w="1983" w:type="dxa"/>
          </w:tcPr>
          <w:p w14:paraId="5536B824" w14:textId="77777777" w:rsidR="00180B21" w:rsidRDefault="00D96C91" w:rsidP="00432749">
            <w:r>
              <w:t>CURRENT SHAREHOLDER STRUCTURE</w:t>
            </w:r>
          </w:p>
        </w:tc>
        <w:tc>
          <w:tcPr>
            <w:tcW w:w="7533" w:type="dxa"/>
          </w:tcPr>
          <w:p w14:paraId="2F433258" w14:textId="10555D01" w:rsidR="00180B21" w:rsidRDefault="00457777" w:rsidP="006820A3">
            <w:pPr>
              <w:spacing w:after="60"/>
              <w:ind w:right="-105"/>
            </w:pPr>
            <w:r>
              <w:t xml:space="preserve">Number of shares outstanding, current shareholder structure. You may </w:t>
            </w:r>
            <w:r w:rsidR="00FF6C7C">
              <w:t>provide some information here</w:t>
            </w:r>
            <w:r>
              <w:t xml:space="preserve"> or refer to the Company</w:t>
            </w:r>
            <w:r w:rsidR="008D4A03">
              <w:t>’s</w:t>
            </w:r>
            <w:r w:rsidR="00D96C91">
              <w:t xml:space="preserve"> current shareholders</w:t>
            </w:r>
            <w:r w:rsidR="0066162B">
              <w:t>’</w:t>
            </w:r>
            <w:r w:rsidR="00D96C91">
              <w:t xml:space="preserve"> agreement dated </w:t>
            </w:r>
            <w:r>
              <w:t>XX</w:t>
            </w:r>
            <w:r w:rsidR="00D96C91">
              <w:t xml:space="preserve"> (the “</w:t>
            </w:r>
            <w:r w:rsidR="00D96C91" w:rsidRPr="00F0351E">
              <w:rPr>
                <w:b/>
              </w:rPr>
              <w:t>Current Shareholders’ Agreement</w:t>
            </w:r>
            <w:r w:rsidR="00D96C91">
              <w:t>”).</w:t>
            </w:r>
          </w:p>
        </w:tc>
      </w:tr>
      <w:tr w:rsidR="0022143D" w14:paraId="09267A9C" w14:textId="77777777" w:rsidTr="00F0351E">
        <w:tc>
          <w:tcPr>
            <w:tcW w:w="1983" w:type="dxa"/>
          </w:tcPr>
          <w:p w14:paraId="526D6E5E" w14:textId="77777777" w:rsidR="00905609" w:rsidRDefault="00D96C91" w:rsidP="00312ECD">
            <w:r>
              <w:t>INVESTMENT AMOUNT AND VALUATION</w:t>
            </w:r>
          </w:p>
        </w:tc>
        <w:tc>
          <w:tcPr>
            <w:tcW w:w="7533" w:type="dxa"/>
          </w:tcPr>
          <w:p w14:paraId="4B2FF067" w14:textId="0AB3650C" w:rsidR="00905609" w:rsidRPr="0015636A" w:rsidRDefault="00D96C91" w:rsidP="00A25B37">
            <w:pPr>
              <w:spacing w:after="200"/>
              <w:ind w:right="60"/>
            </w:pPr>
            <w:r>
              <w:t xml:space="preserve">Target of </w:t>
            </w:r>
            <w:r w:rsidR="00457777">
              <w:t>USD XX</w:t>
            </w:r>
            <w:r>
              <w:t xml:space="preserve"> </w:t>
            </w:r>
            <w:r w:rsidR="00F63F25">
              <w:t xml:space="preserve">(15% of your post value valuation as described </w:t>
            </w:r>
            <w:hyperlink r:id="rId11" w:history="1">
              <w:r w:rsidR="00F63F25" w:rsidRPr="00F63F25">
                <w:rPr>
                  <w:rStyle w:val="Hyperlink"/>
                </w:rPr>
                <w:t>here</w:t>
              </w:r>
            </w:hyperlink>
            <w:r w:rsidR="00F63F25">
              <w:t>), maximum of USD XX (25% of your post money valuation)</w:t>
            </w:r>
            <w:r w:rsidR="00FF6C7C">
              <w:t xml:space="preserve"> </w:t>
            </w:r>
            <w:r>
              <w:t xml:space="preserve">at a pre-money valuation of </w:t>
            </w:r>
            <w:r w:rsidR="00457777">
              <w:t xml:space="preserve">USD XX </w:t>
            </w:r>
            <w:r>
              <w:t>on a fully diluted basis.</w:t>
            </w:r>
          </w:p>
        </w:tc>
      </w:tr>
      <w:tr w:rsidR="0022143D" w14:paraId="576CCD8A" w14:textId="77777777" w:rsidTr="00F0351E">
        <w:tc>
          <w:tcPr>
            <w:tcW w:w="1983" w:type="dxa"/>
          </w:tcPr>
          <w:p w14:paraId="243A6853" w14:textId="77777777" w:rsidR="00EE6C65" w:rsidRDefault="00D96C91" w:rsidP="00432749">
            <w:r>
              <w:t xml:space="preserve">TYPE OF SHARES </w:t>
            </w:r>
          </w:p>
        </w:tc>
        <w:tc>
          <w:tcPr>
            <w:tcW w:w="7533" w:type="dxa"/>
          </w:tcPr>
          <w:p w14:paraId="6FC0EDB9" w14:textId="18F7232A" w:rsidR="00EE6C65" w:rsidRPr="00457777" w:rsidRDefault="00D96C91" w:rsidP="00037E47">
            <w:pPr>
              <w:ind w:left="14" w:right="-105"/>
              <w:rPr>
                <w:rFonts w:cs="Arial"/>
                <w:szCs w:val="20"/>
              </w:rPr>
            </w:pPr>
            <w:r w:rsidRPr="00457777">
              <w:rPr>
                <w:rFonts w:eastAsia="Arial" w:cs="Arial"/>
              </w:rPr>
              <w:t xml:space="preserve">Series </w:t>
            </w:r>
            <w:r w:rsidR="00457777" w:rsidRPr="00457777">
              <w:rPr>
                <w:rFonts w:eastAsia="Arial" w:cs="Arial"/>
              </w:rPr>
              <w:t>XX</w:t>
            </w:r>
            <w:r w:rsidRPr="00457777">
              <w:rPr>
                <w:rFonts w:eastAsia="Arial" w:cs="Arial"/>
              </w:rPr>
              <w:t xml:space="preserve"> preferred shares with a nominal value of </w:t>
            </w:r>
            <w:r w:rsidR="00457777">
              <w:rPr>
                <w:rFonts w:eastAsia="Arial" w:cs="Arial"/>
              </w:rPr>
              <w:t>USD XX</w:t>
            </w:r>
            <w:r w:rsidRPr="00457777">
              <w:rPr>
                <w:rFonts w:eastAsia="Arial" w:cs="Arial"/>
              </w:rPr>
              <w:t xml:space="preserve"> each and with rights and preferences as per this Term Sheet (the “</w:t>
            </w:r>
            <w:r w:rsidRPr="00457777">
              <w:rPr>
                <w:rFonts w:eastAsia="Arial" w:cs="Arial"/>
                <w:b/>
              </w:rPr>
              <w:t xml:space="preserve">Series </w:t>
            </w:r>
            <w:r w:rsidR="00457777">
              <w:rPr>
                <w:rFonts w:eastAsia="Arial" w:cs="Arial"/>
                <w:b/>
              </w:rPr>
              <w:t>XX</w:t>
            </w:r>
            <w:r w:rsidRPr="00457777">
              <w:rPr>
                <w:rFonts w:eastAsia="Arial" w:cs="Arial"/>
                <w:b/>
              </w:rPr>
              <w:t xml:space="preserve"> Shares</w:t>
            </w:r>
            <w:r w:rsidRPr="00457777">
              <w:rPr>
                <w:rFonts w:eastAsia="Arial" w:cs="Arial"/>
              </w:rPr>
              <w:t>”).</w:t>
            </w:r>
          </w:p>
        </w:tc>
      </w:tr>
      <w:tr w:rsidR="0022143D" w14:paraId="6E66D640" w14:textId="77777777" w:rsidTr="00F0351E">
        <w:tc>
          <w:tcPr>
            <w:tcW w:w="1983" w:type="dxa"/>
          </w:tcPr>
          <w:p w14:paraId="04160060" w14:textId="509C01CA" w:rsidR="00865765" w:rsidRDefault="00D96C91" w:rsidP="00432749">
            <w:r>
              <w:t xml:space="preserve">USE OF </w:t>
            </w:r>
            <w:r w:rsidR="00457777">
              <w:t>PROCEEDS</w:t>
            </w:r>
          </w:p>
        </w:tc>
        <w:tc>
          <w:tcPr>
            <w:tcW w:w="7533" w:type="dxa"/>
          </w:tcPr>
          <w:p w14:paraId="5B19232A" w14:textId="666CA115" w:rsidR="00B0696B" w:rsidRPr="0D090026" w:rsidRDefault="00D96C91" w:rsidP="48ECAB21">
            <w:pPr>
              <w:ind w:left="14" w:right="-105"/>
              <w:rPr>
                <w:rFonts w:eastAsia="Arial" w:cs="Arial"/>
              </w:rPr>
            </w:pPr>
            <w:r>
              <w:t xml:space="preserve">The raised money will be used as described in the </w:t>
            </w:r>
            <w:r w:rsidR="00457777">
              <w:t>information memorandum</w:t>
            </w:r>
            <w:r w:rsidR="00E56A85">
              <w:t xml:space="preserve"> (see separate document)</w:t>
            </w:r>
            <w:r w:rsidRPr="48ECAB21">
              <w:rPr>
                <w:rFonts w:eastAsia="Arial" w:cs="Arial"/>
              </w:rPr>
              <w:t>.</w:t>
            </w:r>
          </w:p>
        </w:tc>
      </w:tr>
      <w:tr w:rsidR="0022143D" w14:paraId="077D4F33" w14:textId="77777777" w:rsidTr="00F0351E">
        <w:tc>
          <w:tcPr>
            <w:tcW w:w="1983" w:type="dxa"/>
          </w:tcPr>
          <w:p w14:paraId="7A3646D7" w14:textId="725E4DE2" w:rsidR="00EE6C65" w:rsidRPr="0021428A" w:rsidRDefault="00D96C91" w:rsidP="00432749">
            <w:r>
              <w:t>LIQUIDATION PREFERENCE</w:t>
            </w:r>
          </w:p>
        </w:tc>
        <w:tc>
          <w:tcPr>
            <w:tcW w:w="7533" w:type="dxa"/>
          </w:tcPr>
          <w:p w14:paraId="232D966C" w14:textId="77777777" w:rsidR="00F63F25" w:rsidRDefault="00D96C91" w:rsidP="00F63F25">
            <w:pPr>
              <w:ind w:left="14" w:right="-105"/>
              <w:rPr>
                <w:rFonts w:eastAsia="Arial" w:cs="Arial"/>
              </w:rPr>
            </w:pPr>
            <w:r>
              <w:rPr>
                <w:rFonts w:eastAsia="Arial" w:cs="Arial"/>
              </w:rPr>
              <w:t xml:space="preserve">The Series </w:t>
            </w:r>
            <w:r w:rsidR="00457777">
              <w:rPr>
                <w:rFonts w:eastAsia="Arial" w:cs="Arial"/>
              </w:rPr>
              <w:t>XX</w:t>
            </w:r>
            <w:r>
              <w:rPr>
                <w:rFonts w:eastAsia="Arial" w:cs="Arial"/>
              </w:rPr>
              <w:t xml:space="preserve"> Shares shall be entitled to a 1x </w:t>
            </w:r>
            <w:r w:rsidR="00457777">
              <w:rPr>
                <w:rFonts w:eastAsia="Arial" w:cs="Arial"/>
              </w:rPr>
              <w:t xml:space="preserve">non-participating </w:t>
            </w:r>
            <w:r>
              <w:rPr>
                <w:rFonts w:eastAsia="Arial" w:cs="Arial"/>
              </w:rPr>
              <w:t>liquidation preference with preference over existing share classes</w:t>
            </w:r>
            <w:r w:rsidR="00F63F25">
              <w:rPr>
                <w:rFonts w:eastAsia="Arial" w:cs="Arial"/>
              </w:rPr>
              <w:t>.</w:t>
            </w:r>
          </w:p>
          <w:p w14:paraId="6D7DA058" w14:textId="77D0DFFB" w:rsidR="0021428A" w:rsidRPr="00F0351E" w:rsidRDefault="00D96C91" w:rsidP="00F63F25">
            <w:pPr>
              <w:ind w:left="14" w:right="-105"/>
            </w:pPr>
            <w:r>
              <w:t xml:space="preserve">All other preferred share </w:t>
            </w:r>
            <w:r w:rsidR="00457777">
              <w:t>classes</w:t>
            </w:r>
            <w:r>
              <w:t xml:space="preserve"> shall continue to benefit from the same liquidation preference as provided for in the Current Shareholders’ Agreement.</w:t>
            </w:r>
          </w:p>
        </w:tc>
      </w:tr>
      <w:tr w:rsidR="0022143D" w14:paraId="14D7E6F9" w14:textId="77777777" w:rsidTr="00F0351E">
        <w:tc>
          <w:tcPr>
            <w:tcW w:w="1983" w:type="dxa"/>
          </w:tcPr>
          <w:p w14:paraId="4EAF5A95" w14:textId="158CA905" w:rsidR="0054459A" w:rsidRPr="0054459A" w:rsidRDefault="00D96C91" w:rsidP="0054459A">
            <w:r>
              <w:t>ANTI-DILUTION CLAUSE</w:t>
            </w:r>
          </w:p>
        </w:tc>
        <w:tc>
          <w:tcPr>
            <w:tcW w:w="7533" w:type="dxa"/>
          </w:tcPr>
          <w:p w14:paraId="3832EDC1" w14:textId="6F16E659" w:rsidR="00C40403" w:rsidRPr="00C40403" w:rsidRDefault="00D96C91" w:rsidP="00B60BB6">
            <w:r>
              <w:t>B</w:t>
            </w:r>
            <w:r w:rsidRPr="00C40403">
              <w:t>road-based weighted average adjustment</w:t>
            </w:r>
            <w:r>
              <w:t xml:space="preserve"> for holders of Series </w:t>
            </w:r>
            <w:r w:rsidR="00457777">
              <w:t>XX</w:t>
            </w:r>
            <w:r>
              <w:t xml:space="preserve"> Shares.</w:t>
            </w:r>
          </w:p>
        </w:tc>
      </w:tr>
      <w:tr w:rsidR="0022143D" w14:paraId="7894BC0F" w14:textId="77777777" w:rsidTr="00F0351E">
        <w:tc>
          <w:tcPr>
            <w:tcW w:w="1983" w:type="dxa"/>
          </w:tcPr>
          <w:p w14:paraId="39C49A7A" w14:textId="77777777" w:rsidR="00EE6C65" w:rsidRDefault="00D96C91" w:rsidP="00432749">
            <w:r>
              <w:t>INVESTORS, MINIMUM TICKET</w:t>
            </w:r>
          </w:p>
        </w:tc>
        <w:tc>
          <w:tcPr>
            <w:tcW w:w="7533" w:type="dxa"/>
          </w:tcPr>
          <w:p w14:paraId="466700C1" w14:textId="4B430FCC" w:rsidR="00EE6C65" w:rsidRDefault="00D96C91" w:rsidP="00E56A85">
            <w:pPr>
              <w:ind w:left="14" w:right="-105"/>
              <w:rPr>
                <w:rFonts w:cs="Arial"/>
              </w:rPr>
            </w:pPr>
            <w:r>
              <w:t xml:space="preserve">The minimum ticket for participation of new investors is </w:t>
            </w:r>
            <w:r w:rsidR="00457777">
              <w:t>USD XX</w:t>
            </w:r>
            <w:r>
              <w:t>. This minimum does not apply for current investors. All investors will participate at the same terms and conditions.</w:t>
            </w:r>
          </w:p>
        </w:tc>
      </w:tr>
      <w:tr w:rsidR="0022143D" w14:paraId="50841E6B" w14:textId="77777777" w:rsidTr="00F0351E">
        <w:tc>
          <w:tcPr>
            <w:tcW w:w="1983" w:type="dxa"/>
          </w:tcPr>
          <w:p w14:paraId="7CFF8461" w14:textId="77777777" w:rsidR="00EE6C65" w:rsidRPr="00F032BC" w:rsidRDefault="00D96C91" w:rsidP="00432749">
            <w:bookmarkStart w:id="0" w:name="_Toc248205743"/>
            <w:bookmarkStart w:id="1" w:name="_Toc249320434"/>
            <w:r>
              <w:t>PRE-EMPTION RIGHTS</w:t>
            </w:r>
          </w:p>
        </w:tc>
        <w:tc>
          <w:tcPr>
            <w:tcW w:w="7533" w:type="dxa"/>
          </w:tcPr>
          <w:p w14:paraId="71868408" w14:textId="08F61755" w:rsidR="00EE6C65" w:rsidRPr="00404F87" w:rsidRDefault="00D96C91" w:rsidP="00905609">
            <w:pPr>
              <w:ind w:left="14" w:right="-105"/>
              <w:rPr>
                <w:rFonts w:cs="Arial"/>
                <w:szCs w:val="20"/>
              </w:rPr>
            </w:pPr>
            <w:r>
              <w:t xml:space="preserve">Existing shareholders of </w:t>
            </w:r>
            <w:r w:rsidR="00457777">
              <w:t>The Company</w:t>
            </w:r>
            <w:r>
              <w:t xml:space="preserve"> will be granted their statutory pre-emption rights to uphold their participation in </w:t>
            </w:r>
            <w:r w:rsidR="00457777">
              <w:t>The Company</w:t>
            </w:r>
            <w:r>
              <w:t xml:space="preserve">. In case the commitments for the Series </w:t>
            </w:r>
            <w:r w:rsidR="00F63F25">
              <w:t>XX</w:t>
            </w:r>
            <w:r>
              <w:t xml:space="preserve"> Round exceed</w:t>
            </w:r>
            <w:r w:rsidR="00F63F25">
              <w:t>s</w:t>
            </w:r>
            <w:r>
              <w:t xml:space="preserve"> the maximum investment amount</w:t>
            </w:r>
            <w:r w:rsidR="00F63F25">
              <w:t xml:space="preserve">, </w:t>
            </w:r>
            <w:r>
              <w:t xml:space="preserve">the board of directors will allocate subscription rights </w:t>
            </w:r>
            <w:r w:rsidR="00E56A85">
              <w:t>according to date of signature of this term sheet</w:t>
            </w:r>
            <w:r w:rsidRPr="0D090026">
              <w:rPr>
                <w:rFonts w:eastAsia="Arial" w:cs="Arial"/>
              </w:rPr>
              <w:t>, amount</w:t>
            </w:r>
            <w:r w:rsidR="00E56A85">
              <w:rPr>
                <w:rFonts w:eastAsia="Arial" w:cs="Arial"/>
              </w:rPr>
              <w:t xml:space="preserve"> committed</w:t>
            </w:r>
            <w:r w:rsidRPr="0D090026">
              <w:rPr>
                <w:rFonts w:eastAsia="Arial" w:cs="Arial"/>
              </w:rPr>
              <w:t>,</w:t>
            </w:r>
            <w:r>
              <w:t xml:space="preserve"> and</w:t>
            </w:r>
            <w:r w:rsidRPr="0D090026">
              <w:rPr>
                <w:rFonts w:eastAsia="Arial" w:cs="Arial"/>
              </w:rPr>
              <w:t xml:space="preserve">/or </w:t>
            </w:r>
            <w:r w:rsidR="00E56A85">
              <w:rPr>
                <w:rFonts w:eastAsia="Arial" w:cs="Arial"/>
              </w:rPr>
              <w:t>perceived</w:t>
            </w:r>
            <w:r w:rsidRPr="0D090026">
              <w:rPr>
                <w:rFonts w:eastAsia="Arial" w:cs="Arial"/>
              </w:rPr>
              <w:t xml:space="preserve"> strategic value</w:t>
            </w:r>
            <w:r w:rsidR="00E56A85">
              <w:rPr>
                <w:rFonts w:eastAsia="Arial" w:cs="Arial"/>
              </w:rPr>
              <w:t xml:space="preserve"> of an investor</w:t>
            </w:r>
            <w:r w:rsidRPr="0D090026">
              <w:rPr>
                <w:rFonts w:eastAsia="Arial" w:cs="Arial"/>
              </w:rPr>
              <w:t>.</w:t>
            </w:r>
          </w:p>
        </w:tc>
      </w:tr>
      <w:tr w:rsidR="0022143D" w14:paraId="2315F1AB" w14:textId="77777777" w:rsidTr="00F0351E">
        <w:tc>
          <w:tcPr>
            <w:tcW w:w="1983" w:type="dxa"/>
          </w:tcPr>
          <w:p w14:paraId="778FBDEB" w14:textId="77777777" w:rsidR="00EE6C65" w:rsidRDefault="00D96C91" w:rsidP="00432749">
            <w:r>
              <w:t>SHAREHOLDERS’ AGREEMENT</w:t>
            </w:r>
          </w:p>
        </w:tc>
        <w:tc>
          <w:tcPr>
            <w:tcW w:w="7533" w:type="dxa"/>
          </w:tcPr>
          <w:p w14:paraId="6075D269" w14:textId="7E21C9EE" w:rsidR="00EE6C65" w:rsidRPr="000725F8" w:rsidRDefault="00D96C91" w:rsidP="008715D1">
            <w:pPr>
              <w:spacing w:after="60"/>
              <w:ind w:right="-105"/>
            </w:pPr>
            <w:r>
              <w:t xml:space="preserve">A revised and reinstated shareholders’ agreement shall govern the relationship of the shareholders (including the new investors) of </w:t>
            </w:r>
            <w:r w:rsidR="00457777">
              <w:t>The Company</w:t>
            </w:r>
            <w:r>
              <w:t xml:space="preserve"> with respect to their investment (the “</w:t>
            </w:r>
            <w:r>
              <w:rPr>
                <w:b/>
              </w:rPr>
              <w:t>New</w:t>
            </w:r>
            <w:r w:rsidRPr="00F0351E">
              <w:rPr>
                <w:b/>
              </w:rPr>
              <w:t xml:space="preserve"> Shareholders’ Agreement</w:t>
            </w:r>
            <w:r>
              <w:t>”). The New Shareholders’ Agreement will reflect the terms and conditions agreed upon as part of this Term Sheet.</w:t>
            </w:r>
          </w:p>
        </w:tc>
      </w:tr>
      <w:tr w:rsidR="0022143D" w14:paraId="074DBAEF" w14:textId="77777777" w:rsidTr="00F0351E">
        <w:tc>
          <w:tcPr>
            <w:tcW w:w="1983" w:type="dxa"/>
          </w:tcPr>
          <w:p w14:paraId="1BE4F9B3" w14:textId="77777777" w:rsidR="00EE6C65" w:rsidRDefault="00D96C91" w:rsidP="00432749">
            <w:r>
              <w:t>BOARD OF DIRECTORS</w:t>
            </w:r>
          </w:p>
          <w:p w14:paraId="3A4C13EE" w14:textId="77777777" w:rsidR="00BF37DF" w:rsidRDefault="00F85766" w:rsidP="00432749"/>
        </w:tc>
        <w:tc>
          <w:tcPr>
            <w:tcW w:w="7533" w:type="dxa"/>
          </w:tcPr>
          <w:p w14:paraId="03FFCC50" w14:textId="0E047D23" w:rsidR="00062209" w:rsidRDefault="00004652" w:rsidP="006820A3">
            <w:pPr>
              <w:spacing w:after="60"/>
              <w:ind w:right="-105"/>
            </w:pPr>
            <w:r>
              <w:t>Two</w:t>
            </w:r>
            <w:r w:rsidR="0051695F">
              <w:t xml:space="preserve"> board members</w:t>
            </w:r>
            <w:r w:rsidR="00FF6C7C">
              <w:t xml:space="preserve"> </w:t>
            </w:r>
            <w:r w:rsidR="0051695F" w:rsidRPr="00004652">
              <w:t xml:space="preserve">elected by holders of </w:t>
            </w:r>
            <w:proofErr w:type="gramStart"/>
            <w:r w:rsidR="0051695F" w:rsidRPr="00004652">
              <w:t>a majority of</w:t>
            </w:r>
            <w:proofErr w:type="gramEnd"/>
            <w:r w:rsidR="0051695F" w:rsidRPr="00004652">
              <w:t xml:space="preserve"> common stock, </w:t>
            </w:r>
            <w:r>
              <w:t>two</w:t>
            </w:r>
            <w:r w:rsidR="0051695F" w:rsidRPr="00004652">
              <w:t xml:space="preserve"> board members </w:t>
            </w:r>
            <w:r w:rsidRPr="00004652">
              <w:t>elected by holders of a majority of preferred shares.</w:t>
            </w:r>
            <w:r w:rsidR="0051695F">
              <w:t xml:space="preserve"> </w:t>
            </w:r>
            <w:r w:rsidR="00F63F25">
              <w:t>One</w:t>
            </w:r>
            <w:r w:rsidR="00D96C91">
              <w:t xml:space="preserve"> additional board member may be elected by a simple majority of votes among all shareholders, irrespective of the share classes.</w:t>
            </w:r>
          </w:p>
        </w:tc>
      </w:tr>
      <w:tr w:rsidR="0022143D" w14:paraId="492E6AA5" w14:textId="77777777" w:rsidTr="00F0351E">
        <w:tc>
          <w:tcPr>
            <w:tcW w:w="1983" w:type="dxa"/>
          </w:tcPr>
          <w:p w14:paraId="4C091A32" w14:textId="5DBEDABA" w:rsidR="004C4593" w:rsidRDefault="00004652" w:rsidP="00432749">
            <w:r>
              <w:lastRenderedPageBreak/>
              <w:t>INCENTIVE PROGRAM</w:t>
            </w:r>
          </w:p>
        </w:tc>
        <w:tc>
          <w:tcPr>
            <w:tcW w:w="7533" w:type="dxa"/>
          </w:tcPr>
          <w:p w14:paraId="143ED2EC" w14:textId="4BF83EC6" w:rsidR="004C4593" w:rsidRDefault="00457777" w:rsidP="003E090D">
            <w:pPr>
              <w:spacing w:after="60"/>
              <w:ind w:right="-105"/>
            </w:pPr>
            <w:r>
              <w:t>The Company</w:t>
            </w:r>
            <w:r w:rsidR="00D96C91">
              <w:t xml:space="preserve"> shall continue to operate </w:t>
            </w:r>
            <w:r w:rsidR="00004652">
              <w:t xml:space="preserve">a </w:t>
            </w:r>
            <w:r w:rsidR="00D96C91">
              <w:t>stock option plan</w:t>
            </w:r>
            <w:r w:rsidR="00004652">
              <w:t xml:space="preserve"> (ESOP)</w:t>
            </w:r>
            <w:r w:rsidR="00E56A85">
              <w:t>,</w:t>
            </w:r>
            <w:r w:rsidR="00D96C91">
              <w:t xml:space="preserve"> allowing the beneficiaries to acquire common shares of </w:t>
            </w:r>
            <w:r>
              <w:t>The Company</w:t>
            </w:r>
            <w:r w:rsidR="00D96C91">
              <w:t xml:space="preserve">. </w:t>
            </w:r>
            <w:proofErr w:type="gramStart"/>
            <w:r w:rsidR="00D96C91">
              <w:t>In order to</w:t>
            </w:r>
            <w:proofErr w:type="gramEnd"/>
            <w:r w:rsidR="00D96C91">
              <w:t xml:space="preserve"> keep attracting and maintaining top talent, the ESOP pool shall be increased (post Series </w:t>
            </w:r>
            <w:r w:rsidR="00FF6C7C">
              <w:t>XX</w:t>
            </w:r>
            <w:r w:rsidR="00D96C91">
              <w:t xml:space="preserve"> Round) in order to maintain the 15% on a fully diluted basis after the closing of the Series </w:t>
            </w:r>
            <w:r w:rsidR="00FF6C7C">
              <w:t>XX</w:t>
            </w:r>
            <w:r w:rsidR="00D96C91">
              <w:t xml:space="preserve"> Round.</w:t>
            </w:r>
          </w:p>
        </w:tc>
      </w:tr>
      <w:tr w:rsidR="00F979CE" w14:paraId="3F3ACCCD" w14:textId="77777777" w:rsidTr="00F0351E">
        <w:tc>
          <w:tcPr>
            <w:tcW w:w="1983" w:type="dxa"/>
          </w:tcPr>
          <w:p w14:paraId="3446BAC3" w14:textId="5DD4A62D" w:rsidR="00F979CE" w:rsidRDefault="00F979CE" w:rsidP="00432749">
            <w:r>
              <w:t>FOUNDER VESTING</w:t>
            </w:r>
          </w:p>
        </w:tc>
        <w:tc>
          <w:tcPr>
            <w:tcW w:w="7533" w:type="dxa"/>
          </w:tcPr>
          <w:p w14:paraId="18779925" w14:textId="4A6F5635" w:rsidR="00F979CE" w:rsidRDefault="00F979CE" w:rsidP="003A6413">
            <w:r>
              <w:t>Founder shares shall be vested over XX months starting at the data of closing of this financing round. (Note: Internal discussion among founders needed here!)</w:t>
            </w:r>
          </w:p>
        </w:tc>
      </w:tr>
      <w:tr w:rsidR="0022143D" w14:paraId="508078FE" w14:textId="77777777" w:rsidTr="00F0351E">
        <w:tc>
          <w:tcPr>
            <w:tcW w:w="1983" w:type="dxa"/>
          </w:tcPr>
          <w:p w14:paraId="1F3FE4BA" w14:textId="77777777" w:rsidR="00F032BC" w:rsidRPr="00F032BC" w:rsidRDefault="00D96C91" w:rsidP="00432749">
            <w:r>
              <w:t>TRANSFER RESTRICTIONS</w:t>
            </w:r>
          </w:p>
        </w:tc>
        <w:tc>
          <w:tcPr>
            <w:tcW w:w="7533" w:type="dxa"/>
          </w:tcPr>
          <w:p w14:paraId="71367056" w14:textId="4800FE6F" w:rsidR="00F032BC" w:rsidRPr="00F032BC" w:rsidRDefault="00D96C91" w:rsidP="003A6413">
            <w:r>
              <w:t xml:space="preserve">The New Shareholders’ Agreement will contain customary provisions regarding rights of first refusals, tag-along rights, drag-along </w:t>
            </w:r>
            <w:proofErr w:type="gramStart"/>
            <w:r>
              <w:t>rights</w:t>
            </w:r>
            <w:proofErr w:type="gramEnd"/>
            <w:r>
              <w:t xml:space="preserve"> and purchase options</w:t>
            </w:r>
            <w:r w:rsidR="00FF6C7C">
              <w:t>, substantially in line with the Current Shareholders’ Agreement.</w:t>
            </w:r>
          </w:p>
        </w:tc>
      </w:tr>
      <w:tr w:rsidR="0022143D" w14:paraId="0B29692F" w14:textId="77777777" w:rsidTr="00AA0EFD">
        <w:tc>
          <w:tcPr>
            <w:tcW w:w="1983" w:type="dxa"/>
          </w:tcPr>
          <w:p w14:paraId="6BAE9BE3" w14:textId="77777777" w:rsidR="003E090D" w:rsidRDefault="00D96C91" w:rsidP="00AA0EFD">
            <w:r>
              <w:t>PROTECTIVE PROVISIONS</w:t>
            </w:r>
          </w:p>
        </w:tc>
        <w:tc>
          <w:tcPr>
            <w:tcW w:w="7533" w:type="dxa"/>
          </w:tcPr>
          <w:p w14:paraId="249F37B9" w14:textId="77777777" w:rsidR="003E090D" w:rsidRDefault="00D96C91" w:rsidP="003E090D">
            <w:r>
              <w:t>The New Shareholders’ Agreement will contain customary protective provisions for important shareholder matters and for important board matters, substantially in line with the Current Shareholders’ Agreement.</w:t>
            </w:r>
          </w:p>
        </w:tc>
      </w:tr>
      <w:tr w:rsidR="0022143D" w14:paraId="52303E13" w14:textId="77777777" w:rsidTr="00F0351E">
        <w:tc>
          <w:tcPr>
            <w:tcW w:w="1983" w:type="dxa"/>
          </w:tcPr>
          <w:p w14:paraId="4EB4F3A9" w14:textId="77777777" w:rsidR="00AA2106" w:rsidRDefault="00D96C91" w:rsidP="00432749">
            <w:r>
              <w:t>INFORMATION RIGHTS</w:t>
            </w:r>
          </w:p>
        </w:tc>
        <w:tc>
          <w:tcPr>
            <w:tcW w:w="7533" w:type="dxa"/>
          </w:tcPr>
          <w:p w14:paraId="0EF46E18" w14:textId="77777777" w:rsidR="00AA2106" w:rsidRPr="002D6C3A" w:rsidRDefault="00D96C91" w:rsidP="003A6413">
            <w:r>
              <w:rPr>
                <w:rFonts w:cs="Arial"/>
                <w:noProof/>
              </w:rPr>
              <w:t>The Investors will have customary financial and other information rights.</w:t>
            </w:r>
          </w:p>
        </w:tc>
      </w:tr>
      <w:tr w:rsidR="0022143D" w14:paraId="56A65B6C" w14:textId="77777777" w:rsidTr="00F0351E">
        <w:tc>
          <w:tcPr>
            <w:tcW w:w="1983" w:type="dxa"/>
          </w:tcPr>
          <w:p w14:paraId="1FCA30F3" w14:textId="77777777" w:rsidR="00DD51AC" w:rsidRDefault="00D96C91" w:rsidP="00432749">
            <w:r>
              <w:t>TIMING</w:t>
            </w:r>
          </w:p>
        </w:tc>
        <w:tc>
          <w:tcPr>
            <w:tcW w:w="7533" w:type="dxa"/>
          </w:tcPr>
          <w:p w14:paraId="2AC4B026" w14:textId="442DB63A" w:rsidR="00DD51AC" w:rsidRPr="00CA1891" w:rsidRDefault="00D96C91" w:rsidP="00BF37DF">
            <w:pPr>
              <w:tabs>
                <w:tab w:val="left" w:pos="945"/>
              </w:tabs>
              <w:spacing w:after="60"/>
              <w:ind w:right="-105"/>
              <w:rPr>
                <w:rFonts w:eastAsia="Arial" w:cs="Arial"/>
              </w:rPr>
            </w:pPr>
            <w:r w:rsidRPr="48ECAB21">
              <w:rPr>
                <w:rFonts w:eastAsia="Arial" w:cs="Arial"/>
              </w:rPr>
              <w:t xml:space="preserve">Closing of the Series </w:t>
            </w:r>
            <w:r w:rsidR="00FF6C7C">
              <w:rPr>
                <w:rFonts w:eastAsia="Arial" w:cs="Arial"/>
              </w:rPr>
              <w:t>XX</w:t>
            </w:r>
            <w:r w:rsidRPr="48ECAB21">
              <w:rPr>
                <w:rFonts w:eastAsia="Arial" w:cs="Arial"/>
              </w:rPr>
              <w:t xml:space="preserve"> </w:t>
            </w:r>
            <w:r>
              <w:rPr>
                <w:rFonts w:eastAsia="Arial" w:cs="Arial"/>
              </w:rPr>
              <w:t>R</w:t>
            </w:r>
            <w:r w:rsidRPr="48ECAB21">
              <w:rPr>
                <w:rFonts w:eastAsia="Arial" w:cs="Arial"/>
              </w:rPr>
              <w:t xml:space="preserve">ound is expected by </w:t>
            </w:r>
            <w:r w:rsidR="00FF6C7C">
              <w:rPr>
                <w:rFonts w:eastAsia="Arial" w:cs="Arial"/>
              </w:rPr>
              <w:t>XX</w:t>
            </w:r>
            <w:r w:rsidRPr="48ECAB21">
              <w:rPr>
                <w:rFonts w:eastAsia="Arial" w:cs="Arial"/>
              </w:rPr>
              <w:t>.</w:t>
            </w:r>
          </w:p>
        </w:tc>
      </w:tr>
      <w:tr w:rsidR="0022143D" w14:paraId="7064C220" w14:textId="77777777" w:rsidTr="00F0351E">
        <w:tc>
          <w:tcPr>
            <w:tcW w:w="1983" w:type="dxa"/>
          </w:tcPr>
          <w:p w14:paraId="470E3239" w14:textId="77777777" w:rsidR="00AA2106" w:rsidRPr="00AA2106" w:rsidRDefault="00D96C91" w:rsidP="00432749">
            <w:r>
              <w:t>DOCUMENTATION</w:t>
            </w:r>
          </w:p>
        </w:tc>
        <w:tc>
          <w:tcPr>
            <w:tcW w:w="7533" w:type="dxa"/>
          </w:tcPr>
          <w:p w14:paraId="06A99571" w14:textId="182107D8" w:rsidR="00AA2106" w:rsidRDefault="00D96C91" w:rsidP="00885C82">
            <w:pPr>
              <w:spacing w:after="0" w:line="240" w:lineRule="atLeast"/>
              <w:jc w:val="both"/>
              <w:rPr>
                <w:rFonts w:cs="Arial"/>
                <w:noProof/>
                <w:color w:val="auto"/>
                <w:szCs w:val="20"/>
              </w:rPr>
            </w:pPr>
            <w:r>
              <w:rPr>
                <w:rFonts w:cs="Arial"/>
                <w:noProof/>
              </w:rPr>
              <w:t xml:space="preserve">The investment documentation, drafted by counsel to </w:t>
            </w:r>
            <w:r w:rsidR="00457777">
              <w:rPr>
                <w:rFonts w:cs="Arial"/>
                <w:noProof/>
              </w:rPr>
              <w:t>The Company</w:t>
            </w:r>
            <w:r>
              <w:rPr>
                <w:rFonts w:cs="Arial"/>
                <w:noProof/>
              </w:rPr>
              <w:t xml:space="preserve">, shall be governed by </w:t>
            </w:r>
            <w:r w:rsidR="0051695F">
              <w:rPr>
                <w:rFonts w:cs="Arial"/>
                <w:noProof/>
              </w:rPr>
              <w:t xml:space="preserve">the </w:t>
            </w:r>
            <w:r>
              <w:rPr>
                <w:rFonts w:cs="Arial"/>
                <w:noProof/>
              </w:rPr>
              <w:t>law</w:t>
            </w:r>
            <w:r w:rsidR="0051695F">
              <w:rPr>
                <w:rFonts w:cs="Arial"/>
                <w:noProof/>
              </w:rPr>
              <w:t xml:space="preserve"> of country XX</w:t>
            </w:r>
            <w:r>
              <w:rPr>
                <w:rFonts w:cs="Arial"/>
                <w:noProof/>
              </w:rPr>
              <w:t xml:space="preserve"> and will consist of the following key documents: </w:t>
            </w:r>
          </w:p>
          <w:p w14:paraId="32D6D6A2" w14:textId="6FEF41D1" w:rsidR="00AA2106" w:rsidRDefault="002006EF" w:rsidP="00885C82">
            <w:pPr>
              <w:pStyle w:val="Liste1231"/>
              <w:numPr>
                <w:ilvl w:val="0"/>
                <w:numId w:val="26"/>
              </w:numPr>
              <w:tabs>
                <w:tab w:val="num" w:pos="316"/>
              </w:tabs>
              <w:spacing w:before="0" w:after="0"/>
              <w:ind w:left="316" w:hanging="316"/>
              <w:rPr>
                <w:rFonts w:cs="Arial"/>
                <w:noProof/>
                <w:lang w:val="en-US"/>
              </w:rPr>
            </w:pPr>
            <w:r>
              <w:rPr>
                <w:rFonts w:cs="Arial"/>
                <w:noProof/>
                <w:lang w:val="en-US"/>
              </w:rPr>
              <w:t>I</w:t>
            </w:r>
            <w:r w:rsidR="00D96C91">
              <w:rPr>
                <w:rFonts w:cs="Arial"/>
                <w:noProof/>
                <w:lang w:val="en-US"/>
              </w:rPr>
              <w:t xml:space="preserve">nvestment </w:t>
            </w:r>
            <w:r w:rsidR="00D96C91" w:rsidRPr="000F265B">
              <w:rPr>
                <w:rFonts w:cs="Arial"/>
                <w:noProof/>
                <w:lang w:val="en-US"/>
              </w:rPr>
              <w:t>and subscription a</w:t>
            </w:r>
            <w:r w:rsidR="00D96C91">
              <w:rPr>
                <w:rFonts w:cs="Arial"/>
                <w:noProof/>
                <w:lang w:val="en-US"/>
              </w:rPr>
              <w:t>greement</w:t>
            </w:r>
            <w:r w:rsidR="00FF6C7C">
              <w:rPr>
                <w:rFonts w:cs="Arial"/>
                <w:noProof/>
                <w:lang w:val="en-US"/>
              </w:rPr>
              <w:t>;</w:t>
            </w:r>
          </w:p>
          <w:p w14:paraId="76F4E2BC" w14:textId="078EEBDA" w:rsidR="00885C82" w:rsidRDefault="002006EF" w:rsidP="00885C82">
            <w:pPr>
              <w:pStyle w:val="Liste1231"/>
              <w:numPr>
                <w:ilvl w:val="0"/>
                <w:numId w:val="26"/>
              </w:numPr>
              <w:tabs>
                <w:tab w:val="num" w:pos="316"/>
              </w:tabs>
              <w:spacing w:before="0" w:after="0"/>
              <w:ind w:left="316" w:hanging="316"/>
              <w:rPr>
                <w:rFonts w:cs="Arial"/>
                <w:noProof/>
                <w:lang w:val="en-US"/>
              </w:rPr>
            </w:pPr>
            <w:r>
              <w:rPr>
                <w:rFonts w:cs="Arial"/>
                <w:noProof/>
              </w:rPr>
              <w:t>N</w:t>
            </w:r>
            <w:r w:rsidR="00D96C91" w:rsidRPr="00885C82">
              <w:rPr>
                <w:rFonts w:cs="Arial"/>
                <w:noProof/>
              </w:rPr>
              <w:t xml:space="preserve">ew </w:t>
            </w:r>
            <w:r w:rsidR="00D96C91" w:rsidRPr="00885C82">
              <w:rPr>
                <w:rFonts w:cs="Arial"/>
                <w:noProof/>
                <w:lang w:val="en-US"/>
              </w:rPr>
              <w:t>Shareholders</w:t>
            </w:r>
            <w:r w:rsidR="00D96C91" w:rsidRPr="00885C82">
              <w:rPr>
                <w:rFonts w:cs="Arial"/>
                <w:noProof/>
              </w:rPr>
              <w:t>’</w:t>
            </w:r>
            <w:r w:rsidR="00D96C91" w:rsidRPr="00885C82">
              <w:rPr>
                <w:rFonts w:cs="Arial"/>
                <w:noProof/>
                <w:lang w:val="en-US"/>
              </w:rPr>
              <w:t xml:space="preserve"> Agreement;</w:t>
            </w:r>
          </w:p>
          <w:p w14:paraId="2BAB36FE" w14:textId="7F0ACDB2" w:rsidR="00885C82" w:rsidRDefault="002006EF" w:rsidP="00885C82">
            <w:pPr>
              <w:pStyle w:val="Liste1231"/>
              <w:numPr>
                <w:ilvl w:val="0"/>
                <w:numId w:val="26"/>
              </w:numPr>
              <w:tabs>
                <w:tab w:val="num" w:pos="316"/>
              </w:tabs>
              <w:spacing w:before="0" w:after="0"/>
              <w:ind w:left="316" w:hanging="316"/>
              <w:rPr>
                <w:rFonts w:cs="Arial"/>
                <w:noProof/>
                <w:lang w:val="en-US"/>
              </w:rPr>
            </w:pPr>
            <w:r>
              <w:rPr>
                <w:rFonts w:cs="Arial"/>
                <w:noProof/>
              </w:rPr>
              <w:t>A</w:t>
            </w:r>
            <w:r w:rsidR="00D96C91" w:rsidRPr="00885C82">
              <w:rPr>
                <w:rFonts w:cs="Arial"/>
                <w:noProof/>
                <w:lang w:val="en-US"/>
              </w:rPr>
              <w:t>rticles</w:t>
            </w:r>
            <w:r w:rsidR="00D96C91" w:rsidRPr="00885C82">
              <w:rPr>
                <w:rFonts w:cs="Arial"/>
                <w:noProof/>
              </w:rPr>
              <w:t xml:space="preserve"> of association</w:t>
            </w:r>
            <w:r w:rsidR="00D96C91" w:rsidRPr="00885C82">
              <w:rPr>
                <w:rFonts w:cs="Arial"/>
                <w:noProof/>
                <w:lang w:val="en-US"/>
              </w:rPr>
              <w:t>;</w:t>
            </w:r>
          </w:p>
          <w:p w14:paraId="626968F1" w14:textId="7CD871D6" w:rsidR="00885C82" w:rsidRDefault="002006EF" w:rsidP="00885C82">
            <w:pPr>
              <w:pStyle w:val="Liste1231"/>
              <w:numPr>
                <w:ilvl w:val="0"/>
                <w:numId w:val="26"/>
              </w:numPr>
              <w:tabs>
                <w:tab w:val="num" w:pos="316"/>
              </w:tabs>
              <w:spacing w:before="0" w:after="0"/>
              <w:ind w:left="316" w:hanging="316"/>
              <w:rPr>
                <w:rFonts w:cs="Arial"/>
                <w:noProof/>
                <w:lang w:val="en-US"/>
              </w:rPr>
            </w:pPr>
            <w:r>
              <w:rPr>
                <w:rFonts w:cs="Arial"/>
                <w:noProof/>
              </w:rPr>
              <w:t>B</w:t>
            </w:r>
            <w:r w:rsidR="00D96C91" w:rsidRPr="00885C82">
              <w:rPr>
                <w:rFonts w:cs="Arial"/>
                <w:noProof/>
                <w:lang w:val="en-US"/>
              </w:rPr>
              <w:t xml:space="preserve">oard </w:t>
            </w:r>
            <w:r w:rsidR="00D96C91" w:rsidRPr="00885C82">
              <w:rPr>
                <w:rFonts w:cs="Arial"/>
                <w:noProof/>
              </w:rPr>
              <w:t>r</w:t>
            </w:r>
            <w:r w:rsidR="00D96C91" w:rsidRPr="00885C82">
              <w:rPr>
                <w:rFonts w:cs="Arial"/>
                <w:noProof/>
                <w:lang w:val="en-US"/>
              </w:rPr>
              <w:t>egulations; and</w:t>
            </w:r>
          </w:p>
          <w:p w14:paraId="00EBC803" w14:textId="4A90E5CD" w:rsidR="00AA2106" w:rsidRPr="00885C82" w:rsidRDefault="002006EF" w:rsidP="00885C82">
            <w:pPr>
              <w:pStyle w:val="Liste1231"/>
              <w:numPr>
                <w:ilvl w:val="0"/>
                <w:numId w:val="26"/>
              </w:numPr>
              <w:tabs>
                <w:tab w:val="num" w:pos="316"/>
              </w:tabs>
              <w:spacing w:before="0"/>
              <w:ind w:left="317" w:hanging="317"/>
              <w:rPr>
                <w:rFonts w:cs="Arial"/>
                <w:noProof/>
                <w:lang w:val="en-US"/>
              </w:rPr>
            </w:pPr>
            <w:r>
              <w:rPr>
                <w:rFonts w:cs="Arial"/>
                <w:noProof/>
                <w:lang w:val="en-US"/>
              </w:rPr>
              <w:t>A</w:t>
            </w:r>
            <w:r w:rsidR="00D96C91" w:rsidRPr="00885C82">
              <w:rPr>
                <w:rFonts w:cs="Arial"/>
                <w:noProof/>
                <w:lang w:val="en-US"/>
              </w:rPr>
              <w:t>ncillary documents and annexes related thereto.</w:t>
            </w:r>
          </w:p>
        </w:tc>
      </w:tr>
      <w:tr w:rsidR="0022143D" w14:paraId="1822F998" w14:textId="77777777" w:rsidTr="00F0351E">
        <w:tc>
          <w:tcPr>
            <w:tcW w:w="1983" w:type="dxa"/>
          </w:tcPr>
          <w:p w14:paraId="647837D1" w14:textId="77777777" w:rsidR="00EE6C65" w:rsidRDefault="00D96C91" w:rsidP="00432749">
            <w:r>
              <w:t>CONDITIONS FOR CLOSING</w:t>
            </w:r>
          </w:p>
        </w:tc>
        <w:tc>
          <w:tcPr>
            <w:tcW w:w="7533" w:type="dxa"/>
          </w:tcPr>
          <w:p w14:paraId="73022B68" w14:textId="77777777" w:rsidR="00EE6C65" w:rsidRDefault="00D96C91" w:rsidP="00DE3668">
            <w:pPr>
              <w:tabs>
                <w:tab w:val="left" w:pos="945"/>
              </w:tabs>
              <w:spacing w:after="0"/>
              <w:ind w:right="-101"/>
              <w:rPr>
                <w:rFonts w:cs="Arial"/>
                <w:szCs w:val="20"/>
              </w:rPr>
            </w:pPr>
            <w:r w:rsidRPr="00062209">
              <w:rPr>
                <w:rFonts w:eastAsia="Arial" w:cs="Arial"/>
              </w:rPr>
              <w:t>The investment will be expressed to be subject to customary conditions precedent to closing, including</w:t>
            </w:r>
          </w:p>
          <w:p w14:paraId="354836DC" w14:textId="77777777" w:rsidR="00EE6C65" w:rsidRPr="0095608B" w:rsidRDefault="00D96C91" w:rsidP="009E5730">
            <w:pPr>
              <w:pStyle w:val="ListParagraph"/>
              <w:rPr>
                <w:rFonts w:eastAsia="Arial" w:cs="Arial"/>
              </w:rPr>
            </w:pPr>
            <w:r>
              <w:t xml:space="preserve">completion of due diligence of reasonable scope satisfactory to the </w:t>
            </w:r>
            <w:proofErr w:type="gramStart"/>
            <w:r>
              <w:t>investors;</w:t>
            </w:r>
            <w:proofErr w:type="gramEnd"/>
            <w:r>
              <w:t xml:space="preserve"> </w:t>
            </w:r>
          </w:p>
          <w:p w14:paraId="2E6D55FD" w14:textId="7862B740" w:rsidR="00FF4149" w:rsidRPr="00F0351E" w:rsidRDefault="00D96C91" w:rsidP="009E5730">
            <w:pPr>
              <w:pStyle w:val="ListParagraph"/>
              <w:rPr>
                <w:rFonts w:eastAsia="Arial" w:cs="Arial"/>
              </w:rPr>
            </w:pPr>
            <w:r>
              <w:t xml:space="preserve">total combined minimum investment of </w:t>
            </w:r>
            <w:r w:rsidR="00FF6C7C">
              <w:t>USD</w:t>
            </w:r>
            <w:r>
              <w:t xml:space="preserve"> </w:t>
            </w:r>
            <w:proofErr w:type="gramStart"/>
            <w:r w:rsidR="00FF6C7C">
              <w:t>XX</w:t>
            </w:r>
            <w:r>
              <w:t>;</w:t>
            </w:r>
            <w:proofErr w:type="gramEnd"/>
          </w:p>
          <w:p w14:paraId="33888A00" w14:textId="77777777" w:rsidR="00905609" w:rsidRPr="0095608B" w:rsidRDefault="00D96C91" w:rsidP="009E5730">
            <w:pPr>
              <w:pStyle w:val="ListParagraph"/>
            </w:pPr>
            <w:r>
              <w:t>t</w:t>
            </w:r>
            <w:r w:rsidRPr="006820A3">
              <w:t xml:space="preserve">he execution of the definitive investment </w:t>
            </w:r>
            <w:r w:rsidRPr="00C046BE">
              <w:t>d</w:t>
            </w:r>
            <w:r w:rsidRPr="00B67A77">
              <w:t>ocumentation</w:t>
            </w:r>
            <w:r w:rsidRPr="002D6C3A">
              <w:t>.</w:t>
            </w:r>
          </w:p>
        </w:tc>
      </w:tr>
      <w:tr w:rsidR="0022143D" w14:paraId="66DFB8B7" w14:textId="77777777" w:rsidTr="00F0351E">
        <w:tc>
          <w:tcPr>
            <w:tcW w:w="1983" w:type="dxa"/>
          </w:tcPr>
          <w:p w14:paraId="10CDFCA9" w14:textId="77777777" w:rsidR="00380AE8" w:rsidRPr="00C64C13" w:rsidRDefault="00D96C91" w:rsidP="003C54ED">
            <w:pPr>
              <w:rPr>
                <w:lang w:val="de-CH"/>
              </w:rPr>
            </w:pPr>
            <w:r w:rsidRPr="00C64C13">
              <w:rPr>
                <w:lang w:val="de-CH"/>
              </w:rPr>
              <w:t>DUE DILIGENCE</w:t>
            </w:r>
          </w:p>
        </w:tc>
        <w:tc>
          <w:tcPr>
            <w:tcW w:w="7533" w:type="dxa"/>
          </w:tcPr>
          <w:p w14:paraId="49629AF6" w14:textId="2C2237A8" w:rsidR="00380AE8" w:rsidRPr="00D965A2" w:rsidRDefault="00D96C91" w:rsidP="00D57181">
            <w:pPr>
              <w:spacing w:after="60"/>
              <w:ind w:right="-105"/>
              <w:rPr>
                <w:highlight w:val="yellow"/>
              </w:rPr>
            </w:pPr>
            <w:r w:rsidRPr="0088675D">
              <w:rPr>
                <w:rFonts w:eastAsia="Arial" w:cs="Arial"/>
              </w:rPr>
              <w:t xml:space="preserve">Each </w:t>
            </w:r>
            <w:r>
              <w:rPr>
                <w:rFonts w:eastAsia="Arial" w:cs="Arial"/>
              </w:rPr>
              <w:t>i</w:t>
            </w:r>
            <w:r w:rsidRPr="0088675D">
              <w:rPr>
                <w:rFonts w:eastAsia="Arial" w:cs="Arial"/>
              </w:rPr>
              <w:t xml:space="preserve">nvestor must base her/his investment decision </w:t>
            </w:r>
            <w:r w:rsidRPr="0D090026">
              <w:rPr>
                <w:rFonts w:eastAsia="Arial" w:cs="Arial"/>
                <w:lang w:val="en-GB"/>
              </w:rPr>
              <w:t xml:space="preserve">solely at her/his own risk and judgment. After signing the “Declaration of intention to invest in </w:t>
            </w:r>
            <w:r>
              <w:rPr>
                <w:rFonts w:eastAsia="Arial" w:cs="Arial"/>
                <w:lang w:val="en-GB"/>
              </w:rPr>
              <w:t xml:space="preserve">the Series </w:t>
            </w:r>
            <w:r w:rsidR="00FF6C7C">
              <w:rPr>
                <w:rFonts w:eastAsia="Arial" w:cs="Arial"/>
                <w:lang w:val="en-GB"/>
              </w:rPr>
              <w:t>XX</w:t>
            </w:r>
            <w:r>
              <w:rPr>
                <w:rFonts w:eastAsia="Arial" w:cs="Arial"/>
                <w:lang w:val="en-GB"/>
              </w:rPr>
              <w:t xml:space="preserve"> Round</w:t>
            </w:r>
            <w:r w:rsidRPr="0D090026">
              <w:rPr>
                <w:rFonts w:eastAsia="Arial" w:cs="Arial"/>
                <w:lang w:val="en-GB"/>
              </w:rPr>
              <w:t xml:space="preserve">” (see </w:t>
            </w:r>
            <w:r>
              <w:rPr>
                <w:rFonts w:eastAsia="Arial" w:cs="Arial"/>
                <w:lang w:val="en-GB"/>
              </w:rPr>
              <w:t>next</w:t>
            </w:r>
            <w:r w:rsidRPr="0D090026">
              <w:rPr>
                <w:rFonts w:eastAsia="Arial" w:cs="Arial"/>
                <w:lang w:val="en-GB"/>
              </w:rPr>
              <w:t xml:space="preserve"> page)</w:t>
            </w:r>
            <w:r>
              <w:rPr>
                <w:rFonts w:eastAsia="Arial" w:cs="Arial"/>
              </w:rPr>
              <w:t xml:space="preserve"> and a customary non-disclosure agreement</w:t>
            </w:r>
            <w:r w:rsidRPr="0D090026">
              <w:rPr>
                <w:rFonts w:eastAsia="Arial" w:cs="Arial"/>
                <w:lang w:val="en-GB"/>
              </w:rPr>
              <w:t xml:space="preserve">, </w:t>
            </w:r>
            <w:r w:rsidR="00457777">
              <w:rPr>
                <w:rFonts w:eastAsia="Arial" w:cs="Arial"/>
                <w:lang w:val="en-GB"/>
              </w:rPr>
              <w:t>The Company</w:t>
            </w:r>
            <w:r w:rsidRPr="0D090026">
              <w:rPr>
                <w:rFonts w:eastAsia="Arial" w:cs="Arial"/>
                <w:lang w:val="en-GB"/>
              </w:rPr>
              <w:t xml:space="preserve"> will provide access to a data room, which contains detailed information </w:t>
            </w:r>
            <w:r>
              <w:rPr>
                <w:rFonts w:eastAsia="Arial" w:cs="Arial"/>
                <w:lang w:val="en-GB"/>
              </w:rPr>
              <w:t>as deemed market practice</w:t>
            </w:r>
            <w:r>
              <w:t>.</w:t>
            </w:r>
          </w:p>
        </w:tc>
      </w:tr>
      <w:tr w:rsidR="0022143D" w14:paraId="3220CB9C" w14:textId="77777777" w:rsidTr="00F0351E">
        <w:tc>
          <w:tcPr>
            <w:tcW w:w="1983" w:type="dxa"/>
          </w:tcPr>
          <w:p w14:paraId="2FBE2D28" w14:textId="77777777" w:rsidR="00EE6C65" w:rsidRDefault="00D96C91" w:rsidP="00432749">
            <w:r>
              <w:t>LEGAL FEES AND EXPENSES</w:t>
            </w:r>
          </w:p>
        </w:tc>
        <w:tc>
          <w:tcPr>
            <w:tcW w:w="7533" w:type="dxa"/>
          </w:tcPr>
          <w:p w14:paraId="2DD727DB" w14:textId="475AC9B2" w:rsidR="00EE6C65" w:rsidRPr="004C4593" w:rsidRDefault="00D96C91" w:rsidP="00432749">
            <w:pPr>
              <w:tabs>
                <w:tab w:val="left" w:pos="945"/>
              </w:tabs>
              <w:spacing w:after="60"/>
              <w:ind w:right="-105"/>
              <w:rPr>
                <w:rFonts w:cs="Arial"/>
                <w:szCs w:val="20"/>
              </w:rPr>
            </w:pPr>
            <w:r>
              <w:rPr>
                <w:rFonts w:eastAsia="Arial" w:cs="Arial"/>
              </w:rPr>
              <w:t>Each party shall bear its own legal fees and expenses.</w:t>
            </w:r>
            <w:r w:rsidR="0051695F">
              <w:rPr>
                <w:rFonts w:eastAsia="Arial" w:cs="Arial"/>
              </w:rPr>
              <w:t xml:space="preserve"> (Note: This is a clause you may change if a lead investor does a due diligence in the name of all investors)</w:t>
            </w:r>
          </w:p>
        </w:tc>
      </w:tr>
      <w:tr w:rsidR="0022143D" w14:paraId="1B75FE66" w14:textId="77777777" w:rsidTr="00F0351E">
        <w:tc>
          <w:tcPr>
            <w:tcW w:w="1983" w:type="dxa"/>
          </w:tcPr>
          <w:p w14:paraId="2F2FEB5A" w14:textId="77777777" w:rsidR="00EE6C65" w:rsidRDefault="00D96C91" w:rsidP="00432749">
            <w:r>
              <w:t>NON-DISCLOSURE</w:t>
            </w:r>
          </w:p>
        </w:tc>
        <w:tc>
          <w:tcPr>
            <w:tcW w:w="7533" w:type="dxa"/>
          </w:tcPr>
          <w:p w14:paraId="5C64A0B4" w14:textId="0BBCD179" w:rsidR="00EE6C65" w:rsidRPr="00F0351E" w:rsidRDefault="00D96C91" w:rsidP="00DA5104">
            <w:pPr>
              <w:tabs>
                <w:tab w:val="left" w:pos="945"/>
              </w:tabs>
              <w:spacing w:after="60"/>
              <w:ind w:right="-105"/>
              <w:rPr>
                <w:rFonts w:cs="Arial"/>
                <w:szCs w:val="20"/>
              </w:rPr>
            </w:pPr>
            <w:r w:rsidRPr="00C16E0A">
              <w:rPr>
                <w:rFonts w:eastAsia="Arial" w:cs="Arial"/>
              </w:rPr>
              <w:t xml:space="preserve">The terms and existence of this Term Sheet and discussions and information exchanges over the relating transaction(s) are confidential and </w:t>
            </w:r>
            <w:r>
              <w:rPr>
                <w:rFonts w:eastAsia="Arial" w:cs="Arial"/>
              </w:rPr>
              <w:t xml:space="preserve">shall </w:t>
            </w:r>
            <w:r w:rsidRPr="00C16E0A">
              <w:rPr>
                <w:rFonts w:eastAsia="Arial" w:cs="Arial"/>
              </w:rPr>
              <w:t xml:space="preserve">not be disclosed </w:t>
            </w:r>
            <w:r>
              <w:rPr>
                <w:rFonts w:eastAsia="Arial" w:cs="Arial"/>
              </w:rPr>
              <w:t xml:space="preserve">to third parties </w:t>
            </w:r>
            <w:r w:rsidRPr="00C16E0A">
              <w:rPr>
                <w:rFonts w:eastAsia="Arial" w:cs="Arial"/>
              </w:rPr>
              <w:t>except to their professional advisors, affiliates or representatives with a need to know, always provided that similar confidential treatment is assured</w:t>
            </w:r>
            <w:r>
              <w:rPr>
                <w:rFonts w:eastAsia="Arial" w:cs="Arial"/>
              </w:rPr>
              <w:t xml:space="preserve"> and except that </w:t>
            </w:r>
            <w:r w:rsidR="00457777">
              <w:rPr>
                <w:rFonts w:eastAsia="Arial" w:cs="Arial"/>
              </w:rPr>
              <w:t>The Company</w:t>
            </w:r>
            <w:r>
              <w:rPr>
                <w:rFonts w:eastAsia="Arial" w:cs="Arial"/>
              </w:rPr>
              <w:t xml:space="preserve"> may disclose this Term Sheet to other interested investors.</w:t>
            </w:r>
          </w:p>
        </w:tc>
      </w:tr>
      <w:tr w:rsidR="0022143D" w14:paraId="2E8CC1F7" w14:textId="77777777" w:rsidTr="00F0351E">
        <w:tc>
          <w:tcPr>
            <w:tcW w:w="1983" w:type="dxa"/>
          </w:tcPr>
          <w:p w14:paraId="18AD3CD7" w14:textId="77777777" w:rsidR="00062209" w:rsidRPr="00062209" w:rsidRDefault="00D96C91" w:rsidP="00432749">
            <w:r>
              <w:t>EFFECT OF TERM SHEET</w:t>
            </w:r>
          </w:p>
        </w:tc>
        <w:tc>
          <w:tcPr>
            <w:tcW w:w="7533" w:type="dxa"/>
          </w:tcPr>
          <w:p w14:paraId="4903B6E8" w14:textId="77777777" w:rsidR="00062209" w:rsidRPr="0D090026" w:rsidRDefault="00D96C91" w:rsidP="00DA5104">
            <w:pPr>
              <w:tabs>
                <w:tab w:val="left" w:pos="945"/>
              </w:tabs>
              <w:spacing w:after="60"/>
              <w:ind w:right="-105"/>
              <w:rPr>
                <w:rFonts w:eastAsia="Arial" w:cs="Arial"/>
              </w:rPr>
            </w:pPr>
            <w:r w:rsidRPr="00062209">
              <w:rPr>
                <w:rFonts w:eastAsia="Arial" w:cs="Arial"/>
              </w:rPr>
              <w:t>The parties expressly agree that, with the exception of the obligations set forth in the paragraphs "</w:t>
            </w:r>
            <w:r>
              <w:rPr>
                <w:rFonts w:eastAsia="Arial" w:cs="Arial"/>
              </w:rPr>
              <w:t>Non-Disclosure</w:t>
            </w:r>
            <w:r w:rsidRPr="00062209">
              <w:rPr>
                <w:rFonts w:eastAsia="Arial" w:cs="Arial"/>
              </w:rPr>
              <w:t>", "Legal Fees and Expenses", "Effect of Term Sheet" and "Governing Law" which are intended to be and shall be legally binding, no binding obligations shall be created by this Term Sheet until definitive, legally binding agreements are duly executed and delivered by all parties thereto.</w:t>
            </w:r>
          </w:p>
        </w:tc>
      </w:tr>
      <w:tr w:rsidR="0022143D" w14:paraId="34B29006" w14:textId="77777777" w:rsidTr="00F0351E">
        <w:tc>
          <w:tcPr>
            <w:tcW w:w="1983" w:type="dxa"/>
          </w:tcPr>
          <w:p w14:paraId="68F9F8D8" w14:textId="77777777" w:rsidR="00EE6C65" w:rsidRDefault="00D96C91" w:rsidP="00432749">
            <w:r w:rsidRPr="0D090026">
              <w:rPr>
                <w:rFonts w:eastAsia="Arial" w:cs="Arial"/>
              </w:rPr>
              <w:t>GOVERNING LAW</w:t>
            </w:r>
          </w:p>
        </w:tc>
        <w:tc>
          <w:tcPr>
            <w:tcW w:w="7533" w:type="dxa"/>
          </w:tcPr>
          <w:p w14:paraId="58CC67AF" w14:textId="552A88BF" w:rsidR="00EE6C65" w:rsidRDefault="00D96C91" w:rsidP="00432749">
            <w:pPr>
              <w:ind w:right="-105"/>
              <w:rPr>
                <w:rFonts w:cs="Arial"/>
                <w:szCs w:val="20"/>
                <w:lang w:val="en-GB"/>
              </w:rPr>
            </w:pPr>
            <w:r w:rsidRPr="0D090026">
              <w:rPr>
                <w:rFonts w:eastAsia="Arial" w:cs="Arial"/>
              </w:rPr>
              <w:t xml:space="preserve">Laws of </w:t>
            </w:r>
            <w:r w:rsidR="00FF6C7C">
              <w:rPr>
                <w:rFonts w:eastAsia="Arial" w:cs="Arial"/>
              </w:rPr>
              <w:t>Country XX</w:t>
            </w:r>
            <w:r>
              <w:rPr>
                <w:rFonts w:eastAsia="Arial" w:cs="Arial"/>
              </w:rPr>
              <w:t xml:space="preserve">, venue being </w:t>
            </w:r>
            <w:r w:rsidR="00FF6C7C">
              <w:rPr>
                <w:rFonts w:eastAsia="Arial" w:cs="Arial"/>
              </w:rPr>
              <w:t>City XX</w:t>
            </w:r>
            <w:r w:rsidRPr="0D090026">
              <w:rPr>
                <w:rFonts w:eastAsia="Arial" w:cs="Arial"/>
                <w:lang w:val="en-GB"/>
              </w:rPr>
              <w:t>.</w:t>
            </w:r>
          </w:p>
        </w:tc>
      </w:tr>
      <w:tr w:rsidR="0022143D" w14:paraId="00D82353" w14:textId="77777777" w:rsidTr="00F0351E">
        <w:tc>
          <w:tcPr>
            <w:tcW w:w="1983" w:type="dxa"/>
          </w:tcPr>
          <w:p w14:paraId="414BFBCA" w14:textId="77777777" w:rsidR="00B60BB6" w:rsidRDefault="00D96C91" w:rsidP="00432749">
            <w:r>
              <w:t>CONTACT</w:t>
            </w:r>
          </w:p>
        </w:tc>
        <w:tc>
          <w:tcPr>
            <w:tcW w:w="7533" w:type="dxa"/>
          </w:tcPr>
          <w:p w14:paraId="1B074469" w14:textId="3A4D3CF7" w:rsidR="00B60BB6" w:rsidRDefault="00D96C91" w:rsidP="00B60BB6">
            <w:pPr>
              <w:tabs>
                <w:tab w:val="left" w:pos="945"/>
              </w:tabs>
              <w:spacing w:after="60"/>
              <w:ind w:right="-105"/>
              <w:rPr>
                <w:rFonts w:eastAsia="Arial" w:cs="Arial"/>
                <w:lang w:val="en-GB"/>
              </w:rPr>
            </w:pPr>
            <w:r>
              <w:t xml:space="preserve">In case of questions or for further information, please contact </w:t>
            </w:r>
            <w:r w:rsidR="00FF6C7C">
              <w:t>person XX</w:t>
            </w:r>
            <w:r w:rsidR="00004652">
              <w:t xml:space="preserve">, </w:t>
            </w:r>
            <w:r w:rsidR="00FF6C7C">
              <w:t>email</w:t>
            </w:r>
            <w:r w:rsidR="00004652">
              <w:t>,</w:t>
            </w:r>
            <w:r w:rsidR="00FF6C7C">
              <w:t xml:space="preserve"> telephone</w:t>
            </w:r>
          </w:p>
        </w:tc>
      </w:tr>
      <w:bookmarkEnd w:id="0"/>
      <w:bookmarkEnd w:id="1"/>
    </w:tbl>
    <w:p w14:paraId="08A613E9" w14:textId="2E2AD01D" w:rsidR="002D6C3A" w:rsidRDefault="00F85766" w:rsidP="009E5730">
      <w:pPr>
        <w:rPr>
          <w:rFonts w:eastAsia="Arial" w:cs="Arial"/>
          <w:b/>
        </w:rPr>
      </w:pPr>
    </w:p>
    <w:p w14:paraId="665679E1" w14:textId="321B7672" w:rsidR="00EE6C65" w:rsidRPr="007E4203" w:rsidRDefault="00D96C91" w:rsidP="009679A4">
      <w:pPr>
        <w:pStyle w:val="Heading1"/>
      </w:pPr>
      <w:r>
        <w:lastRenderedPageBreak/>
        <w:t xml:space="preserve">Declaration of intention to invest in the Series </w:t>
      </w:r>
      <w:r w:rsidR="00FF6C7C">
        <w:t>XX</w:t>
      </w:r>
      <w:r>
        <w:t xml:space="preserve"> Round</w:t>
      </w:r>
    </w:p>
    <w:p w14:paraId="1E8E9B56" w14:textId="01D7B8E2" w:rsidR="00EE6C65" w:rsidRPr="00F0351E" w:rsidRDefault="00D96C91" w:rsidP="00EE6C65">
      <w:pPr>
        <w:rPr>
          <w:rFonts w:cs="Arial"/>
          <w:szCs w:val="20"/>
        </w:rPr>
      </w:pPr>
      <w:r>
        <w:rPr>
          <w:rFonts w:eastAsia="Arial" w:cs="Arial"/>
        </w:rPr>
        <w:t xml:space="preserve">The undersigned hereby acknowledges and agrees to the terms set out above in the Term Sheet and, furthermore, hereby indicates – on a non-binding basis – </w:t>
      </w:r>
      <w:r w:rsidRPr="0D090026">
        <w:rPr>
          <w:rFonts w:eastAsia="Arial" w:cs="Arial"/>
          <w:lang w:val="en-GB"/>
        </w:rPr>
        <w:t>that</w:t>
      </w:r>
      <w:r>
        <w:rPr>
          <w:rFonts w:eastAsia="Arial" w:cs="Arial"/>
        </w:rPr>
        <w:t xml:space="preserve"> </w:t>
      </w:r>
      <w:r w:rsidRPr="0D090026">
        <w:rPr>
          <w:rFonts w:eastAsia="Arial" w:cs="Arial"/>
          <w:lang w:val="en-GB"/>
        </w:rPr>
        <w:t xml:space="preserve">she or he would like to participate in the </w:t>
      </w:r>
      <w:r>
        <w:rPr>
          <w:rFonts w:eastAsia="Arial" w:cs="Arial"/>
          <w:lang w:val="en-GB"/>
        </w:rPr>
        <w:t xml:space="preserve">Series </w:t>
      </w:r>
      <w:r w:rsidR="00FF6C7C">
        <w:rPr>
          <w:rFonts w:eastAsia="Arial" w:cs="Arial"/>
          <w:lang w:val="en-GB"/>
        </w:rPr>
        <w:t>XX</w:t>
      </w:r>
      <w:r>
        <w:rPr>
          <w:rFonts w:eastAsia="Arial" w:cs="Arial"/>
          <w:lang w:val="en-GB"/>
        </w:rPr>
        <w:t xml:space="preserve"> Round</w:t>
      </w:r>
      <w:r w:rsidRPr="0D090026">
        <w:rPr>
          <w:rFonts w:eastAsia="Arial" w:cs="Arial"/>
          <w:lang w:val="en-GB"/>
        </w:rPr>
        <w:t>. While this declaration is not legally binding, signatures shall be indicative of investment intentions in good faith.</w:t>
      </w:r>
    </w:p>
    <w:p w14:paraId="5FE9E99D" w14:textId="77777777" w:rsidR="00EE6C65" w:rsidRPr="00CE322E" w:rsidRDefault="00F85766" w:rsidP="00EE6C65">
      <w:pPr>
        <w:autoSpaceDE w:val="0"/>
        <w:autoSpaceDN w:val="0"/>
        <w:adjustRightInd w:val="0"/>
        <w:rPr>
          <w:rFonts w:cs="Arial"/>
          <w:szCs w:val="20"/>
          <w:lang w:val="en-GB"/>
        </w:rPr>
      </w:pPr>
    </w:p>
    <w:p w14:paraId="2BB40ECB" w14:textId="77777777" w:rsidR="00EE6C65" w:rsidRPr="006B43E2" w:rsidRDefault="00F85766" w:rsidP="00EE6C65">
      <w:pPr>
        <w:autoSpaceDE w:val="0"/>
        <w:autoSpaceDN w:val="0"/>
        <w:adjustRightInd w:val="0"/>
        <w:rPr>
          <w:rFonts w:cs="Arial"/>
          <w:color w:val="000000"/>
          <w:sz w:val="24"/>
          <w:szCs w:val="24"/>
          <w:lang w:val="en-GB"/>
        </w:rPr>
      </w:pPr>
    </w:p>
    <w:p w14:paraId="35A844A8" w14:textId="77777777" w:rsidR="00D13530" w:rsidRPr="00CE322E" w:rsidRDefault="00F85766" w:rsidP="00EE6C65">
      <w:pPr>
        <w:autoSpaceDE w:val="0"/>
        <w:autoSpaceDN w:val="0"/>
        <w:adjustRightInd w:val="0"/>
        <w:rPr>
          <w:rFonts w:cs="Arial"/>
          <w:color w:val="000000"/>
          <w:sz w:val="24"/>
          <w:szCs w:val="24"/>
        </w:rPr>
      </w:pPr>
    </w:p>
    <w:p w14:paraId="135EC2BE" w14:textId="77777777" w:rsidR="00EE6C65" w:rsidRPr="00CE322E" w:rsidRDefault="00D96C91" w:rsidP="00EE6C65">
      <w:pPr>
        <w:tabs>
          <w:tab w:val="left" w:pos="3150"/>
        </w:tabs>
        <w:rPr>
          <w:rFonts w:cs="Arial"/>
          <w:szCs w:val="20"/>
          <w:lang w:val="en-GB"/>
        </w:rPr>
      </w:pPr>
      <w:r w:rsidRPr="0D090026">
        <w:rPr>
          <w:rFonts w:eastAsia="Arial" w:cs="Arial"/>
          <w:lang w:val="en-GB"/>
        </w:rPr>
        <w:t>Name(s):</w:t>
      </w:r>
      <w:r>
        <w:rPr>
          <w:rFonts w:cs="Arial"/>
          <w:szCs w:val="20"/>
          <w:lang w:val="en-GB"/>
        </w:rPr>
        <w:tab/>
      </w:r>
      <w:r w:rsidRPr="0D090026">
        <w:rPr>
          <w:rFonts w:eastAsia="Arial" w:cs="Arial"/>
          <w:lang w:val="en-GB"/>
        </w:rPr>
        <w:t>_____________________________________________________</w:t>
      </w:r>
      <w:r>
        <w:rPr>
          <w:rFonts w:eastAsia="Arial" w:cs="Arial"/>
          <w:lang w:val="en-GB"/>
        </w:rPr>
        <w:t>___</w:t>
      </w:r>
    </w:p>
    <w:p w14:paraId="3561A11B" w14:textId="77777777" w:rsidR="00EE6C65" w:rsidRPr="00CE322E" w:rsidRDefault="00F85766" w:rsidP="00EE6C65">
      <w:pPr>
        <w:tabs>
          <w:tab w:val="left" w:pos="3150"/>
        </w:tabs>
        <w:rPr>
          <w:rFonts w:cs="Arial"/>
          <w:szCs w:val="20"/>
          <w:lang w:val="en-GB"/>
        </w:rPr>
      </w:pPr>
    </w:p>
    <w:p w14:paraId="7D6E577B" w14:textId="77777777" w:rsidR="00EE6C65" w:rsidRDefault="00D96C91" w:rsidP="00EE6C65">
      <w:pPr>
        <w:tabs>
          <w:tab w:val="left" w:pos="3150"/>
        </w:tabs>
        <w:rPr>
          <w:rFonts w:cs="Arial"/>
          <w:szCs w:val="20"/>
          <w:lang w:val="en-GB"/>
        </w:rPr>
      </w:pPr>
      <w:r w:rsidRPr="0D090026">
        <w:rPr>
          <w:rFonts w:eastAsia="Arial" w:cs="Arial"/>
          <w:lang w:val="en-GB"/>
        </w:rPr>
        <w:t>Full Address:</w:t>
      </w:r>
      <w:r>
        <w:rPr>
          <w:rFonts w:cs="Arial"/>
          <w:szCs w:val="20"/>
          <w:lang w:val="en-GB"/>
        </w:rPr>
        <w:tab/>
      </w:r>
      <w:r w:rsidRPr="0D090026">
        <w:rPr>
          <w:rFonts w:eastAsia="Arial" w:cs="Arial"/>
          <w:lang w:val="en-GB"/>
        </w:rPr>
        <w:t>_____________________________________________________</w:t>
      </w:r>
      <w:r>
        <w:rPr>
          <w:rFonts w:eastAsia="Arial" w:cs="Arial"/>
          <w:lang w:val="en-GB"/>
        </w:rPr>
        <w:t>___</w:t>
      </w:r>
    </w:p>
    <w:p w14:paraId="0D1EFF40" w14:textId="411850FE" w:rsidR="00EE6C65" w:rsidRDefault="00F85766" w:rsidP="00EE6C65">
      <w:pPr>
        <w:tabs>
          <w:tab w:val="left" w:pos="3150"/>
        </w:tabs>
        <w:rPr>
          <w:rFonts w:cs="Arial"/>
          <w:szCs w:val="20"/>
          <w:lang w:val="en-GB"/>
        </w:rPr>
      </w:pPr>
    </w:p>
    <w:p w14:paraId="7932ED93" w14:textId="77777777" w:rsidR="00EE6C65" w:rsidRPr="00CE322E" w:rsidRDefault="00D96C91" w:rsidP="00EE6C65">
      <w:pPr>
        <w:tabs>
          <w:tab w:val="left" w:pos="3150"/>
        </w:tabs>
        <w:rPr>
          <w:rFonts w:cs="Arial"/>
          <w:szCs w:val="20"/>
          <w:lang w:val="en-GB"/>
        </w:rPr>
      </w:pPr>
      <w:r>
        <w:rPr>
          <w:rFonts w:cs="Arial"/>
          <w:szCs w:val="20"/>
          <w:lang w:val="en-GB"/>
        </w:rPr>
        <w:tab/>
      </w:r>
      <w:r w:rsidRPr="0D090026">
        <w:rPr>
          <w:rFonts w:eastAsia="Arial" w:cs="Arial"/>
          <w:lang w:val="en-GB"/>
        </w:rPr>
        <w:t>_____________________________________________________</w:t>
      </w:r>
      <w:r>
        <w:rPr>
          <w:rFonts w:eastAsia="Arial" w:cs="Arial"/>
          <w:lang w:val="en-GB"/>
        </w:rPr>
        <w:t>___</w:t>
      </w:r>
    </w:p>
    <w:p w14:paraId="31D10A81" w14:textId="77777777" w:rsidR="00EE6C65" w:rsidRPr="00CE322E" w:rsidRDefault="00F85766" w:rsidP="00EE6C65">
      <w:pPr>
        <w:tabs>
          <w:tab w:val="left" w:pos="3150"/>
        </w:tabs>
        <w:rPr>
          <w:rFonts w:cs="Arial"/>
          <w:szCs w:val="20"/>
          <w:lang w:val="en-GB"/>
        </w:rPr>
      </w:pPr>
    </w:p>
    <w:p w14:paraId="3B8CB222" w14:textId="77777777" w:rsidR="00EE6C65" w:rsidRPr="00CE322E" w:rsidRDefault="00D96C91" w:rsidP="00EE6C65">
      <w:pPr>
        <w:tabs>
          <w:tab w:val="left" w:pos="3150"/>
        </w:tabs>
        <w:rPr>
          <w:rFonts w:cs="Arial"/>
          <w:szCs w:val="20"/>
          <w:lang w:val="en-GB"/>
        </w:rPr>
      </w:pPr>
      <w:r w:rsidRPr="0D090026">
        <w:rPr>
          <w:rFonts w:eastAsia="Arial" w:cs="Arial"/>
          <w:lang w:val="en-GB"/>
        </w:rPr>
        <w:t>Mobile phone:</w:t>
      </w:r>
      <w:r>
        <w:rPr>
          <w:rFonts w:cs="Arial"/>
          <w:szCs w:val="20"/>
          <w:lang w:val="en-GB"/>
        </w:rPr>
        <w:tab/>
      </w:r>
      <w:r w:rsidRPr="0D090026">
        <w:rPr>
          <w:rFonts w:eastAsia="Arial" w:cs="Arial"/>
          <w:lang w:val="en-GB"/>
        </w:rPr>
        <w:t>_____________________________________________________</w:t>
      </w:r>
      <w:r>
        <w:rPr>
          <w:rFonts w:eastAsia="Arial" w:cs="Arial"/>
          <w:lang w:val="en-GB"/>
        </w:rPr>
        <w:t>___</w:t>
      </w:r>
    </w:p>
    <w:p w14:paraId="1F9A8FD4" w14:textId="77777777" w:rsidR="00EE6C65" w:rsidRPr="00CE322E" w:rsidRDefault="00F85766" w:rsidP="00EE6C65">
      <w:pPr>
        <w:tabs>
          <w:tab w:val="left" w:pos="3150"/>
        </w:tabs>
        <w:rPr>
          <w:rFonts w:cs="Arial"/>
          <w:szCs w:val="20"/>
          <w:lang w:val="en-GB"/>
        </w:rPr>
      </w:pPr>
    </w:p>
    <w:p w14:paraId="078C8AD1" w14:textId="77777777" w:rsidR="00EE6C65" w:rsidRPr="00F51242" w:rsidRDefault="00D96C91" w:rsidP="00EE6C65">
      <w:pPr>
        <w:tabs>
          <w:tab w:val="left" w:pos="3150"/>
        </w:tabs>
        <w:rPr>
          <w:rFonts w:cs="Arial"/>
          <w:szCs w:val="20"/>
          <w:lang w:val="en-GB"/>
        </w:rPr>
      </w:pPr>
      <w:r w:rsidRPr="0D090026">
        <w:rPr>
          <w:rFonts w:eastAsia="Arial" w:cs="Arial"/>
          <w:lang w:val="en-GB"/>
        </w:rPr>
        <w:t>E-Mail:</w:t>
      </w:r>
      <w:r>
        <w:rPr>
          <w:rFonts w:cs="Arial"/>
          <w:szCs w:val="20"/>
          <w:lang w:val="en-GB"/>
        </w:rPr>
        <w:tab/>
      </w:r>
      <w:r w:rsidRPr="0D090026">
        <w:rPr>
          <w:rFonts w:eastAsia="Arial" w:cs="Arial"/>
          <w:lang w:val="en-GB"/>
        </w:rPr>
        <w:t>_____________________________________________________</w:t>
      </w:r>
      <w:r>
        <w:rPr>
          <w:rFonts w:eastAsia="Arial" w:cs="Arial"/>
          <w:lang w:val="en-GB"/>
        </w:rPr>
        <w:t>___</w:t>
      </w:r>
    </w:p>
    <w:p w14:paraId="35B61C63" w14:textId="77777777" w:rsidR="00474259" w:rsidRPr="00F23F9C" w:rsidRDefault="00F85766" w:rsidP="00F23F9C">
      <w:pPr>
        <w:tabs>
          <w:tab w:val="left" w:pos="3150"/>
        </w:tabs>
        <w:rPr>
          <w:rFonts w:cs="Arial"/>
          <w:szCs w:val="20"/>
          <w:lang w:val="en-GB"/>
        </w:rPr>
      </w:pPr>
    </w:p>
    <w:p w14:paraId="266BDF1A" w14:textId="77042B53" w:rsidR="00EE6C65" w:rsidRPr="0095608B" w:rsidRDefault="00D96C91" w:rsidP="00474259">
      <w:pPr>
        <w:tabs>
          <w:tab w:val="left" w:pos="3150"/>
        </w:tabs>
        <w:spacing w:line="360" w:lineRule="auto"/>
        <w:rPr>
          <w:rFonts w:cs="Arial"/>
          <w:b/>
          <w:szCs w:val="20"/>
          <w:lang w:val="en-GB"/>
        </w:rPr>
      </w:pPr>
      <w:r w:rsidRPr="00F51242">
        <w:rPr>
          <w:rFonts w:eastAsia="Arial" w:cs="Arial"/>
          <w:lang w:val="en-GB"/>
        </w:rPr>
        <w:t xml:space="preserve">Intended investment in </w:t>
      </w:r>
      <w:r w:rsidR="00FF6C7C">
        <w:rPr>
          <w:rFonts w:eastAsia="Arial" w:cs="Arial"/>
          <w:lang w:val="en-GB"/>
        </w:rPr>
        <w:t>USD</w:t>
      </w:r>
      <w:r>
        <w:rPr>
          <w:rFonts w:eastAsia="Arial" w:cs="Arial"/>
          <w:lang w:val="en-GB"/>
        </w:rPr>
        <w:t>:</w:t>
      </w:r>
      <w:r>
        <w:rPr>
          <w:rFonts w:eastAsia="Arial" w:cs="Arial"/>
          <w:b/>
        </w:rPr>
        <w:tab/>
      </w:r>
      <w:r w:rsidRPr="0D090026">
        <w:rPr>
          <w:rFonts w:eastAsia="Arial" w:cs="Arial"/>
          <w:lang w:val="en-GB"/>
        </w:rPr>
        <w:t>_____________________________________________________</w:t>
      </w:r>
      <w:r>
        <w:rPr>
          <w:rFonts w:eastAsia="Arial" w:cs="Arial"/>
          <w:lang w:val="en-GB"/>
        </w:rPr>
        <w:t>___</w:t>
      </w:r>
    </w:p>
    <w:p w14:paraId="135AB9D2" w14:textId="77777777" w:rsidR="0095608B" w:rsidRPr="00F51242" w:rsidRDefault="00F85766" w:rsidP="00F51242">
      <w:pPr>
        <w:rPr>
          <w:lang w:val="en-GB"/>
        </w:rPr>
      </w:pPr>
    </w:p>
    <w:p w14:paraId="1A976ACF" w14:textId="77777777" w:rsidR="00EE6C65" w:rsidRDefault="00F85766" w:rsidP="00EE6C65">
      <w:pPr>
        <w:tabs>
          <w:tab w:val="left" w:pos="3150"/>
        </w:tabs>
        <w:rPr>
          <w:rFonts w:cs="Arial"/>
          <w:szCs w:val="20"/>
          <w:lang w:val="en-GB"/>
        </w:rPr>
      </w:pPr>
    </w:p>
    <w:p w14:paraId="3DE93F8C" w14:textId="77777777" w:rsidR="00474259" w:rsidRDefault="00F85766" w:rsidP="00EE6C65">
      <w:pPr>
        <w:tabs>
          <w:tab w:val="left" w:pos="3150"/>
        </w:tabs>
        <w:rPr>
          <w:rFonts w:cs="Arial"/>
          <w:szCs w:val="20"/>
          <w:lang w:val="en-GB"/>
        </w:rPr>
      </w:pPr>
    </w:p>
    <w:p w14:paraId="3837A81D" w14:textId="77777777" w:rsidR="00EE6C65" w:rsidRDefault="00F85766" w:rsidP="00EE6C65">
      <w:pPr>
        <w:tabs>
          <w:tab w:val="left" w:pos="3150"/>
        </w:tabs>
        <w:rPr>
          <w:rFonts w:cs="Arial"/>
          <w:szCs w:val="20"/>
          <w:lang w:val="en-GB"/>
        </w:rPr>
      </w:pPr>
    </w:p>
    <w:p w14:paraId="4A393A99" w14:textId="77777777" w:rsidR="00EE6C65" w:rsidRDefault="00F85766" w:rsidP="00EE6C65">
      <w:pPr>
        <w:tabs>
          <w:tab w:val="left" w:pos="3150"/>
        </w:tabs>
        <w:rPr>
          <w:rFonts w:cs="Arial"/>
          <w:szCs w:val="20"/>
          <w:lang w:val="en-GB"/>
        </w:rPr>
      </w:pPr>
    </w:p>
    <w:p w14:paraId="1089E629" w14:textId="77777777" w:rsidR="00EE6C65" w:rsidRDefault="00D96C91" w:rsidP="00EE6C65">
      <w:pPr>
        <w:tabs>
          <w:tab w:val="left" w:pos="3150"/>
        </w:tabs>
        <w:rPr>
          <w:rFonts w:cs="Arial"/>
        </w:rPr>
      </w:pPr>
      <w:r w:rsidRPr="0D090026">
        <w:rPr>
          <w:rFonts w:eastAsia="Arial" w:cs="Arial"/>
          <w:lang w:val="en-GB"/>
        </w:rPr>
        <w:t>Date and place:</w:t>
      </w:r>
      <w:r>
        <w:rPr>
          <w:rFonts w:cs="Arial"/>
          <w:szCs w:val="20"/>
          <w:lang w:val="en-GB"/>
        </w:rPr>
        <w:tab/>
      </w:r>
      <w:r w:rsidRPr="0D090026">
        <w:rPr>
          <w:rFonts w:eastAsia="Arial" w:cs="Arial"/>
          <w:lang w:val="en-GB"/>
        </w:rPr>
        <w:t>_____________________________________________________</w:t>
      </w:r>
      <w:r>
        <w:rPr>
          <w:rFonts w:eastAsia="Arial" w:cs="Arial"/>
          <w:lang w:val="en-GB"/>
        </w:rPr>
        <w:t>___</w:t>
      </w:r>
    </w:p>
    <w:p w14:paraId="154F7FEC" w14:textId="77777777" w:rsidR="00EE6C65" w:rsidRDefault="00F85766" w:rsidP="00EE6C65">
      <w:pPr>
        <w:tabs>
          <w:tab w:val="left" w:pos="3150"/>
        </w:tabs>
        <w:rPr>
          <w:rFonts w:cs="Arial"/>
        </w:rPr>
      </w:pPr>
    </w:p>
    <w:p w14:paraId="25EB5016" w14:textId="07216D2D" w:rsidR="00EE6C65" w:rsidRPr="00CE322E" w:rsidRDefault="00D96C91" w:rsidP="00EE6C65">
      <w:pPr>
        <w:tabs>
          <w:tab w:val="left" w:pos="3150"/>
        </w:tabs>
        <w:rPr>
          <w:rFonts w:cs="Arial"/>
        </w:rPr>
      </w:pPr>
      <w:r w:rsidRPr="0D090026">
        <w:rPr>
          <w:rFonts w:eastAsia="Arial" w:cs="Arial"/>
        </w:rPr>
        <w:t>Signature(s):</w:t>
      </w:r>
      <w:r>
        <w:rPr>
          <w:rFonts w:cs="Arial"/>
        </w:rPr>
        <w:tab/>
      </w:r>
      <w:r w:rsidRPr="0D090026">
        <w:rPr>
          <w:rFonts w:eastAsia="Arial" w:cs="Arial"/>
          <w:lang w:val="en-GB"/>
        </w:rPr>
        <w:t>_____________________________________________________</w:t>
      </w:r>
      <w:r>
        <w:rPr>
          <w:rFonts w:eastAsia="Arial" w:cs="Arial"/>
          <w:lang w:val="en-GB"/>
        </w:rPr>
        <w:t>___</w:t>
      </w:r>
    </w:p>
    <w:p w14:paraId="4F6C1D2E" w14:textId="77777777" w:rsidR="00EE6C65" w:rsidRPr="00CE322E" w:rsidRDefault="00F85766" w:rsidP="00EE6C65">
      <w:pPr>
        <w:rPr>
          <w:rFonts w:cs="Arial"/>
        </w:rPr>
      </w:pPr>
    </w:p>
    <w:p w14:paraId="01A8489A" w14:textId="77777777" w:rsidR="00EE6C65" w:rsidRDefault="00F85766" w:rsidP="00EE6C65">
      <w:pPr>
        <w:rPr>
          <w:rFonts w:cs="Arial"/>
        </w:rPr>
      </w:pPr>
    </w:p>
    <w:p w14:paraId="2FF5FC16" w14:textId="77777777" w:rsidR="00D13530" w:rsidRDefault="00F85766" w:rsidP="00EE6C65">
      <w:pPr>
        <w:rPr>
          <w:rFonts w:cs="Arial"/>
        </w:rPr>
      </w:pPr>
    </w:p>
    <w:p w14:paraId="0AD49E0E" w14:textId="77777777" w:rsidR="00EE6C65" w:rsidRPr="00CE322E" w:rsidRDefault="00F85766" w:rsidP="00EE6C65">
      <w:pPr>
        <w:rPr>
          <w:rFonts w:cs="Arial"/>
        </w:rPr>
      </w:pPr>
    </w:p>
    <w:p w14:paraId="19C037B2" w14:textId="61095D2A" w:rsidR="00DB4AFE" w:rsidRPr="009679A4" w:rsidRDefault="00D96C91" w:rsidP="009679A4">
      <w:pPr>
        <w:rPr>
          <w:rStyle w:val="SubtleEmphasis"/>
          <w:i w:val="0"/>
          <w:iCs w:val="0"/>
          <w:color w:val="000000" w:themeColor="text1"/>
        </w:rPr>
      </w:pPr>
      <w:r w:rsidRPr="0D090026">
        <w:rPr>
          <w:rFonts w:eastAsia="Arial" w:cs="Arial"/>
        </w:rPr>
        <w:t>Please send</w:t>
      </w:r>
      <w:r w:rsidR="0051695F">
        <w:rPr>
          <w:rFonts w:eastAsia="Arial" w:cs="Arial"/>
        </w:rPr>
        <w:t xml:space="preserve"> a scan of</w:t>
      </w:r>
      <w:r w:rsidRPr="0D090026">
        <w:rPr>
          <w:rFonts w:eastAsia="Arial" w:cs="Arial"/>
        </w:rPr>
        <w:t xml:space="preserve"> this declaration </w:t>
      </w:r>
      <w:r w:rsidR="00FF6C7C">
        <w:rPr>
          <w:rFonts w:eastAsia="Arial" w:cs="Arial"/>
        </w:rPr>
        <w:t>to name@company.com</w:t>
      </w:r>
    </w:p>
    <w:sectPr w:rsidR="00DB4AFE" w:rsidRPr="009679A4" w:rsidSect="00FF6C7C">
      <w:footerReference w:type="even" r:id="rId12"/>
      <w:footerReference w:type="default" r:id="rId13"/>
      <w:pgSz w:w="11900" w:h="16840"/>
      <w:pgMar w:top="990" w:right="1010" w:bottom="1134" w:left="1418" w:header="567"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73C1" w14:textId="77777777" w:rsidR="00F85766" w:rsidRDefault="00F85766">
      <w:pPr>
        <w:spacing w:before="0" w:after="0"/>
      </w:pPr>
      <w:r>
        <w:separator/>
      </w:r>
    </w:p>
  </w:endnote>
  <w:endnote w:type="continuationSeparator" w:id="0">
    <w:p w14:paraId="76A53829" w14:textId="77777777" w:rsidR="00F85766" w:rsidRDefault="00F857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 Inspira">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75AE" w14:textId="77777777" w:rsidR="0020295D" w:rsidRDefault="00D96C91" w:rsidP="002A5D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E89B2" w14:textId="77777777" w:rsidR="00EF237B" w:rsidRDefault="00F85766" w:rsidP="0020295D">
    <w:pPr>
      <w:pStyle w:val="Footer"/>
      <w:ind w:right="360"/>
    </w:pPr>
  </w:p>
  <w:p w14:paraId="7C756AAB" w14:textId="77777777" w:rsidR="002A5DB8" w:rsidRDefault="00F857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24D3" w14:textId="3595B56E" w:rsidR="002A5DB8" w:rsidRPr="00D141F6" w:rsidRDefault="00D96C91" w:rsidP="00D15A59">
    <w:pPr>
      <w:pStyle w:val="Footer"/>
      <w:tabs>
        <w:tab w:val="clear" w:pos="9072"/>
        <w:tab w:val="right" w:pos="9450"/>
      </w:tabs>
      <w:ind w:right="-26"/>
      <w:rPr>
        <w:rFonts w:cs="Arial"/>
        <w:sz w:val="16"/>
        <w:szCs w:val="16"/>
      </w:rPr>
    </w:pPr>
    <w:r>
      <w:rPr>
        <w:rFonts w:eastAsia="Arial" w:cs="Arial"/>
        <w:sz w:val="16"/>
        <w:szCs w:val="16"/>
      </w:rPr>
      <w:t xml:space="preserve">Non-Binding Term Sheet </w:t>
    </w:r>
    <w:r w:rsidR="00F63F25" w:rsidRPr="00F63F25">
      <w:rPr>
        <w:rFonts w:eastAsia="Arial" w:cs="Arial"/>
        <w:sz w:val="16"/>
        <w:szCs w:val="16"/>
        <w:highlight w:val="yellow"/>
      </w:rPr>
      <w:t>Company XX</w:t>
    </w:r>
    <w:r w:rsidRPr="0D090026">
      <w:rPr>
        <w:rFonts w:eastAsia="Arial" w:cs="Arial"/>
        <w:sz w:val="16"/>
        <w:szCs w:val="16"/>
      </w:rPr>
      <w:t xml:space="preserve"> |</w:t>
    </w:r>
    <w:r>
      <w:rPr>
        <w:rFonts w:eastAsia="Arial" w:cs="Arial"/>
        <w:sz w:val="16"/>
        <w:szCs w:val="16"/>
      </w:rPr>
      <w:t xml:space="preserve"> Information for </w:t>
    </w:r>
    <w:r w:rsidRPr="0054459A">
      <w:rPr>
        <w:rFonts w:eastAsia="Arial" w:cs="Arial"/>
        <w:sz w:val="16"/>
        <w:szCs w:val="16"/>
        <w:highlight w:val="yellow"/>
      </w:rPr>
      <w:t>XXX</w:t>
    </w:r>
    <w:r w:rsidRPr="0D090026">
      <w:rPr>
        <w:rFonts w:eastAsia="Arial" w:cs="Arial"/>
        <w:sz w:val="16"/>
        <w:szCs w:val="16"/>
      </w:rPr>
      <w:t xml:space="preserve"> |</w:t>
    </w:r>
    <w:r>
      <w:rPr>
        <w:rFonts w:eastAsia="Arial" w:cs="Arial"/>
        <w:sz w:val="16"/>
        <w:szCs w:val="16"/>
      </w:rPr>
      <w:t xml:space="preserve"> </w:t>
    </w:r>
    <w:r w:rsidR="00F63F25" w:rsidRPr="00F63F25">
      <w:rPr>
        <w:rFonts w:eastAsia="Arial" w:cs="Arial"/>
        <w:sz w:val="16"/>
        <w:szCs w:val="16"/>
        <w:highlight w:val="yellow"/>
      </w:rPr>
      <w:t>Date</w:t>
    </w:r>
    <w:r w:rsidRPr="0D090026">
      <w:rPr>
        <w:rFonts w:eastAsia="Arial" w:cs="Arial"/>
        <w:sz w:val="16"/>
        <w:szCs w:val="16"/>
      </w:rPr>
      <w:t xml:space="preserve"> |</w:t>
    </w:r>
    <w:r>
      <w:rPr>
        <w:rFonts w:eastAsia="Arial" w:cs="Arial"/>
        <w:sz w:val="16"/>
        <w:szCs w:val="16"/>
      </w:rPr>
      <w:t xml:space="preserve"> </w:t>
    </w:r>
    <w:r w:rsidRPr="0D090026">
      <w:rPr>
        <w:rFonts w:eastAsia="Arial" w:cs="Arial"/>
        <w:sz w:val="16"/>
        <w:szCs w:val="16"/>
      </w:rPr>
      <w:t>Strictly Confidential</w:t>
    </w:r>
    <w:r>
      <w:rPr>
        <w:rFonts w:cs="Arial"/>
        <w:sz w:val="16"/>
        <w:szCs w:val="16"/>
      </w:rPr>
      <w:tab/>
    </w:r>
    <w:r w:rsidR="00E56A85">
      <w:rPr>
        <w:rFonts w:eastAsia="Arial" w:cs="Arial"/>
        <w:noProof/>
        <w:sz w:val="16"/>
        <w:szCs w:val="16"/>
      </w:rPr>
      <w:fldChar w:fldCharType="begin"/>
    </w:r>
    <w:r w:rsidR="00E56A85">
      <w:rPr>
        <w:rFonts w:eastAsia="Arial" w:cs="Arial"/>
        <w:noProof/>
        <w:sz w:val="16"/>
        <w:szCs w:val="16"/>
      </w:rPr>
      <w:instrText xml:space="preserve"> PAGE  \* Arabic  \* MERGEFORMAT </w:instrText>
    </w:r>
    <w:r w:rsidR="00E56A85">
      <w:rPr>
        <w:rFonts w:eastAsia="Arial" w:cs="Arial"/>
        <w:noProof/>
        <w:sz w:val="16"/>
        <w:szCs w:val="16"/>
      </w:rPr>
      <w:fldChar w:fldCharType="separate"/>
    </w:r>
    <w:r w:rsidR="00E56A85">
      <w:rPr>
        <w:rFonts w:eastAsia="Arial" w:cs="Arial"/>
        <w:noProof/>
        <w:sz w:val="16"/>
        <w:szCs w:val="16"/>
      </w:rPr>
      <w:t>3</w:t>
    </w:r>
    <w:r w:rsidR="00E56A85">
      <w:rPr>
        <w:rFonts w:eastAsia="Arial" w:cs="Arial"/>
        <w:noProof/>
        <w:sz w:val="16"/>
        <w:szCs w:val="16"/>
      </w:rPr>
      <w:fldChar w:fldCharType="end"/>
    </w:r>
    <w:r w:rsidRPr="0D090026">
      <w:rPr>
        <w:rFonts w:eastAsia="Arial" w:cs="Arial"/>
        <w:sz w:val="16"/>
        <w:szCs w:val="16"/>
      </w:rPr>
      <w:t>/</w:t>
    </w:r>
    <w:r w:rsidR="00E56A85">
      <w:rPr>
        <w:rFonts w:eastAsia="Arial" w:cs="Arial"/>
        <w:noProof/>
        <w:sz w:val="16"/>
        <w:szCs w:val="16"/>
      </w:rPr>
      <w:fldChar w:fldCharType="begin"/>
    </w:r>
    <w:r w:rsidR="00E56A85">
      <w:rPr>
        <w:rFonts w:eastAsia="Arial" w:cs="Arial"/>
        <w:noProof/>
        <w:sz w:val="16"/>
        <w:szCs w:val="16"/>
      </w:rPr>
      <w:instrText xml:space="preserve"> NUMPAGES  \* Arabic  \* MERGEFORMAT </w:instrText>
    </w:r>
    <w:r w:rsidR="00E56A85">
      <w:rPr>
        <w:rFonts w:eastAsia="Arial" w:cs="Arial"/>
        <w:noProof/>
        <w:sz w:val="16"/>
        <w:szCs w:val="16"/>
      </w:rPr>
      <w:fldChar w:fldCharType="separate"/>
    </w:r>
    <w:r w:rsidR="00E56A85">
      <w:rPr>
        <w:rFonts w:eastAsia="Arial" w:cs="Arial"/>
        <w:noProof/>
        <w:sz w:val="16"/>
        <w:szCs w:val="16"/>
      </w:rPr>
      <w:t>3</w:t>
    </w:r>
    <w:r w:rsidR="00E56A85">
      <w:rPr>
        <w:rFonts w:eastAsia="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80EA" w14:textId="77777777" w:rsidR="00F85766" w:rsidRDefault="00F85766">
      <w:pPr>
        <w:spacing w:before="0" w:after="0"/>
      </w:pPr>
      <w:r>
        <w:separator/>
      </w:r>
    </w:p>
  </w:footnote>
  <w:footnote w:type="continuationSeparator" w:id="0">
    <w:p w14:paraId="703E453F" w14:textId="77777777" w:rsidR="00F85766" w:rsidRDefault="00F8576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4D3"/>
    <w:multiLevelType w:val="hybridMultilevel"/>
    <w:tmpl w:val="5DE0BDDA"/>
    <w:lvl w:ilvl="0" w:tplc="2E7A8274">
      <w:start w:val="1"/>
      <w:numFmt w:val="bullet"/>
      <w:lvlText w:val=""/>
      <w:lvlJc w:val="left"/>
      <w:pPr>
        <w:ind w:left="734" w:hanging="360"/>
      </w:pPr>
      <w:rPr>
        <w:rFonts w:ascii="Symbol" w:hAnsi="Symbol" w:hint="default"/>
      </w:rPr>
    </w:lvl>
    <w:lvl w:ilvl="1" w:tplc="0D82B064" w:tentative="1">
      <w:start w:val="1"/>
      <w:numFmt w:val="bullet"/>
      <w:lvlText w:val="o"/>
      <w:lvlJc w:val="left"/>
      <w:pPr>
        <w:ind w:left="1454" w:hanging="360"/>
      </w:pPr>
      <w:rPr>
        <w:rFonts w:ascii="Courier New" w:hAnsi="Courier New" w:cs="Courier New" w:hint="default"/>
      </w:rPr>
    </w:lvl>
    <w:lvl w:ilvl="2" w:tplc="9FF4BE86" w:tentative="1">
      <w:start w:val="1"/>
      <w:numFmt w:val="bullet"/>
      <w:lvlText w:val=""/>
      <w:lvlJc w:val="left"/>
      <w:pPr>
        <w:ind w:left="2174" w:hanging="360"/>
      </w:pPr>
      <w:rPr>
        <w:rFonts w:ascii="Wingdings" w:hAnsi="Wingdings" w:hint="default"/>
      </w:rPr>
    </w:lvl>
    <w:lvl w:ilvl="3" w:tplc="CC30EDF6" w:tentative="1">
      <w:start w:val="1"/>
      <w:numFmt w:val="bullet"/>
      <w:lvlText w:val=""/>
      <w:lvlJc w:val="left"/>
      <w:pPr>
        <w:ind w:left="2894" w:hanging="360"/>
      </w:pPr>
      <w:rPr>
        <w:rFonts w:ascii="Symbol" w:hAnsi="Symbol" w:hint="default"/>
      </w:rPr>
    </w:lvl>
    <w:lvl w:ilvl="4" w:tplc="BDFA9F48" w:tentative="1">
      <w:start w:val="1"/>
      <w:numFmt w:val="bullet"/>
      <w:lvlText w:val="o"/>
      <w:lvlJc w:val="left"/>
      <w:pPr>
        <w:ind w:left="3614" w:hanging="360"/>
      </w:pPr>
      <w:rPr>
        <w:rFonts w:ascii="Courier New" w:hAnsi="Courier New" w:cs="Courier New" w:hint="default"/>
      </w:rPr>
    </w:lvl>
    <w:lvl w:ilvl="5" w:tplc="3A2C0D7C" w:tentative="1">
      <w:start w:val="1"/>
      <w:numFmt w:val="bullet"/>
      <w:lvlText w:val=""/>
      <w:lvlJc w:val="left"/>
      <w:pPr>
        <w:ind w:left="4334" w:hanging="360"/>
      </w:pPr>
      <w:rPr>
        <w:rFonts w:ascii="Wingdings" w:hAnsi="Wingdings" w:hint="default"/>
      </w:rPr>
    </w:lvl>
    <w:lvl w:ilvl="6" w:tplc="B18CE432" w:tentative="1">
      <w:start w:val="1"/>
      <w:numFmt w:val="bullet"/>
      <w:lvlText w:val=""/>
      <w:lvlJc w:val="left"/>
      <w:pPr>
        <w:ind w:left="5054" w:hanging="360"/>
      </w:pPr>
      <w:rPr>
        <w:rFonts w:ascii="Symbol" w:hAnsi="Symbol" w:hint="default"/>
      </w:rPr>
    </w:lvl>
    <w:lvl w:ilvl="7" w:tplc="0916F45E" w:tentative="1">
      <w:start w:val="1"/>
      <w:numFmt w:val="bullet"/>
      <w:lvlText w:val="o"/>
      <w:lvlJc w:val="left"/>
      <w:pPr>
        <w:ind w:left="5774" w:hanging="360"/>
      </w:pPr>
      <w:rPr>
        <w:rFonts w:ascii="Courier New" w:hAnsi="Courier New" w:cs="Courier New" w:hint="default"/>
      </w:rPr>
    </w:lvl>
    <w:lvl w:ilvl="8" w:tplc="65D29EB0" w:tentative="1">
      <w:start w:val="1"/>
      <w:numFmt w:val="bullet"/>
      <w:lvlText w:val=""/>
      <w:lvlJc w:val="left"/>
      <w:pPr>
        <w:ind w:left="6494" w:hanging="360"/>
      </w:pPr>
      <w:rPr>
        <w:rFonts w:ascii="Wingdings" w:hAnsi="Wingdings" w:hint="default"/>
      </w:rPr>
    </w:lvl>
  </w:abstractNum>
  <w:abstractNum w:abstractNumId="1" w15:restartNumberingAfterBreak="0">
    <w:nsid w:val="08695423"/>
    <w:multiLevelType w:val="hybridMultilevel"/>
    <w:tmpl w:val="65B083D6"/>
    <w:lvl w:ilvl="0" w:tplc="75FE2B4E">
      <w:numFmt w:val="bullet"/>
      <w:lvlText w:val="-"/>
      <w:lvlJc w:val="left"/>
      <w:pPr>
        <w:ind w:left="720" w:hanging="360"/>
      </w:pPr>
      <w:rPr>
        <w:rFonts w:ascii="Arial" w:eastAsiaTheme="minorHAnsi" w:hAnsi="Arial" w:cs="Arial" w:hint="default"/>
      </w:rPr>
    </w:lvl>
    <w:lvl w:ilvl="1" w:tplc="CE44C476" w:tentative="1">
      <w:start w:val="1"/>
      <w:numFmt w:val="bullet"/>
      <w:lvlText w:val="o"/>
      <w:lvlJc w:val="left"/>
      <w:pPr>
        <w:ind w:left="1440" w:hanging="360"/>
      </w:pPr>
      <w:rPr>
        <w:rFonts w:ascii="Courier New" w:hAnsi="Courier New" w:cs="Courier New" w:hint="default"/>
      </w:rPr>
    </w:lvl>
    <w:lvl w:ilvl="2" w:tplc="88CEAFE6" w:tentative="1">
      <w:start w:val="1"/>
      <w:numFmt w:val="bullet"/>
      <w:lvlText w:val=""/>
      <w:lvlJc w:val="left"/>
      <w:pPr>
        <w:ind w:left="2160" w:hanging="360"/>
      </w:pPr>
      <w:rPr>
        <w:rFonts w:ascii="Wingdings" w:hAnsi="Wingdings" w:hint="default"/>
      </w:rPr>
    </w:lvl>
    <w:lvl w:ilvl="3" w:tplc="9E20CEBA" w:tentative="1">
      <w:start w:val="1"/>
      <w:numFmt w:val="bullet"/>
      <w:lvlText w:val=""/>
      <w:lvlJc w:val="left"/>
      <w:pPr>
        <w:ind w:left="2880" w:hanging="360"/>
      </w:pPr>
      <w:rPr>
        <w:rFonts w:ascii="Symbol" w:hAnsi="Symbol" w:hint="default"/>
      </w:rPr>
    </w:lvl>
    <w:lvl w:ilvl="4" w:tplc="676614E8" w:tentative="1">
      <w:start w:val="1"/>
      <w:numFmt w:val="bullet"/>
      <w:lvlText w:val="o"/>
      <w:lvlJc w:val="left"/>
      <w:pPr>
        <w:ind w:left="3600" w:hanging="360"/>
      </w:pPr>
      <w:rPr>
        <w:rFonts w:ascii="Courier New" w:hAnsi="Courier New" w:cs="Courier New" w:hint="default"/>
      </w:rPr>
    </w:lvl>
    <w:lvl w:ilvl="5" w:tplc="865C14E2" w:tentative="1">
      <w:start w:val="1"/>
      <w:numFmt w:val="bullet"/>
      <w:lvlText w:val=""/>
      <w:lvlJc w:val="left"/>
      <w:pPr>
        <w:ind w:left="4320" w:hanging="360"/>
      </w:pPr>
      <w:rPr>
        <w:rFonts w:ascii="Wingdings" w:hAnsi="Wingdings" w:hint="default"/>
      </w:rPr>
    </w:lvl>
    <w:lvl w:ilvl="6" w:tplc="7096A558" w:tentative="1">
      <w:start w:val="1"/>
      <w:numFmt w:val="bullet"/>
      <w:lvlText w:val=""/>
      <w:lvlJc w:val="left"/>
      <w:pPr>
        <w:ind w:left="5040" w:hanging="360"/>
      </w:pPr>
      <w:rPr>
        <w:rFonts w:ascii="Symbol" w:hAnsi="Symbol" w:hint="default"/>
      </w:rPr>
    </w:lvl>
    <w:lvl w:ilvl="7" w:tplc="D2908D50" w:tentative="1">
      <w:start w:val="1"/>
      <w:numFmt w:val="bullet"/>
      <w:lvlText w:val="o"/>
      <w:lvlJc w:val="left"/>
      <w:pPr>
        <w:ind w:left="5760" w:hanging="360"/>
      </w:pPr>
      <w:rPr>
        <w:rFonts w:ascii="Courier New" w:hAnsi="Courier New" w:cs="Courier New" w:hint="default"/>
      </w:rPr>
    </w:lvl>
    <w:lvl w:ilvl="8" w:tplc="C9008794" w:tentative="1">
      <w:start w:val="1"/>
      <w:numFmt w:val="bullet"/>
      <w:lvlText w:val=""/>
      <w:lvlJc w:val="left"/>
      <w:pPr>
        <w:ind w:left="6480" w:hanging="360"/>
      </w:pPr>
      <w:rPr>
        <w:rFonts w:ascii="Wingdings" w:hAnsi="Wingdings" w:hint="default"/>
      </w:rPr>
    </w:lvl>
  </w:abstractNum>
  <w:abstractNum w:abstractNumId="2" w15:restartNumberingAfterBreak="0">
    <w:nsid w:val="133B62B9"/>
    <w:multiLevelType w:val="hybridMultilevel"/>
    <w:tmpl w:val="0E82105C"/>
    <w:lvl w:ilvl="0" w:tplc="5F501C7A">
      <w:numFmt w:val="bullet"/>
      <w:lvlText w:val="-"/>
      <w:lvlJc w:val="left"/>
      <w:pPr>
        <w:ind w:left="720" w:hanging="360"/>
      </w:pPr>
      <w:rPr>
        <w:rFonts w:ascii="Arial" w:eastAsiaTheme="minorHAnsi" w:hAnsi="Arial" w:cs="Arial" w:hint="default"/>
      </w:rPr>
    </w:lvl>
    <w:lvl w:ilvl="1" w:tplc="CC8E1CE4" w:tentative="1">
      <w:start w:val="1"/>
      <w:numFmt w:val="bullet"/>
      <w:lvlText w:val="o"/>
      <w:lvlJc w:val="left"/>
      <w:pPr>
        <w:ind w:left="1440" w:hanging="360"/>
      </w:pPr>
      <w:rPr>
        <w:rFonts w:ascii="Courier New" w:hAnsi="Courier New" w:cs="Courier New" w:hint="default"/>
      </w:rPr>
    </w:lvl>
    <w:lvl w:ilvl="2" w:tplc="D2F4577E" w:tentative="1">
      <w:start w:val="1"/>
      <w:numFmt w:val="bullet"/>
      <w:lvlText w:val=""/>
      <w:lvlJc w:val="left"/>
      <w:pPr>
        <w:ind w:left="2160" w:hanging="360"/>
      </w:pPr>
      <w:rPr>
        <w:rFonts w:ascii="Wingdings" w:hAnsi="Wingdings" w:hint="default"/>
      </w:rPr>
    </w:lvl>
    <w:lvl w:ilvl="3" w:tplc="F042C63A" w:tentative="1">
      <w:start w:val="1"/>
      <w:numFmt w:val="bullet"/>
      <w:lvlText w:val=""/>
      <w:lvlJc w:val="left"/>
      <w:pPr>
        <w:ind w:left="2880" w:hanging="360"/>
      </w:pPr>
      <w:rPr>
        <w:rFonts w:ascii="Symbol" w:hAnsi="Symbol" w:hint="default"/>
      </w:rPr>
    </w:lvl>
    <w:lvl w:ilvl="4" w:tplc="38E4D21C" w:tentative="1">
      <w:start w:val="1"/>
      <w:numFmt w:val="bullet"/>
      <w:lvlText w:val="o"/>
      <w:lvlJc w:val="left"/>
      <w:pPr>
        <w:ind w:left="3600" w:hanging="360"/>
      </w:pPr>
      <w:rPr>
        <w:rFonts w:ascii="Courier New" w:hAnsi="Courier New" w:cs="Courier New" w:hint="default"/>
      </w:rPr>
    </w:lvl>
    <w:lvl w:ilvl="5" w:tplc="34169A9E" w:tentative="1">
      <w:start w:val="1"/>
      <w:numFmt w:val="bullet"/>
      <w:lvlText w:val=""/>
      <w:lvlJc w:val="left"/>
      <w:pPr>
        <w:ind w:left="4320" w:hanging="360"/>
      </w:pPr>
      <w:rPr>
        <w:rFonts w:ascii="Wingdings" w:hAnsi="Wingdings" w:hint="default"/>
      </w:rPr>
    </w:lvl>
    <w:lvl w:ilvl="6" w:tplc="38B29234" w:tentative="1">
      <w:start w:val="1"/>
      <w:numFmt w:val="bullet"/>
      <w:lvlText w:val=""/>
      <w:lvlJc w:val="left"/>
      <w:pPr>
        <w:ind w:left="5040" w:hanging="360"/>
      </w:pPr>
      <w:rPr>
        <w:rFonts w:ascii="Symbol" w:hAnsi="Symbol" w:hint="default"/>
      </w:rPr>
    </w:lvl>
    <w:lvl w:ilvl="7" w:tplc="78F26C24" w:tentative="1">
      <w:start w:val="1"/>
      <w:numFmt w:val="bullet"/>
      <w:lvlText w:val="o"/>
      <w:lvlJc w:val="left"/>
      <w:pPr>
        <w:ind w:left="5760" w:hanging="360"/>
      </w:pPr>
      <w:rPr>
        <w:rFonts w:ascii="Courier New" w:hAnsi="Courier New" w:cs="Courier New" w:hint="default"/>
      </w:rPr>
    </w:lvl>
    <w:lvl w:ilvl="8" w:tplc="F7F414EC" w:tentative="1">
      <w:start w:val="1"/>
      <w:numFmt w:val="bullet"/>
      <w:lvlText w:val=""/>
      <w:lvlJc w:val="left"/>
      <w:pPr>
        <w:ind w:left="6480" w:hanging="360"/>
      </w:pPr>
      <w:rPr>
        <w:rFonts w:ascii="Wingdings" w:hAnsi="Wingdings" w:hint="default"/>
      </w:rPr>
    </w:lvl>
  </w:abstractNum>
  <w:abstractNum w:abstractNumId="3" w15:restartNumberingAfterBreak="0">
    <w:nsid w:val="1B11249C"/>
    <w:multiLevelType w:val="hybridMultilevel"/>
    <w:tmpl w:val="58B69094"/>
    <w:lvl w:ilvl="0" w:tplc="B0C61366">
      <w:numFmt w:val="bullet"/>
      <w:lvlText w:val="-"/>
      <w:lvlJc w:val="left"/>
      <w:pPr>
        <w:ind w:left="720" w:hanging="360"/>
      </w:pPr>
      <w:rPr>
        <w:rFonts w:ascii="Arial" w:eastAsiaTheme="minorHAnsi" w:hAnsi="Arial" w:cs="Arial" w:hint="default"/>
      </w:rPr>
    </w:lvl>
    <w:lvl w:ilvl="1" w:tplc="9E36194A" w:tentative="1">
      <w:start w:val="1"/>
      <w:numFmt w:val="bullet"/>
      <w:lvlText w:val="o"/>
      <w:lvlJc w:val="left"/>
      <w:pPr>
        <w:ind w:left="1440" w:hanging="360"/>
      </w:pPr>
      <w:rPr>
        <w:rFonts w:ascii="Courier New" w:hAnsi="Courier New" w:cs="Courier New" w:hint="default"/>
      </w:rPr>
    </w:lvl>
    <w:lvl w:ilvl="2" w:tplc="A03ED430" w:tentative="1">
      <w:start w:val="1"/>
      <w:numFmt w:val="bullet"/>
      <w:lvlText w:val=""/>
      <w:lvlJc w:val="left"/>
      <w:pPr>
        <w:ind w:left="2160" w:hanging="360"/>
      </w:pPr>
      <w:rPr>
        <w:rFonts w:ascii="Wingdings" w:hAnsi="Wingdings" w:hint="default"/>
      </w:rPr>
    </w:lvl>
    <w:lvl w:ilvl="3" w:tplc="CB22951A" w:tentative="1">
      <w:start w:val="1"/>
      <w:numFmt w:val="bullet"/>
      <w:lvlText w:val=""/>
      <w:lvlJc w:val="left"/>
      <w:pPr>
        <w:ind w:left="2880" w:hanging="360"/>
      </w:pPr>
      <w:rPr>
        <w:rFonts w:ascii="Symbol" w:hAnsi="Symbol" w:hint="default"/>
      </w:rPr>
    </w:lvl>
    <w:lvl w:ilvl="4" w:tplc="9EF00B90" w:tentative="1">
      <w:start w:val="1"/>
      <w:numFmt w:val="bullet"/>
      <w:lvlText w:val="o"/>
      <w:lvlJc w:val="left"/>
      <w:pPr>
        <w:ind w:left="3600" w:hanging="360"/>
      </w:pPr>
      <w:rPr>
        <w:rFonts w:ascii="Courier New" w:hAnsi="Courier New" w:cs="Courier New" w:hint="default"/>
      </w:rPr>
    </w:lvl>
    <w:lvl w:ilvl="5" w:tplc="EDA2071E" w:tentative="1">
      <w:start w:val="1"/>
      <w:numFmt w:val="bullet"/>
      <w:lvlText w:val=""/>
      <w:lvlJc w:val="left"/>
      <w:pPr>
        <w:ind w:left="4320" w:hanging="360"/>
      </w:pPr>
      <w:rPr>
        <w:rFonts w:ascii="Wingdings" w:hAnsi="Wingdings" w:hint="default"/>
      </w:rPr>
    </w:lvl>
    <w:lvl w:ilvl="6" w:tplc="816CA046" w:tentative="1">
      <w:start w:val="1"/>
      <w:numFmt w:val="bullet"/>
      <w:lvlText w:val=""/>
      <w:lvlJc w:val="left"/>
      <w:pPr>
        <w:ind w:left="5040" w:hanging="360"/>
      </w:pPr>
      <w:rPr>
        <w:rFonts w:ascii="Symbol" w:hAnsi="Symbol" w:hint="default"/>
      </w:rPr>
    </w:lvl>
    <w:lvl w:ilvl="7" w:tplc="21623888" w:tentative="1">
      <w:start w:val="1"/>
      <w:numFmt w:val="bullet"/>
      <w:lvlText w:val="o"/>
      <w:lvlJc w:val="left"/>
      <w:pPr>
        <w:ind w:left="5760" w:hanging="360"/>
      </w:pPr>
      <w:rPr>
        <w:rFonts w:ascii="Courier New" w:hAnsi="Courier New" w:cs="Courier New" w:hint="default"/>
      </w:rPr>
    </w:lvl>
    <w:lvl w:ilvl="8" w:tplc="33B05066" w:tentative="1">
      <w:start w:val="1"/>
      <w:numFmt w:val="bullet"/>
      <w:lvlText w:val=""/>
      <w:lvlJc w:val="left"/>
      <w:pPr>
        <w:ind w:left="6480" w:hanging="360"/>
      </w:pPr>
      <w:rPr>
        <w:rFonts w:ascii="Wingdings" w:hAnsi="Wingdings" w:hint="default"/>
      </w:rPr>
    </w:lvl>
  </w:abstractNum>
  <w:abstractNum w:abstractNumId="4" w15:restartNumberingAfterBreak="0">
    <w:nsid w:val="1CC01F90"/>
    <w:multiLevelType w:val="hybridMultilevel"/>
    <w:tmpl w:val="2B7202CC"/>
    <w:lvl w:ilvl="0" w:tplc="9A3C6EA0">
      <w:start w:val="1"/>
      <w:numFmt w:val="decimal"/>
      <w:lvlText w:val="%1."/>
      <w:lvlJc w:val="left"/>
      <w:pPr>
        <w:ind w:left="720" w:hanging="360"/>
      </w:pPr>
      <w:rPr>
        <w:rFonts w:hint="default"/>
      </w:rPr>
    </w:lvl>
    <w:lvl w:ilvl="1" w:tplc="929294FE" w:tentative="1">
      <w:start w:val="1"/>
      <w:numFmt w:val="bullet"/>
      <w:lvlText w:val="o"/>
      <w:lvlJc w:val="left"/>
      <w:pPr>
        <w:ind w:left="1440" w:hanging="360"/>
      </w:pPr>
      <w:rPr>
        <w:rFonts w:ascii="Courier New" w:hAnsi="Courier New" w:cs="Courier New" w:hint="default"/>
      </w:rPr>
    </w:lvl>
    <w:lvl w:ilvl="2" w:tplc="3C841C8C" w:tentative="1">
      <w:start w:val="1"/>
      <w:numFmt w:val="bullet"/>
      <w:lvlText w:val=""/>
      <w:lvlJc w:val="left"/>
      <w:pPr>
        <w:ind w:left="2160" w:hanging="360"/>
      </w:pPr>
      <w:rPr>
        <w:rFonts w:ascii="Wingdings" w:hAnsi="Wingdings" w:hint="default"/>
      </w:rPr>
    </w:lvl>
    <w:lvl w:ilvl="3" w:tplc="9BCC8D54" w:tentative="1">
      <w:start w:val="1"/>
      <w:numFmt w:val="bullet"/>
      <w:lvlText w:val=""/>
      <w:lvlJc w:val="left"/>
      <w:pPr>
        <w:ind w:left="2880" w:hanging="360"/>
      </w:pPr>
      <w:rPr>
        <w:rFonts w:ascii="Symbol" w:hAnsi="Symbol" w:hint="default"/>
      </w:rPr>
    </w:lvl>
    <w:lvl w:ilvl="4" w:tplc="5448A290" w:tentative="1">
      <w:start w:val="1"/>
      <w:numFmt w:val="bullet"/>
      <w:lvlText w:val="o"/>
      <w:lvlJc w:val="left"/>
      <w:pPr>
        <w:ind w:left="3600" w:hanging="360"/>
      </w:pPr>
      <w:rPr>
        <w:rFonts w:ascii="Courier New" w:hAnsi="Courier New" w:cs="Courier New" w:hint="default"/>
      </w:rPr>
    </w:lvl>
    <w:lvl w:ilvl="5" w:tplc="E83E418A" w:tentative="1">
      <w:start w:val="1"/>
      <w:numFmt w:val="bullet"/>
      <w:lvlText w:val=""/>
      <w:lvlJc w:val="left"/>
      <w:pPr>
        <w:ind w:left="4320" w:hanging="360"/>
      </w:pPr>
      <w:rPr>
        <w:rFonts w:ascii="Wingdings" w:hAnsi="Wingdings" w:hint="default"/>
      </w:rPr>
    </w:lvl>
    <w:lvl w:ilvl="6" w:tplc="AB8A411E" w:tentative="1">
      <w:start w:val="1"/>
      <w:numFmt w:val="bullet"/>
      <w:lvlText w:val=""/>
      <w:lvlJc w:val="left"/>
      <w:pPr>
        <w:ind w:left="5040" w:hanging="360"/>
      </w:pPr>
      <w:rPr>
        <w:rFonts w:ascii="Symbol" w:hAnsi="Symbol" w:hint="default"/>
      </w:rPr>
    </w:lvl>
    <w:lvl w:ilvl="7" w:tplc="74FC8498" w:tentative="1">
      <w:start w:val="1"/>
      <w:numFmt w:val="bullet"/>
      <w:lvlText w:val="o"/>
      <w:lvlJc w:val="left"/>
      <w:pPr>
        <w:ind w:left="5760" w:hanging="360"/>
      </w:pPr>
      <w:rPr>
        <w:rFonts w:ascii="Courier New" w:hAnsi="Courier New" w:cs="Courier New" w:hint="default"/>
      </w:rPr>
    </w:lvl>
    <w:lvl w:ilvl="8" w:tplc="1AC076B6" w:tentative="1">
      <w:start w:val="1"/>
      <w:numFmt w:val="bullet"/>
      <w:lvlText w:val=""/>
      <w:lvlJc w:val="left"/>
      <w:pPr>
        <w:ind w:left="6480" w:hanging="360"/>
      </w:pPr>
      <w:rPr>
        <w:rFonts w:ascii="Wingdings" w:hAnsi="Wingdings" w:hint="default"/>
      </w:rPr>
    </w:lvl>
  </w:abstractNum>
  <w:abstractNum w:abstractNumId="5" w15:restartNumberingAfterBreak="0">
    <w:nsid w:val="20E0696F"/>
    <w:multiLevelType w:val="hybridMultilevel"/>
    <w:tmpl w:val="8DD83608"/>
    <w:lvl w:ilvl="0" w:tplc="53CAF708">
      <w:start w:val="1"/>
      <w:numFmt w:val="bullet"/>
      <w:pStyle w:val="ListParagraph"/>
      <w:lvlText w:val="‒"/>
      <w:lvlJc w:val="left"/>
      <w:pPr>
        <w:ind w:left="360" w:hanging="360"/>
      </w:pPr>
      <w:rPr>
        <w:rFonts w:ascii="Arial" w:hAnsi="Arial" w:hint="default"/>
      </w:rPr>
    </w:lvl>
    <w:lvl w:ilvl="1" w:tplc="A33A7578" w:tentative="1">
      <w:start w:val="1"/>
      <w:numFmt w:val="bullet"/>
      <w:lvlText w:val="o"/>
      <w:lvlJc w:val="left"/>
      <w:pPr>
        <w:ind w:left="1080" w:hanging="360"/>
      </w:pPr>
      <w:rPr>
        <w:rFonts w:ascii="Courier New" w:hAnsi="Courier New" w:cs="Courier New" w:hint="default"/>
      </w:rPr>
    </w:lvl>
    <w:lvl w:ilvl="2" w:tplc="0DC45B28" w:tentative="1">
      <w:start w:val="1"/>
      <w:numFmt w:val="bullet"/>
      <w:lvlText w:val=""/>
      <w:lvlJc w:val="left"/>
      <w:pPr>
        <w:ind w:left="1800" w:hanging="360"/>
      </w:pPr>
      <w:rPr>
        <w:rFonts w:ascii="Wingdings" w:hAnsi="Wingdings" w:hint="default"/>
      </w:rPr>
    </w:lvl>
    <w:lvl w:ilvl="3" w:tplc="62086618" w:tentative="1">
      <w:start w:val="1"/>
      <w:numFmt w:val="bullet"/>
      <w:lvlText w:val=""/>
      <w:lvlJc w:val="left"/>
      <w:pPr>
        <w:ind w:left="2520" w:hanging="360"/>
      </w:pPr>
      <w:rPr>
        <w:rFonts w:ascii="Symbol" w:hAnsi="Symbol" w:hint="default"/>
      </w:rPr>
    </w:lvl>
    <w:lvl w:ilvl="4" w:tplc="3F7AABD2" w:tentative="1">
      <w:start w:val="1"/>
      <w:numFmt w:val="bullet"/>
      <w:lvlText w:val="o"/>
      <w:lvlJc w:val="left"/>
      <w:pPr>
        <w:ind w:left="3240" w:hanging="360"/>
      </w:pPr>
      <w:rPr>
        <w:rFonts w:ascii="Courier New" w:hAnsi="Courier New" w:cs="Courier New" w:hint="default"/>
      </w:rPr>
    </w:lvl>
    <w:lvl w:ilvl="5" w:tplc="45DC5BC0" w:tentative="1">
      <w:start w:val="1"/>
      <w:numFmt w:val="bullet"/>
      <w:lvlText w:val=""/>
      <w:lvlJc w:val="left"/>
      <w:pPr>
        <w:ind w:left="3960" w:hanging="360"/>
      </w:pPr>
      <w:rPr>
        <w:rFonts w:ascii="Wingdings" w:hAnsi="Wingdings" w:hint="default"/>
      </w:rPr>
    </w:lvl>
    <w:lvl w:ilvl="6" w:tplc="27262F06" w:tentative="1">
      <w:start w:val="1"/>
      <w:numFmt w:val="bullet"/>
      <w:lvlText w:val=""/>
      <w:lvlJc w:val="left"/>
      <w:pPr>
        <w:ind w:left="4680" w:hanging="360"/>
      </w:pPr>
      <w:rPr>
        <w:rFonts w:ascii="Symbol" w:hAnsi="Symbol" w:hint="default"/>
      </w:rPr>
    </w:lvl>
    <w:lvl w:ilvl="7" w:tplc="4FE8DEFE" w:tentative="1">
      <w:start w:val="1"/>
      <w:numFmt w:val="bullet"/>
      <w:lvlText w:val="o"/>
      <w:lvlJc w:val="left"/>
      <w:pPr>
        <w:ind w:left="5400" w:hanging="360"/>
      </w:pPr>
      <w:rPr>
        <w:rFonts w:ascii="Courier New" w:hAnsi="Courier New" w:cs="Courier New" w:hint="default"/>
      </w:rPr>
    </w:lvl>
    <w:lvl w:ilvl="8" w:tplc="5EB4BCB8" w:tentative="1">
      <w:start w:val="1"/>
      <w:numFmt w:val="bullet"/>
      <w:lvlText w:val=""/>
      <w:lvlJc w:val="left"/>
      <w:pPr>
        <w:ind w:left="6120" w:hanging="360"/>
      </w:pPr>
      <w:rPr>
        <w:rFonts w:ascii="Wingdings" w:hAnsi="Wingdings" w:hint="default"/>
      </w:rPr>
    </w:lvl>
  </w:abstractNum>
  <w:abstractNum w:abstractNumId="6" w15:restartNumberingAfterBreak="0">
    <w:nsid w:val="23D6752B"/>
    <w:multiLevelType w:val="hybridMultilevel"/>
    <w:tmpl w:val="E3224C98"/>
    <w:lvl w:ilvl="0" w:tplc="FB523CC6">
      <w:start w:val="1"/>
      <w:numFmt w:val="lowerLetter"/>
      <w:lvlText w:val="%1)"/>
      <w:lvlJc w:val="left"/>
      <w:pPr>
        <w:ind w:left="720" w:hanging="360"/>
      </w:pPr>
      <w:rPr>
        <w:rFonts w:hint="default"/>
      </w:rPr>
    </w:lvl>
    <w:lvl w:ilvl="1" w:tplc="EF0C635A" w:tentative="1">
      <w:start w:val="1"/>
      <w:numFmt w:val="bullet"/>
      <w:lvlText w:val="o"/>
      <w:lvlJc w:val="left"/>
      <w:pPr>
        <w:ind w:left="1440" w:hanging="360"/>
      </w:pPr>
      <w:rPr>
        <w:rFonts w:ascii="Courier New" w:hAnsi="Courier New" w:cs="Courier New" w:hint="default"/>
      </w:rPr>
    </w:lvl>
    <w:lvl w:ilvl="2" w:tplc="DE90E55C" w:tentative="1">
      <w:start w:val="1"/>
      <w:numFmt w:val="bullet"/>
      <w:lvlText w:val=""/>
      <w:lvlJc w:val="left"/>
      <w:pPr>
        <w:ind w:left="2160" w:hanging="360"/>
      </w:pPr>
      <w:rPr>
        <w:rFonts w:ascii="Wingdings" w:hAnsi="Wingdings" w:hint="default"/>
      </w:rPr>
    </w:lvl>
    <w:lvl w:ilvl="3" w:tplc="85A6D2C4" w:tentative="1">
      <w:start w:val="1"/>
      <w:numFmt w:val="bullet"/>
      <w:lvlText w:val=""/>
      <w:lvlJc w:val="left"/>
      <w:pPr>
        <w:ind w:left="2880" w:hanging="360"/>
      </w:pPr>
      <w:rPr>
        <w:rFonts w:ascii="Symbol" w:hAnsi="Symbol" w:hint="default"/>
      </w:rPr>
    </w:lvl>
    <w:lvl w:ilvl="4" w:tplc="65CA4FC4" w:tentative="1">
      <w:start w:val="1"/>
      <w:numFmt w:val="bullet"/>
      <w:lvlText w:val="o"/>
      <w:lvlJc w:val="left"/>
      <w:pPr>
        <w:ind w:left="3600" w:hanging="360"/>
      </w:pPr>
      <w:rPr>
        <w:rFonts w:ascii="Courier New" w:hAnsi="Courier New" w:cs="Courier New" w:hint="default"/>
      </w:rPr>
    </w:lvl>
    <w:lvl w:ilvl="5" w:tplc="7AFEEEE2" w:tentative="1">
      <w:start w:val="1"/>
      <w:numFmt w:val="bullet"/>
      <w:lvlText w:val=""/>
      <w:lvlJc w:val="left"/>
      <w:pPr>
        <w:ind w:left="4320" w:hanging="360"/>
      </w:pPr>
      <w:rPr>
        <w:rFonts w:ascii="Wingdings" w:hAnsi="Wingdings" w:hint="default"/>
      </w:rPr>
    </w:lvl>
    <w:lvl w:ilvl="6" w:tplc="ECB6A782" w:tentative="1">
      <w:start w:val="1"/>
      <w:numFmt w:val="bullet"/>
      <w:lvlText w:val=""/>
      <w:lvlJc w:val="left"/>
      <w:pPr>
        <w:ind w:left="5040" w:hanging="360"/>
      </w:pPr>
      <w:rPr>
        <w:rFonts w:ascii="Symbol" w:hAnsi="Symbol" w:hint="default"/>
      </w:rPr>
    </w:lvl>
    <w:lvl w:ilvl="7" w:tplc="8EF4B692" w:tentative="1">
      <w:start w:val="1"/>
      <w:numFmt w:val="bullet"/>
      <w:lvlText w:val="o"/>
      <w:lvlJc w:val="left"/>
      <w:pPr>
        <w:ind w:left="5760" w:hanging="360"/>
      </w:pPr>
      <w:rPr>
        <w:rFonts w:ascii="Courier New" w:hAnsi="Courier New" w:cs="Courier New" w:hint="default"/>
      </w:rPr>
    </w:lvl>
    <w:lvl w:ilvl="8" w:tplc="8CC845FE" w:tentative="1">
      <w:start w:val="1"/>
      <w:numFmt w:val="bullet"/>
      <w:lvlText w:val=""/>
      <w:lvlJc w:val="left"/>
      <w:pPr>
        <w:ind w:left="6480" w:hanging="360"/>
      </w:pPr>
      <w:rPr>
        <w:rFonts w:ascii="Wingdings" w:hAnsi="Wingdings" w:hint="default"/>
      </w:rPr>
    </w:lvl>
  </w:abstractNum>
  <w:abstractNum w:abstractNumId="7" w15:restartNumberingAfterBreak="0">
    <w:nsid w:val="26594E8A"/>
    <w:multiLevelType w:val="multilevel"/>
    <w:tmpl w:val="8DAC82D8"/>
    <w:styleLink w:val="Formatvorlage1"/>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686363"/>
    <w:multiLevelType w:val="hybridMultilevel"/>
    <w:tmpl w:val="522CC652"/>
    <w:lvl w:ilvl="0" w:tplc="CCF0A2C8">
      <w:start w:val="1"/>
      <w:numFmt w:val="bullet"/>
      <w:lvlText w:val=""/>
      <w:lvlJc w:val="left"/>
      <w:pPr>
        <w:ind w:left="643" w:hanging="360"/>
      </w:pPr>
      <w:rPr>
        <w:rFonts w:ascii="Symbol" w:hAnsi="Symbol" w:hint="default"/>
        <w:color w:val="auto"/>
      </w:rPr>
    </w:lvl>
    <w:lvl w:ilvl="1" w:tplc="6944BEDA" w:tentative="1">
      <w:start w:val="1"/>
      <w:numFmt w:val="bullet"/>
      <w:lvlText w:val="o"/>
      <w:lvlJc w:val="left"/>
      <w:pPr>
        <w:ind w:left="1440" w:hanging="360"/>
      </w:pPr>
      <w:rPr>
        <w:rFonts w:ascii="Courier" w:hAnsi="Courier" w:hint="default"/>
      </w:rPr>
    </w:lvl>
    <w:lvl w:ilvl="2" w:tplc="5058B6FE" w:tentative="1">
      <w:start w:val="1"/>
      <w:numFmt w:val="bullet"/>
      <w:lvlText w:val=""/>
      <w:lvlJc w:val="left"/>
      <w:pPr>
        <w:ind w:left="2160" w:hanging="360"/>
      </w:pPr>
      <w:rPr>
        <w:rFonts w:ascii="Wingdings" w:hAnsi="Wingdings" w:hint="default"/>
      </w:rPr>
    </w:lvl>
    <w:lvl w:ilvl="3" w:tplc="C7AA630C" w:tentative="1">
      <w:start w:val="1"/>
      <w:numFmt w:val="bullet"/>
      <w:lvlText w:val=""/>
      <w:lvlJc w:val="left"/>
      <w:pPr>
        <w:ind w:left="2880" w:hanging="360"/>
      </w:pPr>
      <w:rPr>
        <w:rFonts w:ascii="Symbol" w:hAnsi="Symbol" w:hint="default"/>
      </w:rPr>
    </w:lvl>
    <w:lvl w:ilvl="4" w:tplc="5706D4C6" w:tentative="1">
      <w:start w:val="1"/>
      <w:numFmt w:val="bullet"/>
      <w:lvlText w:val="o"/>
      <w:lvlJc w:val="left"/>
      <w:pPr>
        <w:ind w:left="3600" w:hanging="360"/>
      </w:pPr>
      <w:rPr>
        <w:rFonts w:ascii="Courier" w:hAnsi="Courier" w:hint="default"/>
      </w:rPr>
    </w:lvl>
    <w:lvl w:ilvl="5" w:tplc="7074B114" w:tentative="1">
      <w:start w:val="1"/>
      <w:numFmt w:val="bullet"/>
      <w:lvlText w:val=""/>
      <w:lvlJc w:val="left"/>
      <w:pPr>
        <w:ind w:left="4320" w:hanging="360"/>
      </w:pPr>
      <w:rPr>
        <w:rFonts w:ascii="Wingdings" w:hAnsi="Wingdings" w:hint="default"/>
      </w:rPr>
    </w:lvl>
    <w:lvl w:ilvl="6" w:tplc="DDFE0F88" w:tentative="1">
      <w:start w:val="1"/>
      <w:numFmt w:val="bullet"/>
      <w:lvlText w:val=""/>
      <w:lvlJc w:val="left"/>
      <w:pPr>
        <w:ind w:left="5040" w:hanging="360"/>
      </w:pPr>
      <w:rPr>
        <w:rFonts w:ascii="Symbol" w:hAnsi="Symbol" w:hint="default"/>
      </w:rPr>
    </w:lvl>
    <w:lvl w:ilvl="7" w:tplc="14A08060" w:tentative="1">
      <w:start w:val="1"/>
      <w:numFmt w:val="bullet"/>
      <w:lvlText w:val="o"/>
      <w:lvlJc w:val="left"/>
      <w:pPr>
        <w:ind w:left="5760" w:hanging="360"/>
      </w:pPr>
      <w:rPr>
        <w:rFonts w:ascii="Courier" w:hAnsi="Courier" w:hint="default"/>
      </w:rPr>
    </w:lvl>
    <w:lvl w:ilvl="8" w:tplc="4CCEE2BC" w:tentative="1">
      <w:start w:val="1"/>
      <w:numFmt w:val="bullet"/>
      <w:lvlText w:val=""/>
      <w:lvlJc w:val="left"/>
      <w:pPr>
        <w:ind w:left="6480" w:hanging="360"/>
      </w:pPr>
      <w:rPr>
        <w:rFonts w:ascii="Wingdings" w:hAnsi="Wingdings" w:hint="default"/>
      </w:rPr>
    </w:lvl>
  </w:abstractNum>
  <w:abstractNum w:abstractNumId="9" w15:restartNumberingAfterBreak="0">
    <w:nsid w:val="348D553D"/>
    <w:multiLevelType w:val="multilevel"/>
    <w:tmpl w:val="62E2E422"/>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0594C20"/>
    <w:multiLevelType w:val="hybridMultilevel"/>
    <w:tmpl w:val="BB367800"/>
    <w:lvl w:ilvl="0" w:tplc="0E5ACD7E">
      <w:numFmt w:val="bullet"/>
      <w:lvlText w:val="-"/>
      <w:lvlJc w:val="left"/>
      <w:pPr>
        <w:ind w:left="720" w:hanging="360"/>
      </w:pPr>
      <w:rPr>
        <w:rFonts w:ascii="Arial" w:eastAsiaTheme="minorHAnsi" w:hAnsi="Arial" w:cs="Arial" w:hint="default"/>
      </w:rPr>
    </w:lvl>
    <w:lvl w:ilvl="1" w:tplc="E12AC356" w:tentative="1">
      <w:start w:val="1"/>
      <w:numFmt w:val="bullet"/>
      <w:lvlText w:val="o"/>
      <w:lvlJc w:val="left"/>
      <w:pPr>
        <w:ind w:left="1440" w:hanging="360"/>
      </w:pPr>
      <w:rPr>
        <w:rFonts w:ascii="Courier New" w:hAnsi="Courier New" w:cs="Courier New" w:hint="default"/>
      </w:rPr>
    </w:lvl>
    <w:lvl w:ilvl="2" w:tplc="5F024F46" w:tentative="1">
      <w:start w:val="1"/>
      <w:numFmt w:val="bullet"/>
      <w:lvlText w:val=""/>
      <w:lvlJc w:val="left"/>
      <w:pPr>
        <w:ind w:left="2160" w:hanging="360"/>
      </w:pPr>
      <w:rPr>
        <w:rFonts w:ascii="Wingdings" w:hAnsi="Wingdings" w:hint="default"/>
      </w:rPr>
    </w:lvl>
    <w:lvl w:ilvl="3" w:tplc="9F10C918" w:tentative="1">
      <w:start w:val="1"/>
      <w:numFmt w:val="bullet"/>
      <w:lvlText w:val=""/>
      <w:lvlJc w:val="left"/>
      <w:pPr>
        <w:ind w:left="2880" w:hanging="360"/>
      </w:pPr>
      <w:rPr>
        <w:rFonts w:ascii="Symbol" w:hAnsi="Symbol" w:hint="default"/>
      </w:rPr>
    </w:lvl>
    <w:lvl w:ilvl="4" w:tplc="2DBE2B9E" w:tentative="1">
      <w:start w:val="1"/>
      <w:numFmt w:val="bullet"/>
      <w:lvlText w:val="o"/>
      <w:lvlJc w:val="left"/>
      <w:pPr>
        <w:ind w:left="3600" w:hanging="360"/>
      </w:pPr>
      <w:rPr>
        <w:rFonts w:ascii="Courier New" w:hAnsi="Courier New" w:cs="Courier New" w:hint="default"/>
      </w:rPr>
    </w:lvl>
    <w:lvl w:ilvl="5" w:tplc="B12A1A6A" w:tentative="1">
      <w:start w:val="1"/>
      <w:numFmt w:val="bullet"/>
      <w:lvlText w:val=""/>
      <w:lvlJc w:val="left"/>
      <w:pPr>
        <w:ind w:left="4320" w:hanging="360"/>
      </w:pPr>
      <w:rPr>
        <w:rFonts w:ascii="Wingdings" w:hAnsi="Wingdings" w:hint="default"/>
      </w:rPr>
    </w:lvl>
    <w:lvl w:ilvl="6" w:tplc="A03C9BC6" w:tentative="1">
      <w:start w:val="1"/>
      <w:numFmt w:val="bullet"/>
      <w:lvlText w:val=""/>
      <w:lvlJc w:val="left"/>
      <w:pPr>
        <w:ind w:left="5040" w:hanging="360"/>
      </w:pPr>
      <w:rPr>
        <w:rFonts w:ascii="Symbol" w:hAnsi="Symbol" w:hint="default"/>
      </w:rPr>
    </w:lvl>
    <w:lvl w:ilvl="7" w:tplc="79368C26" w:tentative="1">
      <w:start w:val="1"/>
      <w:numFmt w:val="bullet"/>
      <w:lvlText w:val="o"/>
      <w:lvlJc w:val="left"/>
      <w:pPr>
        <w:ind w:left="5760" w:hanging="360"/>
      </w:pPr>
      <w:rPr>
        <w:rFonts w:ascii="Courier New" w:hAnsi="Courier New" w:cs="Courier New" w:hint="default"/>
      </w:rPr>
    </w:lvl>
    <w:lvl w:ilvl="8" w:tplc="FCB09B48" w:tentative="1">
      <w:start w:val="1"/>
      <w:numFmt w:val="bullet"/>
      <w:lvlText w:val=""/>
      <w:lvlJc w:val="left"/>
      <w:pPr>
        <w:ind w:left="6480" w:hanging="360"/>
      </w:pPr>
      <w:rPr>
        <w:rFonts w:ascii="Wingdings" w:hAnsi="Wingdings" w:hint="default"/>
      </w:rPr>
    </w:lvl>
  </w:abstractNum>
  <w:abstractNum w:abstractNumId="11" w15:restartNumberingAfterBreak="0">
    <w:nsid w:val="420E5D8C"/>
    <w:multiLevelType w:val="hybridMultilevel"/>
    <w:tmpl w:val="23B8C0DE"/>
    <w:lvl w:ilvl="0" w:tplc="8F2283EC">
      <w:start w:val="1"/>
      <w:numFmt w:val="bullet"/>
      <w:lvlText w:val=""/>
      <w:lvlJc w:val="left"/>
      <w:pPr>
        <w:ind w:left="720" w:hanging="360"/>
      </w:pPr>
      <w:rPr>
        <w:rFonts w:ascii="Symbol" w:hAnsi="Symbol" w:hint="default"/>
      </w:rPr>
    </w:lvl>
    <w:lvl w:ilvl="1" w:tplc="8DFEF19A" w:tentative="1">
      <w:start w:val="1"/>
      <w:numFmt w:val="bullet"/>
      <w:lvlText w:val="o"/>
      <w:lvlJc w:val="left"/>
      <w:pPr>
        <w:ind w:left="1440" w:hanging="360"/>
      </w:pPr>
      <w:rPr>
        <w:rFonts w:ascii="Courier New" w:hAnsi="Courier New" w:cs="Courier New" w:hint="default"/>
      </w:rPr>
    </w:lvl>
    <w:lvl w:ilvl="2" w:tplc="5A48D93C" w:tentative="1">
      <w:start w:val="1"/>
      <w:numFmt w:val="bullet"/>
      <w:lvlText w:val=""/>
      <w:lvlJc w:val="left"/>
      <w:pPr>
        <w:ind w:left="2160" w:hanging="360"/>
      </w:pPr>
      <w:rPr>
        <w:rFonts w:ascii="Wingdings" w:hAnsi="Wingdings" w:hint="default"/>
      </w:rPr>
    </w:lvl>
    <w:lvl w:ilvl="3" w:tplc="6642634E" w:tentative="1">
      <w:start w:val="1"/>
      <w:numFmt w:val="bullet"/>
      <w:lvlText w:val=""/>
      <w:lvlJc w:val="left"/>
      <w:pPr>
        <w:ind w:left="2880" w:hanging="360"/>
      </w:pPr>
      <w:rPr>
        <w:rFonts w:ascii="Symbol" w:hAnsi="Symbol" w:hint="default"/>
      </w:rPr>
    </w:lvl>
    <w:lvl w:ilvl="4" w:tplc="04ACBA34" w:tentative="1">
      <w:start w:val="1"/>
      <w:numFmt w:val="bullet"/>
      <w:lvlText w:val="o"/>
      <w:lvlJc w:val="left"/>
      <w:pPr>
        <w:ind w:left="3600" w:hanging="360"/>
      </w:pPr>
      <w:rPr>
        <w:rFonts w:ascii="Courier New" w:hAnsi="Courier New" w:cs="Courier New" w:hint="default"/>
      </w:rPr>
    </w:lvl>
    <w:lvl w:ilvl="5" w:tplc="104A429A" w:tentative="1">
      <w:start w:val="1"/>
      <w:numFmt w:val="bullet"/>
      <w:lvlText w:val=""/>
      <w:lvlJc w:val="left"/>
      <w:pPr>
        <w:ind w:left="4320" w:hanging="360"/>
      </w:pPr>
      <w:rPr>
        <w:rFonts w:ascii="Wingdings" w:hAnsi="Wingdings" w:hint="default"/>
      </w:rPr>
    </w:lvl>
    <w:lvl w:ilvl="6" w:tplc="7B2CBCC8" w:tentative="1">
      <w:start w:val="1"/>
      <w:numFmt w:val="bullet"/>
      <w:lvlText w:val=""/>
      <w:lvlJc w:val="left"/>
      <w:pPr>
        <w:ind w:left="5040" w:hanging="360"/>
      </w:pPr>
      <w:rPr>
        <w:rFonts w:ascii="Symbol" w:hAnsi="Symbol" w:hint="default"/>
      </w:rPr>
    </w:lvl>
    <w:lvl w:ilvl="7" w:tplc="B8AAD8D2" w:tentative="1">
      <w:start w:val="1"/>
      <w:numFmt w:val="bullet"/>
      <w:lvlText w:val="o"/>
      <w:lvlJc w:val="left"/>
      <w:pPr>
        <w:ind w:left="5760" w:hanging="360"/>
      </w:pPr>
      <w:rPr>
        <w:rFonts w:ascii="Courier New" w:hAnsi="Courier New" w:cs="Courier New" w:hint="default"/>
      </w:rPr>
    </w:lvl>
    <w:lvl w:ilvl="8" w:tplc="7376F9CC" w:tentative="1">
      <w:start w:val="1"/>
      <w:numFmt w:val="bullet"/>
      <w:lvlText w:val=""/>
      <w:lvlJc w:val="left"/>
      <w:pPr>
        <w:ind w:left="6480" w:hanging="360"/>
      </w:pPr>
      <w:rPr>
        <w:rFonts w:ascii="Wingdings" w:hAnsi="Wingdings" w:hint="default"/>
      </w:rPr>
    </w:lvl>
  </w:abstractNum>
  <w:abstractNum w:abstractNumId="12" w15:restartNumberingAfterBreak="0">
    <w:nsid w:val="48940D12"/>
    <w:multiLevelType w:val="hybridMultilevel"/>
    <w:tmpl w:val="325AF214"/>
    <w:lvl w:ilvl="0" w:tplc="53382658">
      <w:start w:val="1"/>
      <w:numFmt w:val="bullet"/>
      <w:lvlText w:val="□"/>
      <w:lvlJc w:val="left"/>
      <w:pPr>
        <w:ind w:left="720" w:hanging="360"/>
      </w:pPr>
      <w:rPr>
        <w:rFonts w:ascii="Courier New" w:hAnsi="Courier New" w:hint="default"/>
      </w:rPr>
    </w:lvl>
    <w:lvl w:ilvl="1" w:tplc="6CE877F4" w:tentative="1">
      <w:start w:val="1"/>
      <w:numFmt w:val="bullet"/>
      <w:lvlText w:val="o"/>
      <w:lvlJc w:val="left"/>
      <w:pPr>
        <w:ind w:left="1440" w:hanging="360"/>
      </w:pPr>
      <w:rPr>
        <w:rFonts w:ascii="Courier New" w:hAnsi="Courier New" w:cs="Courier New" w:hint="default"/>
      </w:rPr>
    </w:lvl>
    <w:lvl w:ilvl="2" w:tplc="468CB4EC" w:tentative="1">
      <w:start w:val="1"/>
      <w:numFmt w:val="bullet"/>
      <w:lvlText w:val=""/>
      <w:lvlJc w:val="left"/>
      <w:pPr>
        <w:ind w:left="2160" w:hanging="360"/>
      </w:pPr>
      <w:rPr>
        <w:rFonts w:ascii="Wingdings" w:hAnsi="Wingdings" w:hint="default"/>
      </w:rPr>
    </w:lvl>
    <w:lvl w:ilvl="3" w:tplc="63785BFE" w:tentative="1">
      <w:start w:val="1"/>
      <w:numFmt w:val="bullet"/>
      <w:lvlText w:val=""/>
      <w:lvlJc w:val="left"/>
      <w:pPr>
        <w:ind w:left="2880" w:hanging="360"/>
      </w:pPr>
      <w:rPr>
        <w:rFonts w:ascii="Symbol" w:hAnsi="Symbol" w:hint="default"/>
      </w:rPr>
    </w:lvl>
    <w:lvl w:ilvl="4" w:tplc="B8D2F8BA" w:tentative="1">
      <w:start w:val="1"/>
      <w:numFmt w:val="bullet"/>
      <w:lvlText w:val="o"/>
      <w:lvlJc w:val="left"/>
      <w:pPr>
        <w:ind w:left="3600" w:hanging="360"/>
      </w:pPr>
      <w:rPr>
        <w:rFonts w:ascii="Courier New" w:hAnsi="Courier New" w:cs="Courier New" w:hint="default"/>
      </w:rPr>
    </w:lvl>
    <w:lvl w:ilvl="5" w:tplc="9E8CDAA2" w:tentative="1">
      <w:start w:val="1"/>
      <w:numFmt w:val="bullet"/>
      <w:lvlText w:val=""/>
      <w:lvlJc w:val="left"/>
      <w:pPr>
        <w:ind w:left="4320" w:hanging="360"/>
      </w:pPr>
      <w:rPr>
        <w:rFonts w:ascii="Wingdings" w:hAnsi="Wingdings" w:hint="default"/>
      </w:rPr>
    </w:lvl>
    <w:lvl w:ilvl="6" w:tplc="118C76C6" w:tentative="1">
      <w:start w:val="1"/>
      <w:numFmt w:val="bullet"/>
      <w:lvlText w:val=""/>
      <w:lvlJc w:val="left"/>
      <w:pPr>
        <w:ind w:left="5040" w:hanging="360"/>
      </w:pPr>
      <w:rPr>
        <w:rFonts w:ascii="Symbol" w:hAnsi="Symbol" w:hint="default"/>
      </w:rPr>
    </w:lvl>
    <w:lvl w:ilvl="7" w:tplc="15E6953C" w:tentative="1">
      <w:start w:val="1"/>
      <w:numFmt w:val="bullet"/>
      <w:lvlText w:val="o"/>
      <w:lvlJc w:val="left"/>
      <w:pPr>
        <w:ind w:left="5760" w:hanging="360"/>
      </w:pPr>
      <w:rPr>
        <w:rFonts w:ascii="Courier New" w:hAnsi="Courier New" w:cs="Courier New" w:hint="default"/>
      </w:rPr>
    </w:lvl>
    <w:lvl w:ilvl="8" w:tplc="B3AECA34" w:tentative="1">
      <w:start w:val="1"/>
      <w:numFmt w:val="bullet"/>
      <w:lvlText w:val=""/>
      <w:lvlJc w:val="left"/>
      <w:pPr>
        <w:ind w:left="6480" w:hanging="360"/>
      </w:pPr>
      <w:rPr>
        <w:rFonts w:ascii="Wingdings" w:hAnsi="Wingdings" w:hint="default"/>
      </w:rPr>
    </w:lvl>
  </w:abstractNum>
  <w:abstractNum w:abstractNumId="13" w15:restartNumberingAfterBreak="0">
    <w:nsid w:val="4F6509EE"/>
    <w:multiLevelType w:val="hybridMultilevel"/>
    <w:tmpl w:val="415CEAF8"/>
    <w:lvl w:ilvl="0" w:tplc="B29223A2">
      <w:start w:val="1"/>
      <w:numFmt w:val="bullet"/>
      <w:lvlText w:val=""/>
      <w:lvlJc w:val="left"/>
      <w:pPr>
        <w:tabs>
          <w:tab w:val="num" w:pos="720"/>
        </w:tabs>
        <w:ind w:left="720" w:hanging="360"/>
      </w:pPr>
      <w:rPr>
        <w:rFonts w:ascii="Wingdings" w:hAnsi="Wingdings" w:hint="default"/>
      </w:rPr>
    </w:lvl>
    <w:lvl w:ilvl="1" w:tplc="82AEE0D0">
      <w:start w:val="1"/>
      <w:numFmt w:val="bullet"/>
      <w:lvlText w:val=""/>
      <w:lvlJc w:val="left"/>
      <w:pPr>
        <w:tabs>
          <w:tab w:val="num" w:pos="1440"/>
        </w:tabs>
        <w:ind w:left="1440" w:hanging="360"/>
      </w:pPr>
      <w:rPr>
        <w:rFonts w:ascii="Wingdings" w:hAnsi="Wingdings" w:hint="default"/>
      </w:rPr>
    </w:lvl>
    <w:lvl w:ilvl="2" w:tplc="23D620CA" w:tentative="1">
      <w:start w:val="1"/>
      <w:numFmt w:val="bullet"/>
      <w:lvlText w:val=""/>
      <w:lvlJc w:val="left"/>
      <w:pPr>
        <w:tabs>
          <w:tab w:val="num" w:pos="2160"/>
        </w:tabs>
        <w:ind w:left="2160" w:hanging="360"/>
      </w:pPr>
      <w:rPr>
        <w:rFonts w:ascii="Wingdings" w:hAnsi="Wingdings" w:hint="default"/>
      </w:rPr>
    </w:lvl>
    <w:lvl w:ilvl="3" w:tplc="37A413AE" w:tentative="1">
      <w:start w:val="1"/>
      <w:numFmt w:val="bullet"/>
      <w:lvlText w:val=""/>
      <w:lvlJc w:val="left"/>
      <w:pPr>
        <w:tabs>
          <w:tab w:val="num" w:pos="2880"/>
        </w:tabs>
        <w:ind w:left="2880" w:hanging="360"/>
      </w:pPr>
      <w:rPr>
        <w:rFonts w:ascii="Wingdings" w:hAnsi="Wingdings" w:hint="default"/>
      </w:rPr>
    </w:lvl>
    <w:lvl w:ilvl="4" w:tplc="54A48996" w:tentative="1">
      <w:start w:val="1"/>
      <w:numFmt w:val="bullet"/>
      <w:lvlText w:val=""/>
      <w:lvlJc w:val="left"/>
      <w:pPr>
        <w:tabs>
          <w:tab w:val="num" w:pos="3600"/>
        </w:tabs>
        <w:ind w:left="3600" w:hanging="360"/>
      </w:pPr>
      <w:rPr>
        <w:rFonts w:ascii="Wingdings" w:hAnsi="Wingdings" w:hint="default"/>
      </w:rPr>
    </w:lvl>
    <w:lvl w:ilvl="5" w:tplc="D666B076" w:tentative="1">
      <w:start w:val="1"/>
      <w:numFmt w:val="bullet"/>
      <w:lvlText w:val=""/>
      <w:lvlJc w:val="left"/>
      <w:pPr>
        <w:tabs>
          <w:tab w:val="num" w:pos="4320"/>
        </w:tabs>
        <w:ind w:left="4320" w:hanging="360"/>
      </w:pPr>
      <w:rPr>
        <w:rFonts w:ascii="Wingdings" w:hAnsi="Wingdings" w:hint="default"/>
      </w:rPr>
    </w:lvl>
    <w:lvl w:ilvl="6" w:tplc="151A05DA" w:tentative="1">
      <w:start w:val="1"/>
      <w:numFmt w:val="bullet"/>
      <w:lvlText w:val=""/>
      <w:lvlJc w:val="left"/>
      <w:pPr>
        <w:tabs>
          <w:tab w:val="num" w:pos="5040"/>
        </w:tabs>
        <w:ind w:left="5040" w:hanging="360"/>
      </w:pPr>
      <w:rPr>
        <w:rFonts w:ascii="Wingdings" w:hAnsi="Wingdings" w:hint="default"/>
      </w:rPr>
    </w:lvl>
    <w:lvl w:ilvl="7" w:tplc="DA0CADA2" w:tentative="1">
      <w:start w:val="1"/>
      <w:numFmt w:val="bullet"/>
      <w:lvlText w:val=""/>
      <w:lvlJc w:val="left"/>
      <w:pPr>
        <w:tabs>
          <w:tab w:val="num" w:pos="5760"/>
        </w:tabs>
        <w:ind w:left="5760" w:hanging="360"/>
      </w:pPr>
      <w:rPr>
        <w:rFonts w:ascii="Wingdings" w:hAnsi="Wingdings" w:hint="default"/>
      </w:rPr>
    </w:lvl>
    <w:lvl w:ilvl="8" w:tplc="A46A16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C6BDC"/>
    <w:multiLevelType w:val="hybridMultilevel"/>
    <w:tmpl w:val="B6EC09AA"/>
    <w:lvl w:ilvl="0" w:tplc="4D6A63BA">
      <w:numFmt w:val="bullet"/>
      <w:lvlText w:val="•"/>
      <w:lvlJc w:val="left"/>
      <w:pPr>
        <w:ind w:left="720" w:hanging="360"/>
      </w:pPr>
      <w:rPr>
        <w:rFonts w:ascii="Calibri" w:eastAsiaTheme="minorHAnsi" w:hAnsi="Calibri" w:cs="Calibri" w:hint="default"/>
      </w:rPr>
    </w:lvl>
    <w:lvl w:ilvl="1" w:tplc="2F8EA51E">
      <w:start w:val="1"/>
      <w:numFmt w:val="bullet"/>
      <w:lvlText w:val="o"/>
      <w:lvlJc w:val="left"/>
      <w:pPr>
        <w:ind w:left="1440" w:hanging="360"/>
      </w:pPr>
      <w:rPr>
        <w:rFonts w:ascii="Courier New" w:hAnsi="Courier New" w:cs="Courier New" w:hint="default"/>
      </w:rPr>
    </w:lvl>
    <w:lvl w:ilvl="2" w:tplc="F92A60EE" w:tentative="1">
      <w:start w:val="1"/>
      <w:numFmt w:val="bullet"/>
      <w:lvlText w:val=""/>
      <w:lvlJc w:val="left"/>
      <w:pPr>
        <w:ind w:left="2160" w:hanging="360"/>
      </w:pPr>
      <w:rPr>
        <w:rFonts w:ascii="Wingdings" w:hAnsi="Wingdings" w:hint="default"/>
      </w:rPr>
    </w:lvl>
    <w:lvl w:ilvl="3" w:tplc="2018BE58" w:tentative="1">
      <w:start w:val="1"/>
      <w:numFmt w:val="bullet"/>
      <w:lvlText w:val=""/>
      <w:lvlJc w:val="left"/>
      <w:pPr>
        <w:ind w:left="2880" w:hanging="360"/>
      </w:pPr>
      <w:rPr>
        <w:rFonts w:ascii="Symbol" w:hAnsi="Symbol" w:hint="default"/>
      </w:rPr>
    </w:lvl>
    <w:lvl w:ilvl="4" w:tplc="D3E0BAE8" w:tentative="1">
      <w:start w:val="1"/>
      <w:numFmt w:val="bullet"/>
      <w:lvlText w:val="o"/>
      <w:lvlJc w:val="left"/>
      <w:pPr>
        <w:ind w:left="3600" w:hanging="360"/>
      </w:pPr>
      <w:rPr>
        <w:rFonts w:ascii="Courier New" w:hAnsi="Courier New" w:cs="Courier New" w:hint="default"/>
      </w:rPr>
    </w:lvl>
    <w:lvl w:ilvl="5" w:tplc="F3768C62" w:tentative="1">
      <w:start w:val="1"/>
      <w:numFmt w:val="bullet"/>
      <w:lvlText w:val=""/>
      <w:lvlJc w:val="left"/>
      <w:pPr>
        <w:ind w:left="4320" w:hanging="360"/>
      </w:pPr>
      <w:rPr>
        <w:rFonts w:ascii="Wingdings" w:hAnsi="Wingdings" w:hint="default"/>
      </w:rPr>
    </w:lvl>
    <w:lvl w:ilvl="6" w:tplc="1AD47E66" w:tentative="1">
      <w:start w:val="1"/>
      <w:numFmt w:val="bullet"/>
      <w:lvlText w:val=""/>
      <w:lvlJc w:val="left"/>
      <w:pPr>
        <w:ind w:left="5040" w:hanging="360"/>
      </w:pPr>
      <w:rPr>
        <w:rFonts w:ascii="Symbol" w:hAnsi="Symbol" w:hint="default"/>
      </w:rPr>
    </w:lvl>
    <w:lvl w:ilvl="7" w:tplc="973201A0" w:tentative="1">
      <w:start w:val="1"/>
      <w:numFmt w:val="bullet"/>
      <w:lvlText w:val="o"/>
      <w:lvlJc w:val="left"/>
      <w:pPr>
        <w:ind w:left="5760" w:hanging="360"/>
      </w:pPr>
      <w:rPr>
        <w:rFonts w:ascii="Courier New" w:hAnsi="Courier New" w:cs="Courier New" w:hint="default"/>
      </w:rPr>
    </w:lvl>
    <w:lvl w:ilvl="8" w:tplc="95EE3528" w:tentative="1">
      <w:start w:val="1"/>
      <w:numFmt w:val="bullet"/>
      <w:lvlText w:val=""/>
      <w:lvlJc w:val="left"/>
      <w:pPr>
        <w:ind w:left="6480" w:hanging="360"/>
      </w:pPr>
      <w:rPr>
        <w:rFonts w:ascii="Wingdings" w:hAnsi="Wingdings" w:hint="default"/>
      </w:rPr>
    </w:lvl>
  </w:abstractNum>
  <w:abstractNum w:abstractNumId="15" w15:restartNumberingAfterBreak="0">
    <w:nsid w:val="55475DA9"/>
    <w:multiLevelType w:val="hybridMultilevel"/>
    <w:tmpl w:val="99FCBE12"/>
    <w:lvl w:ilvl="0" w:tplc="501E0ADA">
      <w:start w:val="1"/>
      <w:numFmt w:val="bullet"/>
      <w:lvlText w:val="o"/>
      <w:lvlJc w:val="left"/>
      <w:pPr>
        <w:ind w:left="720" w:hanging="360"/>
      </w:pPr>
      <w:rPr>
        <w:rFonts w:ascii="Courier New" w:hAnsi="Courier New" w:cs="Courier New" w:hint="default"/>
      </w:rPr>
    </w:lvl>
    <w:lvl w:ilvl="1" w:tplc="CE44C70E" w:tentative="1">
      <w:start w:val="1"/>
      <w:numFmt w:val="bullet"/>
      <w:lvlText w:val="o"/>
      <w:lvlJc w:val="left"/>
      <w:pPr>
        <w:ind w:left="1440" w:hanging="360"/>
      </w:pPr>
      <w:rPr>
        <w:rFonts w:ascii="Courier New" w:hAnsi="Courier New" w:cs="Courier New" w:hint="default"/>
      </w:rPr>
    </w:lvl>
    <w:lvl w:ilvl="2" w:tplc="0B7AAB8A" w:tentative="1">
      <w:start w:val="1"/>
      <w:numFmt w:val="bullet"/>
      <w:lvlText w:val=""/>
      <w:lvlJc w:val="left"/>
      <w:pPr>
        <w:ind w:left="2160" w:hanging="360"/>
      </w:pPr>
      <w:rPr>
        <w:rFonts w:ascii="Wingdings" w:hAnsi="Wingdings" w:hint="default"/>
      </w:rPr>
    </w:lvl>
    <w:lvl w:ilvl="3" w:tplc="665EC076" w:tentative="1">
      <w:start w:val="1"/>
      <w:numFmt w:val="bullet"/>
      <w:lvlText w:val=""/>
      <w:lvlJc w:val="left"/>
      <w:pPr>
        <w:ind w:left="2880" w:hanging="360"/>
      </w:pPr>
      <w:rPr>
        <w:rFonts w:ascii="Symbol" w:hAnsi="Symbol" w:hint="default"/>
      </w:rPr>
    </w:lvl>
    <w:lvl w:ilvl="4" w:tplc="0778DF3C" w:tentative="1">
      <w:start w:val="1"/>
      <w:numFmt w:val="bullet"/>
      <w:lvlText w:val="o"/>
      <w:lvlJc w:val="left"/>
      <w:pPr>
        <w:ind w:left="3600" w:hanging="360"/>
      </w:pPr>
      <w:rPr>
        <w:rFonts w:ascii="Courier New" w:hAnsi="Courier New" w:cs="Courier New" w:hint="default"/>
      </w:rPr>
    </w:lvl>
    <w:lvl w:ilvl="5" w:tplc="9F608CDC" w:tentative="1">
      <w:start w:val="1"/>
      <w:numFmt w:val="bullet"/>
      <w:lvlText w:val=""/>
      <w:lvlJc w:val="left"/>
      <w:pPr>
        <w:ind w:left="4320" w:hanging="360"/>
      </w:pPr>
      <w:rPr>
        <w:rFonts w:ascii="Wingdings" w:hAnsi="Wingdings" w:hint="default"/>
      </w:rPr>
    </w:lvl>
    <w:lvl w:ilvl="6" w:tplc="75AE21A4" w:tentative="1">
      <w:start w:val="1"/>
      <w:numFmt w:val="bullet"/>
      <w:lvlText w:val=""/>
      <w:lvlJc w:val="left"/>
      <w:pPr>
        <w:ind w:left="5040" w:hanging="360"/>
      </w:pPr>
      <w:rPr>
        <w:rFonts w:ascii="Symbol" w:hAnsi="Symbol" w:hint="default"/>
      </w:rPr>
    </w:lvl>
    <w:lvl w:ilvl="7" w:tplc="F17842FE" w:tentative="1">
      <w:start w:val="1"/>
      <w:numFmt w:val="bullet"/>
      <w:lvlText w:val="o"/>
      <w:lvlJc w:val="left"/>
      <w:pPr>
        <w:ind w:left="5760" w:hanging="360"/>
      </w:pPr>
      <w:rPr>
        <w:rFonts w:ascii="Courier New" w:hAnsi="Courier New" w:cs="Courier New" w:hint="default"/>
      </w:rPr>
    </w:lvl>
    <w:lvl w:ilvl="8" w:tplc="9F24CF74" w:tentative="1">
      <w:start w:val="1"/>
      <w:numFmt w:val="bullet"/>
      <w:lvlText w:val=""/>
      <w:lvlJc w:val="left"/>
      <w:pPr>
        <w:ind w:left="6480" w:hanging="360"/>
      </w:pPr>
      <w:rPr>
        <w:rFonts w:ascii="Wingdings" w:hAnsi="Wingdings" w:hint="default"/>
      </w:rPr>
    </w:lvl>
  </w:abstractNum>
  <w:abstractNum w:abstractNumId="16" w15:restartNumberingAfterBreak="0">
    <w:nsid w:val="56B64984"/>
    <w:multiLevelType w:val="hybridMultilevel"/>
    <w:tmpl w:val="1F204E22"/>
    <w:lvl w:ilvl="0" w:tplc="4E7EA5CC">
      <w:numFmt w:val="bullet"/>
      <w:lvlText w:val="-"/>
      <w:lvlJc w:val="left"/>
      <w:pPr>
        <w:ind w:left="720" w:hanging="360"/>
      </w:pPr>
      <w:rPr>
        <w:rFonts w:ascii="Arial" w:eastAsiaTheme="minorHAnsi" w:hAnsi="Arial" w:cs="Arial" w:hint="default"/>
      </w:rPr>
    </w:lvl>
    <w:lvl w:ilvl="1" w:tplc="F99EADFE" w:tentative="1">
      <w:start w:val="1"/>
      <w:numFmt w:val="bullet"/>
      <w:lvlText w:val="o"/>
      <w:lvlJc w:val="left"/>
      <w:pPr>
        <w:ind w:left="1440" w:hanging="360"/>
      </w:pPr>
      <w:rPr>
        <w:rFonts w:ascii="Courier New" w:hAnsi="Courier New" w:cs="Courier New" w:hint="default"/>
      </w:rPr>
    </w:lvl>
    <w:lvl w:ilvl="2" w:tplc="85BABC7C" w:tentative="1">
      <w:start w:val="1"/>
      <w:numFmt w:val="bullet"/>
      <w:lvlText w:val=""/>
      <w:lvlJc w:val="left"/>
      <w:pPr>
        <w:ind w:left="2160" w:hanging="360"/>
      </w:pPr>
      <w:rPr>
        <w:rFonts w:ascii="Wingdings" w:hAnsi="Wingdings" w:hint="default"/>
      </w:rPr>
    </w:lvl>
    <w:lvl w:ilvl="3" w:tplc="5D8E85B4" w:tentative="1">
      <w:start w:val="1"/>
      <w:numFmt w:val="bullet"/>
      <w:lvlText w:val=""/>
      <w:lvlJc w:val="left"/>
      <w:pPr>
        <w:ind w:left="2880" w:hanging="360"/>
      </w:pPr>
      <w:rPr>
        <w:rFonts w:ascii="Symbol" w:hAnsi="Symbol" w:hint="default"/>
      </w:rPr>
    </w:lvl>
    <w:lvl w:ilvl="4" w:tplc="BBFAFD74" w:tentative="1">
      <w:start w:val="1"/>
      <w:numFmt w:val="bullet"/>
      <w:lvlText w:val="o"/>
      <w:lvlJc w:val="left"/>
      <w:pPr>
        <w:ind w:left="3600" w:hanging="360"/>
      </w:pPr>
      <w:rPr>
        <w:rFonts w:ascii="Courier New" w:hAnsi="Courier New" w:cs="Courier New" w:hint="default"/>
      </w:rPr>
    </w:lvl>
    <w:lvl w:ilvl="5" w:tplc="02EC9A2C" w:tentative="1">
      <w:start w:val="1"/>
      <w:numFmt w:val="bullet"/>
      <w:lvlText w:val=""/>
      <w:lvlJc w:val="left"/>
      <w:pPr>
        <w:ind w:left="4320" w:hanging="360"/>
      </w:pPr>
      <w:rPr>
        <w:rFonts w:ascii="Wingdings" w:hAnsi="Wingdings" w:hint="default"/>
      </w:rPr>
    </w:lvl>
    <w:lvl w:ilvl="6" w:tplc="0144F938" w:tentative="1">
      <w:start w:val="1"/>
      <w:numFmt w:val="bullet"/>
      <w:lvlText w:val=""/>
      <w:lvlJc w:val="left"/>
      <w:pPr>
        <w:ind w:left="5040" w:hanging="360"/>
      </w:pPr>
      <w:rPr>
        <w:rFonts w:ascii="Symbol" w:hAnsi="Symbol" w:hint="default"/>
      </w:rPr>
    </w:lvl>
    <w:lvl w:ilvl="7" w:tplc="772C3152" w:tentative="1">
      <w:start w:val="1"/>
      <w:numFmt w:val="bullet"/>
      <w:lvlText w:val="o"/>
      <w:lvlJc w:val="left"/>
      <w:pPr>
        <w:ind w:left="5760" w:hanging="360"/>
      </w:pPr>
      <w:rPr>
        <w:rFonts w:ascii="Courier New" w:hAnsi="Courier New" w:cs="Courier New" w:hint="default"/>
      </w:rPr>
    </w:lvl>
    <w:lvl w:ilvl="8" w:tplc="839C67C4" w:tentative="1">
      <w:start w:val="1"/>
      <w:numFmt w:val="bullet"/>
      <w:lvlText w:val=""/>
      <w:lvlJc w:val="left"/>
      <w:pPr>
        <w:ind w:left="6480" w:hanging="360"/>
      </w:pPr>
      <w:rPr>
        <w:rFonts w:ascii="Wingdings" w:hAnsi="Wingdings" w:hint="default"/>
      </w:rPr>
    </w:lvl>
  </w:abstractNum>
  <w:abstractNum w:abstractNumId="17" w15:restartNumberingAfterBreak="0">
    <w:nsid w:val="58574AFC"/>
    <w:multiLevelType w:val="multilevel"/>
    <w:tmpl w:val="1814248A"/>
    <w:lvl w:ilvl="0">
      <w:start w:val="1"/>
      <w:numFmt w:val="decimal"/>
      <w:pStyle w:val="Liste1231"/>
      <w:lvlText w:val="%1."/>
      <w:lvlJc w:val="left"/>
      <w:pPr>
        <w:tabs>
          <w:tab w:val="num" w:pos="709"/>
        </w:tabs>
        <w:ind w:left="709" w:hanging="709"/>
      </w:pPr>
      <w:rPr>
        <w:rFonts w:ascii="Arial" w:hAnsi="Arial" w:cs="Arial" w:hint="default"/>
        <w:b w:val="0"/>
        <w:i w:val="0"/>
        <w:caps/>
        <w:sz w:val="20"/>
        <w:szCs w:val="20"/>
      </w:rPr>
    </w:lvl>
    <w:lvl w:ilvl="1">
      <w:start w:val="1"/>
      <w:numFmt w:val="decimal"/>
      <w:pStyle w:val="Liste1232"/>
      <w:lvlText w:val="%2."/>
      <w:lvlJc w:val="left"/>
      <w:pPr>
        <w:tabs>
          <w:tab w:val="num" w:pos="1418"/>
        </w:tabs>
        <w:ind w:left="1418" w:hanging="709"/>
      </w:pPr>
      <w:rPr>
        <w:rFonts w:ascii="GE Inspira" w:hAnsi="GE Inspira" w:hint="default"/>
        <w:b w:val="0"/>
        <w:i w:val="0"/>
        <w:caps w:val="0"/>
        <w:sz w:val="22"/>
      </w:rPr>
    </w:lvl>
    <w:lvl w:ilvl="2">
      <w:start w:val="1"/>
      <w:numFmt w:val="decimal"/>
      <w:pStyle w:val="Liste1233"/>
      <w:lvlText w:val="%3."/>
      <w:lvlJc w:val="left"/>
      <w:pPr>
        <w:tabs>
          <w:tab w:val="num" w:pos="2126"/>
        </w:tabs>
        <w:ind w:left="2126" w:hanging="708"/>
      </w:pPr>
      <w:rPr>
        <w:rFonts w:ascii="GE Inspira" w:hAnsi="GE Inspira" w:hint="default"/>
        <w:b w:val="0"/>
        <w:i w:val="0"/>
        <w:sz w:val="22"/>
      </w:rPr>
    </w:lvl>
    <w:lvl w:ilvl="3">
      <w:start w:val="1"/>
      <w:numFmt w:val="none"/>
      <w:lvlText w:val=""/>
      <w:lvlJc w:val="left"/>
      <w:pPr>
        <w:tabs>
          <w:tab w:val="num" w:pos="851"/>
        </w:tabs>
        <w:ind w:left="851" w:hanging="851"/>
      </w:pPr>
      <w:rPr>
        <w:rFonts w:ascii="GE Inspira" w:hAnsi="GE Inspira" w:hint="default"/>
        <w:b/>
        <w:i w:val="0"/>
        <w:sz w:val="22"/>
      </w:rPr>
    </w:lvl>
    <w:lvl w:ilvl="4">
      <w:start w:val="1"/>
      <w:numFmt w:val="none"/>
      <w:lvlText w:val=""/>
      <w:lvlJc w:val="left"/>
      <w:pPr>
        <w:tabs>
          <w:tab w:val="num" w:pos="1418"/>
        </w:tabs>
        <w:ind w:left="1418" w:hanging="567"/>
      </w:pPr>
      <w:rPr>
        <w:rFonts w:ascii="GE Inspira" w:hAnsi="GE Inspira" w:hint="default"/>
        <w:sz w:val="22"/>
      </w:rPr>
    </w:lvl>
    <w:lvl w:ilvl="5">
      <w:start w:val="1"/>
      <w:numFmt w:val="none"/>
      <w:lvlText w:val=""/>
      <w:lvlJc w:val="left"/>
      <w:pPr>
        <w:tabs>
          <w:tab w:val="num" w:pos="1985"/>
        </w:tabs>
        <w:ind w:left="1985" w:hanging="567"/>
      </w:pPr>
      <w:rPr>
        <w:sz w:val="22"/>
      </w:rPr>
    </w:lvl>
    <w:lvl w:ilvl="6">
      <w:start w:val="1"/>
      <w:numFmt w:val="none"/>
      <w:lvlText w:val=""/>
      <w:lvlJc w:val="left"/>
      <w:pPr>
        <w:tabs>
          <w:tab w:val="num" w:pos="2552"/>
        </w:tabs>
        <w:ind w:left="2552" w:hanging="567"/>
      </w:pPr>
      <w:rPr>
        <w:sz w:val="22"/>
      </w:rPr>
    </w:lvl>
    <w:lvl w:ilvl="7">
      <w:start w:val="1"/>
      <w:numFmt w:val="none"/>
      <w:lvlRestart w:val="0"/>
      <w:lvlText w:val=""/>
      <w:lvlJc w:val="left"/>
      <w:pPr>
        <w:tabs>
          <w:tab w:val="num" w:pos="3119"/>
        </w:tabs>
        <w:ind w:left="3119" w:hanging="567"/>
      </w:pPr>
      <w:rPr>
        <w:sz w:val="22"/>
      </w:rPr>
    </w:lvl>
    <w:lvl w:ilvl="8">
      <w:start w:val="1"/>
      <w:numFmt w:val="none"/>
      <w:lvlRestart w:val="0"/>
      <w:lvlText w:val=""/>
      <w:lvlJc w:val="left"/>
      <w:pPr>
        <w:tabs>
          <w:tab w:val="num" w:pos="3686"/>
        </w:tabs>
        <w:ind w:left="3686" w:hanging="567"/>
      </w:pPr>
      <w:rPr>
        <w:rFonts w:ascii="GE Inspira" w:hAnsi="GE Inspira" w:hint="default"/>
        <w:b/>
        <w:i w:val="0"/>
        <w:caps/>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D46159C"/>
    <w:multiLevelType w:val="hybridMultilevel"/>
    <w:tmpl w:val="862CDF6A"/>
    <w:lvl w:ilvl="0" w:tplc="516E50C0">
      <w:start w:val="1"/>
      <w:numFmt w:val="bullet"/>
      <w:lvlText w:val="‒"/>
      <w:lvlJc w:val="left"/>
      <w:pPr>
        <w:ind w:left="360" w:hanging="360"/>
      </w:pPr>
      <w:rPr>
        <w:rFonts w:ascii="Arial" w:hAnsi="Arial" w:hint="default"/>
      </w:rPr>
    </w:lvl>
    <w:lvl w:ilvl="1" w:tplc="46EA1178" w:tentative="1">
      <w:start w:val="1"/>
      <w:numFmt w:val="bullet"/>
      <w:lvlText w:val="o"/>
      <w:lvlJc w:val="left"/>
      <w:pPr>
        <w:ind w:left="1440" w:hanging="360"/>
      </w:pPr>
      <w:rPr>
        <w:rFonts w:ascii="Courier New" w:hAnsi="Courier New" w:cs="Courier New" w:hint="default"/>
      </w:rPr>
    </w:lvl>
    <w:lvl w:ilvl="2" w:tplc="A2A0732C" w:tentative="1">
      <w:start w:val="1"/>
      <w:numFmt w:val="bullet"/>
      <w:lvlText w:val=""/>
      <w:lvlJc w:val="left"/>
      <w:pPr>
        <w:ind w:left="2160" w:hanging="360"/>
      </w:pPr>
      <w:rPr>
        <w:rFonts w:ascii="Wingdings" w:hAnsi="Wingdings" w:hint="default"/>
      </w:rPr>
    </w:lvl>
    <w:lvl w:ilvl="3" w:tplc="FC784356" w:tentative="1">
      <w:start w:val="1"/>
      <w:numFmt w:val="bullet"/>
      <w:lvlText w:val=""/>
      <w:lvlJc w:val="left"/>
      <w:pPr>
        <w:ind w:left="2880" w:hanging="360"/>
      </w:pPr>
      <w:rPr>
        <w:rFonts w:ascii="Symbol" w:hAnsi="Symbol" w:hint="default"/>
      </w:rPr>
    </w:lvl>
    <w:lvl w:ilvl="4" w:tplc="B4464DEE" w:tentative="1">
      <w:start w:val="1"/>
      <w:numFmt w:val="bullet"/>
      <w:lvlText w:val="o"/>
      <w:lvlJc w:val="left"/>
      <w:pPr>
        <w:ind w:left="3600" w:hanging="360"/>
      </w:pPr>
      <w:rPr>
        <w:rFonts w:ascii="Courier New" w:hAnsi="Courier New" w:cs="Courier New" w:hint="default"/>
      </w:rPr>
    </w:lvl>
    <w:lvl w:ilvl="5" w:tplc="1B864B8A" w:tentative="1">
      <w:start w:val="1"/>
      <w:numFmt w:val="bullet"/>
      <w:lvlText w:val=""/>
      <w:lvlJc w:val="left"/>
      <w:pPr>
        <w:ind w:left="4320" w:hanging="360"/>
      </w:pPr>
      <w:rPr>
        <w:rFonts w:ascii="Wingdings" w:hAnsi="Wingdings" w:hint="default"/>
      </w:rPr>
    </w:lvl>
    <w:lvl w:ilvl="6" w:tplc="5640563A" w:tentative="1">
      <w:start w:val="1"/>
      <w:numFmt w:val="bullet"/>
      <w:lvlText w:val=""/>
      <w:lvlJc w:val="left"/>
      <w:pPr>
        <w:ind w:left="5040" w:hanging="360"/>
      </w:pPr>
      <w:rPr>
        <w:rFonts w:ascii="Symbol" w:hAnsi="Symbol" w:hint="default"/>
      </w:rPr>
    </w:lvl>
    <w:lvl w:ilvl="7" w:tplc="5944EBE2" w:tentative="1">
      <w:start w:val="1"/>
      <w:numFmt w:val="bullet"/>
      <w:lvlText w:val="o"/>
      <w:lvlJc w:val="left"/>
      <w:pPr>
        <w:ind w:left="5760" w:hanging="360"/>
      </w:pPr>
      <w:rPr>
        <w:rFonts w:ascii="Courier New" w:hAnsi="Courier New" w:cs="Courier New" w:hint="default"/>
      </w:rPr>
    </w:lvl>
    <w:lvl w:ilvl="8" w:tplc="00B4581E" w:tentative="1">
      <w:start w:val="1"/>
      <w:numFmt w:val="bullet"/>
      <w:lvlText w:val=""/>
      <w:lvlJc w:val="left"/>
      <w:pPr>
        <w:ind w:left="6480" w:hanging="360"/>
      </w:pPr>
      <w:rPr>
        <w:rFonts w:ascii="Wingdings" w:hAnsi="Wingdings" w:hint="default"/>
      </w:rPr>
    </w:lvl>
  </w:abstractNum>
  <w:abstractNum w:abstractNumId="19" w15:restartNumberingAfterBreak="0">
    <w:nsid w:val="6B4F055B"/>
    <w:multiLevelType w:val="hybridMultilevel"/>
    <w:tmpl w:val="DCFE8EB4"/>
    <w:lvl w:ilvl="0" w:tplc="DA769AC0">
      <w:numFmt w:val="bullet"/>
      <w:lvlText w:val="-"/>
      <w:lvlJc w:val="left"/>
      <w:pPr>
        <w:ind w:left="720" w:hanging="360"/>
      </w:pPr>
      <w:rPr>
        <w:rFonts w:ascii="Arial" w:eastAsiaTheme="minorHAnsi" w:hAnsi="Arial" w:cs="Arial" w:hint="default"/>
      </w:rPr>
    </w:lvl>
    <w:lvl w:ilvl="1" w:tplc="37983AB2" w:tentative="1">
      <w:start w:val="1"/>
      <w:numFmt w:val="bullet"/>
      <w:lvlText w:val="o"/>
      <w:lvlJc w:val="left"/>
      <w:pPr>
        <w:ind w:left="1440" w:hanging="360"/>
      </w:pPr>
      <w:rPr>
        <w:rFonts w:ascii="Courier New" w:hAnsi="Courier New" w:cs="Courier New" w:hint="default"/>
      </w:rPr>
    </w:lvl>
    <w:lvl w:ilvl="2" w:tplc="3DA2F5EA" w:tentative="1">
      <w:start w:val="1"/>
      <w:numFmt w:val="bullet"/>
      <w:lvlText w:val=""/>
      <w:lvlJc w:val="left"/>
      <w:pPr>
        <w:ind w:left="2160" w:hanging="360"/>
      </w:pPr>
      <w:rPr>
        <w:rFonts w:ascii="Wingdings" w:hAnsi="Wingdings" w:hint="default"/>
      </w:rPr>
    </w:lvl>
    <w:lvl w:ilvl="3" w:tplc="CAF6C0D0" w:tentative="1">
      <w:start w:val="1"/>
      <w:numFmt w:val="bullet"/>
      <w:lvlText w:val=""/>
      <w:lvlJc w:val="left"/>
      <w:pPr>
        <w:ind w:left="2880" w:hanging="360"/>
      </w:pPr>
      <w:rPr>
        <w:rFonts w:ascii="Symbol" w:hAnsi="Symbol" w:hint="default"/>
      </w:rPr>
    </w:lvl>
    <w:lvl w:ilvl="4" w:tplc="7F762EA2" w:tentative="1">
      <w:start w:val="1"/>
      <w:numFmt w:val="bullet"/>
      <w:lvlText w:val="o"/>
      <w:lvlJc w:val="left"/>
      <w:pPr>
        <w:ind w:left="3600" w:hanging="360"/>
      </w:pPr>
      <w:rPr>
        <w:rFonts w:ascii="Courier New" w:hAnsi="Courier New" w:cs="Courier New" w:hint="default"/>
      </w:rPr>
    </w:lvl>
    <w:lvl w:ilvl="5" w:tplc="5E8C9E68" w:tentative="1">
      <w:start w:val="1"/>
      <w:numFmt w:val="bullet"/>
      <w:lvlText w:val=""/>
      <w:lvlJc w:val="left"/>
      <w:pPr>
        <w:ind w:left="4320" w:hanging="360"/>
      </w:pPr>
      <w:rPr>
        <w:rFonts w:ascii="Wingdings" w:hAnsi="Wingdings" w:hint="default"/>
      </w:rPr>
    </w:lvl>
    <w:lvl w:ilvl="6" w:tplc="714E3D00" w:tentative="1">
      <w:start w:val="1"/>
      <w:numFmt w:val="bullet"/>
      <w:lvlText w:val=""/>
      <w:lvlJc w:val="left"/>
      <w:pPr>
        <w:ind w:left="5040" w:hanging="360"/>
      </w:pPr>
      <w:rPr>
        <w:rFonts w:ascii="Symbol" w:hAnsi="Symbol" w:hint="default"/>
      </w:rPr>
    </w:lvl>
    <w:lvl w:ilvl="7" w:tplc="A8368EF8" w:tentative="1">
      <w:start w:val="1"/>
      <w:numFmt w:val="bullet"/>
      <w:lvlText w:val="o"/>
      <w:lvlJc w:val="left"/>
      <w:pPr>
        <w:ind w:left="5760" w:hanging="360"/>
      </w:pPr>
      <w:rPr>
        <w:rFonts w:ascii="Courier New" w:hAnsi="Courier New" w:cs="Courier New" w:hint="default"/>
      </w:rPr>
    </w:lvl>
    <w:lvl w:ilvl="8" w:tplc="3650FD68" w:tentative="1">
      <w:start w:val="1"/>
      <w:numFmt w:val="bullet"/>
      <w:lvlText w:val=""/>
      <w:lvlJc w:val="left"/>
      <w:pPr>
        <w:ind w:left="6480" w:hanging="360"/>
      </w:pPr>
      <w:rPr>
        <w:rFonts w:ascii="Wingdings" w:hAnsi="Wingdings" w:hint="default"/>
      </w:rPr>
    </w:lvl>
  </w:abstractNum>
  <w:abstractNum w:abstractNumId="20" w15:restartNumberingAfterBreak="0">
    <w:nsid w:val="72364F79"/>
    <w:multiLevelType w:val="hybridMultilevel"/>
    <w:tmpl w:val="40E64500"/>
    <w:lvl w:ilvl="0" w:tplc="429A9D1E">
      <w:start w:val="1"/>
      <w:numFmt w:val="bullet"/>
      <w:lvlText w:val="□"/>
      <w:lvlJc w:val="left"/>
      <w:pPr>
        <w:ind w:left="360" w:hanging="360"/>
      </w:pPr>
      <w:rPr>
        <w:rFonts w:ascii="Courier New" w:hAnsi="Courier New" w:hint="default"/>
      </w:rPr>
    </w:lvl>
    <w:lvl w:ilvl="1" w:tplc="074C55EA" w:tentative="1">
      <w:start w:val="1"/>
      <w:numFmt w:val="bullet"/>
      <w:lvlText w:val="o"/>
      <w:lvlJc w:val="left"/>
      <w:pPr>
        <w:ind w:left="1440" w:hanging="360"/>
      </w:pPr>
      <w:rPr>
        <w:rFonts w:ascii="Courier New" w:hAnsi="Courier New" w:cs="Courier New" w:hint="default"/>
      </w:rPr>
    </w:lvl>
    <w:lvl w:ilvl="2" w:tplc="5598197A" w:tentative="1">
      <w:start w:val="1"/>
      <w:numFmt w:val="bullet"/>
      <w:lvlText w:val=""/>
      <w:lvlJc w:val="left"/>
      <w:pPr>
        <w:ind w:left="2160" w:hanging="360"/>
      </w:pPr>
      <w:rPr>
        <w:rFonts w:ascii="Wingdings" w:hAnsi="Wingdings" w:hint="default"/>
      </w:rPr>
    </w:lvl>
    <w:lvl w:ilvl="3" w:tplc="C63A46F8" w:tentative="1">
      <w:start w:val="1"/>
      <w:numFmt w:val="bullet"/>
      <w:lvlText w:val=""/>
      <w:lvlJc w:val="left"/>
      <w:pPr>
        <w:ind w:left="2880" w:hanging="360"/>
      </w:pPr>
      <w:rPr>
        <w:rFonts w:ascii="Symbol" w:hAnsi="Symbol" w:hint="default"/>
      </w:rPr>
    </w:lvl>
    <w:lvl w:ilvl="4" w:tplc="0A105E00" w:tentative="1">
      <w:start w:val="1"/>
      <w:numFmt w:val="bullet"/>
      <w:lvlText w:val="o"/>
      <w:lvlJc w:val="left"/>
      <w:pPr>
        <w:ind w:left="3600" w:hanging="360"/>
      </w:pPr>
      <w:rPr>
        <w:rFonts w:ascii="Courier New" w:hAnsi="Courier New" w:cs="Courier New" w:hint="default"/>
      </w:rPr>
    </w:lvl>
    <w:lvl w:ilvl="5" w:tplc="B9384A98" w:tentative="1">
      <w:start w:val="1"/>
      <w:numFmt w:val="bullet"/>
      <w:lvlText w:val=""/>
      <w:lvlJc w:val="left"/>
      <w:pPr>
        <w:ind w:left="4320" w:hanging="360"/>
      </w:pPr>
      <w:rPr>
        <w:rFonts w:ascii="Wingdings" w:hAnsi="Wingdings" w:hint="default"/>
      </w:rPr>
    </w:lvl>
    <w:lvl w:ilvl="6" w:tplc="32204954" w:tentative="1">
      <w:start w:val="1"/>
      <w:numFmt w:val="bullet"/>
      <w:lvlText w:val=""/>
      <w:lvlJc w:val="left"/>
      <w:pPr>
        <w:ind w:left="5040" w:hanging="360"/>
      </w:pPr>
      <w:rPr>
        <w:rFonts w:ascii="Symbol" w:hAnsi="Symbol" w:hint="default"/>
      </w:rPr>
    </w:lvl>
    <w:lvl w:ilvl="7" w:tplc="B15212FC" w:tentative="1">
      <w:start w:val="1"/>
      <w:numFmt w:val="bullet"/>
      <w:lvlText w:val="o"/>
      <w:lvlJc w:val="left"/>
      <w:pPr>
        <w:ind w:left="5760" w:hanging="360"/>
      </w:pPr>
      <w:rPr>
        <w:rFonts w:ascii="Courier New" w:hAnsi="Courier New" w:cs="Courier New" w:hint="default"/>
      </w:rPr>
    </w:lvl>
    <w:lvl w:ilvl="8" w:tplc="A79468F8" w:tentative="1">
      <w:start w:val="1"/>
      <w:numFmt w:val="bullet"/>
      <w:lvlText w:val=""/>
      <w:lvlJc w:val="left"/>
      <w:pPr>
        <w:ind w:left="6480" w:hanging="360"/>
      </w:pPr>
      <w:rPr>
        <w:rFonts w:ascii="Wingdings" w:hAnsi="Wingdings" w:hint="default"/>
      </w:rPr>
    </w:lvl>
  </w:abstractNum>
  <w:abstractNum w:abstractNumId="21" w15:restartNumberingAfterBreak="0">
    <w:nsid w:val="78FD45EA"/>
    <w:multiLevelType w:val="hybridMultilevel"/>
    <w:tmpl w:val="C8D056FC"/>
    <w:lvl w:ilvl="0" w:tplc="40685E20">
      <w:start w:val="1"/>
      <w:numFmt w:val="decimal"/>
      <w:lvlText w:val="%1."/>
      <w:lvlJc w:val="left"/>
      <w:pPr>
        <w:ind w:left="360" w:hanging="360"/>
      </w:pPr>
      <w:rPr>
        <w:rFonts w:hint="default"/>
      </w:rPr>
    </w:lvl>
    <w:lvl w:ilvl="1" w:tplc="7F0C8CB4" w:tentative="1">
      <w:start w:val="1"/>
      <w:numFmt w:val="bullet"/>
      <w:lvlText w:val="o"/>
      <w:lvlJc w:val="left"/>
      <w:pPr>
        <w:ind w:left="1440" w:hanging="360"/>
      </w:pPr>
      <w:rPr>
        <w:rFonts w:ascii="Courier New" w:hAnsi="Courier New" w:cs="Courier New" w:hint="default"/>
      </w:rPr>
    </w:lvl>
    <w:lvl w:ilvl="2" w:tplc="426693F8" w:tentative="1">
      <w:start w:val="1"/>
      <w:numFmt w:val="bullet"/>
      <w:lvlText w:val=""/>
      <w:lvlJc w:val="left"/>
      <w:pPr>
        <w:ind w:left="2160" w:hanging="360"/>
      </w:pPr>
      <w:rPr>
        <w:rFonts w:ascii="Wingdings" w:hAnsi="Wingdings" w:hint="default"/>
      </w:rPr>
    </w:lvl>
    <w:lvl w:ilvl="3" w:tplc="2DF68DD8" w:tentative="1">
      <w:start w:val="1"/>
      <w:numFmt w:val="bullet"/>
      <w:lvlText w:val=""/>
      <w:lvlJc w:val="left"/>
      <w:pPr>
        <w:ind w:left="2880" w:hanging="360"/>
      </w:pPr>
      <w:rPr>
        <w:rFonts w:ascii="Symbol" w:hAnsi="Symbol" w:hint="default"/>
      </w:rPr>
    </w:lvl>
    <w:lvl w:ilvl="4" w:tplc="403A7A24" w:tentative="1">
      <w:start w:val="1"/>
      <w:numFmt w:val="bullet"/>
      <w:lvlText w:val="o"/>
      <w:lvlJc w:val="left"/>
      <w:pPr>
        <w:ind w:left="3600" w:hanging="360"/>
      </w:pPr>
      <w:rPr>
        <w:rFonts w:ascii="Courier New" w:hAnsi="Courier New" w:cs="Courier New" w:hint="default"/>
      </w:rPr>
    </w:lvl>
    <w:lvl w:ilvl="5" w:tplc="467C7542" w:tentative="1">
      <w:start w:val="1"/>
      <w:numFmt w:val="bullet"/>
      <w:lvlText w:val=""/>
      <w:lvlJc w:val="left"/>
      <w:pPr>
        <w:ind w:left="4320" w:hanging="360"/>
      </w:pPr>
      <w:rPr>
        <w:rFonts w:ascii="Wingdings" w:hAnsi="Wingdings" w:hint="default"/>
      </w:rPr>
    </w:lvl>
    <w:lvl w:ilvl="6" w:tplc="FD82145A" w:tentative="1">
      <w:start w:val="1"/>
      <w:numFmt w:val="bullet"/>
      <w:lvlText w:val=""/>
      <w:lvlJc w:val="left"/>
      <w:pPr>
        <w:ind w:left="5040" w:hanging="360"/>
      </w:pPr>
      <w:rPr>
        <w:rFonts w:ascii="Symbol" w:hAnsi="Symbol" w:hint="default"/>
      </w:rPr>
    </w:lvl>
    <w:lvl w:ilvl="7" w:tplc="2ACC4D24" w:tentative="1">
      <w:start w:val="1"/>
      <w:numFmt w:val="bullet"/>
      <w:lvlText w:val="o"/>
      <w:lvlJc w:val="left"/>
      <w:pPr>
        <w:ind w:left="5760" w:hanging="360"/>
      </w:pPr>
      <w:rPr>
        <w:rFonts w:ascii="Courier New" w:hAnsi="Courier New" w:cs="Courier New" w:hint="default"/>
      </w:rPr>
    </w:lvl>
    <w:lvl w:ilvl="8" w:tplc="EB0CA8F2" w:tentative="1">
      <w:start w:val="1"/>
      <w:numFmt w:val="bullet"/>
      <w:lvlText w:val=""/>
      <w:lvlJc w:val="left"/>
      <w:pPr>
        <w:ind w:left="6480" w:hanging="360"/>
      </w:pPr>
      <w:rPr>
        <w:rFonts w:ascii="Wingdings" w:hAnsi="Wingdings" w:hint="default"/>
      </w:rPr>
    </w:lvl>
  </w:abstractNum>
  <w:abstractNum w:abstractNumId="22" w15:restartNumberingAfterBreak="0">
    <w:nsid w:val="7B617922"/>
    <w:multiLevelType w:val="hybridMultilevel"/>
    <w:tmpl w:val="C0C24436"/>
    <w:lvl w:ilvl="0" w:tplc="52C84D02">
      <w:start w:val="1"/>
      <w:numFmt w:val="bullet"/>
      <w:lvlText w:val=""/>
      <w:lvlJc w:val="left"/>
      <w:pPr>
        <w:ind w:left="360" w:hanging="360"/>
      </w:pPr>
      <w:rPr>
        <w:rFonts w:ascii="Symbol" w:hAnsi="Symbol" w:hint="default"/>
      </w:rPr>
    </w:lvl>
    <w:lvl w:ilvl="1" w:tplc="C9D80AAC" w:tentative="1">
      <w:start w:val="1"/>
      <w:numFmt w:val="bullet"/>
      <w:lvlText w:val="o"/>
      <w:lvlJc w:val="left"/>
      <w:pPr>
        <w:ind w:left="1080" w:hanging="360"/>
      </w:pPr>
      <w:rPr>
        <w:rFonts w:ascii="Courier New" w:hAnsi="Courier New" w:cs="Courier New" w:hint="default"/>
      </w:rPr>
    </w:lvl>
    <w:lvl w:ilvl="2" w:tplc="D0C6F83E" w:tentative="1">
      <w:start w:val="1"/>
      <w:numFmt w:val="bullet"/>
      <w:lvlText w:val=""/>
      <w:lvlJc w:val="left"/>
      <w:pPr>
        <w:ind w:left="1800" w:hanging="360"/>
      </w:pPr>
      <w:rPr>
        <w:rFonts w:ascii="Wingdings" w:hAnsi="Wingdings" w:hint="default"/>
      </w:rPr>
    </w:lvl>
    <w:lvl w:ilvl="3" w:tplc="2C482F7A" w:tentative="1">
      <w:start w:val="1"/>
      <w:numFmt w:val="bullet"/>
      <w:lvlText w:val=""/>
      <w:lvlJc w:val="left"/>
      <w:pPr>
        <w:ind w:left="2520" w:hanging="360"/>
      </w:pPr>
      <w:rPr>
        <w:rFonts w:ascii="Symbol" w:hAnsi="Symbol" w:hint="default"/>
      </w:rPr>
    </w:lvl>
    <w:lvl w:ilvl="4" w:tplc="DFFC5A42" w:tentative="1">
      <w:start w:val="1"/>
      <w:numFmt w:val="bullet"/>
      <w:lvlText w:val="o"/>
      <w:lvlJc w:val="left"/>
      <w:pPr>
        <w:ind w:left="3240" w:hanging="360"/>
      </w:pPr>
      <w:rPr>
        <w:rFonts w:ascii="Courier New" w:hAnsi="Courier New" w:cs="Courier New" w:hint="default"/>
      </w:rPr>
    </w:lvl>
    <w:lvl w:ilvl="5" w:tplc="F4341E8E" w:tentative="1">
      <w:start w:val="1"/>
      <w:numFmt w:val="bullet"/>
      <w:lvlText w:val=""/>
      <w:lvlJc w:val="left"/>
      <w:pPr>
        <w:ind w:left="3960" w:hanging="360"/>
      </w:pPr>
      <w:rPr>
        <w:rFonts w:ascii="Wingdings" w:hAnsi="Wingdings" w:hint="default"/>
      </w:rPr>
    </w:lvl>
    <w:lvl w:ilvl="6" w:tplc="839EDCE0" w:tentative="1">
      <w:start w:val="1"/>
      <w:numFmt w:val="bullet"/>
      <w:lvlText w:val=""/>
      <w:lvlJc w:val="left"/>
      <w:pPr>
        <w:ind w:left="4680" w:hanging="360"/>
      </w:pPr>
      <w:rPr>
        <w:rFonts w:ascii="Symbol" w:hAnsi="Symbol" w:hint="default"/>
      </w:rPr>
    </w:lvl>
    <w:lvl w:ilvl="7" w:tplc="13E8FB1E" w:tentative="1">
      <w:start w:val="1"/>
      <w:numFmt w:val="bullet"/>
      <w:lvlText w:val="o"/>
      <w:lvlJc w:val="left"/>
      <w:pPr>
        <w:ind w:left="5400" w:hanging="360"/>
      </w:pPr>
      <w:rPr>
        <w:rFonts w:ascii="Courier New" w:hAnsi="Courier New" w:cs="Courier New" w:hint="default"/>
      </w:rPr>
    </w:lvl>
    <w:lvl w:ilvl="8" w:tplc="6FEC498A"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8"/>
  </w:num>
  <w:num w:numId="6">
    <w:abstractNumId w:val="4"/>
  </w:num>
  <w:num w:numId="7">
    <w:abstractNumId w:val="6"/>
  </w:num>
  <w:num w:numId="8">
    <w:abstractNumId w:val="0"/>
  </w:num>
  <w:num w:numId="9">
    <w:abstractNumId w:val="19"/>
  </w:num>
  <w:num w:numId="10">
    <w:abstractNumId w:val="0"/>
  </w:num>
  <w:num w:numId="11">
    <w:abstractNumId w:val="2"/>
  </w:num>
  <w:num w:numId="12">
    <w:abstractNumId w:val="1"/>
  </w:num>
  <w:num w:numId="13">
    <w:abstractNumId w:val="16"/>
  </w:num>
  <w:num w:numId="14">
    <w:abstractNumId w:val="10"/>
  </w:num>
  <w:num w:numId="15">
    <w:abstractNumId w:val="15"/>
  </w:num>
  <w:num w:numId="16">
    <w:abstractNumId w:val="12"/>
  </w:num>
  <w:num w:numId="17">
    <w:abstractNumId w:val="22"/>
  </w:num>
  <w:num w:numId="18">
    <w:abstractNumId w:val="5"/>
  </w:num>
  <w:num w:numId="19">
    <w:abstractNumId w:val="18"/>
  </w:num>
  <w:num w:numId="20">
    <w:abstractNumId w:val="20"/>
  </w:num>
  <w:num w:numId="21">
    <w:abstractNumId w:val="21"/>
  </w:num>
  <w:num w:numId="22">
    <w:abstractNumId w:val="3"/>
  </w:num>
  <w:num w:numId="23">
    <w:abstractNumId w:val="13"/>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3D"/>
    <w:rsid w:val="00004652"/>
    <w:rsid w:val="000151E4"/>
    <w:rsid w:val="002006EF"/>
    <w:rsid w:val="0022143D"/>
    <w:rsid w:val="002B07D7"/>
    <w:rsid w:val="00457777"/>
    <w:rsid w:val="0051695F"/>
    <w:rsid w:val="0066162B"/>
    <w:rsid w:val="007A3AAE"/>
    <w:rsid w:val="00880D82"/>
    <w:rsid w:val="008D4A03"/>
    <w:rsid w:val="009C64DD"/>
    <w:rsid w:val="009E5730"/>
    <w:rsid w:val="00A25B37"/>
    <w:rsid w:val="00AA2E87"/>
    <w:rsid w:val="00BF63C6"/>
    <w:rsid w:val="00C17ACC"/>
    <w:rsid w:val="00C911BF"/>
    <w:rsid w:val="00D96C91"/>
    <w:rsid w:val="00E56A85"/>
    <w:rsid w:val="00F23F9C"/>
    <w:rsid w:val="00F63F25"/>
    <w:rsid w:val="00F85766"/>
    <w:rsid w:val="00F979CE"/>
    <w:rsid w:val="00FF6C7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E4A2"/>
  <w15:docId w15:val="{5C593E43-98E8-45C3-90F7-D7B607D3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roll text"/>
    <w:qFormat/>
    <w:rsid w:val="00182B88"/>
    <w:pPr>
      <w:spacing w:before="120" w:after="120"/>
    </w:pPr>
    <w:rPr>
      <w:rFonts w:ascii="Arial" w:hAnsi="Arial"/>
      <w:color w:val="000000" w:themeColor="text1"/>
      <w:sz w:val="20"/>
      <w:szCs w:val="22"/>
      <w:lang w:val="en-US"/>
    </w:rPr>
  </w:style>
  <w:style w:type="paragraph" w:styleId="Heading1">
    <w:name w:val="heading 1"/>
    <w:aliases w:val="Main title"/>
    <w:next w:val="Normal"/>
    <w:link w:val="Heading1Char"/>
    <w:autoRedefine/>
    <w:uiPriority w:val="9"/>
    <w:qFormat/>
    <w:rsid w:val="009679A4"/>
    <w:pPr>
      <w:keepNext/>
      <w:keepLines/>
      <w:pageBreakBefore/>
      <w:spacing w:before="240" w:after="240"/>
      <w:outlineLvl w:val="0"/>
    </w:pPr>
    <w:rPr>
      <w:rFonts w:asciiTheme="majorHAnsi" w:eastAsiaTheme="majorEastAsia" w:hAnsiTheme="majorHAnsi" w:cstheme="majorBidi"/>
      <w:b/>
      <w:bCs/>
      <w:color w:val="7C7CA6"/>
      <w:sz w:val="28"/>
      <w:szCs w:val="32"/>
      <w:lang w:val="en-US"/>
    </w:rPr>
  </w:style>
  <w:style w:type="paragraph" w:styleId="Heading2">
    <w:name w:val="heading 2"/>
    <w:aliases w:val="Subtitle"/>
    <w:next w:val="Normal"/>
    <w:link w:val="Heading2Char"/>
    <w:autoRedefine/>
    <w:uiPriority w:val="9"/>
    <w:unhideWhenUsed/>
    <w:qFormat/>
    <w:rsid w:val="007F299C"/>
    <w:pPr>
      <w:keepNext/>
      <w:keepLines/>
      <w:spacing w:before="240" w:after="240"/>
      <w:outlineLvl w:val="1"/>
    </w:pPr>
    <w:rPr>
      <w:rFonts w:asciiTheme="majorHAnsi" w:eastAsiaTheme="majorEastAsia" w:hAnsiTheme="majorHAnsi" w:cstheme="majorBidi"/>
      <w:b/>
      <w:bCs/>
      <w:iCs/>
      <w:color w:val="ADA2CA"/>
      <w:szCs w:val="26"/>
      <w:lang w:val="en-US"/>
    </w:rPr>
  </w:style>
  <w:style w:type="paragraph" w:styleId="Heading3">
    <w:name w:val="heading 3"/>
    <w:basedOn w:val="Normal"/>
    <w:next w:val="Normal"/>
    <w:link w:val="Heading3Char"/>
    <w:uiPriority w:val="9"/>
    <w:unhideWhenUsed/>
    <w:rsid w:val="007C3C40"/>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37B"/>
    <w:pPr>
      <w:tabs>
        <w:tab w:val="center" w:pos="4536"/>
        <w:tab w:val="right" w:pos="9072"/>
      </w:tabs>
    </w:pPr>
  </w:style>
  <w:style w:type="character" w:customStyle="1" w:styleId="HeaderChar">
    <w:name w:val="Header Char"/>
    <w:basedOn w:val="DefaultParagraphFont"/>
    <w:link w:val="Header"/>
    <w:uiPriority w:val="99"/>
    <w:rsid w:val="00EF237B"/>
  </w:style>
  <w:style w:type="paragraph" w:styleId="Footer">
    <w:name w:val="footer"/>
    <w:basedOn w:val="Normal"/>
    <w:link w:val="FooterChar"/>
    <w:uiPriority w:val="99"/>
    <w:unhideWhenUsed/>
    <w:rsid w:val="00EF237B"/>
    <w:pPr>
      <w:tabs>
        <w:tab w:val="center" w:pos="4536"/>
        <w:tab w:val="right" w:pos="9072"/>
      </w:tabs>
    </w:pPr>
  </w:style>
  <w:style w:type="character" w:customStyle="1" w:styleId="FooterChar">
    <w:name w:val="Footer Char"/>
    <w:basedOn w:val="DefaultParagraphFont"/>
    <w:link w:val="Footer"/>
    <w:uiPriority w:val="99"/>
    <w:rsid w:val="00EF237B"/>
  </w:style>
  <w:style w:type="character" w:styleId="PageNumber">
    <w:name w:val="page number"/>
    <w:basedOn w:val="DefaultParagraphFont"/>
    <w:uiPriority w:val="99"/>
    <w:semiHidden/>
    <w:unhideWhenUsed/>
    <w:rsid w:val="0020295D"/>
  </w:style>
  <w:style w:type="paragraph" w:styleId="ListParagraph">
    <w:name w:val="List Paragraph"/>
    <w:aliases w:val="Enumeration"/>
    <w:basedOn w:val="Normal"/>
    <w:autoRedefine/>
    <w:uiPriority w:val="34"/>
    <w:qFormat/>
    <w:rsid w:val="009E5730"/>
    <w:pPr>
      <w:numPr>
        <w:numId w:val="18"/>
      </w:numPr>
      <w:tabs>
        <w:tab w:val="left" w:pos="945"/>
        <w:tab w:val="left" w:pos="3150"/>
      </w:tabs>
      <w:spacing w:before="0" w:after="0"/>
      <w:ind w:right="-101"/>
      <w:contextualSpacing/>
    </w:pPr>
    <w:rPr>
      <w:bCs/>
    </w:rPr>
  </w:style>
  <w:style w:type="character" w:styleId="Hyperlink">
    <w:name w:val="Hyperlink"/>
    <w:basedOn w:val="DefaultParagraphFont"/>
    <w:uiPriority w:val="99"/>
    <w:unhideWhenUsed/>
    <w:qFormat/>
    <w:rsid w:val="00270040"/>
    <w:rPr>
      <w:color w:val="31B5AA"/>
      <w:u w:val="single"/>
    </w:rPr>
  </w:style>
  <w:style w:type="table" w:customStyle="1" w:styleId="ListTable7Colorful-Accent31">
    <w:name w:val="List Table 7 Colorful - Accent 31"/>
    <w:basedOn w:val="TableNormal"/>
    <w:uiPriority w:val="52"/>
    <w:rsid w:val="00767FF8"/>
    <w:rPr>
      <w:color w:val="D186BA" w:themeColor="accent3"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DAE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DAE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DAE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DAEA" w:themeColor="accent3"/>
        </w:tcBorders>
        <w:shd w:val="clear" w:color="auto" w:fill="FFFFFF" w:themeFill="background1"/>
      </w:tcPr>
    </w:tblStylePr>
    <w:tblStylePr w:type="band1Vert">
      <w:tblPr/>
      <w:tcPr>
        <w:shd w:val="clear" w:color="auto" w:fill="FCF7FA" w:themeFill="accent3" w:themeFillTint="33"/>
      </w:tcPr>
    </w:tblStylePr>
    <w:tblStylePr w:type="band1Horz">
      <w:tblPr/>
      <w:tcPr>
        <w:shd w:val="clear" w:color="auto" w:fill="FCF7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31">
    <w:name w:val="Grid Table 3 - Accent 31"/>
    <w:basedOn w:val="TableNormal"/>
    <w:uiPriority w:val="48"/>
    <w:rsid w:val="00767FF8"/>
    <w:rPr>
      <w:sz w:val="22"/>
      <w:szCs w:val="22"/>
      <w:lang w:val="en-US"/>
    </w:rPr>
    <w:tblPr>
      <w:tblStyleRowBandSize w:val="1"/>
      <w:tblStyleColBandSize w:val="1"/>
      <w:tblBorders>
        <w:top w:val="single" w:sz="4" w:space="0" w:color="F6E8F2" w:themeColor="accent3" w:themeTint="99"/>
        <w:left w:val="single" w:sz="4" w:space="0" w:color="F6E8F2" w:themeColor="accent3" w:themeTint="99"/>
        <w:bottom w:val="single" w:sz="4" w:space="0" w:color="F6E8F2" w:themeColor="accent3" w:themeTint="99"/>
        <w:right w:val="single" w:sz="4" w:space="0" w:color="F6E8F2" w:themeColor="accent3" w:themeTint="99"/>
        <w:insideH w:val="single" w:sz="4" w:space="0" w:color="F6E8F2" w:themeColor="accent3" w:themeTint="99"/>
        <w:insideV w:val="single" w:sz="4" w:space="0" w:color="F6E8F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7FA" w:themeFill="accent3" w:themeFillTint="33"/>
      </w:tcPr>
    </w:tblStylePr>
    <w:tblStylePr w:type="band1Horz">
      <w:tblPr/>
      <w:tcPr>
        <w:shd w:val="clear" w:color="auto" w:fill="FCF7FA" w:themeFill="accent3" w:themeFillTint="33"/>
      </w:tcPr>
    </w:tblStylePr>
    <w:tblStylePr w:type="neCell">
      <w:tblPr/>
      <w:tcPr>
        <w:tcBorders>
          <w:bottom w:val="single" w:sz="4" w:space="0" w:color="F6E8F2" w:themeColor="accent3" w:themeTint="99"/>
        </w:tcBorders>
      </w:tcPr>
    </w:tblStylePr>
    <w:tblStylePr w:type="nwCell">
      <w:tblPr/>
      <w:tcPr>
        <w:tcBorders>
          <w:bottom w:val="single" w:sz="4" w:space="0" w:color="F6E8F2" w:themeColor="accent3" w:themeTint="99"/>
        </w:tcBorders>
      </w:tcPr>
    </w:tblStylePr>
    <w:tblStylePr w:type="seCell">
      <w:tblPr/>
      <w:tcPr>
        <w:tcBorders>
          <w:top w:val="single" w:sz="4" w:space="0" w:color="F6E8F2" w:themeColor="accent3" w:themeTint="99"/>
        </w:tcBorders>
      </w:tcPr>
    </w:tblStylePr>
    <w:tblStylePr w:type="swCell">
      <w:tblPr/>
      <w:tcPr>
        <w:tcBorders>
          <w:top w:val="single" w:sz="4" w:space="0" w:color="F6E8F2" w:themeColor="accent3" w:themeTint="99"/>
        </w:tcBorders>
      </w:tcPr>
    </w:tblStylePr>
  </w:style>
  <w:style w:type="character" w:customStyle="1" w:styleId="Heading1Char">
    <w:name w:val="Heading 1 Char"/>
    <w:aliases w:val="Main title Char"/>
    <w:basedOn w:val="DefaultParagraphFont"/>
    <w:link w:val="Heading1"/>
    <w:uiPriority w:val="9"/>
    <w:rsid w:val="009679A4"/>
    <w:rPr>
      <w:rFonts w:asciiTheme="majorHAnsi" w:eastAsiaTheme="majorEastAsia" w:hAnsiTheme="majorHAnsi" w:cstheme="majorBidi"/>
      <w:b/>
      <w:bCs/>
      <w:color w:val="7C7CA6"/>
      <w:sz w:val="28"/>
      <w:szCs w:val="32"/>
      <w:lang w:val="en-US"/>
    </w:rPr>
  </w:style>
  <w:style w:type="paragraph" w:styleId="Title">
    <w:name w:val="Title"/>
    <w:next w:val="Normal"/>
    <w:link w:val="TitleChar"/>
    <w:autoRedefine/>
    <w:uiPriority w:val="10"/>
    <w:qFormat/>
    <w:rsid w:val="007272EC"/>
    <w:pPr>
      <w:spacing w:line="360" w:lineRule="auto"/>
      <w:contextualSpacing/>
    </w:pPr>
    <w:rPr>
      <w:rFonts w:asciiTheme="majorHAnsi" w:eastAsiaTheme="majorEastAsia" w:hAnsiTheme="majorHAnsi" w:cstheme="majorBidi"/>
      <w:color w:val="7C7CA6"/>
      <w:spacing w:val="-10"/>
      <w:kern w:val="28"/>
      <w:sz w:val="40"/>
      <w:szCs w:val="56"/>
      <w:lang w:val="en-US"/>
    </w:rPr>
  </w:style>
  <w:style w:type="character" w:customStyle="1" w:styleId="TitleChar">
    <w:name w:val="Title Char"/>
    <w:basedOn w:val="DefaultParagraphFont"/>
    <w:link w:val="Title"/>
    <w:uiPriority w:val="10"/>
    <w:rsid w:val="007272EC"/>
    <w:rPr>
      <w:rFonts w:asciiTheme="majorHAnsi" w:eastAsiaTheme="majorEastAsia" w:hAnsiTheme="majorHAnsi" w:cstheme="majorBidi"/>
      <w:color w:val="7C7CA6"/>
      <w:spacing w:val="-10"/>
      <w:kern w:val="28"/>
      <w:sz w:val="40"/>
      <w:szCs w:val="56"/>
      <w:lang w:val="en-US"/>
    </w:rPr>
  </w:style>
  <w:style w:type="character" w:customStyle="1" w:styleId="Heading2Char">
    <w:name w:val="Heading 2 Char"/>
    <w:aliases w:val="Subtitle Char"/>
    <w:basedOn w:val="DefaultParagraphFont"/>
    <w:link w:val="Heading2"/>
    <w:uiPriority w:val="9"/>
    <w:rsid w:val="007F299C"/>
    <w:rPr>
      <w:rFonts w:asciiTheme="majorHAnsi" w:eastAsiaTheme="majorEastAsia" w:hAnsiTheme="majorHAnsi" w:cstheme="majorBidi"/>
      <w:b/>
      <w:bCs/>
      <w:iCs/>
      <w:color w:val="ADA2CA"/>
      <w:szCs w:val="26"/>
      <w:lang w:val="en-US"/>
    </w:rPr>
  </w:style>
  <w:style w:type="character" w:customStyle="1" w:styleId="Heading3Char">
    <w:name w:val="Heading 3 Char"/>
    <w:basedOn w:val="DefaultParagraphFont"/>
    <w:link w:val="Heading3"/>
    <w:uiPriority w:val="9"/>
    <w:rsid w:val="007C3C40"/>
    <w:rPr>
      <w:rFonts w:ascii="Arial" w:hAnsi="Arial"/>
      <w:color w:val="000000" w:themeColor="text1"/>
      <w:sz w:val="20"/>
      <w:szCs w:val="22"/>
      <w:lang w:val="en-US"/>
    </w:rPr>
  </w:style>
  <w:style w:type="character" w:styleId="SubtleEmphasis">
    <w:name w:val="Subtle Emphasis"/>
    <w:aliases w:val="Emphasis,Highlight"/>
    <w:basedOn w:val="DefaultParagraphFont"/>
    <w:uiPriority w:val="19"/>
    <w:qFormat/>
    <w:rsid w:val="006B7A76"/>
    <w:rPr>
      <w:i/>
      <w:iCs/>
      <w:color w:val="808080" w:themeColor="background1" w:themeShade="80"/>
    </w:rPr>
  </w:style>
  <w:style w:type="character" w:customStyle="1" w:styleId="berschrift4Zchn">
    <w:name w:val="Überschrift 4 Zchn"/>
    <w:basedOn w:val="DefaultParagraphFont"/>
    <w:uiPriority w:val="9"/>
    <w:semiHidden/>
    <w:rsid w:val="00AE3E74"/>
    <w:rPr>
      <w:rFonts w:asciiTheme="majorHAnsi" w:eastAsiaTheme="majorEastAsia" w:hAnsiTheme="majorHAnsi" w:cstheme="majorBidi"/>
      <w:i/>
      <w:iCs/>
      <w:color w:val="5E5998" w:themeColor="accent1" w:themeShade="BF"/>
      <w:sz w:val="20"/>
      <w:szCs w:val="22"/>
      <w:lang w:val="en-US"/>
    </w:rPr>
  </w:style>
  <w:style w:type="character" w:customStyle="1" w:styleId="berschrift5Zchn">
    <w:name w:val="Überschrift 5 Zchn"/>
    <w:basedOn w:val="DefaultParagraphFont"/>
    <w:uiPriority w:val="9"/>
    <w:semiHidden/>
    <w:rsid w:val="00AE3E74"/>
    <w:rPr>
      <w:rFonts w:asciiTheme="majorHAnsi" w:eastAsiaTheme="majorEastAsia" w:hAnsiTheme="majorHAnsi" w:cstheme="majorBidi"/>
      <w:color w:val="5E5998" w:themeColor="accent1" w:themeShade="BF"/>
      <w:sz w:val="20"/>
      <w:szCs w:val="22"/>
      <w:lang w:val="en-US"/>
    </w:rPr>
  </w:style>
  <w:style w:type="character" w:customStyle="1" w:styleId="berschrift6Zchn">
    <w:name w:val="Überschrift 6 Zchn"/>
    <w:basedOn w:val="DefaultParagraphFont"/>
    <w:uiPriority w:val="9"/>
    <w:semiHidden/>
    <w:rsid w:val="00AE3E74"/>
    <w:rPr>
      <w:rFonts w:asciiTheme="majorHAnsi" w:eastAsiaTheme="majorEastAsia" w:hAnsiTheme="majorHAnsi" w:cstheme="majorBidi"/>
      <w:color w:val="3E3B65" w:themeColor="accent1" w:themeShade="7F"/>
      <w:sz w:val="20"/>
      <w:szCs w:val="22"/>
      <w:lang w:val="en-US"/>
    </w:rPr>
  </w:style>
  <w:style w:type="character" w:customStyle="1" w:styleId="berschrift7Zchn">
    <w:name w:val="Überschrift 7 Zchn"/>
    <w:basedOn w:val="DefaultParagraphFont"/>
    <w:uiPriority w:val="9"/>
    <w:semiHidden/>
    <w:rsid w:val="00AE3E74"/>
    <w:rPr>
      <w:rFonts w:asciiTheme="majorHAnsi" w:eastAsiaTheme="majorEastAsia" w:hAnsiTheme="majorHAnsi" w:cstheme="majorBidi"/>
      <w:i/>
      <w:iCs/>
      <w:color w:val="3E3B65" w:themeColor="accent1" w:themeShade="7F"/>
      <w:sz w:val="20"/>
      <w:szCs w:val="22"/>
      <w:lang w:val="en-US"/>
    </w:rPr>
  </w:style>
  <w:style w:type="character" w:customStyle="1" w:styleId="berschrift8Zchn">
    <w:name w:val="Überschrift 8 Zchn"/>
    <w:basedOn w:val="DefaultParagraphFont"/>
    <w:uiPriority w:val="9"/>
    <w:semiHidden/>
    <w:rsid w:val="00AE3E74"/>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DefaultParagraphFont"/>
    <w:uiPriority w:val="9"/>
    <w:semiHidden/>
    <w:rsid w:val="00AE3E74"/>
    <w:rPr>
      <w:rFonts w:asciiTheme="majorHAnsi" w:eastAsiaTheme="majorEastAsia" w:hAnsiTheme="majorHAnsi" w:cstheme="majorBidi"/>
      <w:i/>
      <w:iCs/>
      <w:color w:val="272727" w:themeColor="text1" w:themeTint="D8"/>
      <w:sz w:val="21"/>
      <w:szCs w:val="21"/>
      <w:lang w:val="en-US"/>
    </w:rPr>
  </w:style>
  <w:style w:type="numbering" w:customStyle="1" w:styleId="Formatvorlage1">
    <w:name w:val="Formatvorlage1"/>
    <w:uiPriority w:val="99"/>
    <w:rsid w:val="006A6165"/>
    <w:pPr>
      <w:numPr>
        <w:numId w:val="2"/>
      </w:numPr>
    </w:pPr>
  </w:style>
  <w:style w:type="numbering" w:customStyle="1" w:styleId="Formatvorlage10">
    <w:name w:val="Formatvorlage10"/>
    <w:next w:val="Formatvorlage1"/>
    <w:uiPriority w:val="99"/>
    <w:rsid w:val="006A6165"/>
  </w:style>
  <w:style w:type="character" w:styleId="FollowedHyperlink">
    <w:name w:val="FollowedHyperlink"/>
    <w:basedOn w:val="DefaultParagraphFont"/>
    <w:uiPriority w:val="99"/>
    <w:semiHidden/>
    <w:unhideWhenUsed/>
    <w:rsid w:val="00270040"/>
    <w:rPr>
      <w:color w:val="858687" w:themeColor="followedHyperlink"/>
      <w:u w:val="single"/>
    </w:rPr>
  </w:style>
  <w:style w:type="table" w:styleId="TableGrid">
    <w:name w:val="Table Grid"/>
    <w:basedOn w:val="TableNormal"/>
    <w:uiPriority w:val="39"/>
    <w:rsid w:val="00C2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F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90"/>
    <w:rPr>
      <w:rFonts w:ascii="Segoe UI" w:hAnsi="Segoe UI" w:cs="Segoe UI"/>
      <w:color w:val="000000" w:themeColor="text1"/>
      <w:sz w:val="18"/>
      <w:szCs w:val="18"/>
      <w:lang w:val="en-US"/>
    </w:rPr>
  </w:style>
  <w:style w:type="character" w:styleId="CommentReference">
    <w:name w:val="annotation reference"/>
    <w:basedOn w:val="DefaultParagraphFont"/>
    <w:uiPriority w:val="99"/>
    <w:semiHidden/>
    <w:unhideWhenUsed/>
    <w:rsid w:val="00522846"/>
    <w:rPr>
      <w:sz w:val="16"/>
      <w:szCs w:val="16"/>
    </w:rPr>
  </w:style>
  <w:style w:type="paragraph" w:styleId="CommentText">
    <w:name w:val="annotation text"/>
    <w:basedOn w:val="Normal"/>
    <w:link w:val="CommentTextChar"/>
    <w:uiPriority w:val="99"/>
    <w:semiHidden/>
    <w:unhideWhenUsed/>
    <w:rsid w:val="00522846"/>
    <w:rPr>
      <w:szCs w:val="20"/>
    </w:rPr>
  </w:style>
  <w:style w:type="character" w:customStyle="1" w:styleId="CommentTextChar">
    <w:name w:val="Comment Text Char"/>
    <w:basedOn w:val="DefaultParagraphFont"/>
    <w:link w:val="CommentText"/>
    <w:uiPriority w:val="99"/>
    <w:semiHidden/>
    <w:rsid w:val="00522846"/>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522846"/>
    <w:rPr>
      <w:b/>
      <w:bCs/>
    </w:rPr>
  </w:style>
  <w:style w:type="character" w:customStyle="1" w:styleId="CommentSubjectChar">
    <w:name w:val="Comment Subject Char"/>
    <w:basedOn w:val="CommentTextChar"/>
    <w:link w:val="CommentSubject"/>
    <w:uiPriority w:val="99"/>
    <w:semiHidden/>
    <w:rsid w:val="00522846"/>
    <w:rPr>
      <w:rFonts w:ascii="Arial" w:hAnsi="Arial"/>
      <w:b/>
      <w:bCs/>
      <w:color w:val="000000" w:themeColor="text1"/>
      <w:sz w:val="20"/>
      <w:szCs w:val="20"/>
      <w:lang w:val="en-US"/>
    </w:rPr>
  </w:style>
  <w:style w:type="character" w:customStyle="1" w:styleId="UnresolvedMention1">
    <w:name w:val="Unresolved Mention1"/>
    <w:basedOn w:val="DefaultParagraphFont"/>
    <w:uiPriority w:val="99"/>
    <w:semiHidden/>
    <w:unhideWhenUsed/>
    <w:rsid w:val="00F9023E"/>
    <w:rPr>
      <w:color w:val="808080"/>
      <w:shd w:val="clear" w:color="auto" w:fill="E6E6E6"/>
    </w:rPr>
  </w:style>
  <w:style w:type="character" w:customStyle="1" w:styleId="Texttofillin">
    <w:name w:val="Text to fill in"/>
    <w:basedOn w:val="DefaultParagraphFont"/>
    <w:uiPriority w:val="99"/>
    <w:rsid w:val="00062209"/>
    <w:rPr>
      <w:i/>
      <w:iCs w:val="0"/>
      <w:szCs w:val="22"/>
      <w:lang w:val="en-GB"/>
    </w:rPr>
  </w:style>
  <w:style w:type="character" w:customStyle="1" w:styleId="Definition">
    <w:name w:val="Definition"/>
    <w:basedOn w:val="DefaultParagraphFont"/>
    <w:uiPriority w:val="99"/>
    <w:rsid w:val="00062209"/>
    <w:rPr>
      <w:rFonts w:ascii="Arial" w:hAnsi="Arial" w:cs="Arial" w:hint="default"/>
      <w:b/>
      <w:bCs/>
      <w:sz w:val="20"/>
      <w:szCs w:val="22"/>
      <w:lang w:val="en-GB"/>
    </w:rPr>
  </w:style>
  <w:style w:type="paragraph" w:customStyle="1" w:styleId="Liste1231">
    <w:name w:val="Liste 123 1"/>
    <w:basedOn w:val="Normal"/>
    <w:rsid w:val="00AA2106"/>
    <w:pPr>
      <w:numPr>
        <w:numId w:val="25"/>
      </w:numPr>
      <w:spacing w:line="240" w:lineRule="atLeast"/>
      <w:jc w:val="both"/>
    </w:pPr>
    <w:rPr>
      <w:rFonts w:eastAsia="Arial Unicode MS" w:cs="Times New Roman"/>
      <w:color w:val="auto"/>
      <w:szCs w:val="20"/>
      <w:lang w:val="de-CH" w:eastAsia="de-CH"/>
    </w:rPr>
  </w:style>
  <w:style w:type="paragraph" w:customStyle="1" w:styleId="Liste1232">
    <w:name w:val="Liste 123 2"/>
    <w:basedOn w:val="Liste1231"/>
    <w:rsid w:val="00AA2106"/>
    <w:pPr>
      <w:numPr>
        <w:ilvl w:val="1"/>
      </w:numPr>
    </w:pPr>
  </w:style>
  <w:style w:type="paragraph" w:customStyle="1" w:styleId="Liste1233">
    <w:name w:val="Liste 123 3"/>
    <w:basedOn w:val="Liste1231"/>
    <w:rsid w:val="00AA2106"/>
    <w:pPr>
      <w:numPr>
        <w:ilvl w:val="2"/>
      </w:numPr>
    </w:pPr>
  </w:style>
  <w:style w:type="character" w:customStyle="1" w:styleId="Textproposal">
    <w:name w:val="Text proposal"/>
    <w:basedOn w:val="DefaultParagraphFont"/>
    <w:uiPriority w:val="99"/>
    <w:rsid w:val="00AA2106"/>
    <w:rPr>
      <w:szCs w:val="22"/>
      <w:u w:val="single"/>
      <w:lang w:val="en-GB"/>
    </w:rPr>
  </w:style>
  <w:style w:type="character" w:styleId="UnresolvedMention">
    <w:name w:val="Unresolved Mention"/>
    <w:basedOn w:val="DefaultParagraphFont"/>
    <w:uiPriority w:val="99"/>
    <w:semiHidden/>
    <w:unhideWhenUsed/>
    <w:rsid w:val="00F63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ndraisingally.com/2-how-much-should-i-rai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v">
  <a:themeElements>
    <a:clrScheme name="Ava Colors">
      <a:dk1>
        <a:srgbClr val="000000"/>
      </a:dk1>
      <a:lt1>
        <a:srgbClr val="FFFFFF"/>
      </a:lt1>
      <a:dk2>
        <a:srgbClr val="8D89BA"/>
      </a:dk2>
      <a:lt2>
        <a:srgbClr val="FFFFFF"/>
      </a:lt2>
      <a:accent1>
        <a:srgbClr val="8D89BA"/>
      </a:accent1>
      <a:accent2>
        <a:srgbClr val="ADA2CA"/>
      </a:accent2>
      <a:accent3>
        <a:srgbClr val="F1DAEA"/>
      </a:accent3>
      <a:accent4>
        <a:srgbClr val="31B5AA"/>
      </a:accent4>
      <a:accent5>
        <a:srgbClr val="C3C5C6"/>
      </a:accent5>
      <a:accent6>
        <a:srgbClr val="858687"/>
      </a:accent6>
      <a:hlink>
        <a:srgbClr val="31B5AA"/>
      </a:hlink>
      <a:folHlink>
        <a:srgbClr val="8586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2F29BD4ACD64692B523856313A839" ma:contentTypeVersion="12" ma:contentTypeDescription="Create a new document." ma:contentTypeScope="" ma:versionID="e1dd1b1ee6b262c38c75be929875c618">
  <xsd:schema xmlns:xsd="http://www.w3.org/2001/XMLSchema" xmlns:xs="http://www.w3.org/2001/XMLSchema" xmlns:p="http://schemas.microsoft.com/office/2006/metadata/properties" xmlns:ns1="http://schemas.microsoft.com/sharepoint/v3" xmlns:ns2="5d6e34b4-4f79-4b7c-bfed-a61e807acd63" xmlns:ns3="474ee55b-96e9-43e9-9797-cf4e1272c09c" targetNamespace="http://schemas.microsoft.com/office/2006/metadata/properties" ma:root="true" ma:fieldsID="a387990cf5daf1f681b5eadee6924499" ns1:_="" ns2:_="" ns3:_="">
    <xsd:import namespace="http://schemas.microsoft.com/sharepoint/v3"/>
    <xsd:import namespace="5d6e34b4-4f79-4b7c-bfed-a61e807acd63"/>
    <xsd:import namespace="474ee55b-96e9-43e9-9797-cf4e1272c0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e34b4-4f79-4b7c-bfed-a61e807acd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ee55b-96e9-43e9-9797-cf4e1272c0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d6e34b4-4f79-4b7c-bfed-a61e807acd63">
      <UserInfo>
        <DisplayName/>
        <AccountId xsi:nil="true"/>
        <AccountType/>
      </UserInfo>
    </SharedWithUsers>
  </documentManagement>
</p:properties>
</file>

<file path=customXml/itemProps1.xml><?xml version="1.0" encoding="utf-8"?>
<ds:datastoreItem xmlns:ds="http://schemas.openxmlformats.org/officeDocument/2006/customXml" ds:itemID="{EC25D191-A0B8-47C7-8447-F796E4400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6e34b4-4f79-4b7c-bfed-a61e807acd63"/>
    <ds:schemaRef ds:uri="474ee55b-96e9-43e9-9797-cf4e1272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25B53-BF11-48CB-AEFD-31DEE5307260}">
  <ds:schemaRefs>
    <ds:schemaRef ds:uri="http://schemas.openxmlformats.org/officeDocument/2006/bibliography"/>
  </ds:schemaRefs>
</ds:datastoreItem>
</file>

<file path=customXml/itemProps3.xml><?xml version="1.0" encoding="utf-8"?>
<ds:datastoreItem xmlns:ds="http://schemas.openxmlformats.org/officeDocument/2006/customXml" ds:itemID="{18CD4DF4-D554-4514-8777-C75F310C35BE}">
  <ds:schemaRefs>
    <ds:schemaRef ds:uri="http://schemas.microsoft.com/sharepoint/v3/contenttype/forms"/>
  </ds:schemaRefs>
</ds:datastoreItem>
</file>

<file path=customXml/itemProps4.xml><?xml version="1.0" encoding="utf-8"?>
<ds:datastoreItem xmlns:ds="http://schemas.openxmlformats.org/officeDocument/2006/customXml" ds:itemID="{714A82D5-5B05-48CC-8CC3-3B8CFF681D28}">
  <ds:schemaRefs>
    <ds:schemaRef ds:uri="http://schemas.microsoft.com/office/2006/metadata/properties"/>
    <ds:schemaRef ds:uri="http://schemas.microsoft.com/office/infopath/2007/PartnerControls"/>
    <ds:schemaRef ds:uri="http://schemas.microsoft.com/sharepoint/v3"/>
    <ds:schemaRef ds:uri="5d6e34b4-4f79-4b7c-bfed-a61e807acd63"/>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Gy</dc:creator>
  <cp:lastModifiedBy>Pascal Koenig</cp:lastModifiedBy>
  <cp:revision>4</cp:revision>
  <dcterms:created xsi:type="dcterms:W3CDTF">2020-08-25T12:17:00Z</dcterms:created>
  <dcterms:modified xsi:type="dcterms:W3CDTF">2020-08-25T13:45:00Z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0x010100DC72F29BD4ACD64692B523856313A839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