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20" w:before="120" w:lineRule="auto"/>
        <w:ind w:left="-567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P.01 BİLGİ GÜVENLİĞİ GENEL POLİTİKASI</w:t>
      </w:r>
    </w:p>
    <w:p w:rsidR="00000000" w:rsidDel="00000000" w:rsidP="00000000" w:rsidRDefault="00000000" w:rsidRPr="00000000" w14:paraId="00000002">
      <w:pPr>
        <w:spacing w:after="120" w:before="120" w:lineRule="auto"/>
        <w:ind w:left="-56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ISO 27001:2013 Bilgi Güvenliği Yönetim Sistem Standardı doğrultusunda;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284" w:right="0" w:hanging="2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Kendisi ve paydaşlarının bilgi varlıklarına güvenli bir şekilde erişim sağlamayı,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284" w:right="0" w:hanging="2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Bilginin kullanılabilirliğini, bütünlüğünü ve gizliliğini korumayı,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284" w:right="0" w:hanging="2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Kendisinin ve paydaşlarının bilgi varlıkları üzerinde oluşabilecek riskleri değerlendirmeyi ve yönetmeyi,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284" w:right="0" w:hanging="2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Kurumun güvenilirliğini ve marka imajını korumayı,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284" w:right="0" w:hanging="2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Bilgi güvenliği ihlali durumunda gerekli görülen yaptırımları uygulamayı,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284" w:right="0" w:hanging="2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Tabi olduğu ulusal, uluslararası veya sektörel düzenlemelerden, ilgili mevzuat ve standart gereklerini yerine getirmekten, anlaşmalardan doğan yükümlülüklerini karşılamaktan, iç ve dış paydaşlara yönelik kurumsal sorumluluklardan kaynaklanan bilgi güvenliği gereksinimleri sağlamayı,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284" w:right="0" w:hanging="2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İş/Hizmet sürekliliğine bilgi güvenliği tehditlerinin etkisini azaltmayı ve işin sürekliliği ve sürdürülebilirliğini sağlamayı,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284" w:right="0" w:hanging="2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Kurulan kontrol altyapısı ile bilgi güvenliği seviyesini korumayı ve iyileştirmeyi,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284" w:right="0" w:hanging="2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Bilgi güvenliği farkındalığını arttırmak amacıyla yetkinlikleri geliştirecek eğitimleri sağlamayı</w:t>
      </w:r>
    </w:p>
    <w:p w:rsidR="00000000" w:rsidDel="00000000" w:rsidP="00000000" w:rsidRDefault="00000000" w:rsidRPr="00000000" w14:paraId="0000000C">
      <w:pPr>
        <w:spacing w:line="276" w:lineRule="auto"/>
        <w:ind w:left="127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Rule="auto"/>
        <w:ind w:left="-56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Taahhüt eder.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Yönetim Temsilcisi </w:t>
      </w:r>
    </w:p>
    <w:p w:rsidR="00000000" w:rsidDel="00000000" w:rsidP="00000000" w:rsidRDefault="00000000" w:rsidRPr="00000000" w14:paraId="00000010">
      <w:pPr>
        <w:spacing w:after="160"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567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left" w:pos="986"/>
      </w:tabs>
      <w:rPr>
        <w:rFonts w:ascii="Calibri" w:cs="Calibri" w:eastAsia="Calibri" w:hAnsi="Calibri"/>
        <w:color w:val="ff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ff0000"/>
        <w:sz w:val="22"/>
        <w:szCs w:val="22"/>
        <w:rtl w:val="0"/>
      </w:rPr>
      <w:t xml:space="preserve">UYARI:  Yönetim sistem dokümanları çıktı alındıktan sonra kontrolsüz kopya muamelesi görür. Her zaman, en güncel dokümantasyon </w:t>
    </w:r>
    <w:r w:rsidDel="00000000" w:rsidR="00000000" w:rsidRPr="00000000">
      <w:rPr>
        <w:rFonts w:ascii="Calibri" w:cs="Calibri" w:eastAsia="Calibri" w:hAnsi="Calibri"/>
        <w:color w:val="ff0000"/>
        <w:sz w:val="22"/>
        <w:szCs w:val="22"/>
        <w:u w:val="single"/>
        <w:rtl w:val="0"/>
      </w:rPr>
      <w:t xml:space="preserve">dosya sunucusunda</w:t>
    </w:r>
    <w:r w:rsidDel="00000000" w:rsidR="00000000" w:rsidRPr="00000000">
      <w:rPr>
        <w:rFonts w:ascii="Calibri" w:cs="Calibri" w:eastAsia="Calibri" w:hAnsi="Calibri"/>
        <w:color w:val="ff0000"/>
        <w:sz w:val="22"/>
        <w:szCs w:val="22"/>
        <w:rtl w:val="0"/>
      </w:rPr>
      <w:t xml:space="preserve"> yer alır.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10376.0" w:type="dxa"/>
      <w:jc w:val="left"/>
      <w:tblInd w:w="-456.0" w:type="dxa"/>
      <w:tblBorders>
        <w:top w:color="000000" w:space="0" w:sz="24" w:val="single"/>
        <w:left w:color="000000" w:space="0" w:sz="24" w:val="single"/>
        <w:bottom w:color="000000" w:space="0" w:sz="24" w:val="single"/>
        <w:right w:color="000000" w:space="0" w:sz="24" w:val="single"/>
        <w:insideH w:color="000000" w:space="0" w:sz="24" w:val="single"/>
        <w:insideV w:color="000000" w:space="0" w:sz="24" w:val="single"/>
      </w:tblBorders>
      <w:tblLayout w:type="fixed"/>
      <w:tblLook w:val="0400"/>
    </w:tblPr>
    <w:tblGrid>
      <w:gridCol w:w="2802"/>
      <w:gridCol w:w="4349"/>
      <w:gridCol w:w="1683"/>
      <w:gridCol w:w="1542"/>
      <w:tblGridChange w:id="0">
        <w:tblGrid>
          <w:gridCol w:w="2802"/>
          <w:gridCol w:w="4349"/>
          <w:gridCol w:w="1683"/>
          <w:gridCol w:w="1542"/>
        </w:tblGrid>
      </w:tblGridChange>
    </w:tblGrid>
    <w:tr>
      <w:trPr>
        <w:cantSplit w:val="0"/>
        <w:trHeight w:val="296" w:hRule="atLeast"/>
        <w:tblHeader w:val="0"/>
      </w:trPr>
      <w:tc>
        <w:tcPr>
          <w:vMerge w:val="restart"/>
          <w:vAlign w:val="bottom"/>
        </w:tcPr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312" w:lineRule="auto"/>
            <w:ind w:left="0" w:right="-845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139065</wp:posOffset>
                </wp:positionH>
                <wp:positionV relativeFrom="paragraph">
                  <wp:posOffset>0</wp:posOffset>
                </wp:positionV>
                <wp:extent cx="1447800" cy="466725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</w:tcPr>
        <w:p w:rsidR="00000000" w:rsidDel="00000000" w:rsidP="00000000" w:rsidRDefault="00000000" w:rsidRPr="00000000" w14:paraId="00000013">
          <w:pPr>
            <w:rPr>
              <w:rFonts w:ascii="Courier New" w:cs="Courier New" w:eastAsia="Courier New" w:hAnsi="Courier New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jc w:val="center"/>
            <w:rPr>
              <w:rFonts w:ascii="Courier New" w:cs="Courier New" w:eastAsia="Courier New" w:hAnsi="Courier New"/>
              <w:b w:val="1"/>
              <w:sz w:val="32"/>
              <w:szCs w:val="32"/>
            </w:rPr>
          </w:pPr>
          <w:r w:rsidDel="00000000" w:rsidR="00000000" w:rsidRPr="00000000">
            <w:rPr>
              <w:rFonts w:ascii="Courier New" w:cs="Courier New" w:eastAsia="Courier New" w:hAnsi="Courier New"/>
              <w:b w:val="1"/>
              <w:sz w:val="32"/>
              <w:szCs w:val="32"/>
              <w:rtl w:val="0"/>
            </w:rPr>
            <w:t xml:space="preserve">BGYS </w:t>
          </w:r>
        </w:p>
        <w:p w:rsidR="00000000" w:rsidDel="00000000" w:rsidP="00000000" w:rsidRDefault="00000000" w:rsidRPr="00000000" w14:paraId="00000015">
          <w:pPr>
            <w:jc w:val="center"/>
            <w:rPr>
              <w:rFonts w:ascii="Courier New" w:cs="Courier New" w:eastAsia="Courier New" w:hAnsi="Courier New"/>
              <w:b w:val="1"/>
              <w:sz w:val="32"/>
              <w:szCs w:val="32"/>
            </w:rPr>
          </w:pPr>
          <w:r w:rsidDel="00000000" w:rsidR="00000000" w:rsidRPr="00000000">
            <w:rPr>
              <w:rFonts w:ascii="Courier New" w:cs="Courier New" w:eastAsia="Courier New" w:hAnsi="Courier New"/>
              <w:b w:val="1"/>
              <w:sz w:val="32"/>
              <w:szCs w:val="32"/>
              <w:rtl w:val="0"/>
            </w:rPr>
            <w:t xml:space="preserve">GENEL POLİTİKA</w:t>
          </w:r>
        </w:p>
      </w:tc>
      <w:tc>
        <w:tcPr>
          <w:tcBorders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-846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urier New" w:cs="Courier New" w:eastAsia="Courier New" w:hAnsi="Courier New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Doküman No  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4" w:val="single"/>
          </w:tcBorders>
          <w:shd w:fill="ffffff" w:val="clear"/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-846" w:firstLine="0"/>
            <w:jc w:val="left"/>
            <w:rPr>
              <w:rFonts w:ascii="Courier New" w:cs="Courier New" w:eastAsia="Courier New" w:hAnsi="Courier New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urier New" w:cs="Courier New" w:eastAsia="Courier New" w:hAnsi="Courier New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POL.01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79" w:hRule="atLeast"/>
        <w:tblHeader w:val="0"/>
      </w:trPr>
      <w:tc>
        <w:tcPr>
          <w:vMerge w:val="continue"/>
          <w:vAlign w:val="bottom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ourier New" w:cs="Courier New" w:eastAsia="Courier New" w:hAnsi="Courier New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ourier New" w:cs="Courier New" w:eastAsia="Courier New" w:hAnsi="Courier New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-846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urier New" w:cs="Courier New" w:eastAsia="Courier New" w:hAnsi="Courier New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Yayın Tarihi: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</w:tcBorders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-846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urier New" w:cs="Courier New" w:eastAsia="Courier New" w:hAnsi="Courier New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10.06.2022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96" w:hRule="atLeast"/>
        <w:tblHeader w:val="0"/>
      </w:trPr>
      <w:tc>
        <w:tcPr>
          <w:vMerge w:val="continue"/>
          <w:vAlign w:val="bottom"/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-846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urier New" w:cs="Courier New" w:eastAsia="Courier New" w:hAnsi="Courier New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Rev. Tarihi 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</w:tcBorders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-846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79" w:hRule="atLeast"/>
        <w:tblHeader w:val="0"/>
      </w:trPr>
      <w:tc>
        <w:tcPr>
          <w:vMerge w:val="continue"/>
          <w:vAlign w:val="bottom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-846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urier New" w:cs="Courier New" w:eastAsia="Courier New" w:hAnsi="Courier New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Rev. No     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</w:tcBorders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-846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urier New" w:cs="Courier New" w:eastAsia="Courier New" w:hAnsi="Courier New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00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96" w:hRule="atLeast"/>
        <w:tblHeader w:val="0"/>
      </w:trPr>
      <w:tc>
        <w:tcPr>
          <w:vMerge w:val="continue"/>
          <w:vAlign w:val="bottom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24" w:val="single"/>
            <w:right w:color="000000" w:space="0" w:sz="0" w:val="nil"/>
          </w:tcBorders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-846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urier New" w:cs="Courier New" w:eastAsia="Courier New" w:hAnsi="Courier New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Sayfa No    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24" w:val="single"/>
          </w:tcBorders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-846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urier New" w:cs="Courier New" w:eastAsia="Courier New" w:hAnsi="Courier New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ourier New" w:cs="Courier New" w:eastAsia="Courier New" w:hAnsi="Courier New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/1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1CB4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uiPriority w:val="99"/>
    <w:qFormat w:val="1"/>
    <w:rsid w:val="00CB7D96"/>
    <w:pPr>
      <w:keepNext w:val="1"/>
      <w:outlineLvl w:val="0"/>
    </w:pPr>
    <w:rPr>
      <w:rFonts w:eastAsia="Times New Roman"/>
      <w:sz w:val="38"/>
      <w:szCs w:val="38"/>
      <w:lang w:eastAsia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 w:customStyle="1">
    <w:name w:val="Üstbilgi"/>
    <w:basedOn w:val="Normal"/>
    <w:rsid w:val="008D21AD"/>
    <w:pPr>
      <w:tabs>
        <w:tab w:val="center" w:pos="4536"/>
        <w:tab w:val="right" w:pos="9072"/>
      </w:tabs>
    </w:pPr>
  </w:style>
  <w:style w:type="paragraph" w:styleId="Altbilgi" w:customStyle="1">
    <w:name w:val="Altbilgi"/>
    <w:basedOn w:val="Normal"/>
    <w:rsid w:val="008D21AD"/>
    <w:pPr>
      <w:tabs>
        <w:tab w:val="center" w:pos="4536"/>
        <w:tab w:val="right" w:pos="9072"/>
      </w:tabs>
    </w:pPr>
  </w:style>
  <w:style w:type="character" w:styleId="AklamaBavurusu">
    <w:name w:val="annotation reference"/>
    <w:semiHidden w:val="1"/>
    <w:rsid w:val="008D21AD"/>
    <w:rPr>
      <w:sz w:val="16"/>
      <w:szCs w:val="16"/>
    </w:rPr>
  </w:style>
  <w:style w:type="paragraph" w:styleId="AklamaMetni">
    <w:name w:val="annotation text"/>
    <w:basedOn w:val="Normal"/>
    <w:semiHidden w:val="1"/>
    <w:rsid w:val="008D21AD"/>
    <w:rPr>
      <w:sz w:val="20"/>
      <w:szCs w:val="20"/>
    </w:rPr>
  </w:style>
  <w:style w:type="paragraph" w:styleId="BalonMetni">
    <w:name w:val="Balloon Text"/>
    <w:basedOn w:val="Normal"/>
    <w:semiHidden w:val="1"/>
    <w:rsid w:val="008D21AD"/>
    <w:rPr>
      <w:rFonts w:ascii="Tahoma" w:cs="Tahoma" w:hAnsi="Tahoma"/>
      <w:sz w:val="16"/>
      <w:szCs w:val="16"/>
    </w:rPr>
  </w:style>
  <w:style w:type="paragraph" w:styleId="Dzeltme">
    <w:name w:val="Revision"/>
    <w:hidden w:val="1"/>
    <w:uiPriority w:val="99"/>
    <w:semiHidden w:val="1"/>
    <w:rsid w:val="00DC28A7"/>
    <w:rPr>
      <w:rFonts w:eastAsia="SimSun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rsid w:val="00CA3670"/>
    <w:pPr>
      <w:ind w:left="510"/>
    </w:pPr>
    <w:rPr>
      <w:rFonts w:ascii="Arial" w:eastAsia="Times New Roman" w:hAnsi="Arial"/>
      <w:sz w:val="20"/>
      <w:szCs w:val="20"/>
      <w:lang w:eastAsia="tr-TR"/>
    </w:rPr>
  </w:style>
  <w:style w:type="character" w:styleId="GvdeMetniGirintisiChar" w:customStyle="1">
    <w:name w:val="Gövde Metni Girintisi Char"/>
    <w:link w:val="GvdeMetniGirintisi"/>
    <w:rsid w:val="00CA3670"/>
    <w:rPr>
      <w:rFonts w:ascii="Arial" w:hAnsi="Arial"/>
    </w:rPr>
  </w:style>
  <w:style w:type="paragraph" w:styleId="ListeParagraf">
    <w:name w:val="List Paragraph"/>
    <w:basedOn w:val="Normal"/>
    <w:uiPriority w:val="34"/>
    <w:qFormat w:val="1"/>
    <w:rsid w:val="00452BE6"/>
    <w:pPr>
      <w:ind w:left="708"/>
    </w:pPr>
  </w:style>
  <w:style w:type="paragraph" w:styleId="stBilgi0">
    <w:name w:val="header"/>
    <w:basedOn w:val="Normal"/>
    <w:link w:val="stBilgiChar"/>
    <w:rsid w:val="009973CE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0"/>
    <w:rsid w:val="009973CE"/>
    <w:rPr>
      <w:rFonts w:eastAsia="SimSun"/>
      <w:sz w:val="24"/>
      <w:szCs w:val="24"/>
      <w:lang w:eastAsia="zh-CN"/>
    </w:rPr>
  </w:style>
  <w:style w:type="paragraph" w:styleId="AltBilgi0">
    <w:name w:val="footer"/>
    <w:basedOn w:val="Normal"/>
    <w:link w:val="AltBilgiChar"/>
    <w:rsid w:val="009973CE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0"/>
    <w:rsid w:val="009973CE"/>
    <w:rPr>
      <w:rFonts w:eastAsia="SimSun"/>
      <w:sz w:val="24"/>
      <w:szCs w:val="24"/>
      <w:lang w:eastAsia="zh-CN"/>
    </w:rPr>
  </w:style>
  <w:style w:type="character" w:styleId="Balk1Char" w:customStyle="1">
    <w:name w:val="Başlık 1 Char"/>
    <w:basedOn w:val="VarsaylanParagrafYazTipi"/>
    <w:link w:val="Balk1"/>
    <w:uiPriority w:val="99"/>
    <w:rsid w:val="00CB7D96"/>
    <w:rPr>
      <w:sz w:val="38"/>
      <w:szCs w:val="38"/>
      <w:lang w:eastAsia="en-US"/>
    </w:rPr>
  </w:style>
  <w:style w:type="paragraph" w:styleId="Stil" w:customStyle="1">
    <w:name w:val="Stil"/>
    <w:basedOn w:val="Normal"/>
    <w:next w:val="stBilgi0"/>
    <w:link w:val="stbilgiChar0"/>
    <w:uiPriority w:val="99"/>
    <w:rsid w:val="00303304"/>
    <w:pPr>
      <w:tabs>
        <w:tab w:val="center" w:pos="4320"/>
        <w:tab w:val="right" w:pos="8640"/>
      </w:tabs>
    </w:pPr>
    <w:rPr>
      <w:rFonts w:ascii="Courier New" w:eastAsia="Times New Roman" w:hAnsi="Courier New"/>
      <w:sz w:val="20"/>
      <w:szCs w:val="20"/>
      <w:lang w:eastAsia="tr-TR"/>
    </w:rPr>
  </w:style>
  <w:style w:type="character" w:styleId="stbilgiChar0" w:customStyle="1">
    <w:name w:val="Üstbilgi Char"/>
    <w:link w:val="Stil"/>
    <w:uiPriority w:val="99"/>
    <w:locked w:val="1"/>
    <w:rsid w:val="00303304"/>
    <w:rPr>
      <w:rFonts w:ascii="Courier New" w:hAnsi="Courier New"/>
    </w:rPr>
  </w:style>
  <w:style w:type="character" w:styleId="AltbilgiChar0" w:customStyle="1">
    <w:name w:val="Altbilgi Char"/>
    <w:rsid w:val="00303304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FG+00jtplKJsaBE7yp9FzJwkA==">AMUW2mXqcke9D1zfzHxRhhyvwb2/Ki7c4oZCSFj7/Dbccd8FEscrPO3am50+lXMwiXwYDSgJYK3d4A7ve3bCQwGKw99OgCqZqquO/ZeZoWuk7a56dGJnU+8=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2022-09-20T11:07:00Z</dcterms:created>
</cp:coreProperties>
</file>