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CB9C" w14:textId="602BB83E" w:rsidR="001B6B6E" w:rsidRPr="00767E4D" w:rsidRDefault="001B6B6E" w:rsidP="00767E4D">
      <w:pPr>
        <w:rPr>
          <w:rFonts w:ascii="Tahoma" w:hAnsi="Tahoma" w:cs="Tahoma"/>
          <w:color w:val="000000" w:themeColor="text1"/>
          <w:sz w:val="20"/>
          <w:szCs w:val="20"/>
        </w:rPr>
      </w:pPr>
    </w:p>
    <w:p w14:paraId="08480595" w14:textId="4E0ADD8D" w:rsidR="00767E4D" w:rsidRPr="00767E4D" w:rsidRDefault="00767E4D" w:rsidP="00767E4D">
      <w:pPr>
        <w:rPr>
          <w:rFonts w:ascii="Tahoma" w:hAnsi="Tahoma" w:cs="Tahoma"/>
          <w:color w:val="000000" w:themeColor="text1"/>
          <w:sz w:val="20"/>
          <w:szCs w:val="20"/>
        </w:rPr>
      </w:pPr>
    </w:p>
    <w:p w14:paraId="0C384729" w14:textId="77777777" w:rsidR="00323360" w:rsidRPr="00323360" w:rsidRDefault="00767E4D" w:rsidP="00767E4D">
      <w:pPr>
        <w:rPr>
          <w:rFonts w:ascii="Tahoma" w:hAnsi="Tahoma" w:cs="Tahoma"/>
          <w:b/>
          <w:color w:val="000000" w:themeColor="text1"/>
          <w:sz w:val="20"/>
          <w:szCs w:val="20"/>
        </w:rPr>
      </w:pPr>
      <w:bookmarkStart w:id="0" w:name="_GoBack"/>
      <w:r w:rsidRPr="00323360">
        <w:rPr>
          <w:rFonts w:ascii="Tahoma" w:hAnsi="Tahoma" w:cs="Tahoma"/>
          <w:b/>
          <w:color w:val="000000" w:themeColor="text1"/>
          <w:sz w:val="20"/>
          <w:szCs w:val="20"/>
        </w:rPr>
        <w:t>Further to the</w:t>
      </w:r>
      <w:r w:rsidR="00323360" w:rsidRPr="00323360">
        <w:rPr>
          <w:rFonts w:ascii="Tahoma" w:hAnsi="Tahoma" w:cs="Tahoma"/>
          <w:b/>
          <w:color w:val="000000" w:themeColor="text1"/>
          <w:sz w:val="20"/>
          <w:szCs w:val="20"/>
        </w:rPr>
        <w:t xml:space="preserve"> recent</w:t>
      </w:r>
      <w:r w:rsidRPr="00323360">
        <w:rPr>
          <w:rFonts w:ascii="Tahoma" w:hAnsi="Tahoma" w:cs="Tahoma"/>
          <w:b/>
          <w:color w:val="000000" w:themeColor="text1"/>
          <w:sz w:val="20"/>
          <w:szCs w:val="20"/>
        </w:rPr>
        <w:t xml:space="preserve"> Dear CEO letter to E-money firms, AFEP have worked across the industry with other trade associations to create the below template text for the purpose of helping you develop your own communication to your clients. </w:t>
      </w:r>
    </w:p>
    <w:p w14:paraId="5B1F9F5D" w14:textId="77777777" w:rsidR="00323360" w:rsidRPr="00323360" w:rsidRDefault="00323360" w:rsidP="00767E4D">
      <w:pPr>
        <w:rPr>
          <w:rFonts w:ascii="Tahoma" w:hAnsi="Tahoma" w:cs="Tahoma"/>
          <w:b/>
          <w:color w:val="000000" w:themeColor="text1"/>
          <w:sz w:val="20"/>
          <w:szCs w:val="20"/>
        </w:rPr>
      </w:pPr>
    </w:p>
    <w:p w14:paraId="532F9066" w14:textId="73CFBD94" w:rsidR="00767E4D" w:rsidRPr="00323360" w:rsidRDefault="00767E4D" w:rsidP="00767E4D">
      <w:pPr>
        <w:rPr>
          <w:rFonts w:ascii="Tahoma" w:hAnsi="Tahoma" w:cs="Tahoma"/>
          <w:b/>
          <w:color w:val="000000" w:themeColor="text1"/>
          <w:sz w:val="20"/>
          <w:szCs w:val="20"/>
        </w:rPr>
      </w:pPr>
      <w:r w:rsidRPr="00323360">
        <w:rPr>
          <w:rFonts w:ascii="Tahoma" w:hAnsi="Tahoma" w:cs="Tahoma"/>
          <w:b/>
          <w:color w:val="000000" w:themeColor="text1"/>
          <w:sz w:val="20"/>
          <w:szCs w:val="20"/>
        </w:rPr>
        <w:t xml:space="preserve">It is important that you tailor your communication to suit your client base and your own </w:t>
      </w:r>
      <w:r w:rsidR="00323360" w:rsidRPr="00323360">
        <w:rPr>
          <w:rFonts w:ascii="Tahoma" w:hAnsi="Tahoma" w:cs="Tahoma"/>
          <w:b/>
          <w:color w:val="000000" w:themeColor="text1"/>
          <w:sz w:val="20"/>
          <w:szCs w:val="20"/>
        </w:rPr>
        <w:t>a</w:t>
      </w:r>
      <w:r w:rsidRPr="00323360">
        <w:rPr>
          <w:rFonts w:ascii="Tahoma" w:hAnsi="Tahoma" w:cs="Tahoma"/>
          <w:b/>
          <w:color w:val="000000" w:themeColor="text1"/>
          <w:sz w:val="20"/>
          <w:szCs w:val="20"/>
        </w:rPr>
        <w:t xml:space="preserve">rrangements. This template is not legal advice and simply offered as suggested wording. </w:t>
      </w:r>
    </w:p>
    <w:bookmarkEnd w:id="0"/>
    <w:p w14:paraId="62C38972" w14:textId="77777777" w:rsidR="00767E4D" w:rsidRPr="00767E4D" w:rsidRDefault="00767E4D" w:rsidP="00767E4D">
      <w:pPr>
        <w:rPr>
          <w:rFonts w:ascii="Tahoma" w:hAnsi="Tahoma" w:cs="Tahoma"/>
          <w:b/>
          <w:color w:val="000000" w:themeColor="text1"/>
          <w:sz w:val="20"/>
          <w:szCs w:val="20"/>
        </w:rPr>
      </w:pPr>
    </w:p>
    <w:p w14:paraId="07C254C5" w14:textId="77777777" w:rsidR="00767E4D" w:rsidRPr="00767E4D" w:rsidRDefault="00767E4D" w:rsidP="00767E4D">
      <w:pPr>
        <w:pStyle w:val="Heading2"/>
        <w:rPr>
          <w:rFonts w:ascii="Tahoma" w:hAnsi="Tahoma" w:cs="Tahoma"/>
          <w:color w:val="000000" w:themeColor="text1"/>
          <w:szCs w:val="20"/>
        </w:rPr>
      </w:pPr>
      <w:r w:rsidRPr="00767E4D">
        <w:rPr>
          <w:rFonts w:ascii="Tahoma" w:hAnsi="Tahoma" w:cs="Tahoma"/>
          <w:color w:val="000000" w:themeColor="text1"/>
          <w:szCs w:val="20"/>
        </w:rPr>
        <w:t>For those using segregation method</w:t>
      </w:r>
    </w:p>
    <w:p w14:paraId="453AAF1C" w14:textId="77777777" w:rsidR="00767E4D" w:rsidRPr="00767E4D" w:rsidRDefault="00767E4D" w:rsidP="00767E4D">
      <w:pPr>
        <w:rPr>
          <w:rFonts w:ascii="Tahoma" w:hAnsi="Tahoma" w:cs="Tahoma"/>
          <w:color w:val="000000" w:themeColor="text1"/>
          <w:sz w:val="20"/>
          <w:szCs w:val="20"/>
        </w:rPr>
      </w:pPr>
    </w:p>
    <w:p w14:paraId="775C8FB7" w14:textId="77777777" w:rsidR="00767E4D" w:rsidRPr="00767E4D" w:rsidRDefault="00767E4D" w:rsidP="00767E4D">
      <w:pPr>
        <w:rPr>
          <w:rFonts w:ascii="Tahoma" w:hAnsi="Tahoma" w:cs="Tahoma"/>
          <w:color w:val="000000" w:themeColor="text1"/>
          <w:sz w:val="20"/>
          <w:szCs w:val="20"/>
        </w:rPr>
      </w:pPr>
      <w:r w:rsidRPr="00767E4D">
        <w:rPr>
          <w:rFonts w:ascii="Tahoma" w:hAnsi="Tahoma" w:cs="Tahoma"/>
          <w:color w:val="000000" w:themeColor="text1"/>
          <w:sz w:val="20"/>
          <w:szCs w:val="20"/>
        </w:rPr>
        <w:t>Dear [customer]</w:t>
      </w:r>
    </w:p>
    <w:p w14:paraId="35024622" w14:textId="77777777" w:rsidR="00767E4D" w:rsidRPr="00767E4D" w:rsidRDefault="00767E4D" w:rsidP="00767E4D">
      <w:pPr>
        <w:rPr>
          <w:rFonts w:ascii="Tahoma" w:hAnsi="Tahoma" w:cs="Tahoma"/>
          <w:color w:val="000000" w:themeColor="text1"/>
          <w:sz w:val="20"/>
          <w:szCs w:val="20"/>
        </w:rPr>
      </w:pPr>
    </w:p>
    <w:p w14:paraId="33495A7F"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It’s important to us that you are aware that we, </w:t>
      </w:r>
      <w:r w:rsidRPr="00767E4D">
        <w:rPr>
          <w:rFonts w:ascii="Tahoma" w:hAnsi="Tahoma" w:cs="Tahoma"/>
          <w:color w:val="000000" w:themeColor="text1"/>
          <w:sz w:val="20"/>
          <w:szCs w:val="20"/>
          <w:highlight w:val="yellow"/>
        </w:rPr>
        <w:t>[X Limited]</w:t>
      </w:r>
      <w:r w:rsidRPr="00767E4D">
        <w:rPr>
          <w:rFonts w:ascii="Tahoma" w:hAnsi="Tahoma" w:cs="Tahoma"/>
          <w:color w:val="000000" w:themeColor="text1"/>
          <w:sz w:val="20"/>
          <w:szCs w:val="20"/>
        </w:rPr>
        <w:t xml:space="preserve">, are an authorised Electronic Money Institution (“EMI”), regulated by the Financial Conduct Authority (the FCA) in the UK under the Electronic Money Regulations 2011 for the issuance of electronic money and the provision of payment services. </w:t>
      </w:r>
    </w:p>
    <w:p w14:paraId="2021934E" w14:textId="77777777" w:rsidR="00767E4D" w:rsidRPr="00767E4D" w:rsidRDefault="00767E4D" w:rsidP="00767E4D">
      <w:pPr>
        <w:jc w:val="both"/>
        <w:rPr>
          <w:rFonts w:ascii="Tahoma" w:hAnsi="Tahoma" w:cs="Tahoma"/>
          <w:color w:val="000000" w:themeColor="text1"/>
          <w:sz w:val="20"/>
          <w:szCs w:val="20"/>
        </w:rPr>
      </w:pPr>
    </w:p>
    <w:p w14:paraId="431CD0A8"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When you send us money </w:t>
      </w:r>
      <w:r w:rsidRPr="00767E4D">
        <w:rPr>
          <w:rFonts w:ascii="Tahoma" w:hAnsi="Tahoma" w:cs="Tahoma"/>
          <w:color w:val="000000" w:themeColor="text1"/>
          <w:sz w:val="20"/>
          <w:szCs w:val="20"/>
          <w:highlight w:val="yellow"/>
        </w:rPr>
        <w:t>[to top up your account balance/load your wallet/load your card]</w:t>
      </w:r>
      <w:r w:rsidRPr="00767E4D">
        <w:rPr>
          <w:rFonts w:ascii="Tahoma" w:hAnsi="Tahoma" w:cs="Tahoma"/>
          <w:color w:val="000000" w:themeColor="text1"/>
          <w:sz w:val="20"/>
          <w:szCs w:val="20"/>
        </w:rPr>
        <w:t xml:space="preserve"> we give you the value to spend in your account/wallet/card. The money held </w:t>
      </w:r>
      <w:r w:rsidRPr="00767E4D">
        <w:rPr>
          <w:rFonts w:ascii="Tahoma" w:hAnsi="Tahoma" w:cs="Tahoma"/>
          <w:color w:val="000000" w:themeColor="text1"/>
          <w:sz w:val="20"/>
          <w:szCs w:val="20"/>
          <w:highlight w:val="yellow"/>
        </w:rPr>
        <w:t>[in your account/wallet/on your card]</w:t>
      </w:r>
      <w:r w:rsidRPr="00767E4D">
        <w:rPr>
          <w:rFonts w:ascii="Tahoma" w:hAnsi="Tahoma" w:cs="Tahoma"/>
          <w:color w:val="000000" w:themeColor="text1"/>
          <w:sz w:val="20"/>
          <w:szCs w:val="20"/>
        </w:rPr>
        <w:t xml:space="preserve"> is known as ‘electronic money’ or ‘e-money’. While this may sound similar to what a bank does when funds are received into a current account, we are not a bank and therefore: </w:t>
      </w:r>
    </w:p>
    <w:p w14:paraId="437D9526" w14:textId="77777777" w:rsidR="00767E4D" w:rsidRPr="00767E4D" w:rsidRDefault="00767E4D" w:rsidP="00767E4D">
      <w:pPr>
        <w:pStyle w:val="ListParagraph"/>
        <w:numPr>
          <w:ilvl w:val="0"/>
          <w:numId w:val="9"/>
        </w:numPr>
        <w:spacing w:before="0" w:beforeAutospacing="0" w:after="0" w:afterAutospacing="0"/>
        <w:contextualSpacing/>
        <w:jc w:val="both"/>
        <w:rPr>
          <w:rFonts w:ascii="Tahoma" w:hAnsi="Tahoma" w:cs="Tahoma"/>
          <w:color w:val="000000" w:themeColor="text1"/>
          <w:sz w:val="20"/>
          <w:szCs w:val="20"/>
        </w:rPr>
      </w:pPr>
      <w:r w:rsidRPr="00767E4D">
        <w:rPr>
          <w:rFonts w:ascii="Tahoma" w:hAnsi="Tahoma" w:cs="Tahoma"/>
          <w:color w:val="000000" w:themeColor="text1"/>
          <w:sz w:val="20"/>
          <w:szCs w:val="20"/>
        </w:rPr>
        <w:t>we do not take your money as a deposit to use for our own purposes or lend to other customers; and</w:t>
      </w:r>
    </w:p>
    <w:p w14:paraId="43CF9DA8" w14:textId="77777777" w:rsidR="00767E4D" w:rsidRPr="00767E4D" w:rsidRDefault="00767E4D" w:rsidP="00767E4D">
      <w:pPr>
        <w:pStyle w:val="ListParagraph"/>
        <w:numPr>
          <w:ilvl w:val="0"/>
          <w:numId w:val="9"/>
        </w:numPr>
        <w:spacing w:before="0" w:beforeAutospacing="0" w:after="0" w:afterAutospacing="0"/>
        <w:contextualSpacing/>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your e-money is not covered by the Financial Services Compensation Scheme (FSCS). </w:t>
      </w:r>
    </w:p>
    <w:p w14:paraId="0EE0217B" w14:textId="77777777" w:rsidR="00767E4D" w:rsidRPr="00767E4D" w:rsidRDefault="00767E4D" w:rsidP="00767E4D">
      <w:pPr>
        <w:jc w:val="both"/>
        <w:rPr>
          <w:rFonts w:ascii="Tahoma" w:hAnsi="Tahoma" w:cs="Tahoma"/>
          <w:color w:val="000000" w:themeColor="text1"/>
          <w:sz w:val="20"/>
          <w:szCs w:val="20"/>
        </w:rPr>
      </w:pPr>
    </w:p>
    <w:p w14:paraId="4771314B" w14:textId="77777777" w:rsidR="00767E4D" w:rsidRPr="00767E4D" w:rsidRDefault="00767E4D" w:rsidP="00767E4D">
      <w:pPr>
        <w:jc w:val="both"/>
        <w:rPr>
          <w:rFonts w:ascii="Tahoma" w:hAnsi="Tahoma" w:cs="Tahoma"/>
          <w:color w:val="000000" w:themeColor="text1"/>
          <w:sz w:val="20"/>
          <w:szCs w:val="20"/>
        </w:rPr>
      </w:pPr>
      <w:r w:rsidRPr="00767E4D">
        <w:rPr>
          <w:rFonts w:ascii="Tahoma" w:eastAsia="Arial" w:hAnsi="Tahoma" w:cs="Tahoma"/>
          <w:color w:val="000000" w:themeColor="text1"/>
          <w:sz w:val="20"/>
          <w:szCs w:val="20"/>
        </w:rPr>
        <w:t>To ensure your money is safe we follow a process known as ‘safeguarding’ which is a regulatory requirement for all EMIs. In this process</w:t>
      </w:r>
      <w:r w:rsidRPr="00767E4D">
        <w:rPr>
          <w:rFonts w:ascii="Tahoma" w:hAnsi="Tahoma" w:cs="Tahoma"/>
          <w:color w:val="000000" w:themeColor="text1"/>
          <w:sz w:val="20"/>
          <w:szCs w:val="20"/>
        </w:rPr>
        <w:t xml:space="preserve"> we keep the money separate from our own money and place it in an account with [</w:t>
      </w:r>
      <w:r w:rsidRPr="00767E4D">
        <w:rPr>
          <w:rFonts w:ascii="Tahoma" w:hAnsi="Tahoma" w:cs="Tahoma"/>
          <w:color w:val="000000" w:themeColor="text1"/>
          <w:sz w:val="20"/>
          <w:szCs w:val="20"/>
          <w:highlight w:val="yellow"/>
        </w:rPr>
        <w:t>a bank</w:t>
      </w:r>
      <w:r w:rsidRPr="00767E4D">
        <w:rPr>
          <w:rFonts w:ascii="Tahoma" w:hAnsi="Tahoma" w:cs="Tahoma"/>
          <w:color w:val="000000" w:themeColor="text1"/>
          <w:sz w:val="20"/>
          <w:szCs w:val="20"/>
        </w:rPr>
        <w:t xml:space="preserve">]. We have to have an independent expert check that we are compliant with our safeguarding obligations every year, which is available to the FCA on request.  </w:t>
      </w:r>
      <w:r w:rsidRPr="00767E4D">
        <w:rPr>
          <w:rFonts w:ascii="Tahoma" w:hAnsi="Tahoma" w:cs="Tahoma"/>
          <w:color w:val="000000" w:themeColor="text1"/>
          <w:sz w:val="20"/>
          <w:szCs w:val="20"/>
        </w:rPr>
        <w:tab/>
      </w:r>
    </w:p>
    <w:p w14:paraId="5C7CDA45" w14:textId="77777777" w:rsidR="00767E4D" w:rsidRPr="00767E4D" w:rsidRDefault="00767E4D" w:rsidP="00767E4D">
      <w:pPr>
        <w:jc w:val="both"/>
        <w:rPr>
          <w:rFonts w:ascii="Tahoma" w:hAnsi="Tahoma" w:cs="Tahoma"/>
          <w:color w:val="000000" w:themeColor="text1"/>
          <w:sz w:val="20"/>
          <w:szCs w:val="20"/>
        </w:rPr>
      </w:pPr>
    </w:p>
    <w:p w14:paraId="3CCE629B"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It is important to note that accounts held with EMIs are not within scope of the Financial Services Compensation Scheme (FSCS); your money is safeguarded in an account with a bank instead, as explained above. Unlike with the FSCS, which provides compensation only up to £85,000, as funds held in an e-money account are safeguarded, the full value (minus administrative costs applied by the insolvency practitioner) will be returned to you in the event that we go out of </w:t>
      </w:r>
      <w:proofErr w:type="gramStart"/>
      <w:r w:rsidRPr="00767E4D">
        <w:rPr>
          <w:rFonts w:ascii="Tahoma" w:hAnsi="Tahoma" w:cs="Tahoma"/>
          <w:color w:val="000000" w:themeColor="text1"/>
          <w:sz w:val="20"/>
          <w:szCs w:val="20"/>
        </w:rPr>
        <w:t>business</w:t>
      </w:r>
      <w:proofErr w:type="gramEnd"/>
      <w:r w:rsidRPr="00767E4D">
        <w:rPr>
          <w:rFonts w:ascii="Tahoma" w:hAnsi="Tahoma" w:cs="Tahoma"/>
          <w:color w:val="000000" w:themeColor="text1"/>
          <w:sz w:val="20"/>
          <w:szCs w:val="20"/>
        </w:rPr>
        <w:t xml:space="preserve"> but it may take longer. </w:t>
      </w:r>
      <w:r w:rsidRPr="00767E4D">
        <w:rPr>
          <w:rFonts w:ascii="Tahoma" w:hAnsi="Tahoma" w:cs="Tahoma"/>
          <w:color w:val="000000" w:themeColor="text1"/>
          <w:sz w:val="20"/>
          <w:szCs w:val="20"/>
        </w:rPr>
        <w:tab/>
        <w:t xml:space="preserve"> </w:t>
      </w:r>
      <w:r w:rsidRPr="00767E4D">
        <w:rPr>
          <w:rFonts w:ascii="Tahoma" w:hAnsi="Tahoma" w:cs="Tahoma"/>
          <w:color w:val="000000" w:themeColor="text1"/>
          <w:sz w:val="20"/>
          <w:szCs w:val="20"/>
        </w:rPr>
        <w:tab/>
      </w:r>
      <w:r w:rsidRPr="00767E4D">
        <w:rPr>
          <w:rFonts w:ascii="Tahoma" w:hAnsi="Tahoma" w:cs="Tahoma"/>
          <w:color w:val="000000" w:themeColor="text1"/>
          <w:sz w:val="20"/>
          <w:szCs w:val="20"/>
        </w:rPr>
        <w:tab/>
      </w:r>
    </w:p>
    <w:p w14:paraId="54A9B078" w14:textId="77777777" w:rsidR="00767E4D" w:rsidRPr="00767E4D" w:rsidRDefault="00767E4D" w:rsidP="00767E4D">
      <w:pPr>
        <w:jc w:val="both"/>
        <w:rPr>
          <w:rFonts w:ascii="Tahoma" w:hAnsi="Tahoma" w:cs="Tahoma"/>
          <w:color w:val="000000" w:themeColor="text1"/>
          <w:sz w:val="20"/>
          <w:szCs w:val="20"/>
        </w:rPr>
      </w:pPr>
    </w:p>
    <w:p w14:paraId="0CE3D579"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You can find more information about using a non-bank payment service provider on the </w:t>
      </w:r>
      <w:hyperlink r:id="rId7">
        <w:r w:rsidRPr="00767E4D">
          <w:rPr>
            <w:rFonts w:ascii="Tahoma" w:hAnsi="Tahoma" w:cs="Tahoma"/>
            <w:color w:val="000000" w:themeColor="text1"/>
            <w:sz w:val="20"/>
            <w:szCs w:val="20"/>
            <w:u w:val="single"/>
          </w:rPr>
          <w:t>FCA’s website</w:t>
        </w:r>
      </w:hyperlink>
      <w:r w:rsidRPr="00767E4D">
        <w:rPr>
          <w:rFonts w:ascii="Tahoma" w:hAnsi="Tahoma" w:cs="Tahoma"/>
          <w:color w:val="000000" w:themeColor="text1"/>
          <w:sz w:val="20"/>
          <w:szCs w:val="20"/>
        </w:rPr>
        <w:t xml:space="preserve">. </w:t>
      </w:r>
    </w:p>
    <w:p w14:paraId="1B812953" w14:textId="77777777" w:rsidR="00767E4D" w:rsidRPr="00767E4D" w:rsidRDefault="00767E4D" w:rsidP="00767E4D">
      <w:pPr>
        <w:jc w:val="both"/>
        <w:rPr>
          <w:rFonts w:ascii="Tahoma" w:hAnsi="Tahoma" w:cs="Tahoma"/>
          <w:color w:val="000000" w:themeColor="text1"/>
          <w:sz w:val="20"/>
          <w:szCs w:val="20"/>
        </w:rPr>
      </w:pPr>
    </w:p>
    <w:p w14:paraId="451B08A1"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If you have any questions, please contact us on…</w:t>
      </w:r>
    </w:p>
    <w:p w14:paraId="3926DA29" w14:textId="77777777" w:rsidR="00767E4D" w:rsidRPr="00767E4D" w:rsidRDefault="00767E4D" w:rsidP="00767E4D">
      <w:pPr>
        <w:jc w:val="both"/>
        <w:rPr>
          <w:rFonts w:ascii="Tahoma" w:eastAsia="Gotham Light" w:hAnsi="Tahoma" w:cs="Tahoma"/>
          <w:color w:val="000000" w:themeColor="text1"/>
          <w:sz w:val="20"/>
          <w:szCs w:val="20"/>
        </w:rPr>
      </w:pPr>
    </w:p>
    <w:p w14:paraId="687F2123" w14:textId="77777777" w:rsidR="00767E4D" w:rsidRPr="00767E4D" w:rsidRDefault="00767E4D" w:rsidP="00767E4D">
      <w:pPr>
        <w:pStyle w:val="Heading2"/>
        <w:rPr>
          <w:rFonts w:ascii="Tahoma" w:hAnsi="Tahoma" w:cs="Tahoma"/>
          <w:color w:val="000000" w:themeColor="text1"/>
          <w:szCs w:val="20"/>
        </w:rPr>
      </w:pPr>
      <w:r w:rsidRPr="00767E4D">
        <w:rPr>
          <w:rFonts w:ascii="Tahoma" w:hAnsi="Tahoma" w:cs="Tahoma"/>
          <w:color w:val="000000" w:themeColor="text1"/>
          <w:szCs w:val="20"/>
        </w:rPr>
        <w:t>For those using segregation method and guarantee</w:t>
      </w:r>
    </w:p>
    <w:p w14:paraId="70272E21" w14:textId="77777777" w:rsidR="00767E4D" w:rsidRPr="00767E4D" w:rsidRDefault="00767E4D" w:rsidP="00767E4D">
      <w:pPr>
        <w:rPr>
          <w:rFonts w:ascii="Tahoma" w:hAnsi="Tahoma" w:cs="Tahoma"/>
          <w:color w:val="000000" w:themeColor="text1"/>
          <w:sz w:val="20"/>
          <w:szCs w:val="20"/>
        </w:rPr>
      </w:pPr>
    </w:p>
    <w:p w14:paraId="2A218FD7" w14:textId="77777777" w:rsidR="00767E4D" w:rsidRPr="00767E4D" w:rsidRDefault="00767E4D" w:rsidP="00767E4D">
      <w:pPr>
        <w:rPr>
          <w:rFonts w:ascii="Tahoma" w:hAnsi="Tahoma" w:cs="Tahoma"/>
          <w:color w:val="000000" w:themeColor="text1"/>
          <w:sz w:val="20"/>
          <w:szCs w:val="20"/>
        </w:rPr>
      </w:pPr>
      <w:r w:rsidRPr="00767E4D">
        <w:rPr>
          <w:rFonts w:ascii="Tahoma" w:hAnsi="Tahoma" w:cs="Tahoma"/>
          <w:color w:val="000000" w:themeColor="text1"/>
          <w:sz w:val="20"/>
          <w:szCs w:val="20"/>
        </w:rPr>
        <w:t>Dear [customer]</w:t>
      </w:r>
    </w:p>
    <w:p w14:paraId="6497FBA7" w14:textId="77777777" w:rsidR="00767E4D" w:rsidRPr="00767E4D" w:rsidRDefault="00767E4D" w:rsidP="00767E4D">
      <w:pPr>
        <w:rPr>
          <w:rFonts w:ascii="Tahoma" w:hAnsi="Tahoma" w:cs="Tahoma"/>
          <w:color w:val="000000" w:themeColor="text1"/>
          <w:sz w:val="20"/>
          <w:szCs w:val="20"/>
        </w:rPr>
      </w:pPr>
    </w:p>
    <w:p w14:paraId="359E19A0"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It’s important to us that you are aware that we, </w:t>
      </w:r>
      <w:r w:rsidRPr="00767E4D">
        <w:rPr>
          <w:rFonts w:ascii="Tahoma" w:hAnsi="Tahoma" w:cs="Tahoma"/>
          <w:color w:val="000000" w:themeColor="text1"/>
          <w:sz w:val="20"/>
          <w:szCs w:val="20"/>
          <w:highlight w:val="yellow"/>
        </w:rPr>
        <w:t>[X Limited]</w:t>
      </w:r>
      <w:r w:rsidRPr="00767E4D">
        <w:rPr>
          <w:rFonts w:ascii="Tahoma" w:hAnsi="Tahoma" w:cs="Tahoma"/>
          <w:color w:val="000000" w:themeColor="text1"/>
          <w:sz w:val="20"/>
          <w:szCs w:val="20"/>
        </w:rPr>
        <w:t xml:space="preserve">, are an authorised Electronic Money Institution (“EMI”), regulated by the Financial Conduct Authority (the FCA) in the UK under the Electronic Money Regulations 2011 for the issuance of electronic money and the provision of payment services. </w:t>
      </w:r>
    </w:p>
    <w:p w14:paraId="0D49CE71" w14:textId="77777777" w:rsidR="00767E4D" w:rsidRPr="00767E4D" w:rsidRDefault="00767E4D" w:rsidP="00767E4D">
      <w:pPr>
        <w:jc w:val="both"/>
        <w:rPr>
          <w:rFonts w:ascii="Tahoma" w:hAnsi="Tahoma" w:cs="Tahoma"/>
          <w:color w:val="000000" w:themeColor="text1"/>
          <w:sz w:val="20"/>
          <w:szCs w:val="20"/>
        </w:rPr>
      </w:pPr>
    </w:p>
    <w:p w14:paraId="63818B2F"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When you send us money </w:t>
      </w:r>
      <w:r w:rsidRPr="00767E4D">
        <w:rPr>
          <w:rFonts w:ascii="Tahoma" w:hAnsi="Tahoma" w:cs="Tahoma"/>
          <w:color w:val="000000" w:themeColor="text1"/>
          <w:sz w:val="20"/>
          <w:szCs w:val="20"/>
          <w:highlight w:val="yellow"/>
        </w:rPr>
        <w:t>[to top up your account balance/load your wallet/load your card]</w:t>
      </w:r>
      <w:r w:rsidRPr="00767E4D">
        <w:rPr>
          <w:rFonts w:ascii="Tahoma" w:hAnsi="Tahoma" w:cs="Tahoma"/>
          <w:color w:val="000000" w:themeColor="text1"/>
          <w:sz w:val="20"/>
          <w:szCs w:val="20"/>
        </w:rPr>
        <w:t xml:space="preserve"> we give you the value to spend in your account/wallet/card. The money held </w:t>
      </w:r>
      <w:r w:rsidRPr="00767E4D">
        <w:rPr>
          <w:rFonts w:ascii="Tahoma" w:hAnsi="Tahoma" w:cs="Tahoma"/>
          <w:color w:val="000000" w:themeColor="text1"/>
          <w:sz w:val="20"/>
          <w:szCs w:val="20"/>
          <w:highlight w:val="yellow"/>
        </w:rPr>
        <w:t>[in your account/wallet/on your card]</w:t>
      </w:r>
      <w:r w:rsidRPr="00767E4D">
        <w:rPr>
          <w:rFonts w:ascii="Tahoma" w:hAnsi="Tahoma" w:cs="Tahoma"/>
          <w:color w:val="000000" w:themeColor="text1"/>
          <w:sz w:val="20"/>
          <w:szCs w:val="20"/>
        </w:rPr>
        <w:t xml:space="preserve"> is known as ‘electronic money’ or ‘e-money’. While this may sound similar to what a bank does when funds are received into a current account, we are not a bank and therefore: </w:t>
      </w:r>
    </w:p>
    <w:p w14:paraId="25BF80DE" w14:textId="77777777" w:rsidR="00767E4D" w:rsidRDefault="00767E4D" w:rsidP="00767E4D">
      <w:pPr>
        <w:pStyle w:val="ListParagraph"/>
        <w:numPr>
          <w:ilvl w:val="0"/>
          <w:numId w:val="9"/>
        </w:numPr>
        <w:spacing w:before="0" w:beforeAutospacing="0" w:after="0" w:afterAutospacing="0"/>
        <w:contextualSpacing/>
        <w:jc w:val="both"/>
        <w:rPr>
          <w:rFonts w:ascii="Tahoma" w:hAnsi="Tahoma" w:cs="Tahoma"/>
          <w:color w:val="000000" w:themeColor="text1"/>
          <w:sz w:val="20"/>
          <w:szCs w:val="20"/>
        </w:rPr>
      </w:pPr>
    </w:p>
    <w:p w14:paraId="5794BA11" w14:textId="7FB2EFEB" w:rsidR="00767E4D" w:rsidRDefault="00767E4D" w:rsidP="00767E4D">
      <w:pPr>
        <w:pStyle w:val="ListParagraph"/>
        <w:spacing w:before="0" w:beforeAutospacing="0" w:after="0" w:afterAutospacing="0"/>
        <w:ind w:left="720"/>
        <w:contextualSpacing/>
        <w:jc w:val="both"/>
        <w:rPr>
          <w:rFonts w:ascii="Tahoma" w:hAnsi="Tahoma" w:cs="Tahoma"/>
          <w:color w:val="000000" w:themeColor="text1"/>
          <w:sz w:val="20"/>
          <w:szCs w:val="20"/>
        </w:rPr>
      </w:pPr>
    </w:p>
    <w:p w14:paraId="0EAB1118" w14:textId="78DA4CC8" w:rsidR="00767E4D" w:rsidRDefault="00767E4D" w:rsidP="00767E4D">
      <w:pPr>
        <w:pStyle w:val="ListParagraph"/>
        <w:spacing w:before="0" w:beforeAutospacing="0" w:after="0" w:afterAutospacing="0"/>
        <w:ind w:left="720"/>
        <w:contextualSpacing/>
        <w:jc w:val="both"/>
        <w:rPr>
          <w:rFonts w:ascii="Tahoma" w:hAnsi="Tahoma" w:cs="Tahoma"/>
          <w:color w:val="000000" w:themeColor="text1"/>
          <w:sz w:val="20"/>
          <w:szCs w:val="20"/>
        </w:rPr>
      </w:pPr>
    </w:p>
    <w:p w14:paraId="69C08113" w14:textId="77777777" w:rsidR="00695015" w:rsidRDefault="00695015" w:rsidP="00767E4D">
      <w:pPr>
        <w:pStyle w:val="ListParagraph"/>
        <w:spacing w:before="0" w:beforeAutospacing="0" w:after="0" w:afterAutospacing="0"/>
        <w:ind w:left="720"/>
        <w:contextualSpacing/>
        <w:jc w:val="both"/>
        <w:rPr>
          <w:rFonts w:ascii="Tahoma" w:hAnsi="Tahoma" w:cs="Tahoma"/>
          <w:color w:val="000000" w:themeColor="text1"/>
          <w:sz w:val="20"/>
          <w:szCs w:val="20"/>
        </w:rPr>
      </w:pPr>
    </w:p>
    <w:p w14:paraId="7BC56482" w14:textId="3EBF9A71" w:rsidR="00767E4D" w:rsidRPr="00767E4D" w:rsidRDefault="00767E4D" w:rsidP="00767E4D">
      <w:pPr>
        <w:pStyle w:val="ListParagraph"/>
        <w:numPr>
          <w:ilvl w:val="0"/>
          <w:numId w:val="9"/>
        </w:numPr>
        <w:spacing w:before="0" w:beforeAutospacing="0" w:after="0" w:afterAutospacing="0"/>
        <w:contextualSpacing/>
        <w:jc w:val="both"/>
        <w:rPr>
          <w:rFonts w:ascii="Tahoma" w:hAnsi="Tahoma" w:cs="Tahoma"/>
          <w:color w:val="000000" w:themeColor="text1"/>
          <w:sz w:val="20"/>
          <w:szCs w:val="20"/>
        </w:rPr>
      </w:pPr>
      <w:r w:rsidRPr="00767E4D">
        <w:rPr>
          <w:rFonts w:ascii="Tahoma" w:hAnsi="Tahoma" w:cs="Tahoma"/>
          <w:color w:val="000000" w:themeColor="text1"/>
          <w:sz w:val="20"/>
          <w:szCs w:val="20"/>
        </w:rPr>
        <w:t>we do not take your money as a deposit to use for our own purposes or lend to other customers; and</w:t>
      </w:r>
    </w:p>
    <w:p w14:paraId="5EADD8A5" w14:textId="77777777" w:rsidR="00767E4D" w:rsidRPr="00767E4D" w:rsidRDefault="00767E4D" w:rsidP="00767E4D">
      <w:pPr>
        <w:pStyle w:val="ListParagraph"/>
        <w:numPr>
          <w:ilvl w:val="0"/>
          <w:numId w:val="9"/>
        </w:numPr>
        <w:spacing w:before="0" w:beforeAutospacing="0" w:after="0" w:afterAutospacing="0"/>
        <w:contextualSpacing/>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your e-money is not covered by the Financial Services Compensation Scheme (FSCS). </w:t>
      </w:r>
    </w:p>
    <w:p w14:paraId="4E5D10E0" w14:textId="77777777" w:rsidR="00767E4D" w:rsidRPr="00767E4D" w:rsidRDefault="00767E4D" w:rsidP="00767E4D">
      <w:pPr>
        <w:jc w:val="both"/>
        <w:rPr>
          <w:rFonts w:ascii="Tahoma" w:hAnsi="Tahoma" w:cs="Tahoma"/>
          <w:color w:val="000000" w:themeColor="text1"/>
          <w:sz w:val="20"/>
          <w:szCs w:val="20"/>
        </w:rPr>
      </w:pPr>
    </w:p>
    <w:p w14:paraId="635D4088" w14:textId="77777777" w:rsidR="00767E4D" w:rsidRPr="00767E4D" w:rsidRDefault="00767E4D" w:rsidP="00767E4D">
      <w:pPr>
        <w:jc w:val="both"/>
        <w:rPr>
          <w:rFonts w:ascii="Tahoma" w:hAnsi="Tahoma" w:cs="Tahoma"/>
          <w:color w:val="000000" w:themeColor="text1"/>
          <w:sz w:val="20"/>
          <w:szCs w:val="20"/>
        </w:rPr>
      </w:pPr>
      <w:r w:rsidRPr="00767E4D">
        <w:rPr>
          <w:rFonts w:ascii="Tahoma" w:eastAsia="Arial" w:hAnsi="Tahoma" w:cs="Tahoma"/>
          <w:color w:val="000000" w:themeColor="text1"/>
          <w:sz w:val="20"/>
          <w:szCs w:val="20"/>
        </w:rPr>
        <w:t>To ensure your money is safe we follow a process known as ‘safeguarding’ which is a regulatory requirement for all EMIs. In this process</w:t>
      </w:r>
      <w:r w:rsidRPr="00767E4D">
        <w:rPr>
          <w:rFonts w:ascii="Tahoma" w:hAnsi="Tahoma" w:cs="Tahoma"/>
          <w:color w:val="000000" w:themeColor="text1"/>
          <w:sz w:val="20"/>
          <w:szCs w:val="20"/>
        </w:rPr>
        <w:t xml:space="preserve"> we either keep the money separate from our own money and place it in an account with [</w:t>
      </w:r>
      <w:r w:rsidRPr="00767E4D">
        <w:rPr>
          <w:rFonts w:ascii="Tahoma" w:hAnsi="Tahoma" w:cs="Tahoma"/>
          <w:color w:val="000000" w:themeColor="text1"/>
          <w:sz w:val="20"/>
          <w:szCs w:val="20"/>
          <w:highlight w:val="yellow"/>
        </w:rPr>
        <w:t>a bank</w:t>
      </w:r>
      <w:r w:rsidRPr="00767E4D">
        <w:rPr>
          <w:rFonts w:ascii="Tahoma" w:hAnsi="Tahoma" w:cs="Tahoma"/>
          <w:color w:val="000000" w:themeColor="text1"/>
          <w:sz w:val="20"/>
          <w:szCs w:val="20"/>
        </w:rPr>
        <w:t xml:space="preserve">] or cover it with a guarantee. We have to have an independent expert check that we are compliant with our safeguarding obligations every year, which is available to the FCA on request.  </w:t>
      </w:r>
      <w:r w:rsidRPr="00767E4D">
        <w:rPr>
          <w:rFonts w:ascii="Tahoma" w:hAnsi="Tahoma" w:cs="Tahoma"/>
          <w:color w:val="000000" w:themeColor="text1"/>
          <w:sz w:val="20"/>
          <w:szCs w:val="20"/>
        </w:rPr>
        <w:tab/>
      </w:r>
      <w:r w:rsidRPr="00767E4D">
        <w:rPr>
          <w:rFonts w:ascii="Tahoma" w:hAnsi="Tahoma" w:cs="Tahoma"/>
          <w:color w:val="000000" w:themeColor="text1"/>
          <w:sz w:val="20"/>
          <w:szCs w:val="20"/>
        </w:rPr>
        <w:tab/>
      </w:r>
      <w:r w:rsidRPr="00767E4D">
        <w:rPr>
          <w:rFonts w:ascii="Tahoma" w:hAnsi="Tahoma" w:cs="Tahoma"/>
          <w:color w:val="000000" w:themeColor="text1"/>
          <w:sz w:val="20"/>
          <w:szCs w:val="20"/>
        </w:rPr>
        <w:tab/>
        <w:t xml:space="preserve"> </w:t>
      </w:r>
      <w:r w:rsidRPr="00767E4D">
        <w:rPr>
          <w:rFonts w:ascii="Tahoma" w:hAnsi="Tahoma" w:cs="Tahoma"/>
          <w:color w:val="000000" w:themeColor="text1"/>
          <w:sz w:val="20"/>
          <w:szCs w:val="20"/>
        </w:rPr>
        <w:tab/>
      </w:r>
      <w:r w:rsidRPr="00767E4D">
        <w:rPr>
          <w:rFonts w:ascii="Tahoma" w:hAnsi="Tahoma" w:cs="Tahoma"/>
          <w:color w:val="000000" w:themeColor="text1"/>
          <w:sz w:val="20"/>
          <w:szCs w:val="20"/>
        </w:rPr>
        <w:tab/>
      </w:r>
    </w:p>
    <w:p w14:paraId="0B819579" w14:textId="77777777" w:rsidR="00767E4D" w:rsidRPr="00767E4D" w:rsidRDefault="00767E4D" w:rsidP="00767E4D">
      <w:pPr>
        <w:spacing w:before="240" w:after="240"/>
        <w:jc w:val="both"/>
        <w:rPr>
          <w:rFonts w:ascii="Tahoma" w:hAnsi="Tahoma" w:cs="Tahoma"/>
          <w:color w:val="000000" w:themeColor="text1"/>
          <w:sz w:val="20"/>
          <w:szCs w:val="20"/>
        </w:rPr>
      </w:pPr>
      <w:r w:rsidRPr="00767E4D">
        <w:rPr>
          <w:rFonts w:ascii="Tahoma" w:hAnsi="Tahoma" w:cs="Tahoma"/>
          <w:color w:val="000000" w:themeColor="text1"/>
          <w:sz w:val="20"/>
          <w:szCs w:val="20"/>
        </w:rPr>
        <w:t>In the event of us going out of business, a</w:t>
      </w:r>
      <w:r w:rsidRPr="00767E4D">
        <w:rPr>
          <w:rFonts w:ascii="Tahoma" w:eastAsia="Roboto" w:hAnsi="Tahoma" w:cs="Tahoma"/>
          <w:color w:val="000000" w:themeColor="text1"/>
          <w:sz w:val="20"/>
          <w:szCs w:val="20"/>
          <w:highlight w:val="white"/>
        </w:rPr>
        <w:t>n insolvency practitioner would be appointed to distribute all funds we safeguard to our customers. This means you would get most of your money back, except for the costs deducted by the insolvency practitioner for distributing the money to our customers.</w:t>
      </w:r>
    </w:p>
    <w:p w14:paraId="0550044C"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It is important to note that accounts held with EMIs are not within scope of the Financial Services Compensation Scheme (FSCS); your money is safeguarded in an account with a bank instead, as explained above. Unlike with the FSCS, which provides compensation only up to £85,000, as funds held in an e-money account are safeguarded, the full value (minus administrative costs applied by the insolvency practitioner) will be returned to you in the event that we go out of </w:t>
      </w:r>
      <w:proofErr w:type="gramStart"/>
      <w:r w:rsidRPr="00767E4D">
        <w:rPr>
          <w:rFonts w:ascii="Tahoma" w:hAnsi="Tahoma" w:cs="Tahoma"/>
          <w:color w:val="000000" w:themeColor="text1"/>
          <w:sz w:val="20"/>
          <w:szCs w:val="20"/>
        </w:rPr>
        <w:t>business</w:t>
      </w:r>
      <w:proofErr w:type="gramEnd"/>
      <w:r w:rsidRPr="00767E4D">
        <w:rPr>
          <w:rFonts w:ascii="Tahoma" w:hAnsi="Tahoma" w:cs="Tahoma"/>
          <w:color w:val="000000" w:themeColor="text1"/>
          <w:sz w:val="20"/>
          <w:szCs w:val="20"/>
        </w:rPr>
        <w:t xml:space="preserve"> but it may take longer. </w:t>
      </w:r>
      <w:r w:rsidRPr="00767E4D">
        <w:rPr>
          <w:rFonts w:ascii="Tahoma" w:hAnsi="Tahoma" w:cs="Tahoma"/>
          <w:color w:val="000000" w:themeColor="text1"/>
          <w:sz w:val="20"/>
          <w:szCs w:val="20"/>
        </w:rPr>
        <w:tab/>
      </w:r>
      <w:r w:rsidRPr="00767E4D">
        <w:rPr>
          <w:rFonts w:ascii="Tahoma" w:hAnsi="Tahoma" w:cs="Tahoma"/>
          <w:color w:val="000000" w:themeColor="text1"/>
          <w:sz w:val="20"/>
          <w:szCs w:val="20"/>
        </w:rPr>
        <w:tab/>
      </w:r>
    </w:p>
    <w:p w14:paraId="69C19A12" w14:textId="77777777" w:rsidR="00767E4D" w:rsidRPr="00767E4D" w:rsidRDefault="00767E4D" w:rsidP="00767E4D">
      <w:pPr>
        <w:jc w:val="both"/>
        <w:rPr>
          <w:rFonts w:ascii="Tahoma" w:hAnsi="Tahoma" w:cs="Tahoma"/>
          <w:color w:val="000000" w:themeColor="text1"/>
          <w:sz w:val="20"/>
          <w:szCs w:val="20"/>
        </w:rPr>
      </w:pPr>
    </w:p>
    <w:p w14:paraId="434082CD" w14:textId="77777777" w:rsidR="00767E4D" w:rsidRPr="00767E4D" w:rsidRDefault="00767E4D" w:rsidP="00767E4D">
      <w:pPr>
        <w:jc w:val="both"/>
        <w:rPr>
          <w:rFonts w:ascii="Tahoma" w:hAnsi="Tahoma" w:cs="Tahoma"/>
          <w:color w:val="000000" w:themeColor="text1"/>
          <w:sz w:val="20"/>
          <w:szCs w:val="20"/>
        </w:rPr>
      </w:pPr>
      <w:r w:rsidRPr="00767E4D">
        <w:rPr>
          <w:rFonts w:ascii="Tahoma" w:hAnsi="Tahoma" w:cs="Tahoma"/>
          <w:color w:val="000000" w:themeColor="text1"/>
          <w:sz w:val="20"/>
          <w:szCs w:val="20"/>
        </w:rPr>
        <w:t xml:space="preserve">You can find more information about using a non-bank payment service provider on the </w:t>
      </w:r>
      <w:hyperlink r:id="rId8">
        <w:r w:rsidRPr="00767E4D">
          <w:rPr>
            <w:rFonts w:ascii="Tahoma" w:hAnsi="Tahoma" w:cs="Tahoma"/>
            <w:color w:val="000000" w:themeColor="text1"/>
            <w:sz w:val="20"/>
            <w:szCs w:val="20"/>
            <w:u w:val="single"/>
          </w:rPr>
          <w:t>FCA’s website</w:t>
        </w:r>
      </w:hyperlink>
      <w:r w:rsidRPr="00767E4D">
        <w:rPr>
          <w:rFonts w:ascii="Tahoma" w:hAnsi="Tahoma" w:cs="Tahoma"/>
          <w:color w:val="000000" w:themeColor="text1"/>
          <w:sz w:val="20"/>
          <w:szCs w:val="20"/>
        </w:rPr>
        <w:t xml:space="preserve">. </w:t>
      </w:r>
    </w:p>
    <w:p w14:paraId="1CE6B948" w14:textId="77777777" w:rsidR="00767E4D" w:rsidRPr="00767E4D" w:rsidRDefault="00767E4D" w:rsidP="00767E4D">
      <w:pPr>
        <w:jc w:val="both"/>
        <w:rPr>
          <w:rFonts w:ascii="Tahoma" w:hAnsi="Tahoma" w:cs="Tahoma"/>
          <w:color w:val="000000" w:themeColor="text1"/>
          <w:sz w:val="20"/>
          <w:szCs w:val="20"/>
        </w:rPr>
      </w:pPr>
    </w:p>
    <w:p w14:paraId="5A5ECB95" w14:textId="77777777" w:rsidR="00767E4D" w:rsidRPr="00767E4D" w:rsidRDefault="00767E4D" w:rsidP="00767E4D">
      <w:pPr>
        <w:jc w:val="both"/>
        <w:rPr>
          <w:rFonts w:ascii="Tahoma" w:eastAsia="Gotham Light" w:hAnsi="Tahoma" w:cs="Tahoma"/>
          <w:color w:val="000000" w:themeColor="text1"/>
          <w:sz w:val="20"/>
          <w:szCs w:val="20"/>
        </w:rPr>
      </w:pPr>
      <w:r w:rsidRPr="00767E4D">
        <w:rPr>
          <w:rFonts w:ascii="Tahoma" w:hAnsi="Tahoma" w:cs="Tahoma"/>
          <w:color w:val="000000" w:themeColor="text1"/>
          <w:sz w:val="20"/>
          <w:szCs w:val="20"/>
        </w:rPr>
        <w:t>If you have any questions, please contact us on…</w:t>
      </w:r>
    </w:p>
    <w:p w14:paraId="11E23B73" w14:textId="77777777" w:rsidR="00767E4D" w:rsidRPr="00767E4D" w:rsidRDefault="00767E4D" w:rsidP="00767E4D">
      <w:pPr>
        <w:rPr>
          <w:rFonts w:ascii="Tahoma" w:hAnsi="Tahoma" w:cs="Tahoma"/>
          <w:color w:val="000000" w:themeColor="text1"/>
          <w:sz w:val="20"/>
          <w:szCs w:val="20"/>
        </w:rPr>
      </w:pPr>
    </w:p>
    <w:sectPr w:rsidR="00767E4D" w:rsidRPr="00767E4D" w:rsidSect="000E4094">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F9BB" w14:textId="77777777" w:rsidR="007811C9" w:rsidRDefault="007811C9" w:rsidP="001B6B6E">
      <w:r>
        <w:separator/>
      </w:r>
    </w:p>
  </w:endnote>
  <w:endnote w:type="continuationSeparator" w:id="0">
    <w:p w14:paraId="2F1A2D00" w14:textId="77777777" w:rsidR="007811C9" w:rsidRDefault="007811C9" w:rsidP="001B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otham Light">
    <w:panose1 w:val="020B0604020202020204"/>
    <w:charset w:val="00"/>
    <w:family w:val="modern"/>
    <w:pitch w:val="variable"/>
    <w:sig w:usb0="A00000AF" w:usb1="50000048" w:usb2="00000000" w:usb3="00000000" w:csb0="0000011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1E53" w14:textId="0B345AB4" w:rsidR="001B6B6E" w:rsidRPr="00767E4D" w:rsidRDefault="001B6B6E" w:rsidP="001B6B6E">
    <w:pPr>
      <w:spacing w:line="360" w:lineRule="auto"/>
      <w:jc w:val="center"/>
      <w:rPr>
        <w:rFonts w:ascii="Tahoma" w:hAnsi="Tahoma" w:cs="Tahoma"/>
        <w:color w:val="000000" w:themeColor="text1"/>
        <w:sz w:val="16"/>
        <w:szCs w:val="16"/>
      </w:rPr>
    </w:pPr>
    <w:r w:rsidRPr="00767E4D">
      <w:rPr>
        <w:rFonts w:ascii="Tahoma" w:hAnsi="Tahoma" w:cs="Tahoma"/>
        <w:noProof/>
        <w:sz w:val="16"/>
        <w:szCs w:val="16"/>
        <w:lang w:eastAsia="en-GB"/>
      </w:rPr>
      <w:drawing>
        <wp:anchor distT="0" distB="0" distL="114300" distR="114300" simplePos="0" relativeHeight="251663360" behindDoc="0" locked="0" layoutInCell="1" allowOverlap="1" wp14:anchorId="60FB7A4D" wp14:editId="0A37558E">
          <wp:simplePos x="0" y="0"/>
          <wp:positionH relativeFrom="column">
            <wp:posOffset>5875699</wp:posOffset>
          </wp:positionH>
          <wp:positionV relativeFrom="paragraph">
            <wp:posOffset>83487</wp:posOffset>
          </wp:positionV>
          <wp:extent cx="596265" cy="871220"/>
          <wp:effectExtent l="0" t="0" r="635"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6265" cy="871220"/>
                  </a:xfrm>
                  <a:prstGeom prst="rect">
                    <a:avLst/>
                  </a:prstGeom>
                </pic:spPr>
              </pic:pic>
            </a:graphicData>
          </a:graphic>
          <wp14:sizeRelH relativeFrom="page">
            <wp14:pctWidth>0</wp14:pctWidth>
          </wp14:sizeRelH>
          <wp14:sizeRelV relativeFrom="page">
            <wp14:pctHeight>0</wp14:pctHeight>
          </wp14:sizeRelV>
        </wp:anchor>
      </w:drawing>
    </w:r>
    <w:r w:rsidRPr="00767E4D">
      <w:rPr>
        <w:rFonts w:ascii="Tahoma" w:hAnsi="Tahoma" w:cs="Tahoma"/>
        <w:color w:val="000000" w:themeColor="text1"/>
        <w:sz w:val="16"/>
        <w:szCs w:val="16"/>
      </w:rPr>
      <w:t>www.afep.co.uk</w:t>
    </w:r>
  </w:p>
  <w:p w14:paraId="21AFD047" w14:textId="7506A168" w:rsidR="001B6B6E" w:rsidRPr="00767E4D" w:rsidRDefault="001B6B6E" w:rsidP="001B6B6E">
    <w:pPr>
      <w:spacing w:line="360" w:lineRule="auto"/>
      <w:jc w:val="center"/>
      <w:rPr>
        <w:rFonts w:ascii="Tahoma" w:hAnsi="Tahoma" w:cs="Tahoma"/>
        <w:color w:val="000000" w:themeColor="text1"/>
        <w:sz w:val="16"/>
        <w:szCs w:val="16"/>
      </w:rPr>
    </w:pPr>
    <w:r w:rsidRPr="00767E4D">
      <w:rPr>
        <w:rFonts w:ascii="Tahoma" w:hAnsi="Tahoma" w:cs="Tahoma"/>
        <w:color w:val="000000" w:themeColor="text1"/>
        <w:sz w:val="16"/>
        <w:szCs w:val="16"/>
      </w:rPr>
      <w:t xml:space="preserve">Registered address c/o Dentons, </w:t>
    </w:r>
    <w:r w:rsidRPr="00767E4D">
      <w:rPr>
        <w:rFonts w:ascii="Tahoma" w:eastAsia="Times New Roman" w:hAnsi="Tahoma" w:cs="Tahoma"/>
        <w:color w:val="000000" w:themeColor="text1"/>
        <w:sz w:val="16"/>
        <w:szCs w:val="16"/>
        <w:shd w:val="clear" w:color="auto" w:fill="FFFFFF"/>
      </w:rPr>
      <w:t>1 Fleet Pl, London EC4M 7RA</w:t>
    </w:r>
    <w:r w:rsidRPr="00767E4D">
      <w:rPr>
        <w:rFonts w:ascii="Tahoma" w:hAnsi="Tahoma" w:cs="Tahoma"/>
        <w:color w:val="000000" w:themeColor="text1"/>
        <w:sz w:val="16"/>
        <w:szCs w:val="16"/>
      </w:rPr>
      <w:t>. Company No. 07917853</w:t>
    </w:r>
  </w:p>
  <w:p w14:paraId="76C06ECD" w14:textId="14AEA674" w:rsidR="001B6B6E" w:rsidRPr="00767E4D" w:rsidRDefault="001B6B6E">
    <w:pPr>
      <w:pStyle w:val="Footer"/>
      <w:rPr>
        <w:rFonts w:ascii="Tahoma" w:hAnsi="Tahoma" w:cs="Tahoma"/>
        <w:sz w:val="16"/>
        <w:szCs w:val="16"/>
      </w:rPr>
    </w:pPr>
    <w:r w:rsidRPr="00767E4D">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14:anchorId="41B29A3C" wp14:editId="0B9118CE">
              <wp:simplePos x="0" y="0"/>
              <wp:positionH relativeFrom="column">
                <wp:posOffset>-851025</wp:posOffset>
              </wp:positionH>
              <wp:positionV relativeFrom="paragraph">
                <wp:posOffset>-389299</wp:posOffset>
              </wp:positionV>
              <wp:extent cx="56515" cy="871220"/>
              <wp:effectExtent l="0" t="0" r="0" b="5080"/>
              <wp:wrapNone/>
              <wp:docPr id="12" name="Rectangle 12"/>
              <wp:cNvGraphicFramePr/>
              <a:graphic xmlns:a="http://schemas.openxmlformats.org/drawingml/2006/main">
                <a:graphicData uri="http://schemas.microsoft.com/office/word/2010/wordprocessingShape">
                  <wps:wsp>
                    <wps:cNvSpPr/>
                    <wps:spPr>
                      <a:xfrm>
                        <a:off x="0" y="0"/>
                        <a:ext cx="56515" cy="871220"/>
                      </a:xfrm>
                      <a:prstGeom prst="rect">
                        <a:avLst/>
                      </a:prstGeom>
                      <a:solidFill>
                        <a:srgbClr val="1E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3C125" id="Rectangle 12" o:spid="_x0000_s1026" style="position:absolute;margin-left:-67pt;margin-top:-30.65pt;width:4.45pt;height:6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" fillcolor="#1e00f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BF7B" w14:textId="77777777" w:rsidR="007811C9" w:rsidRDefault="007811C9" w:rsidP="001B6B6E">
      <w:r>
        <w:separator/>
      </w:r>
    </w:p>
  </w:footnote>
  <w:footnote w:type="continuationSeparator" w:id="0">
    <w:p w14:paraId="4116D5D6" w14:textId="77777777" w:rsidR="007811C9" w:rsidRDefault="007811C9" w:rsidP="001B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0967" w14:textId="77777777" w:rsidR="001B6B6E" w:rsidRDefault="001B6B6E" w:rsidP="001B6B6E">
    <w:pPr>
      <w:pStyle w:val="Header"/>
      <w:tabs>
        <w:tab w:val="clear" w:pos="4680"/>
        <w:tab w:val="clear" w:pos="9360"/>
        <w:tab w:val="left" w:pos="4021"/>
      </w:tabs>
    </w:pPr>
    <w:r>
      <w:rPr>
        <w:noProof/>
        <w:lang w:eastAsia="en-GB"/>
      </w:rPr>
      <w:drawing>
        <wp:anchor distT="0" distB="0" distL="114300" distR="114300" simplePos="0" relativeHeight="251659264" behindDoc="0" locked="0" layoutInCell="1" allowOverlap="1" wp14:anchorId="1BB64772" wp14:editId="50334AF8">
          <wp:simplePos x="0" y="0"/>
          <wp:positionH relativeFrom="column">
            <wp:posOffset>0</wp:posOffset>
          </wp:positionH>
          <wp:positionV relativeFrom="page">
            <wp:posOffset>388746</wp:posOffset>
          </wp:positionV>
          <wp:extent cx="805758" cy="8057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805758" cy="805758"/>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p w14:paraId="04CC4832" w14:textId="70739A46" w:rsidR="001B6B6E" w:rsidRDefault="001B6B6E" w:rsidP="001B6B6E">
    <w:pPr>
      <w:pStyle w:val="Header"/>
      <w:tabs>
        <w:tab w:val="clear" w:pos="4680"/>
        <w:tab w:val="clear" w:pos="9360"/>
        <w:tab w:val="left" w:pos="4021"/>
      </w:tabs>
    </w:pPr>
    <w:r>
      <w:tab/>
    </w:r>
    <w:r>
      <w:tab/>
    </w:r>
    <w:r>
      <w:tab/>
    </w:r>
    <w:r>
      <w:tab/>
      <w:t xml:space="preserve">      </w:t>
    </w:r>
    <w:r>
      <w:rPr>
        <w:noProof/>
        <w:lang w:eastAsia="en-GB"/>
      </w:rPr>
      <w:drawing>
        <wp:inline distT="0" distB="0" distL="0" distR="0" wp14:anchorId="66FAF170" wp14:editId="440D5571">
          <wp:extent cx="1830705" cy="387350"/>
          <wp:effectExtent l="0" t="0" r="0" b="6350"/>
          <wp:docPr id="2" name="Graphic 2"/>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30705"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71C8"/>
    <w:multiLevelType w:val="multilevel"/>
    <w:tmpl w:val="8FA66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1740D"/>
    <w:multiLevelType w:val="multilevel"/>
    <w:tmpl w:val="C20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10D2A"/>
    <w:multiLevelType w:val="multilevel"/>
    <w:tmpl w:val="76BC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551FC"/>
    <w:multiLevelType w:val="hybridMultilevel"/>
    <w:tmpl w:val="F19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96058"/>
    <w:multiLevelType w:val="hybridMultilevel"/>
    <w:tmpl w:val="9BF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F6749"/>
    <w:multiLevelType w:val="hybridMultilevel"/>
    <w:tmpl w:val="474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41C5"/>
    <w:multiLevelType w:val="hybridMultilevel"/>
    <w:tmpl w:val="A63CC19E"/>
    <w:lvl w:ilvl="0" w:tplc="EB0CB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52D9B"/>
    <w:multiLevelType w:val="hybridMultilevel"/>
    <w:tmpl w:val="77F2E81A"/>
    <w:lvl w:ilvl="0" w:tplc="FDE4C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D690D"/>
    <w:multiLevelType w:val="multilevel"/>
    <w:tmpl w:val="F0C0A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8"/>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6E"/>
    <w:rsid w:val="000501A2"/>
    <w:rsid w:val="00050C71"/>
    <w:rsid w:val="00083C33"/>
    <w:rsid w:val="00090AEF"/>
    <w:rsid w:val="000C6DB3"/>
    <w:rsid w:val="00100586"/>
    <w:rsid w:val="0011555A"/>
    <w:rsid w:val="00120038"/>
    <w:rsid w:val="00122F6F"/>
    <w:rsid w:val="00126894"/>
    <w:rsid w:val="00137963"/>
    <w:rsid w:val="00153661"/>
    <w:rsid w:val="001A4850"/>
    <w:rsid w:val="001B32AD"/>
    <w:rsid w:val="001B42A8"/>
    <w:rsid w:val="001B6B6E"/>
    <w:rsid w:val="001F76EF"/>
    <w:rsid w:val="00232CFF"/>
    <w:rsid w:val="002366F9"/>
    <w:rsid w:val="00280FB5"/>
    <w:rsid w:val="002D2496"/>
    <w:rsid w:val="003127FB"/>
    <w:rsid w:val="0031520E"/>
    <w:rsid w:val="00323360"/>
    <w:rsid w:val="00336438"/>
    <w:rsid w:val="0033654F"/>
    <w:rsid w:val="003A0BA5"/>
    <w:rsid w:val="003D4F08"/>
    <w:rsid w:val="003E07C3"/>
    <w:rsid w:val="003F105A"/>
    <w:rsid w:val="00431A58"/>
    <w:rsid w:val="004C7B98"/>
    <w:rsid w:val="004D1E1A"/>
    <w:rsid w:val="004E5F33"/>
    <w:rsid w:val="00534C90"/>
    <w:rsid w:val="00555186"/>
    <w:rsid w:val="00576714"/>
    <w:rsid w:val="00576A94"/>
    <w:rsid w:val="00587F0E"/>
    <w:rsid w:val="005A0BF7"/>
    <w:rsid w:val="005C509E"/>
    <w:rsid w:val="005D5CC1"/>
    <w:rsid w:val="005E3762"/>
    <w:rsid w:val="005E4E2F"/>
    <w:rsid w:val="006745DC"/>
    <w:rsid w:val="00695015"/>
    <w:rsid w:val="006C30C4"/>
    <w:rsid w:val="006D6CFA"/>
    <w:rsid w:val="006E3C33"/>
    <w:rsid w:val="006F0A34"/>
    <w:rsid w:val="006F2258"/>
    <w:rsid w:val="00746551"/>
    <w:rsid w:val="007558EF"/>
    <w:rsid w:val="00767E4D"/>
    <w:rsid w:val="00775710"/>
    <w:rsid w:val="007811C9"/>
    <w:rsid w:val="007E6E59"/>
    <w:rsid w:val="007F580D"/>
    <w:rsid w:val="008E1D6F"/>
    <w:rsid w:val="00924F55"/>
    <w:rsid w:val="0095382F"/>
    <w:rsid w:val="009700D8"/>
    <w:rsid w:val="00981126"/>
    <w:rsid w:val="00997D73"/>
    <w:rsid w:val="00A347DD"/>
    <w:rsid w:val="00A617A2"/>
    <w:rsid w:val="00A65DBB"/>
    <w:rsid w:val="00A92617"/>
    <w:rsid w:val="00AB1F10"/>
    <w:rsid w:val="00AC2644"/>
    <w:rsid w:val="00AD1533"/>
    <w:rsid w:val="00AE61D9"/>
    <w:rsid w:val="00AF35AA"/>
    <w:rsid w:val="00BC2A81"/>
    <w:rsid w:val="00BF4FC9"/>
    <w:rsid w:val="00C40757"/>
    <w:rsid w:val="00C43E59"/>
    <w:rsid w:val="00C84EC3"/>
    <w:rsid w:val="00CC281A"/>
    <w:rsid w:val="00CF15EC"/>
    <w:rsid w:val="00D10834"/>
    <w:rsid w:val="00D324E0"/>
    <w:rsid w:val="00D359D7"/>
    <w:rsid w:val="00DA091D"/>
    <w:rsid w:val="00DE1CDE"/>
    <w:rsid w:val="00DE2F5A"/>
    <w:rsid w:val="00DE4803"/>
    <w:rsid w:val="00E00C38"/>
    <w:rsid w:val="00E4498D"/>
    <w:rsid w:val="00E6288A"/>
    <w:rsid w:val="00E95296"/>
    <w:rsid w:val="00E95EC1"/>
    <w:rsid w:val="00ED39A7"/>
    <w:rsid w:val="00ED439C"/>
    <w:rsid w:val="00ED526B"/>
    <w:rsid w:val="00F06A7F"/>
    <w:rsid w:val="00F5482D"/>
    <w:rsid w:val="00F7228A"/>
    <w:rsid w:val="00FF1B6C"/>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22BE"/>
  <w14:defaultImageDpi w14:val="32767"/>
  <w15:chartTrackingRefBased/>
  <w15:docId w15:val="{DA2189BC-9951-7148-BC92-3B22A2B3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B6E"/>
    <w:rPr>
      <w:rFonts w:asciiTheme="minorHAnsi" w:hAnsiTheme="minorHAnsi" w:cstheme="minorBidi"/>
      <w:sz w:val="24"/>
      <w:szCs w:val="24"/>
    </w:rPr>
  </w:style>
  <w:style w:type="paragraph" w:styleId="Heading1">
    <w:name w:val="heading 1"/>
    <w:basedOn w:val="Normal"/>
    <w:link w:val="Heading1Char"/>
    <w:uiPriority w:val="3"/>
    <w:qFormat/>
    <w:rsid w:val="001B6B6E"/>
    <w:pPr>
      <w:keepNext/>
      <w:keepLines/>
      <w:spacing w:before="40" w:after="40"/>
      <w:outlineLvl w:val="0"/>
    </w:pPr>
    <w:rPr>
      <w:rFonts w:asciiTheme="majorHAnsi" w:eastAsiaTheme="majorEastAsia" w:hAnsiTheme="majorHAnsi" w:cstheme="majorBidi"/>
      <w:caps/>
      <w:color w:val="2F5496" w:themeColor="accent1" w:themeShade="BF"/>
      <w:kern w:val="20"/>
      <w:sz w:val="20"/>
      <w:szCs w:val="32"/>
      <w:lang w:val="en-US"/>
    </w:rPr>
  </w:style>
  <w:style w:type="paragraph" w:styleId="Heading2">
    <w:name w:val="heading 2"/>
    <w:basedOn w:val="Normal"/>
    <w:link w:val="Heading2Char"/>
    <w:uiPriority w:val="3"/>
    <w:unhideWhenUsed/>
    <w:qFormat/>
    <w:rsid w:val="001B6B6E"/>
    <w:pPr>
      <w:keepNext/>
      <w:keepLines/>
      <w:spacing w:before="40" w:after="40"/>
      <w:contextualSpacing/>
      <w:outlineLvl w:val="1"/>
    </w:pPr>
    <w:rPr>
      <w:rFonts w:asciiTheme="majorHAnsi" w:eastAsiaTheme="majorEastAsia" w:hAnsiTheme="majorHAnsi" w:cstheme="majorBidi"/>
      <w:b/>
      <w:caps/>
      <w:color w:val="2F5496" w:themeColor="accent1" w:themeShade="BF"/>
      <w:kern w:val="20"/>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B6E"/>
    <w:pPr>
      <w:tabs>
        <w:tab w:val="center" w:pos="4680"/>
        <w:tab w:val="right" w:pos="9360"/>
      </w:tabs>
    </w:pPr>
  </w:style>
  <w:style w:type="character" w:customStyle="1" w:styleId="HeaderChar">
    <w:name w:val="Header Char"/>
    <w:basedOn w:val="DefaultParagraphFont"/>
    <w:link w:val="Header"/>
    <w:uiPriority w:val="99"/>
    <w:rsid w:val="001B6B6E"/>
    <w:rPr>
      <w:rFonts w:asciiTheme="minorHAnsi" w:hAnsiTheme="minorHAnsi" w:cstheme="minorBidi"/>
      <w:sz w:val="24"/>
      <w:szCs w:val="24"/>
    </w:rPr>
  </w:style>
  <w:style w:type="paragraph" w:styleId="Footer">
    <w:name w:val="footer"/>
    <w:basedOn w:val="Normal"/>
    <w:link w:val="FooterChar"/>
    <w:uiPriority w:val="99"/>
    <w:unhideWhenUsed/>
    <w:rsid w:val="001B6B6E"/>
    <w:pPr>
      <w:tabs>
        <w:tab w:val="center" w:pos="4680"/>
        <w:tab w:val="right" w:pos="9360"/>
      </w:tabs>
    </w:pPr>
  </w:style>
  <w:style w:type="character" w:customStyle="1" w:styleId="FooterChar">
    <w:name w:val="Footer Char"/>
    <w:basedOn w:val="DefaultParagraphFont"/>
    <w:link w:val="Footer"/>
    <w:uiPriority w:val="99"/>
    <w:rsid w:val="001B6B6E"/>
    <w:rPr>
      <w:rFonts w:asciiTheme="minorHAnsi" w:hAnsiTheme="minorHAnsi" w:cstheme="minorBidi"/>
      <w:sz w:val="24"/>
      <w:szCs w:val="24"/>
    </w:rPr>
  </w:style>
  <w:style w:type="character" w:customStyle="1" w:styleId="Heading1Char">
    <w:name w:val="Heading 1 Char"/>
    <w:basedOn w:val="DefaultParagraphFont"/>
    <w:link w:val="Heading1"/>
    <w:uiPriority w:val="3"/>
    <w:rsid w:val="001B6B6E"/>
    <w:rPr>
      <w:rFonts w:asciiTheme="majorHAnsi" w:eastAsiaTheme="majorEastAsia" w:hAnsiTheme="majorHAnsi" w:cstheme="majorBidi"/>
      <w:caps/>
      <w:color w:val="2F5496" w:themeColor="accent1" w:themeShade="BF"/>
      <w:kern w:val="20"/>
      <w:szCs w:val="32"/>
      <w:lang w:val="en-US"/>
    </w:rPr>
  </w:style>
  <w:style w:type="character" w:customStyle="1" w:styleId="Heading2Char">
    <w:name w:val="Heading 2 Char"/>
    <w:basedOn w:val="DefaultParagraphFont"/>
    <w:link w:val="Heading2"/>
    <w:uiPriority w:val="3"/>
    <w:rsid w:val="001B6B6E"/>
    <w:rPr>
      <w:rFonts w:asciiTheme="majorHAnsi" w:eastAsiaTheme="majorEastAsia" w:hAnsiTheme="majorHAnsi" w:cstheme="majorBidi"/>
      <w:b/>
      <w:caps/>
      <w:color w:val="2F5496" w:themeColor="accent1" w:themeShade="BF"/>
      <w:kern w:val="20"/>
      <w:szCs w:val="26"/>
      <w:lang w:val="en-US"/>
    </w:rPr>
  </w:style>
  <w:style w:type="paragraph" w:styleId="Title">
    <w:name w:val="Title"/>
    <w:basedOn w:val="Normal"/>
    <w:link w:val="TitleChar"/>
    <w:uiPriority w:val="1"/>
    <w:qFormat/>
    <w:rsid w:val="001B6B6E"/>
    <w:pPr>
      <w:spacing w:before="120" w:after="120"/>
      <w:contextualSpacing/>
    </w:pPr>
    <w:rPr>
      <w:rFonts w:asciiTheme="majorHAnsi" w:eastAsiaTheme="majorEastAsia" w:hAnsiTheme="majorHAnsi" w:cstheme="majorBidi"/>
      <w:caps/>
      <w:color w:val="FFFFFF" w:themeColor="background1"/>
      <w:kern w:val="28"/>
      <w:sz w:val="28"/>
      <w:szCs w:val="52"/>
      <w:lang w:val="en-US"/>
    </w:rPr>
  </w:style>
  <w:style w:type="character" w:customStyle="1" w:styleId="TitleChar">
    <w:name w:val="Title Char"/>
    <w:basedOn w:val="DefaultParagraphFont"/>
    <w:link w:val="Title"/>
    <w:uiPriority w:val="1"/>
    <w:rsid w:val="001B6B6E"/>
    <w:rPr>
      <w:rFonts w:asciiTheme="majorHAnsi" w:eastAsiaTheme="majorEastAsia" w:hAnsiTheme="majorHAnsi" w:cstheme="majorBidi"/>
      <w:caps/>
      <w:color w:val="FFFFFF" w:themeColor="background1"/>
      <w:kern w:val="28"/>
      <w:sz w:val="28"/>
      <w:szCs w:val="52"/>
      <w:lang w:val="en-US"/>
    </w:rPr>
  </w:style>
  <w:style w:type="paragraph" w:styleId="Closing">
    <w:name w:val="Closing"/>
    <w:basedOn w:val="Normal"/>
    <w:link w:val="ClosingChar"/>
    <w:uiPriority w:val="6"/>
    <w:unhideWhenUsed/>
    <w:qFormat/>
    <w:rsid w:val="001B6B6E"/>
    <w:pPr>
      <w:spacing w:before="600" w:after="80"/>
    </w:pPr>
    <w:rPr>
      <w:color w:val="595959" w:themeColor="text1" w:themeTint="A6"/>
      <w:kern w:val="20"/>
      <w:sz w:val="20"/>
      <w:szCs w:val="20"/>
      <w:lang w:val="en-US"/>
    </w:rPr>
  </w:style>
  <w:style w:type="character" w:customStyle="1" w:styleId="ClosingChar">
    <w:name w:val="Closing Char"/>
    <w:basedOn w:val="DefaultParagraphFont"/>
    <w:link w:val="Closing"/>
    <w:uiPriority w:val="6"/>
    <w:rsid w:val="001B6B6E"/>
    <w:rPr>
      <w:rFonts w:asciiTheme="minorHAnsi" w:hAnsiTheme="minorHAnsi" w:cstheme="minorBidi"/>
      <w:color w:val="595959" w:themeColor="text1" w:themeTint="A6"/>
      <w:kern w:val="20"/>
      <w:lang w:val="en-US"/>
    </w:rPr>
  </w:style>
  <w:style w:type="table" w:customStyle="1" w:styleId="InvoiceTable">
    <w:name w:val="Invoice Table"/>
    <w:basedOn w:val="TableNormal"/>
    <w:uiPriority w:val="99"/>
    <w:rsid w:val="001B6B6E"/>
    <w:pPr>
      <w:spacing w:before="80" w:after="80"/>
    </w:pPr>
    <w:rPr>
      <w:rFonts w:asciiTheme="minorHAnsi" w:hAnsiTheme="minorHAnsi" w:cstheme="minorBidi"/>
      <w:color w:val="595959" w:themeColor="text1" w:themeTint="A6"/>
      <w:lang w:val="en-US"/>
    </w:r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rPr>
        <w:tblHeader/>
      </w:trPr>
      <w:tcPr>
        <w:tcBorders>
          <w:top w:val="nil"/>
          <w:left w:val="nil"/>
          <w:bottom w:val="nil"/>
          <w:right w:val="nil"/>
          <w:insideH w:val="nil"/>
          <w:insideV w:val="nil"/>
          <w:tl2br w:val="nil"/>
          <w:tr2bl w:val="nil"/>
        </w:tcBorders>
        <w:shd w:val="clear" w:color="auto" w:fill="2F5496" w:themeFill="accent1" w:themeFillShade="BF"/>
      </w:tcPr>
    </w:tblStylePr>
    <w:tblStylePr w:type="lastRow">
      <w:tblPr/>
      <w:tcPr>
        <w:tcBorders>
          <w:bottom w:val="single" w:sz="4" w:space="0" w:color="A6A6A6" w:themeColor="background1" w:themeShade="A6"/>
        </w:tcBorders>
      </w:tcPr>
    </w:tblStylePr>
  </w:style>
  <w:style w:type="paragraph" w:styleId="Date">
    <w:name w:val="Date"/>
    <w:basedOn w:val="Normal"/>
    <w:link w:val="DateChar"/>
    <w:uiPriority w:val="2"/>
    <w:qFormat/>
    <w:rsid w:val="001B6B6E"/>
    <w:pPr>
      <w:spacing w:before="120" w:after="120"/>
      <w:jc w:val="right"/>
    </w:pPr>
    <w:rPr>
      <w:rFonts w:asciiTheme="majorHAnsi" w:hAnsiTheme="majorHAnsi"/>
      <w:caps/>
      <w:color w:val="FFFFFF" w:themeColor="background1"/>
      <w:kern w:val="28"/>
      <w:sz w:val="28"/>
      <w:szCs w:val="20"/>
      <w:lang w:val="en-US"/>
    </w:rPr>
  </w:style>
  <w:style w:type="character" w:customStyle="1" w:styleId="DateChar">
    <w:name w:val="Date Char"/>
    <w:basedOn w:val="DefaultParagraphFont"/>
    <w:link w:val="Date"/>
    <w:uiPriority w:val="2"/>
    <w:rsid w:val="001B6B6E"/>
    <w:rPr>
      <w:rFonts w:asciiTheme="majorHAnsi" w:hAnsiTheme="majorHAnsi" w:cstheme="minorBidi"/>
      <w:caps/>
      <w:color w:val="FFFFFF" w:themeColor="background1"/>
      <w:kern w:val="28"/>
      <w:sz w:val="28"/>
      <w:lang w:val="en-US"/>
    </w:rPr>
  </w:style>
  <w:style w:type="table" w:styleId="PlainTable2">
    <w:name w:val="Plain Table 2"/>
    <w:basedOn w:val="TableNormal"/>
    <w:uiPriority w:val="41"/>
    <w:rsid w:val="001B6B6E"/>
    <w:pPr>
      <w:spacing w:before="40"/>
    </w:pPr>
    <w:rPr>
      <w:rFonts w:asciiTheme="minorHAnsi" w:hAnsiTheme="minorHAnsi" w:cstheme="minorBidi"/>
      <w:color w:val="595959" w:themeColor="text1" w:themeTint="A6"/>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1B6B6E"/>
    <w:rPr>
      <w:rFonts w:ascii="Arial" w:eastAsiaTheme="minorEastAsia" w:hAnsi="Arial" w:cstheme="minorBidi"/>
      <w:sz w:val="22"/>
      <w:szCs w:val="22"/>
      <w:lang w:eastAsia="en-GB"/>
    </w:rPr>
  </w:style>
  <w:style w:type="character" w:styleId="Hyperlink">
    <w:name w:val="Hyperlink"/>
    <w:basedOn w:val="DefaultParagraphFont"/>
    <w:uiPriority w:val="99"/>
    <w:unhideWhenUsed/>
    <w:rsid w:val="001B6B6E"/>
    <w:rPr>
      <w:color w:val="0563C1" w:themeColor="hyperlink"/>
      <w:u w:val="single"/>
    </w:rPr>
  </w:style>
  <w:style w:type="character" w:styleId="FollowedHyperlink">
    <w:name w:val="FollowedHyperlink"/>
    <w:basedOn w:val="DefaultParagraphFont"/>
    <w:uiPriority w:val="99"/>
    <w:semiHidden/>
    <w:unhideWhenUsed/>
    <w:rsid w:val="001B6B6E"/>
    <w:rPr>
      <w:color w:val="954F72" w:themeColor="followedHyperlink"/>
      <w:u w:val="single"/>
    </w:rPr>
  </w:style>
  <w:style w:type="paragraph" w:styleId="PlainText">
    <w:name w:val="Plain Text"/>
    <w:basedOn w:val="Normal"/>
    <w:link w:val="PlainTextChar"/>
    <w:uiPriority w:val="99"/>
    <w:unhideWhenUsed/>
    <w:rsid w:val="00AD1533"/>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AD1533"/>
    <w:rPr>
      <w:rFonts w:ascii="Times New Roman" w:eastAsia="Times New Roman" w:hAnsi="Times New Roman" w:cs="Times New Roman"/>
      <w:sz w:val="24"/>
      <w:szCs w:val="24"/>
    </w:rPr>
  </w:style>
  <w:style w:type="character" w:customStyle="1" w:styleId="emailstyle23">
    <w:name w:val="emailstyle23"/>
    <w:basedOn w:val="DefaultParagraphFont"/>
    <w:rsid w:val="00AD1533"/>
  </w:style>
  <w:style w:type="character" w:customStyle="1" w:styleId="apple-converted-space">
    <w:name w:val="apple-converted-space"/>
    <w:basedOn w:val="DefaultParagraphFont"/>
    <w:rsid w:val="00AD1533"/>
  </w:style>
  <w:style w:type="paragraph" w:styleId="ListParagraph">
    <w:name w:val="List Paragraph"/>
    <w:basedOn w:val="Normal"/>
    <w:uiPriority w:val="34"/>
    <w:qFormat/>
    <w:rsid w:val="00AD1533"/>
    <w:pPr>
      <w:spacing w:before="100" w:beforeAutospacing="1" w:after="100" w:afterAutospacing="1"/>
    </w:pPr>
    <w:rPr>
      <w:rFonts w:ascii="Times New Roman" w:eastAsia="Times New Roman" w:hAnsi="Times New Roman" w:cs="Times New Roman"/>
    </w:rPr>
  </w:style>
  <w:style w:type="paragraph" w:customStyle="1" w:styleId="subpara1">
    <w:name w:val="subpara1"/>
    <w:basedOn w:val="Normal"/>
    <w:rsid w:val="00AD153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70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7D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76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14"/>
    <w:rPr>
      <w:rFonts w:ascii="Segoe UI" w:hAnsi="Segoe UI" w:cs="Segoe UI"/>
      <w:sz w:val="18"/>
      <w:szCs w:val="18"/>
    </w:rPr>
  </w:style>
  <w:style w:type="character" w:styleId="CommentReference">
    <w:name w:val="annotation reference"/>
    <w:basedOn w:val="DefaultParagraphFont"/>
    <w:uiPriority w:val="99"/>
    <w:semiHidden/>
    <w:unhideWhenUsed/>
    <w:rsid w:val="00CC281A"/>
    <w:rPr>
      <w:sz w:val="16"/>
      <w:szCs w:val="16"/>
    </w:rPr>
  </w:style>
  <w:style w:type="paragraph" w:styleId="CommentText">
    <w:name w:val="annotation text"/>
    <w:basedOn w:val="Normal"/>
    <w:link w:val="CommentTextChar"/>
    <w:uiPriority w:val="99"/>
    <w:semiHidden/>
    <w:unhideWhenUsed/>
    <w:rsid w:val="00CC281A"/>
    <w:rPr>
      <w:sz w:val="20"/>
      <w:szCs w:val="20"/>
    </w:rPr>
  </w:style>
  <w:style w:type="character" w:customStyle="1" w:styleId="CommentTextChar">
    <w:name w:val="Comment Text Char"/>
    <w:basedOn w:val="DefaultParagraphFont"/>
    <w:link w:val="CommentText"/>
    <w:uiPriority w:val="99"/>
    <w:semiHidden/>
    <w:rsid w:val="00CC281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8920">
      <w:bodyDiv w:val="1"/>
      <w:marLeft w:val="0"/>
      <w:marRight w:val="0"/>
      <w:marTop w:val="0"/>
      <w:marBottom w:val="0"/>
      <w:divBdr>
        <w:top w:val="none" w:sz="0" w:space="0" w:color="auto"/>
        <w:left w:val="none" w:sz="0" w:space="0" w:color="auto"/>
        <w:bottom w:val="none" w:sz="0" w:space="0" w:color="auto"/>
        <w:right w:val="none" w:sz="0" w:space="0" w:color="auto"/>
      </w:divBdr>
    </w:div>
    <w:div w:id="248075412">
      <w:bodyDiv w:val="1"/>
      <w:marLeft w:val="0"/>
      <w:marRight w:val="0"/>
      <w:marTop w:val="0"/>
      <w:marBottom w:val="0"/>
      <w:divBdr>
        <w:top w:val="none" w:sz="0" w:space="0" w:color="auto"/>
        <w:left w:val="none" w:sz="0" w:space="0" w:color="auto"/>
        <w:bottom w:val="none" w:sz="0" w:space="0" w:color="auto"/>
        <w:right w:val="none" w:sz="0" w:space="0" w:color="auto"/>
      </w:divBdr>
      <w:divsChild>
        <w:div w:id="1867060342">
          <w:marLeft w:val="0"/>
          <w:marRight w:val="0"/>
          <w:marTop w:val="0"/>
          <w:marBottom w:val="0"/>
          <w:divBdr>
            <w:top w:val="none" w:sz="0" w:space="0" w:color="auto"/>
            <w:left w:val="none" w:sz="0" w:space="0" w:color="auto"/>
            <w:bottom w:val="none" w:sz="0" w:space="0" w:color="auto"/>
            <w:right w:val="none" w:sz="0" w:space="0" w:color="auto"/>
          </w:divBdr>
          <w:divsChild>
            <w:div w:id="1721513427">
              <w:marLeft w:val="0"/>
              <w:marRight w:val="0"/>
              <w:marTop w:val="0"/>
              <w:marBottom w:val="0"/>
              <w:divBdr>
                <w:top w:val="none" w:sz="0" w:space="0" w:color="auto"/>
                <w:left w:val="none" w:sz="0" w:space="0" w:color="auto"/>
                <w:bottom w:val="none" w:sz="0" w:space="0" w:color="auto"/>
                <w:right w:val="none" w:sz="0" w:space="0" w:color="auto"/>
              </w:divBdr>
              <w:divsChild>
                <w:div w:id="38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46408">
      <w:bodyDiv w:val="1"/>
      <w:marLeft w:val="0"/>
      <w:marRight w:val="0"/>
      <w:marTop w:val="0"/>
      <w:marBottom w:val="0"/>
      <w:divBdr>
        <w:top w:val="none" w:sz="0" w:space="0" w:color="auto"/>
        <w:left w:val="none" w:sz="0" w:space="0" w:color="auto"/>
        <w:bottom w:val="none" w:sz="0" w:space="0" w:color="auto"/>
        <w:right w:val="none" w:sz="0" w:space="0" w:color="auto"/>
      </w:divBdr>
      <w:divsChild>
        <w:div w:id="2095852395">
          <w:marLeft w:val="0"/>
          <w:marRight w:val="0"/>
          <w:marTop w:val="0"/>
          <w:marBottom w:val="0"/>
          <w:divBdr>
            <w:top w:val="none" w:sz="0" w:space="0" w:color="auto"/>
            <w:left w:val="none" w:sz="0" w:space="0" w:color="auto"/>
            <w:bottom w:val="none" w:sz="0" w:space="0" w:color="auto"/>
            <w:right w:val="none" w:sz="0" w:space="0" w:color="auto"/>
          </w:divBdr>
          <w:divsChild>
            <w:div w:id="429007991">
              <w:marLeft w:val="0"/>
              <w:marRight w:val="0"/>
              <w:marTop w:val="0"/>
              <w:marBottom w:val="0"/>
              <w:divBdr>
                <w:top w:val="none" w:sz="0" w:space="0" w:color="auto"/>
                <w:left w:val="none" w:sz="0" w:space="0" w:color="auto"/>
                <w:bottom w:val="none" w:sz="0" w:space="0" w:color="auto"/>
                <w:right w:val="none" w:sz="0" w:space="0" w:color="auto"/>
              </w:divBdr>
              <w:divsChild>
                <w:div w:id="6268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5790">
      <w:bodyDiv w:val="1"/>
      <w:marLeft w:val="0"/>
      <w:marRight w:val="0"/>
      <w:marTop w:val="0"/>
      <w:marBottom w:val="0"/>
      <w:divBdr>
        <w:top w:val="none" w:sz="0" w:space="0" w:color="auto"/>
        <w:left w:val="none" w:sz="0" w:space="0" w:color="auto"/>
        <w:bottom w:val="none" w:sz="0" w:space="0" w:color="auto"/>
        <w:right w:val="none" w:sz="0" w:space="0" w:color="auto"/>
      </w:divBdr>
      <w:divsChild>
        <w:div w:id="977564475">
          <w:marLeft w:val="0"/>
          <w:marRight w:val="0"/>
          <w:marTop w:val="0"/>
          <w:marBottom w:val="0"/>
          <w:divBdr>
            <w:top w:val="none" w:sz="0" w:space="0" w:color="auto"/>
            <w:left w:val="none" w:sz="0" w:space="0" w:color="auto"/>
            <w:bottom w:val="none" w:sz="0" w:space="0" w:color="auto"/>
            <w:right w:val="none" w:sz="0" w:space="0" w:color="auto"/>
          </w:divBdr>
          <w:divsChild>
            <w:div w:id="1645432308">
              <w:marLeft w:val="0"/>
              <w:marRight w:val="0"/>
              <w:marTop w:val="0"/>
              <w:marBottom w:val="0"/>
              <w:divBdr>
                <w:top w:val="none" w:sz="0" w:space="0" w:color="auto"/>
                <w:left w:val="none" w:sz="0" w:space="0" w:color="auto"/>
                <w:bottom w:val="none" w:sz="0" w:space="0" w:color="auto"/>
                <w:right w:val="none" w:sz="0" w:space="0" w:color="auto"/>
              </w:divBdr>
              <w:divsChild>
                <w:div w:id="21077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0741">
      <w:bodyDiv w:val="1"/>
      <w:marLeft w:val="0"/>
      <w:marRight w:val="0"/>
      <w:marTop w:val="0"/>
      <w:marBottom w:val="0"/>
      <w:divBdr>
        <w:top w:val="none" w:sz="0" w:space="0" w:color="auto"/>
        <w:left w:val="none" w:sz="0" w:space="0" w:color="auto"/>
        <w:bottom w:val="none" w:sz="0" w:space="0" w:color="auto"/>
        <w:right w:val="none" w:sz="0" w:space="0" w:color="auto"/>
      </w:divBdr>
      <w:divsChild>
        <w:div w:id="965769727">
          <w:marLeft w:val="0"/>
          <w:marRight w:val="0"/>
          <w:marTop w:val="0"/>
          <w:marBottom w:val="0"/>
          <w:divBdr>
            <w:top w:val="none" w:sz="0" w:space="0" w:color="auto"/>
            <w:left w:val="none" w:sz="0" w:space="0" w:color="auto"/>
            <w:bottom w:val="none" w:sz="0" w:space="0" w:color="auto"/>
            <w:right w:val="none" w:sz="0" w:space="0" w:color="auto"/>
          </w:divBdr>
          <w:divsChild>
            <w:div w:id="917791082">
              <w:marLeft w:val="0"/>
              <w:marRight w:val="0"/>
              <w:marTop w:val="0"/>
              <w:marBottom w:val="0"/>
              <w:divBdr>
                <w:top w:val="none" w:sz="0" w:space="0" w:color="auto"/>
                <w:left w:val="none" w:sz="0" w:space="0" w:color="auto"/>
                <w:bottom w:val="none" w:sz="0" w:space="0" w:color="auto"/>
                <w:right w:val="none" w:sz="0" w:space="0" w:color="auto"/>
              </w:divBdr>
              <w:divsChild>
                <w:div w:id="1405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017">
      <w:bodyDiv w:val="1"/>
      <w:marLeft w:val="0"/>
      <w:marRight w:val="0"/>
      <w:marTop w:val="0"/>
      <w:marBottom w:val="0"/>
      <w:divBdr>
        <w:top w:val="none" w:sz="0" w:space="0" w:color="auto"/>
        <w:left w:val="none" w:sz="0" w:space="0" w:color="auto"/>
        <w:bottom w:val="none" w:sz="0" w:space="0" w:color="auto"/>
        <w:right w:val="none" w:sz="0" w:space="0" w:color="auto"/>
      </w:divBdr>
      <w:divsChild>
        <w:div w:id="1712532999">
          <w:marLeft w:val="0"/>
          <w:marRight w:val="0"/>
          <w:marTop w:val="0"/>
          <w:marBottom w:val="0"/>
          <w:divBdr>
            <w:top w:val="none" w:sz="0" w:space="0" w:color="auto"/>
            <w:left w:val="none" w:sz="0" w:space="0" w:color="auto"/>
            <w:bottom w:val="none" w:sz="0" w:space="0" w:color="auto"/>
            <w:right w:val="none" w:sz="0" w:space="0" w:color="auto"/>
          </w:divBdr>
          <w:divsChild>
            <w:div w:id="1333988872">
              <w:marLeft w:val="0"/>
              <w:marRight w:val="0"/>
              <w:marTop w:val="0"/>
              <w:marBottom w:val="0"/>
              <w:divBdr>
                <w:top w:val="none" w:sz="0" w:space="0" w:color="auto"/>
                <w:left w:val="none" w:sz="0" w:space="0" w:color="auto"/>
                <w:bottom w:val="none" w:sz="0" w:space="0" w:color="auto"/>
                <w:right w:val="none" w:sz="0" w:space="0" w:color="auto"/>
              </w:divBdr>
              <w:divsChild>
                <w:div w:id="946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238">
      <w:bodyDiv w:val="1"/>
      <w:marLeft w:val="0"/>
      <w:marRight w:val="0"/>
      <w:marTop w:val="0"/>
      <w:marBottom w:val="0"/>
      <w:divBdr>
        <w:top w:val="none" w:sz="0" w:space="0" w:color="auto"/>
        <w:left w:val="none" w:sz="0" w:space="0" w:color="auto"/>
        <w:bottom w:val="none" w:sz="0" w:space="0" w:color="auto"/>
        <w:right w:val="none" w:sz="0" w:space="0" w:color="auto"/>
      </w:divBdr>
    </w:div>
    <w:div w:id="1860314012">
      <w:bodyDiv w:val="1"/>
      <w:marLeft w:val="0"/>
      <w:marRight w:val="0"/>
      <w:marTop w:val="0"/>
      <w:marBottom w:val="0"/>
      <w:divBdr>
        <w:top w:val="none" w:sz="0" w:space="0" w:color="auto"/>
        <w:left w:val="none" w:sz="0" w:space="0" w:color="auto"/>
        <w:bottom w:val="none" w:sz="0" w:space="0" w:color="auto"/>
        <w:right w:val="none" w:sz="0" w:space="0" w:color="auto"/>
      </w:divBdr>
    </w:div>
    <w:div w:id="1968849548">
      <w:bodyDiv w:val="1"/>
      <w:marLeft w:val="0"/>
      <w:marRight w:val="0"/>
      <w:marTop w:val="0"/>
      <w:marBottom w:val="0"/>
      <w:divBdr>
        <w:top w:val="none" w:sz="0" w:space="0" w:color="auto"/>
        <w:left w:val="none" w:sz="0" w:space="0" w:color="auto"/>
        <w:bottom w:val="none" w:sz="0" w:space="0" w:color="auto"/>
        <w:right w:val="none" w:sz="0" w:space="0" w:color="auto"/>
      </w:divBdr>
      <w:divsChild>
        <w:div w:id="336810346">
          <w:marLeft w:val="0"/>
          <w:marRight w:val="0"/>
          <w:marTop w:val="0"/>
          <w:marBottom w:val="0"/>
          <w:divBdr>
            <w:top w:val="none" w:sz="0" w:space="0" w:color="auto"/>
            <w:left w:val="none" w:sz="0" w:space="0" w:color="auto"/>
            <w:bottom w:val="none" w:sz="0" w:space="0" w:color="auto"/>
            <w:right w:val="none" w:sz="0" w:space="0" w:color="auto"/>
          </w:divBdr>
          <w:divsChild>
            <w:div w:id="796028586">
              <w:marLeft w:val="0"/>
              <w:marRight w:val="0"/>
              <w:marTop w:val="0"/>
              <w:marBottom w:val="0"/>
              <w:divBdr>
                <w:top w:val="none" w:sz="0" w:space="0" w:color="auto"/>
                <w:left w:val="none" w:sz="0" w:space="0" w:color="auto"/>
                <w:bottom w:val="none" w:sz="0" w:space="0" w:color="auto"/>
                <w:right w:val="none" w:sz="0" w:space="0" w:color="auto"/>
              </w:divBdr>
              <w:divsChild>
                <w:div w:id="946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consumers/using-payment-service-providers" TargetMode="External"/><Relationship Id="rId3" Type="http://schemas.openxmlformats.org/officeDocument/2006/relationships/settings" Target="settings.xml"/><Relationship Id="rId7" Type="http://schemas.openxmlformats.org/officeDocument/2006/relationships/hyperlink" Target="https://www.fca.org.uk/consumers/using-payment-service-provi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Allison</dc:creator>
  <cp:keywords/>
  <dc:description/>
  <cp:lastModifiedBy>Liz Allison</cp:lastModifiedBy>
  <cp:revision>3</cp:revision>
  <cp:lastPrinted>2021-02-26T14:28:00Z</cp:lastPrinted>
  <dcterms:created xsi:type="dcterms:W3CDTF">2021-05-27T12:57:00Z</dcterms:created>
  <dcterms:modified xsi:type="dcterms:W3CDTF">2021-06-03T07:36:00Z</dcterms:modified>
</cp:coreProperties>
</file>