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CCE50E" w14:textId="086FF81D" w:rsidR="00236772" w:rsidRPr="00A526A2" w:rsidRDefault="008E6B54">
      <w:pPr>
        <w:pStyle w:val="Default"/>
        <w:suppressAutoHyphens/>
        <w:rPr>
          <w:rFonts w:ascii="Calibri" w:eastAsia="Arial" w:hAnsi="Calibri" w:cs="Calibri"/>
          <w:u w:color="000000"/>
        </w:rPr>
      </w:pPr>
      <w:r w:rsidRPr="00A526A2">
        <w:rPr>
          <w:rFonts w:ascii="Calibri" w:hAnsi="Calibri" w:cs="Calibri"/>
          <w:u w:color="000000"/>
        </w:rPr>
        <w:t>Dear</w:t>
      </w:r>
      <w:r w:rsidR="00080FDB" w:rsidRPr="00A526A2">
        <w:rPr>
          <w:rFonts w:ascii="Calibri" w:hAnsi="Calibri" w:cs="Calibri"/>
          <w:u w:color="000000"/>
        </w:rPr>
        <w:t xml:space="preserve"> [</w:t>
      </w:r>
      <w:r w:rsidR="00080FDB" w:rsidRPr="004B28B6">
        <w:rPr>
          <w:rFonts w:ascii="Calibri" w:hAnsi="Calibri" w:cs="Calibri"/>
          <w:color w:val="auto"/>
          <w:highlight w:val="yellow"/>
          <w:u w:color="000000"/>
        </w:rPr>
        <w:t>Headteacher/Governor/Local Education Authority</w:t>
      </w:r>
      <w:r w:rsidR="00080FDB" w:rsidRPr="00A526A2">
        <w:rPr>
          <w:rFonts w:ascii="Calibri" w:hAnsi="Calibri" w:cs="Calibri"/>
          <w:u w:color="000000"/>
        </w:rPr>
        <w:t>]</w:t>
      </w:r>
    </w:p>
    <w:p w14:paraId="3B7C27E6" w14:textId="77777777" w:rsidR="00236772" w:rsidRPr="00A526A2" w:rsidRDefault="00236772">
      <w:pPr>
        <w:pStyle w:val="Default"/>
        <w:suppressAutoHyphens/>
        <w:rPr>
          <w:rFonts w:ascii="Calibri" w:eastAsia="Arial" w:hAnsi="Calibri" w:cs="Calibri"/>
          <w:u w:color="000000"/>
        </w:rPr>
      </w:pPr>
    </w:p>
    <w:p w14:paraId="251365EB" w14:textId="5954B931" w:rsidR="00236772" w:rsidRPr="00A526A2" w:rsidRDefault="008E6B54" w:rsidP="00A526A2">
      <w:pPr>
        <w:pStyle w:val="Default"/>
        <w:rPr>
          <w:rFonts w:ascii="Calibri" w:hAnsi="Calibri" w:cs="Calibri"/>
          <w:u w:color="000000"/>
        </w:rPr>
      </w:pPr>
      <w:r w:rsidRPr="00A526A2">
        <w:rPr>
          <w:rFonts w:ascii="Calibri" w:hAnsi="Calibri" w:cs="Calibri"/>
          <w:u w:color="000000"/>
        </w:rPr>
        <w:t xml:space="preserve">I </w:t>
      </w:r>
      <w:r w:rsidR="00A526A2">
        <w:rPr>
          <w:rFonts w:ascii="Calibri" w:hAnsi="Calibri" w:cs="Calibri"/>
          <w:u w:color="000000"/>
        </w:rPr>
        <w:t>wish</w:t>
      </w:r>
      <w:r w:rsidRPr="00A526A2">
        <w:rPr>
          <w:rFonts w:ascii="Calibri" w:hAnsi="Calibri" w:cs="Calibri"/>
          <w:u w:color="000000"/>
        </w:rPr>
        <w:t xml:space="preserve"> to inform you that I do not give my consent for </w:t>
      </w:r>
      <w:r w:rsidR="00080FDB" w:rsidRPr="004B28B6">
        <w:rPr>
          <w:rFonts w:ascii="Calibri" w:hAnsi="Calibri" w:cs="Calibri"/>
          <w:highlight w:val="yellow"/>
          <w:u w:color="000000"/>
        </w:rPr>
        <w:t>[****</w:t>
      </w:r>
      <w:r w:rsidR="00080FDB" w:rsidRPr="00A526A2">
        <w:rPr>
          <w:rFonts w:ascii="Calibri" w:hAnsi="Calibri" w:cs="Calibri"/>
          <w:u w:color="000000"/>
        </w:rPr>
        <w:t>]</w:t>
      </w:r>
      <w:r w:rsidRPr="00A526A2">
        <w:rPr>
          <w:rFonts w:ascii="Calibri" w:hAnsi="Calibri" w:cs="Calibri"/>
          <w:u w:color="000000"/>
        </w:rPr>
        <w:t xml:space="preserve"> to have the SARS-CoV-2</w:t>
      </w:r>
      <w:r w:rsidR="00080FDB" w:rsidRPr="00A526A2">
        <w:rPr>
          <w:rFonts w:ascii="Calibri" w:hAnsi="Calibri" w:cs="Calibri"/>
          <w:u w:color="000000"/>
        </w:rPr>
        <w:t>/COVID-19</w:t>
      </w:r>
      <w:r w:rsidRPr="00A526A2">
        <w:rPr>
          <w:rFonts w:ascii="Calibri" w:hAnsi="Calibri" w:cs="Calibri"/>
          <w:u w:color="000000"/>
        </w:rPr>
        <w:t xml:space="preserve"> Lateral Flow or PCR tests</w:t>
      </w:r>
      <w:r w:rsidR="00A526A2">
        <w:rPr>
          <w:rFonts w:ascii="Calibri" w:hAnsi="Calibri" w:cs="Calibri"/>
          <w:u w:color="000000"/>
        </w:rPr>
        <w:t xml:space="preserve"> being offered</w:t>
      </w:r>
      <w:r w:rsidRPr="00A526A2">
        <w:rPr>
          <w:rFonts w:ascii="Calibri" w:hAnsi="Calibri" w:cs="Calibri"/>
          <w:u w:color="000000"/>
        </w:rPr>
        <w:t xml:space="preserve">. This includes tests performed at school, at home or elsewhere. </w:t>
      </w:r>
      <w:r w:rsidR="00DF0541" w:rsidRPr="00DF0541">
        <w:rPr>
          <w:rFonts w:ascii="Calibri" w:hAnsi="Calibri" w:cs="Calibri"/>
          <w:u w:color="000000"/>
        </w:rPr>
        <w:t>I do appreciate that this has been presented as an important way of reducing transmission of C</w:t>
      </w:r>
      <w:r w:rsidR="0043275A">
        <w:rPr>
          <w:rFonts w:ascii="Calibri" w:hAnsi="Calibri" w:cs="Calibri"/>
          <w:u w:color="000000"/>
        </w:rPr>
        <w:t>OVID-19</w:t>
      </w:r>
      <w:r w:rsidR="00DF0541" w:rsidRPr="00DF0541">
        <w:rPr>
          <w:rFonts w:ascii="Calibri" w:hAnsi="Calibri" w:cs="Calibri"/>
          <w:u w:color="000000"/>
        </w:rPr>
        <w:t xml:space="preserve"> in schools and I support these aims</w:t>
      </w:r>
      <w:r w:rsidR="00DF0541">
        <w:rPr>
          <w:rFonts w:ascii="Calibri" w:hAnsi="Calibri" w:cs="Calibri"/>
          <w:u w:color="000000"/>
        </w:rPr>
        <w:t xml:space="preserve"> and that we are taking every precaution to reduce any such risk</w:t>
      </w:r>
      <w:r w:rsidR="00DF0541" w:rsidRPr="00DF0541">
        <w:rPr>
          <w:rFonts w:ascii="Calibri" w:hAnsi="Calibri" w:cs="Calibri"/>
          <w:u w:color="000000"/>
        </w:rPr>
        <w:t>.</w:t>
      </w:r>
      <w:r w:rsidR="00DF0541">
        <w:rPr>
          <w:rFonts w:ascii="Calibri" w:hAnsi="Calibri" w:cs="Calibri"/>
          <w:u w:color="000000"/>
        </w:rPr>
        <w:t xml:space="preserve"> </w:t>
      </w:r>
      <w:r w:rsidR="00A526A2" w:rsidRPr="00A526A2">
        <w:rPr>
          <w:rFonts w:ascii="Calibri" w:hAnsi="Calibri" w:cs="Calibri"/>
          <w:u w:color="000000"/>
        </w:rPr>
        <w:t>I would like to reassure you that if [</w:t>
      </w:r>
      <w:r w:rsidR="00A526A2" w:rsidRPr="004B28B6">
        <w:rPr>
          <w:rFonts w:ascii="Calibri" w:hAnsi="Calibri" w:cs="Calibri"/>
          <w:highlight w:val="yellow"/>
          <w:u w:color="000000"/>
        </w:rPr>
        <w:t>****</w:t>
      </w:r>
      <w:r w:rsidR="00A526A2" w:rsidRPr="00A526A2">
        <w:rPr>
          <w:rFonts w:ascii="Calibri" w:hAnsi="Calibri" w:cs="Calibri"/>
          <w:u w:color="000000"/>
        </w:rPr>
        <w:t xml:space="preserve">] develops symptoms of a respiratory illness we will inform you immediately and not attend school.  </w:t>
      </w:r>
      <w:r w:rsidR="00E72FB3" w:rsidRPr="00A526A2">
        <w:rPr>
          <w:rFonts w:ascii="Calibri" w:hAnsi="Calibri" w:cs="Calibri"/>
          <w:u w:color="000000"/>
        </w:rPr>
        <w:t>Below I</w:t>
      </w:r>
      <w:r w:rsidRPr="00A526A2">
        <w:rPr>
          <w:rFonts w:ascii="Calibri" w:hAnsi="Calibri" w:cs="Calibri"/>
          <w:u w:color="000000"/>
        </w:rPr>
        <w:t xml:space="preserve"> </w:t>
      </w:r>
      <w:r w:rsidR="00E72FB3" w:rsidRPr="00A526A2">
        <w:rPr>
          <w:rFonts w:ascii="Calibri" w:hAnsi="Calibri" w:cs="Calibri"/>
          <w:u w:color="000000"/>
        </w:rPr>
        <w:t>set out</w:t>
      </w:r>
      <w:r w:rsidRPr="00A526A2">
        <w:rPr>
          <w:rFonts w:ascii="Calibri" w:hAnsi="Calibri" w:cs="Calibri"/>
          <w:u w:color="000000"/>
        </w:rPr>
        <w:t xml:space="preserve"> </w:t>
      </w:r>
      <w:r w:rsidR="00E72FB3" w:rsidRPr="00A526A2">
        <w:rPr>
          <w:rFonts w:ascii="Calibri" w:hAnsi="Calibri" w:cs="Calibri"/>
          <w:u w:color="000000"/>
        </w:rPr>
        <w:t xml:space="preserve">my </w:t>
      </w:r>
      <w:r w:rsidRPr="00A526A2">
        <w:rPr>
          <w:rFonts w:ascii="Calibri" w:hAnsi="Calibri" w:cs="Calibri"/>
          <w:u w:color="000000"/>
        </w:rPr>
        <w:t xml:space="preserve">reasons </w:t>
      </w:r>
      <w:r w:rsidR="00E72FB3" w:rsidRPr="00A526A2">
        <w:rPr>
          <w:rFonts w:ascii="Calibri" w:hAnsi="Calibri" w:cs="Calibri"/>
          <w:u w:color="000000"/>
        </w:rPr>
        <w:t xml:space="preserve">for opting my child out of this mass-testing </w:t>
      </w:r>
      <w:r w:rsidRPr="00A526A2">
        <w:rPr>
          <w:rFonts w:ascii="Calibri" w:hAnsi="Calibri" w:cs="Calibri"/>
          <w:u w:color="000000"/>
        </w:rPr>
        <w:t xml:space="preserve">and why any ‘consent’ obtained directly from </w:t>
      </w:r>
      <w:r w:rsidR="00080FDB" w:rsidRPr="00A526A2">
        <w:rPr>
          <w:rFonts w:ascii="Calibri" w:hAnsi="Calibri" w:cs="Calibri"/>
          <w:u w:color="000000"/>
        </w:rPr>
        <w:t xml:space="preserve">my child </w:t>
      </w:r>
      <w:r w:rsidRPr="00A526A2">
        <w:rPr>
          <w:rFonts w:ascii="Calibri" w:hAnsi="Calibri" w:cs="Calibri"/>
          <w:u w:color="000000"/>
        </w:rPr>
        <w:t>would not be valid.</w:t>
      </w:r>
    </w:p>
    <w:p w14:paraId="2E8E94D2" w14:textId="77777777" w:rsidR="00236772" w:rsidRPr="00A526A2" w:rsidRDefault="00236772">
      <w:pPr>
        <w:pStyle w:val="Body"/>
        <w:suppressAutoHyphens/>
        <w:rPr>
          <w:rFonts w:ascii="Calibri" w:eastAsia="Arial" w:hAnsi="Calibri" w:cs="Calibri"/>
          <w:u w:color="000000"/>
        </w:rPr>
      </w:pPr>
    </w:p>
    <w:p w14:paraId="248FD861" w14:textId="3DEFF5C7" w:rsidR="00DF0541" w:rsidRPr="00DF0541" w:rsidRDefault="008E6B54" w:rsidP="00DF0541">
      <w:pPr>
        <w:pStyle w:val="Body"/>
        <w:suppressAutoHyphens/>
        <w:rPr>
          <w:rFonts w:ascii="Calibri" w:hAnsi="Calibri" w:cs="Calibri"/>
          <w:u w:color="000000"/>
        </w:rPr>
      </w:pPr>
      <w:r w:rsidRPr="00A526A2">
        <w:rPr>
          <w:rFonts w:ascii="Calibri" w:hAnsi="Calibri" w:cs="Calibri"/>
          <w:u w:color="000000"/>
        </w:rPr>
        <w:t>The</w:t>
      </w:r>
      <w:r w:rsidR="003669ED">
        <w:rPr>
          <w:rFonts w:ascii="Calibri" w:hAnsi="Calibri" w:cs="Calibri"/>
          <w:u w:color="000000"/>
        </w:rPr>
        <w:t xml:space="preserve"> proposed</w:t>
      </w:r>
      <w:r w:rsidRPr="00A526A2">
        <w:rPr>
          <w:rFonts w:ascii="Calibri" w:hAnsi="Calibri" w:cs="Calibri"/>
          <w:u w:color="000000"/>
        </w:rPr>
        <w:t xml:space="preserve"> testing for SARS-CoV-2 </w:t>
      </w:r>
      <w:r w:rsidR="00B906D9" w:rsidRPr="00A526A2">
        <w:rPr>
          <w:rFonts w:ascii="Calibri" w:hAnsi="Calibri" w:cs="Calibri"/>
          <w:u w:color="000000"/>
        </w:rPr>
        <w:t xml:space="preserve">in schools </w:t>
      </w:r>
      <w:r w:rsidR="003669ED">
        <w:rPr>
          <w:rFonts w:ascii="Calibri" w:hAnsi="Calibri" w:cs="Calibri"/>
          <w:u w:color="000000"/>
        </w:rPr>
        <w:t>constitutes</w:t>
      </w:r>
      <w:r w:rsidRPr="00A526A2">
        <w:rPr>
          <w:rFonts w:ascii="Calibri" w:hAnsi="Calibri" w:cs="Calibri"/>
          <w:u w:color="000000"/>
        </w:rPr>
        <w:t xml:space="preserve"> a mass screening programme. </w:t>
      </w:r>
      <w:r w:rsidR="00DF0541" w:rsidRPr="00DF0541">
        <w:rPr>
          <w:rFonts w:ascii="Calibri" w:hAnsi="Calibri" w:cs="Calibri"/>
          <w:u w:color="000000"/>
        </w:rPr>
        <w:t xml:space="preserve">The rationale for mass testing in schools, however, is not backed by </w:t>
      </w:r>
      <w:r w:rsidR="00DF0541">
        <w:rPr>
          <w:rFonts w:ascii="Calibri" w:hAnsi="Calibri" w:cs="Calibri"/>
          <w:u w:color="000000"/>
        </w:rPr>
        <w:t xml:space="preserve">scientific </w:t>
      </w:r>
      <w:r w:rsidR="00DF0541" w:rsidRPr="00DF0541">
        <w:rPr>
          <w:rFonts w:ascii="Calibri" w:hAnsi="Calibri" w:cs="Calibri"/>
          <w:u w:color="000000"/>
        </w:rPr>
        <w:t xml:space="preserve">evidence. </w:t>
      </w:r>
      <w:r w:rsidR="00E72FB3" w:rsidRPr="00A526A2">
        <w:rPr>
          <w:rFonts w:ascii="Calibri" w:hAnsi="Calibri" w:cs="Calibri"/>
          <w:u w:color="000000"/>
        </w:rPr>
        <w:t>T</w:t>
      </w:r>
      <w:r w:rsidR="00B906D9" w:rsidRPr="00A526A2">
        <w:rPr>
          <w:rFonts w:ascii="Calibri" w:hAnsi="Calibri" w:cs="Calibri"/>
          <w:u w:color="000000"/>
        </w:rPr>
        <w:t xml:space="preserve">he validity of </w:t>
      </w:r>
      <w:r w:rsidRPr="00A526A2">
        <w:rPr>
          <w:rFonts w:ascii="Calibri" w:hAnsi="Calibri" w:cs="Calibri"/>
          <w:u w:color="000000"/>
        </w:rPr>
        <w:t xml:space="preserve">screening programmes </w:t>
      </w:r>
      <w:r w:rsidR="00B906D9" w:rsidRPr="00A526A2">
        <w:rPr>
          <w:rFonts w:ascii="Calibri" w:hAnsi="Calibri" w:cs="Calibri"/>
          <w:u w:color="000000"/>
        </w:rPr>
        <w:t>is based on the 10 Wilson-Junger Criteria</w:t>
      </w:r>
      <w:r w:rsidR="00E72FB3" w:rsidRPr="00A526A2">
        <w:rPr>
          <w:rStyle w:val="EndnoteReference"/>
          <w:rFonts w:ascii="Calibri" w:hAnsi="Calibri" w:cs="Calibri"/>
          <w:u w:color="000000"/>
        </w:rPr>
        <w:endnoteReference w:id="1"/>
      </w:r>
      <w:r w:rsidR="00080FDB" w:rsidRPr="00A526A2">
        <w:rPr>
          <w:rFonts w:ascii="Calibri" w:hAnsi="Calibri" w:cs="Calibri"/>
          <w:u w:color="000000"/>
        </w:rPr>
        <w:t xml:space="preserve">, </w:t>
      </w:r>
      <w:r w:rsidR="00E72FB3" w:rsidRPr="00A526A2">
        <w:rPr>
          <w:rFonts w:ascii="Calibri" w:hAnsi="Calibri" w:cs="Calibri"/>
          <w:u w:color="000000"/>
        </w:rPr>
        <w:t xml:space="preserve">published by the WHO in 1968 and </w:t>
      </w:r>
      <w:r w:rsidRPr="00A526A2">
        <w:rPr>
          <w:rFonts w:ascii="Calibri" w:hAnsi="Calibri" w:cs="Calibri"/>
          <w:u w:color="000000"/>
        </w:rPr>
        <w:t>accepted</w:t>
      </w:r>
      <w:r w:rsidR="00E72FB3" w:rsidRPr="00A526A2">
        <w:rPr>
          <w:rFonts w:ascii="Calibri" w:hAnsi="Calibri" w:cs="Calibri"/>
          <w:u w:color="000000"/>
        </w:rPr>
        <w:t xml:space="preserve"> as the gold standard</w:t>
      </w:r>
      <w:r w:rsidRPr="00A526A2">
        <w:rPr>
          <w:rFonts w:ascii="Calibri" w:hAnsi="Calibri" w:cs="Calibri"/>
          <w:u w:color="000000"/>
        </w:rPr>
        <w:t xml:space="preserve"> for more than 50 years</w:t>
      </w:r>
      <w:r w:rsidR="00E72FB3" w:rsidRPr="00A526A2">
        <w:rPr>
          <w:rFonts w:ascii="Calibri" w:hAnsi="Calibri" w:cs="Calibri"/>
          <w:u w:color="000000"/>
        </w:rPr>
        <w:t>.</w:t>
      </w:r>
      <w:r w:rsidR="00B302AC" w:rsidRPr="00A526A2">
        <w:rPr>
          <w:rFonts w:ascii="Calibri" w:hAnsi="Calibri" w:cs="Calibri"/>
          <w:u w:color="000000"/>
        </w:rPr>
        <w:t xml:space="preserve">  </w:t>
      </w:r>
      <w:r w:rsidR="003669ED">
        <w:rPr>
          <w:rFonts w:ascii="Calibri" w:hAnsi="Calibri" w:cs="Calibri"/>
          <w:u w:color="000000"/>
        </w:rPr>
        <w:t>Mass testing</w:t>
      </w:r>
      <w:r w:rsidR="00FF28D7">
        <w:rPr>
          <w:rFonts w:ascii="Calibri" w:hAnsi="Calibri" w:cs="Calibri"/>
          <w:u w:color="000000"/>
        </w:rPr>
        <w:t xml:space="preserve"> </w:t>
      </w:r>
      <w:r w:rsidR="00E72FB3" w:rsidRPr="00A526A2">
        <w:rPr>
          <w:rFonts w:ascii="Calibri" w:hAnsi="Calibri" w:cs="Calibri"/>
          <w:u w:color="000000"/>
        </w:rPr>
        <w:t xml:space="preserve">for SARS-CoV-2 in schools </w:t>
      </w:r>
      <w:r w:rsidR="00E72FB3" w:rsidRPr="00A526A2">
        <w:rPr>
          <w:rFonts w:ascii="Calibri" w:hAnsi="Calibri" w:cs="Calibri"/>
          <w:u w:val="single" w:color="000000"/>
        </w:rPr>
        <w:t>fails</w:t>
      </w:r>
      <w:r w:rsidR="00E72FB3" w:rsidRPr="00A526A2">
        <w:rPr>
          <w:rFonts w:ascii="Calibri" w:hAnsi="Calibri" w:cs="Calibri"/>
          <w:u w:color="000000"/>
        </w:rPr>
        <w:t xml:space="preserve"> to meet </w:t>
      </w:r>
      <w:r w:rsidR="003669ED">
        <w:rPr>
          <w:rFonts w:ascii="Calibri" w:hAnsi="Calibri" w:cs="Calibri"/>
          <w:u w:color="000000"/>
        </w:rPr>
        <w:t xml:space="preserve">many of </w:t>
      </w:r>
      <w:r w:rsidR="00E72FB3" w:rsidRPr="00A526A2">
        <w:rPr>
          <w:rFonts w:ascii="Calibri" w:hAnsi="Calibri" w:cs="Calibri"/>
          <w:u w:color="000000"/>
        </w:rPr>
        <w:t>these criteria</w:t>
      </w:r>
      <w:r w:rsidR="00B302AC" w:rsidRPr="00A526A2">
        <w:rPr>
          <w:rFonts w:ascii="Calibri" w:hAnsi="Calibri" w:cs="Calibri"/>
          <w:u w:color="000000"/>
        </w:rPr>
        <w:t>.</w:t>
      </w:r>
      <w:r w:rsidR="008B2E1A">
        <w:rPr>
          <w:rFonts w:ascii="Calibri" w:hAnsi="Calibri" w:cs="Calibri"/>
          <w:u w:color="000000"/>
        </w:rPr>
        <w:t xml:space="preserve">  </w:t>
      </w:r>
      <w:r w:rsidR="008B2E1A" w:rsidRPr="008B2E1A">
        <w:rPr>
          <w:rFonts w:ascii="Calibri" w:hAnsi="Calibri" w:cs="Calibri"/>
          <w:u w:color="000000"/>
        </w:rPr>
        <w:t>Professor Allyson Pollock, Clinical Professor of Public Health has called for mass testing to be scrapped</w:t>
      </w:r>
      <w:r w:rsidR="008B2E1A" w:rsidRPr="008B2E1A">
        <w:rPr>
          <w:rFonts w:ascii="Calibri" w:hAnsi="Calibri" w:cs="Calibri"/>
          <w:u w:color="000000"/>
          <w:vertAlign w:val="superscript"/>
        </w:rPr>
        <w:endnoteReference w:id="2"/>
      </w:r>
      <w:r w:rsidR="008B2E1A" w:rsidRPr="008B2E1A">
        <w:rPr>
          <w:rFonts w:ascii="Calibri" w:hAnsi="Calibri" w:cs="Calibri"/>
          <w:u w:color="000000"/>
        </w:rPr>
        <w:t>.</w:t>
      </w:r>
      <w:r w:rsidR="00DF0541">
        <w:rPr>
          <w:rFonts w:ascii="Calibri" w:hAnsi="Calibri" w:cs="Calibri"/>
          <w:u w:color="000000"/>
        </w:rPr>
        <w:t xml:space="preserve"> </w:t>
      </w:r>
    </w:p>
    <w:p w14:paraId="3D6CCF77" w14:textId="77777777" w:rsidR="00DF0541" w:rsidRPr="00DF0541" w:rsidRDefault="00DF0541" w:rsidP="00DF0541">
      <w:pPr>
        <w:pStyle w:val="Body"/>
        <w:suppressAutoHyphens/>
        <w:rPr>
          <w:rFonts w:ascii="Calibri" w:hAnsi="Calibri" w:cs="Calibri"/>
          <w:u w:color="000000"/>
        </w:rPr>
      </w:pPr>
    </w:p>
    <w:p w14:paraId="03405FFA" w14:textId="7EEBBEEA" w:rsidR="00236772" w:rsidRPr="00A526A2" w:rsidRDefault="00DF0541">
      <w:pPr>
        <w:pStyle w:val="Body"/>
        <w:suppressAutoHyphens/>
        <w:rPr>
          <w:rFonts w:ascii="Calibri" w:hAnsi="Calibri" w:cs="Calibri"/>
          <w:u w:color="000000"/>
        </w:rPr>
      </w:pPr>
      <w:r w:rsidRPr="00DF0541">
        <w:rPr>
          <w:rFonts w:ascii="Calibri" w:hAnsi="Calibri" w:cs="Calibri"/>
          <w:u w:color="000000"/>
        </w:rPr>
        <w:t xml:space="preserve">I am therefore considering the impact this intervention will have on my family and the potential risk, even if rare, to </w:t>
      </w:r>
      <w:r w:rsidR="004B28B6" w:rsidRPr="004B28B6">
        <w:rPr>
          <w:rFonts w:ascii="Calibri" w:hAnsi="Calibri" w:cs="Calibri"/>
          <w:highlight w:val="yellow"/>
          <w:u w:color="000000"/>
        </w:rPr>
        <w:t>[****</w:t>
      </w:r>
      <w:r w:rsidR="004B28B6">
        <w:rPr>
          <w:rFonts w:ascii="Calibri" w:hAnsi="Calibri" w:cs="Calibri"/>
          <w:u w:color="000000"/>
        </w:rPr>
        <w:t>]’</w:t>
      </w:r>
      <w:r w:rsidRPr="00DF0541">
        <w:rPr>
          <w:rFonts w:ascii="Calibri" w:hAnsi="Calibri" w:cs="Calibri"/>
          <w:u w:color="000000"/>
        </w:rPr>
        <w:t>s health.</w:t>
      </w:r>
      <w:r>
        <w:rPr>
          <w:rFonts w:ascii="Calibri" w:hAnsi="Calibri" w:cs="Calibri"/>
          <w:u w:color="000000"/>
        </w:rPr>
        <w:t xml:space="preserve"> </w:t>
      </w:r>
      <w:r w:rsidR="003669ED">
        <w:rPr>
          <w:rFonts w:ascii="Calibri" w:hAnsi="Calibri" w:cs="Calibri"/>
          <w:u w:color="000000"/>
        </w:rPr>
        <w:t>A comprehensive review of over 50 published scientific papers by</w:t>
      </w:r>
      <w:r w:rsidR="008E6B54" w:rsidRPr="00A526A2">
        <w:rPr>
          <w:rFonts w:ascii="Calibri" w:hAnsi="Calibri" w:cs="Calibri"/>
          <w:u w:color="000000"/>
        </w:rPr>
        <w:t xml:space="preserve"> Professor </w:t>
      </w:r>
      <w:r>
        <w:rPr>
          <w:rFonts w:ascii="Calibri" w:hAnsi="Calibri" w:cs="Calibri"/>
          <w:u w:color="000000"/>
        </w:rPr>
        <w:t xml:space="preserve">John </w:t>
      </w:r>
      <w:r w:rsidR="008E6B54" w:rsidRPr="00A526A2">
        <w:rPr>
          <w:rFonts w:ascii="Calibri" w:hAnsi="Calibri" w:cs="Calibri"/>
          <w:u w:color="000000"/>
        </w:rPr>
        <w:t xml:space="preserve">Ioannidis </w:t>
      </w:r>
      <w:r>
        <w:rPr>
          <w:rFonts w:ascii="Calibri" w:hAnsi="Calibri" w:cs="Calibri"/>
          <w:u w:color="000000"/>
        </w:rPr>
        <w:t xml:space="preserve">of Stanford University has shown </w:t>
      </w:r>
      <w:r w:rsidR="008E6B54" w:rsidRPr="00A526A2">
        <w:rPr>
          <w:rFonts w:ascii="Calibri" w:hAnsi="Calibri" w:cs="Calibri"/>
          <w:u w:color="000000"/>
        </w:rPr>
        <w:t>that SARS-CoV</w:t>
      </w:r>
      <w:r w:rsidR="003669ED">
        <w:rPr>
          <w:rFonts w:ascii="Calibri" w:hAnsi="Calibri" w:cs="Calibri"/>
          <w:u w:color="000000"/>
        </w:rPr>
        <w:t>-</w:t>
      </w:r>
      <w:r w:rsidR="008E6B54" w:rsidRPr="00A526A2">
        <w:rPr>
          <w:rFonts w:ascii="Calibri" w:hAnsi="Calibri" w:cs="Calibri"/>
          <w:u w:color="000000"/>
        </w:rPr>
        <w:t xml:space="preserve">2 is less dangerous </w:t>
      </w:r>
      <w:r w:rsidR="003669ED">
        <w:rPr>
          <w:rFonts w:ascii="Calibri" w:hAnsi="Calibri" w:cs="Calibri"/>
          <w:u w:color="000000"/>
        </w:rPr>
        <w:t>to</w:t>
      </w:r>
      <w:r w:rsidR="008E6B54" w:rsidRPr="00A526A2">
        <w:rPr>
          <w:rFonts w:ascii="Calibri" w:hAnsi="Calibri" w:cs="Calibri"/>
          <w:u w:color="000000"/>
        </w:rPr>
        <w:t xml:space="preserve"> children than yearly circulating flu viruses</w:t>
      </w:r>
      <w:r w:rsidR="003669ED">
        <w:rPr>
          <w:rStyle w:val="EndnoteReference"/>
          <w:rFonts w:ascii="Calibri" w:hAnsi="Calibri" w:cs="Calibri"/>
          <w:u w:color="000000"/>
        </w:rPr>
        <w:endnoteReference w:id="3"/>
      </w:r>
      <w:r w:rsidR="008E6B54" w:rsidRPr="00A526A2">
        <w:rPr>
          <w:rFonts w:ascii="Calibri" w:hAnsi="Calibri" w:cs="Calibri"/>
          <w:u w:color="000000"/>
        </w:rPr>
        <w:t>. Therefore</w:t>
      </w:r>
      <w:r w:rsidR="00E72FB3" w:rsidRPr="00A526A2">
        <w:rPr>
          <w:rFonts w:ascii="Calibri" w:hAnsi="Calibri" w:cs="Calibri"/>
          <w:u w:color="000000"/>
        </w:rPr>
        <w:t>,</w:t>
      </w:r>
      <w:r w:rsidR="008E6B54" w:rsidRPr="00A526A2">
        <w:rPr>
          <w:rFonts w:ascii="Calibri" w:hAnsi="Calibri" w:cs="Calibri"/>
          <w:u w:color="000000"/>
        </w:rPr>
        <w:t xml:space="preserve"> </w:t>
      </w:r>
      <w:r w:rsidR="00A526A2">
        <w:rPr>
          <w:rFonts w:ascii="Calibri" w:hAnsi="Calibri" w:cs="Calibri"/>
          <w:u w:color="000000"/>
        </w:rPr>
        <w:t xml:space="preserve">any </w:t>
      </w:r>
      <w:r w:rsidR="008E6B54" w:rsidRPr="00A526A2">
        <w:rPr>
          <w:rFonts w:ascii="Calibri" w:hAnsi="Calibri" w:cs="Calibri"/>
          <w:u w:color="000000"/>
        </w:rPr>
        <w:t>screening (</w:t>
      </w:r>
      <w:r w:rsidR="003669ED">
        <w:rPr>
          <w:rFonts w:ascii="Calibri" w:hAnsi="Calibri" w:cs="Calibri"/>
          <w:u w:color="000000"/>
        </w:rPr>
        <w:t>and</w:t>
      </w:r>
      <w:r w:rsidR="008E6B54" w:rsidRPr="00A526A2">
        <w:rPr>
          <w:rFonts w:ascii="Calibri" w:hAnsi="Calibri" w:cs="Calibri"/>
          <w:u w:color="000000"/>
        </w:rPr>
        <w:t xml:space="preserve"> other) measures </w:t>
      </w:r>
      <w:r w:rsidR="00B302AC" w:rsidRPr="00A526A2">
        <w:rPr>
          <w:rFonts w:ascii="Calibri" w:hAnsi="Calibri" w:cs="Calibri"/>
          <w:u w:color="000000"/>
        </w:rPr>
        <w:t>are</w:t>
      </w:r>
      <w:r w:rsidR="003669ED">
        <w:rPr>
          <w:rFonts w:ascii="Calibri" w:hAnsi="Calibri" w:cs="Calibri"/>
          <w:u w:color="000000"/>
        </w:rPr>
        <w:t xml:space="preserve"> not</w:t>
      </w:r>
      <w:r w:rsidR="00B302AC" w:rsidRPr="00A526A2">
        <w:rPr>
          <w:rFonts w:ascii="Calibri" w:hAnsi="Calibri" w:cs="Calibri"/>
          <w:u w:color="000000"/>
        </w:rPr>
        <w:t xml:space="preserve"> for the benefit</w:t>
      </w:r>
      <w:r w:rsidR="008E6B54" w:rsidRPr="00A526A2">
        <w:rPr>
          <w:rFonts w:ascii="Calibri" w:hAnsi="Calibri" w:cs="Calibri"/>
          <w:u w:color="000000"/>
        </w:rPr>
        <w:t xml:space="preserve"> of the children</w:t>
      </w:r>
      <w:r w:rsidR="003669ED">
        <w:rPr>
          <w:rFonts w:ascii="Calibri" w:hAnsi="Calibri" w:cs="Calibri"/>
          <w:u w:color="000000"/>
        </w:rPr>
        <w:t>,</w:t>
      </w:r>
      <w:r w:rsidR="00B302AC" w:rsidRPr="00A526A2">
        <w:rPr>
          <w:rFonts w:ascii="Calibri" w:hAnsi="Calibri" w:cs="Calibri"/>
          <w:u w:color="000000"/>
        </w:rPr>
        <w:t xml:space="preserve"> which raises important ethical questions</w:t>
      </w:r>
      <w:r w:rsidR="008E6B54" w:rsidRPr="00A526A2">
        <w:rPr>
          <w:rFonts w:ascii="Calibri" w:hAnsi="Calibri" w:cs="Calibri"/>
          <w:u w:color="000000"/>
        </w:rPr>
        <w:t>.</w:t>
      </w:r>
      <w:r w:rsidR="00B302AC" w:rsidRPr="00A526A2">
        <w:rPr>
          <w:rFonts w:ascii="Calibri" w:hAnsi="Calibri" w:cs="Calibri"/>
          <w:u w:color="000000"/>
        </w:rPr>
        <w:t xml:space="preserve"> </w:t>
      </w:r>
      <w:bookmarkStart w:id="0" w:name="_Hlk65427994"/>
    </w:p>
    <w:bookmarkEnd w:id="0"/>
    <w:p w14:paraId="57AEBF21" w14:textId="77777777" w:rsidR="00236772" w:rsidRPr="00A526A2" w:rsidRDefault="00236772">
      <w:pPr>
        <w:pStyle w:val="Body"/>
        <w:suppressAutoHyphens/>
        <w:rPr>
          <w:rFonts w:ascii="Calibri" w:eastAsia="Arial" w:hAnsi="Calibri" w:cs="Calibri"/>
          <w:u w:color="000000"/>
        </w:rPr>
      </w:pPr>
    </w:p>
    <w:p w14:paraId="299071CB" w14:textId="092E2069" w:rsidR="00DF0541" w:rsidRPr="00DF0541" w:rsidRDefault="00B906D9" w:rsidP="00DF0541">
      <w:pPr>
        <w:pStyle w:val="Body"/>
        <w:suppressAutoHyphens/>
        <w:rPr>
          <w:rFonts w:ascii="Calibri" w:hAnsi="Calibri" w:cs="Calibri"/>
          <w:u w:color="000000"/>
        </w:rPr>
      </w:pPr>
      <w:r w:rsidRPr="00A526A2">
        <w:rPr>
          <w:rFonts w:ascii="Calibri" w:hAnsi="Calibri" w:cs="Calibri"/>
          <w:u w:color="000000"/>
        </w:rPr>
        <w:t>With respect to children being</w:t>
      </w:r>
      <w:r w:rsidR="008E6B54" w:rsidRPr="00A526A2">
        <w:rPr>
          <w:rFonts w:ascii="Calibri" w:hAnsi="Calibri" w:cs="Calibri"/>
          <w:u w:color="000000"/>
        </w:rPr>
        <w:t xml:space="preserve"> ‘asymptomatic carriers’</w:t>
      </w:r>
      <w:r w:rsidR="003669ED">
        <w:rPr>
          <w:rFonts w:ascii="Calibri" w:hAnsi="Calibri" w:cs="Calibri"/>
          <w:u w:color="000000"/>
        </w:rPr>
        <w:t>,</w:t>
      </w:r>
      <w:r w:rsidR="008E6B54" w:rsidRPr="00A526A2">
        <w:rPr>
          <w:rFonts w:ascii="Calibri" w:hAnsi="Calibri" w:cs="Calibri"/>
          <w:u w:color="000000"/>
        </w:rPr>
        <w:t xml:space="preserve"> and </w:t>
      </w:r>
      <w:r w:rsidR="008B2E1A">
        <w:rPr>
          <w:rFonts w:ascii="Calibri" w:hAnsi="Calibri" w:cs="Calibri"/>
          <w:u w:color="000000"/>
        </w:rPr>
        <w:t>posing a</w:t>
      </w:r>
      <w:r w:rsidR="00261665" w:rsidRPr="00A526A2">
        <w:rPr>
          <w:rFonts w:ascii="Calibri" w:hAnsi="Calibri" w:cs="Calibri"/>
          <w:u w:color="000000"/>
        </w:rPr>
        <w:t xml:space="preserve"> </w:t>
      </w:r>
      <w:r w:rsidR="008E6B54" w:rsidRPr="00A526A2">
        <w:rPr>
          <w:rFonts w:ascii="Calibri" w:hAnsi="Calibri" w:cs="Calibri"/>
          <w:u w:color="000000"/>
        </w:rPr>
        <w:t>risk to teachers and parents</w:t>
      </w:r>
      <w:r w:rsidRPr="00A526A2">
        <w:rPr>
          <w:rFonts w:ascii="Calibri" w:hAnsi="Calibri" w:cs="Calibri"/>
          <w:u w:color="000000"/>
        </w:rPr>
        <w:t xml:space="preserve">, </w:t>
      </w:r>
      <w:r w:rsidR="00B302AC" w:rsidRPr="00A526A2">
        <w:rPr>
          <w:rFonts w:ascii="Calibri" w:hAnsi="Calibri" w:cs="Calibri"/>
          <w:u w:color="000000"/>
        </w:rPr>
        <w:t xml:space="preserve">the scientific evidence does not support </w:t>
      </w:r>
      <w:r w:rsidRPr="00A526A2">
        <w:rPr>
          <w:rFonts w:ascii="Calibri" w:hAnsi="Calibri" w:cs="Calibri"/>
          <w:u w:color="000000"/>
        </w:rPr>
        <w:t>this</w:t>
      </w:r>
      <w:r w:rsidR="00B302AC" w:rsidRPr="00A526A2">
        <w:rPr>
          <w:rFonts w:ascii="Calibri" w:hAnsi="Calibri" w:cs="Calibri"/>
          <w:u w:color="000000"/>
        </w:rPr>
        <w:t xml:space="preserve"> hypothesis</w:t>
      </w:r>
      <w:r w:rsidR="00B302AC" w:rsidRPr="00A526A2">
        <w:rPr>
          <w:rStyle w:val="EndnoteReference"/>
          <w:rFonts w:ascii="Calibri" w:hAnsi="Calibri" w:cs="Calibri"/>
          <w:u w:color="000000"/>
        </w:rPr>
        <w:endnoteReference w:id="4"/>
      </w:r>
      <w:r w:rsidR="008E6B54" w:rsidRPr="00A526A2">
        <w:rPr>
          <w:rFonts w:ascii="Calibri" w:hAnsi="Calibri" w:cs="Calibri"/>
          <w:u w:color="000000"/>
        </w:rPr>
        <w:t xml:space="preserve">. Children as ‘asymptomatic carriers’ has been promoted by the media as a fact, however, </w:t>
      </w:r>
      <w:r w:rsidR="008B2E1A">
        <w:rPr>
          <w:rFonts w:ascii="Calibri" w:hAnsi="Calibri" w:cs="Calibri"/>
          <w:u w:color="000000"/>
        </w:rPr>
        <w:t>published</w:t>
      </w:r>
      <w:r w:rsidR="008E6B54" w:rsidRPr="00A526A2">
        <w:rPr>
          <w:rFonts w:ascii="Calibri" w:hAnsi="Calibri" w:cs="Calibri"/>
          <w:u w:color="000000"/>
        </w:rPr>
        <w:t xml:space="preserve"> </w:t>
      </w:r>
      <w:r w:rsidR="008B2E1A">
        <w:rPr>
          <w:rFonts w:ascii="Calibri" w:hAnsi="Calibri" w:cs="Calibri"/>
          <w:u w:color="000000"/>
        </w:rPr>
        <w:t>data</w:t>
      </w:r>
      <w:r w:rsidR="008E6B54" w:rsidRPr="00A526A2">
        <w:rPr>
          <w:rFonts w:ascii="Calibri" w:hAnsi="Calibri" w:cs="Calibri"/>
          <w:u w:color="000000"/>
        </w:rPr>
        <w:t xml:space="preserve"> does not back this up</w:t>
      </w:r>
      <w:r w:rsidR="00A526A2">
        <w:rPr>
          <w:rStyle w:val="EndnoteReference"/>
          <w:rFonts w:ascii="Calibri" w:hAnsi="Calibri" w:cs="Calibri"/>
          <w:u w:color="000000"/>
        </w:rPr>
        <w:endnoteReference w:id="5"/>
      </w:r>
      <w:r w:rsidR="008E6B54" w:rsidRPr="00A526A2">
        <w:rPr>
          <w:rFonts w:ascii="Calibri" w:hAnsi="Calibri" w:cs="Calibri"/>
          <w:u w:color="000000"/>
        </w:rPr>
        <w:t xml:space="preserve">. </w:t>
      </w:r>
      <w:r w:rsidR="00DF0541">
        <w:rPr>
          <w:rFonts w:ascii="Calibri" w:hAnsi="Calibri" w:cs="Calibri"/>
          <w:u w:color="000000"/>
        </w:rPr>
        <w:t>What the research has made evident however is that c</w:t>
      </w:r>
      <w:r w:rsidR="00DF0541" w:rsidRPr="00DF0541">
        <w:rPr>
          <w:rFonts w:ascii="Calibri" w:hAnsi="Calibri" w:cs="Calibri"/>
          <w:u w:color="000000"/>
        </w:rPr>
        <w:t>hildren are less likely to bec</w:t>
      </w:r>
      <w:r w:rsidR="00DF0541">
        <w:rPr>
          <w:rFonts w:ascii="Calibri" w:hAnsi="Calibri" w:cs="Calibri"/>
          <w:u w:color="000000"/>
        </w:rPr>
        <w:t>ome seriously ill from covid-19,</w:t>
      </w:r>
      <w:r w:rsidR="00DF0541" w:rsidRPr="00DF0541">
        <w:rPr>
          <w:rFonts w:ascii="Calibri" w:hAnsi="Calibri" w:cs="Calibri"/>
          <w:u w:color="000000"/>
        </w:rPr>
        <w:t xml:space="preserve"> be infected (&lt;5% of overall cases in Europe) </w:t>
      </w:r>
      <w:r w:rsidR="00DF0541">
        <w:rPr>
          <w:rFonts w:ascii="Calibri" w:hAnsi="Calibri" w:cs="Calibri"/>
          <w:u w:color="000000"/>
        </w:rPr>
        <w:t>or</w:t>
      </w:r>
      <w:r w:rsidR="00DF0541" w:rsidRPr="00DF0541">
        <w:rPr>
          <w:rFonts w:ascii="Calibri" w:hAnsi="Calibri" w:cs="Calibri"/>
          <w:u w:color="000000"/>
        </w:rPr>
        <w:t xml:space="preserve"> to transmit </w:t>
      </w:r>
      <w:r w:rsidR="00DF0541">
        <w:rPr>
          <w:rFonts w:ascii="Calibri" w:hAnsi="Calibri" w:cs="Calibri"/>
          <w:u w:color="000000"/>
        </w:rPr>
        <w:t xml:space="preserve">the virus. </w:t>
      </w:r>
      <w:r w:rsidR="0089385C">
        <w:rPr>
          <w:rFonts w:ascii="Calibri" w:hAnsi="Calibri" w:cs="Calibri"/>
          <w:u w:color="000000"/>
        </w:rPr>
        <w:t>Furthermore, t</w:t>
      </w:r>
      <w:r w:rsidR="00DF0541" w:rsidRPr="00DF0541">
        <w:rPr>
          <w:rFonts w:ascii="Calibri" w:hAnsi="Calibri" w:cs="Calibri"/>
          <w:u w:color="000000"/>
        </w:rPr>
        <w:t>here is no evidence of an increased risk of severe covid-19 outcomes</w:t>
      </w:r>
      <w:r w:rsidR="0089385C">
        <w:rPr>
          <w:rFonts w:ascii="Calibri" w:hAnsi="Calibri" w:cs="Calibri"/>
          <w:u w:color="000000"/>
        </w:rPr>
        <w:t xml:space="preserve"> in children living with adults. 300,000</w:t>
      </w:r>
      <w:r w:rsidR="00DF0541" w:rsidRPr="00DF0541">
        <w:rPr>
          <w:rFonts w:ascii="Calibri" w:hAnsi="Calibri" w:cs="Calibri"/>
          <w:u w:color="000000"/>
        </w:rPr>
        <w:t xml:space="preserve"> healthcare worker households in Scotland were </w:t>
      </w:r>
      <w:r w:rsidR="0089385C">
        <w:rPr>
          <w:rFonts w:ascii="Calibri" w:hAnsi="Calibri" w:cs="Calibri"/>
          <w:u w:color="000000"/>
        </w:rPr>
        <w:t>found to be less likely to be infected or</w:t>
      </w:r>
      <w:r w:rsidR="00DF0541" w:rsidRPr="00DF0541">
        <w:rPr>
          <w:rFonts w:ascii="Calibri" w:hAnsi="Calibri" w:cs="Calibri"/>
          <w:u w:color="000000"/>
        </w:rPr>
        <w:t xml:space="preserve"> hospitalised if they </w:t>
      </w:r>
      <w:r w:rsidR="0089385C">
        <w:rPr>
          <w:rFonts w:ascii="Calibri" w:hAnsi="Calibri" w:cs="Calibri"/>
          <w:u w:color="000000"/>
        </w:rPr>
        <w:t>had young children. Scientific ev</w:t>
      </w:r>
      <w:r w:rsidR="00DF0541" w:rsidRPr="00DF0541">
        <w:rPr>
          <w:rFonts w:ascii="Calibri" w:hAnsi="Calibri" w:cs="Calibri"/>
          <w:u w:color="000000"/>
        </w:rPr>
        <w:t xml:space="preserve">idence shows that transmission between children is limited and </w:t>
      </w:r>
      <w:r w:rsidR="0089385C">
        <w:rPr>
          <w:rFonts w:ascii="Calibri" w:hAnsi="Calibri" w:cs="Calibri"/>
          <w:u w:color="000000"/>
        </w:rPr>
        <w:t xml:space="preserve">very rare in schools. </w:t>
      </w:r>
      <w:r w:rsidR="00DF0541" w:rsidRPr="00DF0541">
        <w:rPr>
          <w:rFonts w:ascii="Calibri" w:hAnsi="Calibri" w:cs="Calibri"/>
          <w:u w:color="000000"/>
        </w:rPr>
        <w:t xml:space="preserve"> </w:t>
      </w:r>
      <w:r w:rsidR="0089385C">
        <w:rPr>
          <w:rFonts w:ascii="Calibri" w:hAnsi="Calibri" w:cs="Calibri"/>
          <w:u w:color="000000"/>
        </w:rPr>
        <w:t xml:space="preserve">In countries where schools have remained open, they </w:t>
      </w:r>
      <w:r w:rsidR="00DF0541" w:rsidRPr="00DF0541">
        <w:rPr>
          <w:rFonts w:ascii="Calibri" w:hAnsi="Calibri" w:cs="Calibri"/>
          <w:u w:color="000000"/>
        </w:rPr>
        <w:t xml:space="preserve">have yielded fewer positive cases than </w:t>
      </w:r>
      <w:r w:rsidR="0089385C">
        <w:rPr>
          <w:rFonts w:ascii="Calibri" w:hAnsi="Calibri" w:cs="Calibri"/>
          <w:u w:color="000000"/>
        </w:rPr>
        <w:t>have been suggested by the media and t</w:t>
      </w:r>
      <w:r w:rsidR="00DF0541" w:rsidRPr="00DF0541">
        <w:rPr>
          <w:rFonts w:ascii="Calibri" w:hAnsi="Calibri" w:cs="Calibri"/>
          <w:u w:color="000000"/>
        </w:rPr>
        <w:t xml:space="preserve">eachers </w:t>
      </w:r>
      <w:r w:rsidR="0089385C">
        <w:rPr>
          <w:rFonts w:ascii="Calibri" w:hAnsi="Calibri" w:cs="Calibri"/>
          <w:u w:color="000000"/>
        </w:rPr>
        <w:t xml:space="preserve">were </w:t>
      </w:r>
      <w:r w:rsidR="00DF0541" w:rsidRPr="00DF0541">
        <w:rPr>
          <w:rFonts w:ascii="Calibri" w:hAnsi="Calibri" w:cs="Calibri"/>
          <w:u w:color="000000"/>
        </w:rPr>
        <w:t>not</w:t>
      </w:r>
      <w:r w:rsidR="0089385C">
        <w:rPr>
          <w:rFonts w:ascii="Calibri" w:hAnsi="Calibri" w:cs="Calibri"/>
          <w:u w:color="000000"/>
        </w:rPr>
        <w:t xml:space="preserve"> found to be</w:t>
      </w:r>
      <w:r w:rsidR="00DF0541" w:rsidRPr="00DF0541">
        <w:rPr>
          <w:rFonts w:ascii="Calibri" w:hAnsi="Calibri" w:cs="Calibri"/>
          <w:u w:color="000000"/>
        </w:rPr>
        <w:t xml:space="preserve"> at </w:t>
      </w:r>
      <w:r w:rsidR="0089385C">
        <w:rPr>
          <w:rFonts w:ascii="Calibri" w:hAnsi="Calibri" w:cs="Calibri"/>
          <w:u w:color="000000"/>
        </w:rPr>
        <w:t xml:space="preserve">an </w:t>
      </w:r>
      <w:r w:rsidR="00DF0541" w:rsidRPr="00DF0541">
        <w:rPr>
          <w:rFonts w:ascii="Calibri" w:hAnsi="Calibri" w:cs="Calibri"/>
          <w:u w:color="000000"/>
        </w:rPr>
        <w:t>elevated risk compared to other occupations.</w:t>
      </w:r>
    </w:p>
    <w:p w14:paraId="71164286" w14:textId="77777777" w:rsidR="00236772" w:rsidRPr="00A526A2" w:rsidRDefault="00236772">
      <w:pPr>
        <w:pStyle w:val="Body"/>
        <w:suppressAutoHyphens/>
        <w:rPr>
          <w:rFonts w:ascii="Calibri" w:eastAsia="Arial" w:hAnsi="Calibri" w:cs="Calibri"/>
          <w:u w:color="000000"/>
        </w:rPr>
      </w:pPr>
    </w:p>
    <w:p w14:paraId="00E73873" w14:textId="72A81B45" w:rsidR="00B302AC" w:rsidRPr="00A526A2" w:rsidRDefault="00B906D9">
      <w:pPr>
        <w:pStyle w:val="Body"/>
        <w:suppressAutoHyphens/>
        <w:rPr>
          <w:rFonts w:ascii="Calibri" w:hAnsi="Calibri" w:cs="Calibri"/>
          <w:color w:val="000C30"/>
          <w:shd w:val="clear" w:color="auto" w:fill="FFFFFF"/>
        </w:rPr>
      </w:pPr>
      <w:r w:rsidRPr="00A526A2">
        <w:rPr>
          <w:rFonts w:ascii="Calibri" w:hAnsi="Calibri" w:cs="Calibri"/>
          <w:color w:val="000C30"/>
          <w:shd w:val="clear" w:color="auto" w:fill="FFFFFF"/>
        </w:rPr>
        <w:t>S</w:t>
      </w:r>
      <w:r w:rsidR="008E6B54" w:rsidRPr="00A526A2">
        <w:rPr>
          <w:rFonts w:ascii="Calibri" w:hAnsi="Calibri" w:cs="Calibri"/>
          <w:color w:val="000C30"/>
          <w:shd w:val="clear" w:color="auto" w:fill="FFFFFF"/>
        </w:rPr>
        <w:t>creening test</w:t>
      </w:r>
      <w:r w:rsidRPr="00A526A2">
        <w:rPr>
          <w:rFonts w:ascii="Calibri" w:hAnsi="Calibri" w:cs="Calibri"/>
          <w:color w:val="000C30"/>
          <w:shd w:val="clear" w:color="auto" w:fill="FFFFFF"/>
        </w:rPr>
        <w:t>s</w:t>
      </w:r>
      <w:r w:rsidR="008E6B54" w:rsidRPr="00A526A2">
        <w:rPr>
          <w:rFonts w:ascii="Calibri" w:hAnsi="Calibri" w:cs="Calibri"/>
          <w:color w:val="000C30"/>
          <w:shd w:val="clear" w:color="auto" w:fill="FFFFFF"/>
        </w:rPr>
        <w:t xml:space="preserve"> </w:t>
      </w:r>
      <w:r w:rsidRPr="00A526A2">
        <w:rPr>
          <w:rFonts w:ascii="Calibri" w:hAnsi="Calibri" w:cs="Calibri"/>
          <w:color w:val="000C30"/>
          <w:shd w:val="clear" w:color="auto" w:fill="FFFFFF"/>
        </w:rPr>
        <w:t xml:space="preserve">are </w:t>
      </w:r>
      <w:r w:rsidR="00B302AC" w:rsidRPr="00A526A2">
        <w:rPr>
          <w:rFonts w:ascii="Calibri" w:hAnsi="Calibri" w:cs="Calibri"/>
          <w:color w:val="000C30"/>
          <w:shd w:val="clear" w:color="auto" w:fill="FFFFFF"/>
        </w:rPr>
        <w:t>required</w:t>
      </w:r>
      <w:r w:rsidR="008E6B54" w:rsidRPr="00A526A2">
        <w:rPr>
          <w:rFonts w:ascii="Calibri" w:hAnsi="Calibri" w:cs="Calibri"/>
          <w:color w:val="000C30"/>
          <w:shd w:val="clear" w:color="auto" w:fill="FFFFFF"/>
        </w:rPr>
        <w:t xml:space="preserve"> to be simple, safe, precise</w:t>
      </w:r>
      <w:r w:rsidR="00B302AC" w:rsidRPr="00A526A2">
        <w:rPr>
          <w:rFonts w:ascii="Calibri" w:hAnsi="Calibri" w:cs="Calibri"/>
          <w:color w:val="000C30"/>
          <w:shd w:val="clear" w:color="auto" w:fill="FFFFFF"/>
        </w:rPr>
        <w:t>,</w:t>
      </w:r>
      <w:r w:rsidR="008E6B54" w:rsidRPr="00A526A2">
        <w:rPr>
          <w:rFonts w:ascii="Calibri" w:hAnsi="Calibri" w:cs="Calibri"/>
          <w:color w:val="000C30"/>
          <w:shd w:val="clear" w:color="auto" w:fill="FFFFFF"/>
        </w:rPr>
        <w:t xml:space="preserve"> and validated</w:t>
      </w:r>
      <w:r w:rsidRPr="00A526A2">
        <w:rPr>
          <w:rFonts w:ascii="Calibri" w:hAnsi="Calibri" w:cs="Calibri"/>
          <w:color w:val="000C30"/>
          <w:shd w:val="clear" w:color="auto" w:fill="FFFFFF"/>
        </w:rPr>
        <w:t>.</w:t>
      </w:r>
      <w:r w:rsidR="00B302AC" w:rsidRPr="00A526A2">
        <w:rPr>
          <w:rFonts w:ascii="Calibri" w:hAnsi="Calibri" w:cs="Calibri"/>
          <w:color w:val="000C30"/>
          <w:shd w:val="clear" w:color="auto" w:fill="FFFFFF"/>
        </w:rPr>
        <w:t xml:space="preserve"> </w:t>
      </w:r>
      <w:r w:rsidRPr="00A526A2">
        <w:rPr>
          <w:rFonts w:ascii="Calibri" w:hAnsi="Calibri" w:cs="Calibri"/>
          <w:color w:val="000C30"/>
          <w:shd w:val="clear" w:color="auto" w:fill="FFFFFF"/>
        </w:rPr>
        <w:t>Th</w:t>
      </w:r>
      <w:r w:rsidR="00B302AC" w:rsidRPr="00A526A2">
        <w:rPr>
          <w:rFonts w:ascii="Calibri" w:hAnsi="Calibri" w:cs="Calibri"/>
          <w:color w:val="000C30"/>
          <w:shd w:val="clear" w:color="auto" w:fill="FFFFFF"/>
        </w:rPr>
        <w:t xml:space="preserve">ese criteria are not met by either </w:t>
      </w:r>
      <w:r w:rsidR="008E6B54" w:rsidRPr="00A526A2">
        <w:rPr>
          <w:rFonts w:ascii="Calibri" w:hAnsi="Calibri" w:cs="Calibri"/>
          <w:color w:val="000C30"/>
          <w:shd w:val="clear" w:color="auto" w:fill="FFFFFF"/>
        </w:rPr>
        <w:t>PCR test</w:t>
      </w:r>
      <w:r w:rsidR="00B302AC" w:rsidRPr="00A526A2">
        <w:rPr>
          <w:rFonts w:ascii="Calibri" w:hAnsi="Calibri" w:cs="Calibri"/>
          <w:color w:val="000C30"/>
          <w:shd w:val="clear" w:color="auto" w:fill="FFFFFF"/>
        </w:rPr>
        <w:t>s</w:t>
      </w:r>
      <w:r w:rsidR="008E6B54" w:rsidRPr="00A526A2">
        <w:rPr>
          <w:rFonts w:ascii="Calibri" w:hAnsi="Calibri" w:cs="Calibri"/>
          <w:color w:val="000C30"/>
          <w:shd w:val="clear" w:color="auto" w:fill="FFFFFF"/>
        </w:rPr>
        <w:t xml:space="preserve">, or Lateral Flow </w:t>
      </w:r>
      <w:r w:rsidR="0043275A">
        <w:rPr>
          <w:rFonts w:ascii="Calibri" w:hAnsi="Calibri" w:cs="Calibri"/>
          <w:color w:val="000C30"/>
          <w:shd w:val="clear" w:color="auto" w:fill="FFFFFF"/>
        </w:rPr>
        <w:t>T</w:t>
      </w:r>
      <w:r w:rsidR="008E6B54" w:rsidRPr="00A526A2">
        <w:rPr>
          <w:rFonts w:ascii="Calibri" w:hAnsi="Calibri" w:cs="Calibri"/>
          <w:color w:val="000C30"/>
          <w:shd w:val="clear" w:color="auto" w:fill="FFFFFF"/>
        </w:rPr>
        <w:t>est</w:t>
      </w:r>
      <w:r w:rsidR="00B302AC" w:rsidRPr="00A526A2">
        <w:rPr>
          <w:rFonts w:ascii="Calibri" w:hAnsi="Calibri" w:cs="Calibri"/>
          <w:color w:val="000C30"/>
          <w:shd w:val="clear" w:color="auto" w:fill="FFFFFF"/>
        </w:rPr>
        <w:t>s</w:t>
      </w:r>
      <w:r w:rsidR="0043275A">
        <w:rPr>
          <w:rFonts w:ascii="Calibri" w:hAnsi="Calibri" w:cs="Calibri"/>
          <w:color w:val="000C30"/>
          <w:shd w:val="clear" w:color="auto" w:fill="FFFFFF"/>
        </w:rPr>
        <w:t xml:space="preserve"> (LFT)</w:t>
      </w:r>
      <w:r w:rsidR="00A526A2">
        <w:rPr>
          <w:rStyle w:val="EndnoteReference"/>
          <w:rFonts w:ascii="Calibri" w:hAnsi="Calibri" w:cs="Calibri"/>
          <w:color w:val="000C30"/>
          <w:shd w:val="clear" w:color="auto" w:fill="FFFFFF"/>
        </w:rPr>
        <w:endnoteReference w:id="6"/>
      </w:r>
      <w:r w:rsidRPr="00A526A2">
        <w:rPr>
          <w:rFonts w:ascii="Calibri" w:hAnsi="Calibri" w:cs="Calibri"/>
          <w:color w:val="000C30"/>
          <w:shd w:val="clear" w:color="auto" w:fill="FFFFFF"/>
        </w:rPr>
        <w:t>.</w:t>
      </w:r>
      <w:r w:rsidR="00B302AC" w:rsidRPr="00A526A2">
        <w:rPr>
          <w:rFonts w:ascii="Calibri" w:hAnsi="Calibri" w:cs="Calibri"/>
          <w:color w:val="000C30"/>
          <w:shd w:val="clear" w:color="auto" w:fill="FFFFFF"/>
        </w:rPr>
        <w:t xml:space="preserve">  </w:t>
      </w:r>
      <w:r w:rsidR="0043275A">
        <w:rPr>
          <w:rFonts w:ascii="Calibri" w:hAnsi="Calibri" w:cs="Calibri"/>
          <w:color w:val="000C30"/>
          <w:shd w:val="clear" w:color="auto" w:fill="FFFFFF"/>
        </w:rPr>
        <w:t>T</w:t>
      </w:r>
      <w:r w:rsidR="00B302AC" w:rsidRPr="00A526A2">
        <w:rPr>
          <w:rFonts w:ascii="Calibri" w:hAnsi="Calibri" w:cs="Calibri"/>
          <w:color w:val="000C30"/>
          <w:shd w:val="clear" w:color="auto" w:fill="FFFFFF"/>
        </w:rPr>
        <w:t xml:space="preserve">he </w:t>
      </w:r>
      <w:r w:rsidRPr="00A526A2">
        <w:rPr>
          <w:rFonts w:ascii="Calibri" w:hAnsi="Calibri" w:cs="Calibri"/>
          <w:color w:val="000C30"/>
          <w:shd w:val="clear" w:color="auto" w:fill="FFFFFF"/>
        </w:rPr>
        <w:t xml:space="preserve">LFT has been assessed </w:t>
      </w:r>
      <w:r w:rsidR="008B2E1A">
        <w:rPr>
          <w:rFonts w:ascii="Calibri" w:hAnsi="Calibri" w:cs="Calibri"/>
          <w:color w:val="000C30"/>
          <w:shd w:val="clear" w:color="auto" w:fill="FFFFFF"/>
        </w:rPr>
        <w:t>using</w:t>
      </w:r>
      <w:r w:rsidRPr="00A526A2">
        <w:rPr>
          <w:rFonts w:ascii="Calibri" w:hAnsi="Calibri" w:cs="Calibri"/>
          <w:color w:val="000C30"/>
          <w:shd w:val="clear" w:color="auto" w:fill="FFFFFF"/>
        </w:rPr>
        <w:t xml:space="preserve"> </w:t>
      </w:r>
      <w:r w:rsidR="008E6B54" w:rsidRPr="00A526A2">
        <w:rPr>
          <w:rFonts w:ascii="Calibri" w:hAnsi="Calibri" w:cs="Calibri"/>
          <w:color w:val="000C30"/>
          <w:shd w:val="clear" w:color="auto" w:fill="FFFFFF"/>
        </w:rPr>
        <w:t xml:space="preserve">the PCR </w:t>
      </w:r>
      <w:r w:rsidR="00B302AC" w:rsidRPr="00A526A2">
        <w:rPr>
          <w:rFonts w:ascii="Calibri" w:hAnsi="Calibri" w:cs="Calibri"/>
          <w:color w:val="000C30"/>
          <w:shd w:val="clear" w:color="auto" w:fill="FFFFFF"/>
        </w:rPr>
        <w:t xml:space="preserve">test </w:t>
      </w:r>
      <w:r w:rsidR="008E6B54" w:rsidRPr="00A526A2">
        <w:rPr>
          <w:rFonts w:ascii="Calibri" w:hAnsi="Calibri" w:cs="Calibri"/>
          <w:color w:val="000C30"/>
          <w:shd w:val="clear" w:color="auto" w:fill="FFFFFF"/>
        </w:rPr>
        <w:t xml:space="preserve">as </w:t>
      </w:r>
      <w:r w:rsidR="00B302AC" w:rsidRPr="00A526A2">
        <w:rPr>
          <w:rFonts w:ascii="Calibri" w:hAnsi="Calibri" w:cs="Calibri"/>
          <w:color w:val="000C30"/>
          <w:shd w:val="clear" w:color="auto" w:fill="FFFFFF"/>
        </w:rPr>
        <w:t>a</w:t>
      </w:r>
      <w:r w:rsidR="008E6B54" w:rsidRPr="00A526A2">
        <w:rPr>
          <w:rFonts w:ascii="Calibri" w:hAnsi="Calibri" w:cs="Calibri"/>
          <w:color w:val="000C30"/>
          <w:shd w:val="clear" w:color="auto" w:fill="FFFFFF"/>
        </w:rPr>
        <w:t xml:space="preserve"> gold standard.  </w:t>
      </w:r>
      <w:r w:rsidR="00B302AC" w:rsidRPr="00A526A2">
        <w:rPr>
          <w:rFonts w:ascii="Calibri" w:hAnsi="Calibri" w:cs="Calibri"/>
          <w:color w:val="000C30"/>
          <w:shd w:val="clear" w:color="auto" w:fill="FFFFFF"/>
        </w:rPr>
        <w:t xml:space="preserve">However, </w:t>
      </w:r>
      <w:r w:rsidR="008E6B54" w:rsidRPr="00A526A2">
        <w:rPr>
          <w:rFonts w:ascii="Calibri" w:hAnsi="Calibri" w:cs="Calibri"/>
          <w:color w:val="000C30"/>
          <w:shd w:val="clear" w:color="auto" w:fill="FFFFFF"/>
        </w:rPr>
        <w:t xml:space="preserve">PCR tests </w:t>
      </w:r>
      <w:r w:rsidRPr="00A526A2">
        <w:rPr>
          <w:rFonts w:ascii="Calibri" w:hAnsi="Calibri" w:cs="Calibri"/>
          <w:color w:val="000C30"/>
          <w:shd w:val="clear" w:color="auto" w:fill="FFFFFF"/>
        </w:rPr>
        <w:t>are not design</w:t>
      </w:r>
      <w:r w:rsidR="00B302AC" w:rsidRPr="00A526A2">
        <w:rPr>
          <w:rFonts w:ascii="Calibri" w:hAnsi="Calibri" w:cs="Calibri"/>
          <w:color w:val="000C30"/>
          <w:shd w:val="clear" w:color="auto" w:fill="FFFFFF"/>
        </w:rPr>
        <w:t>e</w:t>
      </w:r>
      <w:r w:rsidRPr="00A526A2">
        <w:rPr>
          <w:rFonts w:ascii="Calibri" w:hAnsi="Calibri" w:cs="Calibri"/>
          <w:color w:val="000C30"/>
          <w:shd w:val="clear" w:color="auto" w:fill="FFFFFF"/>
        </w:rPr>
        <w:t>d</w:t>
      </w:r>
      <w:r w:rsidR="008E6B54" w:rsidRPr="00A526A2">
        <w:rPr>
          <w:rFonts w:ascii="Calibri" w:hAnsi="Calibri" w:cs="Calibri"/>
          <w:color w:val="000C30"/>
          <w:shd w:val="clear" w:color="auto" w:fill="FFFFFF"/>
        </w:rPr>
        <w:t xml:space="preserve"> for </w:t>
      </w:r>
      <w:r w:rsidR="00B302AC" w:rsidRPr="00A526A2">
        <w:rPr>
          <w:rFonts w:ascii="Calibri" w:hAnsi="Calibri" w:cs="Calibri"/>
          <w:color w:val="000C30"/>
          <w:shd w:val="clear" w:color="auto" w:fill="FFFFFF"/>
        </w:rPr>
        <w:t xml:space="preserve">either diagnosis of infectious disease or for </w:t>
      </w:r>
      <w:r w:rsidR="008E6B54" w:rsidRPr="00A526A2">
        <w:rPr>
          <w:rFonts w:ascii="Calibri" w:hAnsi="Calibri" w:cs="Calibri"/>
          <w:color w:val="000C30"/>
          <w:shd w:val="clear" w:color="auto" w:fill="FFFFFF"/>
        </w:rPr>
        <w:t>mass screening</w:t>
      </w:r>
      <w:r w:rsidR="00B302AC" w:rsidRPr="00A526A2">
        <w:rPr>
          <w:rFonts w:ascii="Calibri" w:hAnsi="Calibri" w:cs="Calibri"/>
          <w:color w:val="000C30"/>
          <w:shd w:val="clear" w:color="auto" w:fill="FFFFFF"/>
        </w:rPr>
        <w:t xml:space="preserve"> of</w:t>
      </w:r>
      <w:r w:rsidRPr="00A526A2">
        <w:rPr>
          <w:rFonts w:ascii="Calibri" w:hAnsi="Calibri" w:cs="Calibri"/>
          <w:color w:val="000C30"/>
          <w:shd w:val="clear" w:color="auto" w:fill="FFFFFF"/>
        </w:rPr>
        <w:t xml:space="preserve"> asymptomatic populations</w:t>
      </w:r>
      <w:r w:rsidR="00B302AC" w:rsidRPr="00A526A2">
        <w:rPr>
          <w:rFonts w:ascii="Calibri" w:hAnsi="Calibri" w:cs="Calibri"/>
          <w:color w:val="000C30"/>
          <w:shd w:val="clear" w:color="auto" w:fill="FFFFFF"/>
        </w:rPr>
        <w:t xml:space="preserve">, confirmed in the test </w:t>
      </w:r>
      <w:r w:rsidR="00C56137" w:rsidRPr="00A526A2">
        <w:rPr>
          <w:rFonts w:ascii="Calibri" w:hAnsi="Calibri" w:cs="Calibri"/>
          <w:color w:val="000C30"/>
          <w:shd w:val="clear" w:color="auto" w:fill="FFFFFF"/>
        </w:rPr>
        <w:t xml:space="preserve">instructions.  </w:t>
      </w:r>
      <w:r w:rsidR="00B302AC" w:rsidRPr="00A526A2">
        <w:rPr>
          <w:rFonts w:ascii="Calibri" w:hAnsi="Calibri" w:cs="Calibri"/>
          <w:color w:val="000C30"/>
          <w:shd w:val="clear" w:color="auto" w:fill="FFFFFF"/>
        </w:rPr>
        <w:t>They also have</w:t>
      </w:r>
      <w:r w:rsidR="00C56137" w:rsidRPr="00A526A2">
        <w:rPr>
          <w:rFonts w:ascii="Calibri" w:hAnsi="Calibri" w:cs="Calibri"/>
          <w:color w:val="000C30"/>
          <w:shd w:val="clear" w:color="auto" w:fill="FFFFFF"/>
        </w:rPr>
        <w:t xml:space="preserve"> </w:t>
      </w:r>
      <w:r w:rsidR="00B302AC" w:rsidRPr="00A526A2">
        <w:rPr>
          <w:rFonts w:ascii="Calibri" w:hAnsi="Calibri" w:cs="Calibri"/>
          <w:color w:val="000C30"/>
          <w:shd w:val="clear" w:color="auto" w:fill="FFFFFF"/>
        </w:rPr>
        <w:t>significant levels of</w:t>
      </w:r>
      <w:r w:rsidR="008E6B54" w:rsidRPr="00A526A2">
        <w:rPr>
          <w:rFonts w:ascii="Calibri" w:hAnsi="Calibri" w:cs="Calibri"/>
          <w:color w:val="000C30"/>
          <w:shd w:val="clear" w:color="auto" w:fill="FFFFFF"/>
        </w:rPr>
        <w:t xml:space="preserve"> false positives</w:t>
      </w:r>
      <w:r w:rsidR="00B302AC" w:rsidRPr="00A526A2">
        <w:rPr>
          <w:rFonts w:ascii="Calibri" w:hAnsi="Calibri" w:cs="Calibri"/>
          <w:color w:val="000C30"/>
          <w:shd w:val="clear" w:color="auto" w:fill="FFFFFF"/>
        </w:rPr>
        <w:t>, which increase with the number of Cycle Thresholds used by the analysing laboratory.</w:t>
      </w:r>
      <w:r w:rsidR="008E6B54" w:rsidRPr="00A526A2">
        <w:rPr>
          <w:rFonts w:ascii="Calibri" w:hAnsi="Calibri" w:cs="Calibri"/>
          <w:color w:val="000C30"/>
          <w:shd w:val="clear" w:color="auto" w:fill="FFFFFF"/>
        </w:rPr>
        <w:t xml:space="preserve"> </w:t>
      </w:r>
    </w:p>
    <w:p w14:paraId="1AA09FC7" w14:textId="77777777" w:rsidR="00B302AC" w:rsidRPr="00A526A2" w:rsidRDefault="00B302AC">
      <w:pPr>
        <w:pStyle w:val="Body"/>
        <w:suppressAutoHyphens/>
        <w:rPr>
          <w:rFonts w:ascii="Calibri" w:hAnsi="Calibri" w:cs="Calibri"/>
          <w:color w:val="000C30"/>
          <w:shd w:val="clear" w:color="auto" w:fill="FFFFFF"/>
        </w:rPr>
      </w:pPr>
    </w:p>
    <w:p w14:paraId="6F83566F" w14:textId="05386894" w:rsidR="00D30368" w:rsidRPr="00A526A2" w:rsidRDefault="008E6B54">
      <w:pPr>
        <w:pStyle w:val="Body"/>
        <w:suppressAutoHyphens/>
        <w:rPr>
          <w:rFonts w:ascii="Calibri" w:hAnsi="Calibri" w:cs="Calibri"/>
          <w:color w:val="000C30"/>
          <w:shd w:val="clear" w:color="auto" w:fill="FFFFFF"/>
        </w:rPr>
      </w:pPr>
      <w:r w:rsidRPr="00A526A2">
        <w:rPr>
          <w:rFonts w:ascii="Calibri" w:hAnsi="Calibri" w:cs="Calibri"/>
          <w:color w:val="000C30"/>
          <w:shd w:val="clear" w:color="auto" w:fill="FFFFFF"/>
        </w:rPr>
        <w:t xml:space="preserve">There are no high-quality randomised controlled trials showing </w:t>
      </w:r>
      <w:r w:rsidR="00B302AC" w:rsidRPr="00A526A2">
        <w:rPr>
          <w:rFonts w:ascii="Calibri" w:hAnsi="Calibri" w:cs="Calibri"/>
          <w:color w:val="000C30"/>
          <w:shd w:val="clear" w:color="auto" w:fill="FFFFFF"/>
        </w:rPr>
        <w:t>that PCR or LFT</w:t>
      </w:r>
      <w:r w:rsidRPr="00A526A2">
        <w:rPr>
          <w:rFonts w:ascii="Calibri" w:hAnsi="Calibri" w:cs="Calibri"/>
          <w:color w:val="000C30"/>
          <w:shd w:val="clear" w:color="auto" w:fill="FFFFFF"/>
        </w:rPr>
        <w:t xml:space="preserve"> screening programme</w:t>
      </w:r>
      <w:r w:rsidR="00B302AC" w:rsidRPr="00A526A2">
        <w:rPr>
          <w:rFonts w:ascii="Calibri" w:hAnsi="Calibri" w:cs="Calibri"/>
          <w:color w:val="000C30"/>
          <w:shd w:val="clear" w:color="auto" w:fill="FFFFFF"/>
        </w:rPr>
        <w:t>s</w:t>
      </w:r>
      <w:r w:rsidRPr="00A526A2">
        <w:rPr>
          <w:rFonts w:ascii="Calibri" w:hAnsi="Calibri" w:cs="Calibri"/>
          <w:color w:val="000C30"/>
          <w:shd w:val="clear" w:color="auto" w:fill="FFFFFF"/>
        </w:rPr>
        <w:t xml:space="preserve"> </w:t>
      </w:r>
      <w:r w:rsidR="00B302AC" w:rsidRPr="00A526A2">
        <w:rPr>
          <w:rFonts w:ascii="Calibri" w:hAnsi="Calibri" w:cs="Calibri"/>
          <w:color w:val="000C30"/>
          <w:shd w:val="clear" w:color="auto" w:fill="FFFFFF"/>
        </w:rPr>
        <w:t>are</w:t>
      </w:r>
      <w:r w:rsidRPr="00A526A2">
        <w:rPr>
          <w:rFonts w:ascii="Calibri" w:hAnsi="Calibri" w:cs="Calibri"/>
          <w:color w:val="000C30"/>
          <w:shd w:val="clear" w:color="auto" w:fill="FFFFFF"/>
        </w:rPr>
        <w:t xml:space="preserve"> effective in reducing illness or deaths</w:t>
      </w:r>
      <w:r w:rsidR="00FF28D7">
        <w:rPr>
          <w:rStyle w:val="EndnoteReference"/>
          <w:rFonts w:ascii="Calibri" w:hAnsi="Calibri" w:cs="Calibri"/>
          <w:color w:val="000C30"/>
          <w:shd w:val="clear" w:color="auto" w:fill="FFFFFF"/>
        </w:rPr>
        <w:endnoteReference w:id="7"/>
      </w:r>
      <w:r w:rsidRPr="00A526A2">
        <w:rPr>
          <w:rFonts w:ascii="Calibri" w:hAnsi="Calibri" w:cs="Calibri"/>
          <w:color w:val="000C30"/>
          <w:shd w:val="clear" w:color="auto" w:fill="FFFFFF"/>
        </w:rPr>
        <w:t xml:space="preserve">. If either of these tests is used in a mass screening situation where there are very few real cases of </w:t>
      </w:r>
      <w:r w:rsidR="00B302AC" w:rsidRPr="00A526A2">
        <w:rPr>
          <w:rFonts w:ascii="Calibri" w:hAnsi="Calibri" w:cs="Calibri"/>
          <w:color w:val="000C30"/>
          <w:shd w:val="clear" w:color="auto" w:fill="FFFFFF"/>
        </w:rPr>
        <w:t>COVID</w:t>
      </w:r>
      <w:r w:rsidRPr="00A526A2">
        <w:rPr>
          <w:rFonts w:ascii="Calibri" w:hAnsi="Calibri" w:cs="Calibri"/>
          <w:color w:val="000C30"/>
          <w:shd w:val="clear" w:color="auto" w:fill="FFFFFF"/>
        </w:rPr>
        <w:t>-19</w:t>
      </w:r>
      <w:r w:rsidR="00B302AC" w:rsidRPr="00A526A2">
        <w:rPr>
          <w:rFonts w:ascii="Calibri" w:hAnsi="Calibri" w:cs="Calibri"/>
          <w:color w:val="000C30"/>
          <w:shd w:val="clear" w:color="auto" w:fill="FFFFFF"/>
        </w:rPr>
        <w:t>,</w:t>
      </w:r>
      <w:r w:rsidRPr="00A526A2">
        <w:rPr>
          <w:rFonts w:ascii="Calibri" w:hAnsi="Calibri" w:cs="Calibri"/>
          <w:color w:val="000C30"/>
          <w:shd w:val="clear" w:color="auto" w:fill="FFFFFF"/>
        </w:rPr>
        <w:t xml:space="preserve"> such as mass screening of</w:t>
      </w:r>
      <w:r w:rsidR="00B302AC" w:rsidRPr="00A526A2">
        <w:rPr>
          <w:rFonts w:ascii="Calibri" w:hAnsi="Calibri" w:cs="Calibri"/>
          <w:color w:val="000C30"/>
          <w:shd w:val="clear" w:color="auto" w:fill="FFFFFF"/>
        </w:rPr>
        <w:t xml:space="preserve"> healthy, asymptomatic </w:t>
      </w:r>
      <w:r w:rsidRPr="00A526A2">
        <w:rPr>
          <w:rFonts w:ascii="Calibri" w:hAnsi="Calibri" w:cs="Calibri"/>
          <w:color w:val="000C30"/>
          <w:shd w:val="clear" w:color="auto" w:fill="FFFFFF"/>
        </w:rPr>
        <w:t>children then the false positive rate (</w:t>
      </w:r>
      <w:r w:rsidR="008B2E1A" w:rsidRPr="00A526A2">
        <w:rPr>
          <w:rFonts w:ascii="Calibri" w:hAnsi="Calibri" w:cs="Calibri"/>
          <w:color w:val="000C30"/>
          <w:shd w:val="clear" w:color="auto" w:fill="FFFFFF"/>
        </w:rPr>
        <w:t>i.e.,</w:t>
      </w:r>
      <w:r w:rsidR="00D30368" w:rsidRPr="00A526A2">
        <w:rPr>
          <w:rFonts w:ascii="Calibri" w:hAnsi="Calibri" w:cs="Calibri"/>
          <w:color w:val="000C30"/>
          <w:shd w:val="clear" w:color="auto" w:fill="FFFFFF"/>
        </w:rPr>
        <w:t xml:space="preserve"> </w:t>
      </w:r>
      <w:r w:rsidRPr="00A526A2">
        <w:rPr>
          <w:rFonts w:ascii="Calibri" w:hAnsi="Calibri" w:cs="Calibri"/>
          <w:color w:val="000C30"/>
          <w:shd w:val="clear" w:color="auto" w:fill="FFFFFF"/>
        </w:rPr>
        <w:t xml:space="preserve">children testing positively </w:t>
      </w:r>
      <w:r w:rsidR="00D30368" w:rsidRPr="00A526A2">
        <w:rPr>
          <w:rFonts w:ascii="Calibri" w:hAnsi="Calibri" w:cs="Calibri"/>
          <w:color w:val="000C30"/>
          <w:shd w:val="clear" w:color="auto" w:fill="FFFFFF"/>
        </w:rPr>
        <w:t>despite having no</w:t>
      </w:r>
      <w:r w:rsidRPr="00A526A2">
        <w:rPr>
          <w:rFonts w:ascii="Calibri" w:hAnsi="Calibri" w:cs="Calibri"/>
          <w:color w:val="000C30"/>
          <w:shd w:val="clear" w:color="auto" w:fill="FFFFFF"/>
        </w:rPr>
        <w:t xml:space="preserve"> infection with SARS-CoV-2) </w:t>
      </w:r>
      <w:r w:rsidR="00D30368" w:rsidRPr="00A526A2">
        <w:rPr>
          <w:rFonts w:ascii="Calibri" w:hAnsi="Calibri" w:cs="Calibri"/>
          <w:color w:val="000C30"/>
          <w:shd w:val="clear" w:color="auto" w:fill="FFFFFF"/>
        </w:rPr>
        <w:t xml:space="preserve">will potentially be greater than true positives and will risk false outbreaks being declared and schools being unnecessarily shut down. </w:t>
      </w:r>
      <w:r w:rsidR="00C56137" w:rsidRPr="00A526A2">
        <w:rPr>
          <w:rFonts w:ascii="Calibri" w:hAnsi="Calibri" w:cs="Calibri"/>
          <w:color w:val="000C30"/>
          <w:shd w:val="clear" w:color="auto" w:fill="FFFFFF"/>
        </w:rPr>
        <w:t>These tests are</w:t>
      </w:r>
      <w:r w:rsidRPr="00A526A2">
        <w:rPr>
          <w:rFonts w:ascii="Calibri" w:hAnsi="Calibri" w:cs="Calibri"/>
          <w:color w:val="000C30"/>
          <w:shd w:val="clear" w:color="auto" w:fill="FFFFFF"/>
        </w:rPr>
        <w:t xml:space="preserve"> therefore being used in an experimental and unscientific way.</w:t>
      </w:r>
    </w:p>
    <w:p w14:paraId="07DE4031" w14:textId="77777777" w:rsidR="00D30368" w:rsidRPr="00A526A2" w:rsidRDefault="00D30368">
      <w:pPr>
        <w:pStyle w:val="Body"/>
        <w:suppressAutoHyphens/>
        <w:rPr>
          <w:rFonts w:ascii="Calibri" w:hAnsi="Calibri" w:cs="Calibri"/>
          <w:color w:val="000C30"/>
          <w:shd w:val="clear" w:color="auto" w:fill="FFFFFF"/>
        </w:rPr>
      </w:pPr>
    </w:p>
    <w:p w14:paraId="2B455694" w14:textId="29F785D4" w:rsidR="00D30368" w:rsidRPr="00A526A2" w:rsidRDefault="008E6B54" w:rsidP="00D30368">
      <w:pPr>
        <w:pStyle w:val="Body"/>
        <w:suppressAutoHyphens/>
        <w:rPr>
          <w:rFonts w:ascii="Calibri" w:hAnsi="Calibri" w:cs="Calibri"/>
          <w:color w:val="333333"/>
          <w:u w:color="333333"/>
          <w:shd w:val="clear" w:color="auto" w:fill="FFFFFF"/>
        </w:rPr>
      </w:pPr>
      <w:r w:rsidRPr="00A526A2">
        <w:rPr>
          <w:rFonts w:ascii="Calibri" w:hAnsi="Calibri" w:cs="Calibri"/>
          <w:u w:color="000000"/>
        </w:rPr>
        <w:t xml:space="preserve">Young people over the age of 16 can apparently self-consent, however it is not usual practice for this ‘Gillick competence’ to be applied to experimental procedures. Professor Deeks, </w:t>
      </w:r>
      <w:r w:rsidRPr="00A526A2">
        <w:rPr>
          <w:rFonts w:ascii="Calibri" w:hAnsi="Calibri" w:cs="Calibri"/>
          <w:color w:val="333333"/>
          <w:u w:color="333333"/>
          <w:shd w:val="clear" w:color="auto" w:fill="FFFFFF"/>
        </w:rPr>
        <w:t>leader of the Cochrane Collaboration’s</w:t>
      </w:r>
      <w:r w:rsidR="00D30368" w:rsidRPr="00A526A2">
        <w:rPr>
          <w:rFonts w:ascii="Calibri" w:hAnsi="Calibri" w:cs="Calibri"/>
          <w:color w:val="333333"/>
          <w:u w:color="333333"/>
          <w:shd w:val="clear" w:color="auto" w:fill="FFFFFF"/>
        </w:rPr>
        <w:t xml:space="preserve"> </w:t>
      </w:r>
      <w:r w:rsidR="004E2090" w:rsidRPr="00A526A2">
        <w:rPr>
          <w:rFonts w:ascii="Calibri" w:hAnsi="Calibri" w:cs="Calibri"/>
          <w:color w:val="333333"/>
          <w:u w:color="333333"/>
          <w:shd w:val="clear" w:color="auto" w:fill="FFFFFF"/>
        </w:rPr>
        <w:t>COVID</w:t>
      </w:r>
      <w:r w:rsidRPr="00A526A2">
        <w:rPr>
          <w:rFonts w:ascii="Calibri" w:hAnsi="Calibri" w:cs="Calibri"/>
          <w:color w:val="333333"/>
          <w:u w:color="333333"/>
          <w:shd w:val="clear" w:color="auto" w:fill="FFFFFF"/>
        </w:rPr>
        <w:t xml:space="preserve">-19 </w:t>
      </w:r>
      <w:r w:rsidR="004E2090" w:rsidRPr="00A526A2">
        <w:rPr>
          <w:rFonts w:ascii="Calibri" w:hAnsi="Calibri" w:cs="Calibri"/>
          <w:color w:val="333333"/>
          <w:u w:color="333333"/>
          <w:shd w:val="clear" w:color="auto" w:fill="FFFFFF"/>
        </w:rPr>
        <w:t>T</w:t>
      </w:r>
      <w:r w:rsidRPr="00A526A2">
        <w:rPr>
          <w:rFonts w:ascii="Calibri" w:hAnsi="Calibri" w:cs="Calibri"/>
          <w:color w:val="333333"/>
          <w:u w:color="333333"/>
          <w:shd w:val="clear" w:color="auto" w:fill="FFFFFF"/>
        </w:rPr>
        <w:t xml:space="preserve">est </w:t>
      </w:r>
      <w:r w:rsidR="004E2090" w:rsidRPr="00A526A2">
        <w:rPr>
          <w:rFonts w:ascii="Calibri" w:hAnsi="Calibri" w:cs="Calibri"/>
          <w:color w:val="333333"/>
          <w:u w:color="333333"/>
          <w:shd w:val="clear" w:color="auto" w:fill="FFFFFF"/>
        </w:rPr>
        <w:t>E</w:t>
      </w:r>
      <w:r w:rsidRPr="00A526A2">
        <w:rPr>
          <w:rFonts w:ascii="Calibri" w:hAnsi="Calibri" w:cs="Calibri"/>
          <w:color w:val="333333"/>
          <w:u w:color="333333"/>
          <w:shd w:val="clear" w:color="auto" w:fill="FFFFFF"/>
        </w:rPr>
        <w:t xml:space="preserve">valuation, </w:t>
      </w:r>
      <w:r w:rsidR="00D30368" w:rsidRPr="00A526A2">
        <w:rPr>
          <w:rFonts w:ascii="Calibri" w:hAnsi="Calibri" w:cs="Calibri"/>
          <w:color w:val="333333"/>
          <w:u w:color="333333"/>
          <w:shd w:val="clear" w:color="auto" w:fill="FFFFFF"/>
        </w:rPr>
        <w:t>states that</w:t>
      </w:r>
      <w:r w:rsidRPr="00A526A2">
        <w:rPr>
          <w:rFonts w:ascii="Calibri" w:hAnsi="Calibri" w:cs="Calibri"/>
          <w:color w:val="333333"/>
          <w:u w:color="333333"/>
          <w:shd w:val="clear" w:color="auto" w:fill="FFFFFF"/>
        </w:rPr>
        <w:t xml:space="preserve"> </w:t>
      </w:r>
      <w:r w:rsidR="00D30368" w:rsidRPr="00A526A2">
        <w:rPr>
          <w:rFonts w:ascii="Calibri" w:hAnsi="Calibri" w:cs="Calibri"/>
          <w:color w:val="333333"/>
          <w:u w:color="333333"/>
          <w:shd w:val="clear" w:color="auto" w:fill="FFFFFF"/>
        </w:rPr>
        <w:t>L</w:t>
      </w:r>
      <w:r w:rsidRPr="00A526A2">
        <w:rPr>
          <w:rFonts w:ascii="Calibri" w:hAnsi="Calibri" w:cs="Calibri"/>
          <w:color w:val="333333"/>
          <w:u w:color="333333"/>
          <w:shd w:val="clear" w:color="auto" w:fill="FFFFFF"/>
        </w:rPr>
        <w:t xml:space="preserve">ateral </w:t>
      </w:r>
      <w:r w:rsidR="00D30368" w:rsidRPr="00A526A2">
        <w:rPr>
          <w:rFonts w:ascii="Calibri" w:hAnsi="Calibri" w:cs="Calibri"/>
          <w:color w:val="333333"/>
          <w:u w:color="333333"/>
          <w:shd w:val="clear" w:color="auto" w:fill="FFFFFF"/>
        </w:rPr>
        <w:t>F</w:t>
      </w:r>
      <w:r w:rsidRPr="00A526A2">
        <w:rPr>
          <w:rFonts w:ascii="Calibri" w:hAnsi="Calibri" w:cs="Calibri"/>
          <w:color w:val="333333"/>
          <w:u w:color="333333"/>
          <w:shd w:val="clear" w:color="auto" w:fill="FFFFFF"/>
        </w:rPr>
        <w:t xml:space="preserve">low </w:t>
      </w:r>
      <w:r w:rsidR="00D30368" w:rsidRPr="00A526A2">
        <w:rPr>
          <w:rFonts w:ascii="Calibri" w:hAnsi="Calibri" w:cs="Calibri"/>
          <w:color w:val="333333"/>
          <w:u w:color="333333"/>
          <w:shd w:val="clear" w:color="auto" w:fill="FFFFFF"/>
        </w:rPr>
        <w:t>T</w:t>
      </w:r>
      <w:r w:rsidRPr="00A526A2">
        <w:rPr>
          <w:rFonts w:ascii="Calibri" w:hAnsi="Calibri" w:cs="Calibri"/>
          <w:color w:val="333333"/>
          <w:u w:color="333333"/>
          <w:shd w:val="clear" w:color="auto" w:fill="FFFFFF"/>
        </w:rPr>
        <w:t>ests are being used off label</w:t>
      </w:r>
      <w:r w:rsidR="00D30368" w:rsidRPr="00A526A2">
        <w:rPr>
          <w:rStyle w:val="EndnoteReference"/>
          <w:rFonts w:ascii="Calibri" w:hAnsi="Calibri" w:cs="Calibri"/>
          <w:color w:val="333333"/>
          <w:u w:color="333333"/>
          <w:shd w:val="clear" w:color="auto" w:fill="FFFFFF"/>
        </w:rPr>
        <w:endnoteReference w:id="8"/>
      </w:r>
      <w:r w:rsidRPr="00A526A2">
        <w:rPr>
          <w:rFonts w:ascii="Calibri" w:hAnsi="Calibri" w:cs="Calibri"/>
          <w:color w:val="333333"/>
          <w:u w:color="333333"/>
          <w:shd w:val="clear" w:color="auto" w:fill="FFFFFF"/>
        </w:rPr>
        <w:t xml:space="preserve">, for a purpose they </w:t>
      </w:r>
      <w:r w:rsidR="00D30368" w:rsidRPr="00A526A2">
        <w:rPr>
          <w:rFonts w:ascii="Calibri" w:hAnsi="Calibri" w:cs="Calibri"/>
          <w:color w:val="333333"/>
          <w:u w:color="333333"/>
          <w:shd w:val="clear" w:color="auto" w:fill="FFFFFF"/>
        </w:rPr>
        <w:t>were not</w:t>
      </w:r>
      <w:r w:rsidRPr="00A526A2">
        <w:rPr>
          <w:rFonts w:ascii="Calibri" w:hAnsi="Calibri" w:cs="Calibri"/>
          <w:color w:val="333333"/>
          <w:u w:color="333333"/>
          <w:shd w:val="clear" w:color="auto" w:fill="FFFFFF"/>
        </w:rPr>
        <w:t xml:space="preserve"> designed or approved for.</w:t>
      </w:r>
      <w:r w:rsidR="00D30368" w:rsidRPr="00A526A2">
        <w:rPr>
          <w:rFonts w:ascii="Calibri" w:hAnsi="Calibri" w:cs="Calibri"/>
          <w:color w:val="333333"/>
          <w:u w:color="333333"/>
          <w:shd w:val="clear" w:color="auto" w:fill="FFFFFF"/>
        </w:rPr>
        <w:t xml:space="preserve">  It is not acceptable for children to be subject to experimentation, even </w:t>
      </w:r>
      <w:r w:rsidR="0089385C">
        <w:rPr>
          <w:rFonts w:ascii="Calibri" w:hAnsi="Calibri" w:cs="Calibri"/>
          <w:color w:val="333333"/>
          <w:u w:color="333333"/>
          <w:shd w:val="clear" w:color="auto" w:fill="FFFFFF"/>
        </w:rPr>
        <w:t xml:space="preserve">during </w:t>
      </w:r>
      <w:r w:rsidR="00D30368" w:rsidRPr="00A526A2">
        <w:rPr>
          <w:rFonts w:ascii="Calibri" w:hAnsi="Calibri" w:cs="Calibri"/>
          <w:color w:val="333333"/>
          <w:u w:color="333333"/>
          <w:shd w:val="clear" w:color="auto" w:fill="FFFFFF"/>
        </w:rPr>
        <w:t>a pandemic</w:t>
      </w:r>
      <w:r w:rsidR="008B2E1A">
        <w:rPr>
          <w:rFonts w:ascii="Calibri" w:hAnsi="Calibri" w:cs="Calibri"/>
          <w:color w:val="333333"/>
          <w:u w:color="333333"/>
          <w:shd w:val="clear" w:color="auto" w:fill="FFFFFF"/>
        </w:rPr>
        <w:t>, and their consent would not be valid</w:t>
      </w:r>
      <w:r w:rsidR="00D30368" w:rsidRPr="00A526A2">
        <w:rPr>
          <w:rFonts w:ascii="Calibri" w:hAnsi="Calibri" w:cs="Calibri"/>
          <w:color w:val="333333"/>
          <w:u w:color="333333"/>
          <w:shd w:val="clear" w:color="auto" w:fill="FFFFFF"/>
        </w:rPr>
        <w:t xml:space="preserve">. </w:t>
      </w:r>
    </w:p>
    <w:p w14:paraId="0FA1E979" w14:textId="77777777" w:rsidR="00236772" w:rsidRPr="00A526A2" w:rsidRDefault="00236772">
      <w:pPr>
        <w:pStyle w:val="Body"/>
        <w:suppressAutoHyphens/>
        <w:rPr>
          <w:rFonts w:ascii="Calibri" w:eastAsia="Arial" w:hAnsi="Calibri" w:cs="Calibri"/>
          <w:u w:color="000000"/>
        </w:rPr>
      </w:pPr>
    </w:p>
    <w:p w14:paraId="518692B5" w14:textId="1F249F7E" w:rsidR="00236772" w:rsidRPr="00A526A2" w:rsidRDefault="008E6B54">
      <w:pPr>
        <w:pStyle w:val="Body"/>
        <w:suppressAutoHyphens/>
        <w:rPr>
          <w:rFonts w:ascii="Calibri" w:hAnsi="Calibri" w:cs="Calibri"/>
          <w:u w:color="000000"/>
        </w:rPr>
      </w:pPr>
      <w:r w:rsidRPr="00A526A2">
        <w:rPr>
          <w:rFonts w:ascii="Calibri" w:hAnsi="Calibri" w:cs="Calibri"/>
          <w:u w:color="000000"/>
        </w:rPr>
        <w:lastRenderedPageBreak/>
        <w:t xml:space="preserve">All screening tests have </w:t>
      </w:r>
      <w:r w:rsidR="008B2E1A">
        <w:rPr>
          <w:rFonts w:ascii="Calibri" w:hAnsi="Calibri" w:cs="Calibri"/>
          <w:u w:color="000000"/>
        </w:rPr>
        <w:t xml:space="preserve">negative </w:t>
      </w:r>
      <w:r w:rsidRPr="00A526A2">
        <w:rPr>
          <w:rFonts w:ascii="Calibri" w:hAnsi="Calibri" w:cs="Calibri"/>
          <w:u w:color="000000"/>
        </w:rPr>
        <w:t>psychological and physical impacts</w:t>
      </w:r>
      <w:r w:rsidR="008B2E1A">
        <w:rPr>
          <w:rFonts w:ascii="Calibri" w:hAnsi="Calibri" w:cs="Calibri"/>
          <w:u w:color="000000"/>
        </w:rPr>
        <w:t>. It</w:t>
      </w:r>
      <w:r w:rsidRPr="00A526A2">
        <w:rPr>
          <w:rFonts w:ascii="Calibri" w:hAnsi="Calibri" w:cs="Calibri"/>
          <w:u w:color="000000"/>
        </w:rPr>
        <w:t xml:space="preserve"> is therefore important that those being screened gain benefit from </w:t>
      </w:r>
      <w:r w:rsidR="00D30368" w:rsidRPr="00A526A2">
        <w:rPr>
          <w:rFonts w:ascii="Calibri" w:hAnsi="Calibri" w:cs="Calibri"/>
          <w:u w:color="000000"/>
        </w:rPr>
        <w:t>the procedure</w:t>
      </w:r>
      <w:r w:rsidR="00FF28D7">
        <w:rPr>
          <w:rFonts w:ascii="Calibri" w:hAnsi="Calibri" w:cs="Calibri"/>
          <w:u w:color="000000"/>
        </w:rPr>
        <w:t>, and that</w:t>
      </w:r>
      <w:r w:rsidRPr="00A526A2">
        <w:rPr>
          <w:rFonts w:ascii="Calibri" w:hAnsi="Calibri" w:cs="Calibri"/>
          <w:u w:color="000000"/>
        </w:rPr>
        <w:t xml:space="preserve"> the</w:t>
      </w:r>
      <w:r w:rsidR="008B2E1A">
        <w:rPr>
          <w:rFonts w:ascii="Calibri" w:hAnsi="Calibri" w:cs="Calibri"/>
          <w:u w:color="000000"/>
        </w:rPr>
        <w:t xml:space="preserve">se </w:t>
      </w:r>
      <w:r w:rsidRPr="00A526A2">
        <w:rPr>
          <w:rFonts w:ascii="Calibri" w:hAnsi="Calibri" w:cs="Calibri"/>
          <w:u w:color="000000"/>
        </w:rPr>
        <w:t xml:space="preserve">benefits </w:t>
      </w:r>
      <w:r w:rsidR="00A526A2" w:rsidRPr="00A526A2">
        <w:rPr>
          <w:rFonts w:ascii="Calibri" w:hAnsi="Calibri" w:cs="Calibri"/>
          <w:u w:color="000000"/>
        </w:rPr>
        <w:t>outweigh</w:t>
      </w:r>
      <w:r w:rsidRPr="00A526A2">
        <w:rPr>
          <w:rFonts w:ascii="Calibri" w:hAnsi="Calibri" w:cs="Calibri"/>
          <w:u w:color="000000"/>
        </w:rPr>
        <w:t xml:space="preserve"> the risks. In the case of screening</w:t>
      </w:r>
      <w:r w:rsidR="00D30368" w:rsidRPr="00A526A2">
        <w:rPr>
          <w:rFonts w:ascii="Calibri" w:hAnsi="Calibri" w:cs="Calibri"/>
          <w:u w:color="000000"/>
        </w:rPr>
        <w:t xml:space="preserve"> schoolchildren</w:t>
      </w:r>
      <w:r w:rsidRPr="00A526A2">
        <w:rPr>
          <w:rFonts w:ascii="Calibri" w:hAnsi="Calibri" w:cs="Calibri"/>
          <w:u w:color="000000"/>
        </w:rPr>
        <w:t xml:space="preserve"> with either PCR or Lateral Flow Tests this is not the case. </w:t>
      </w:r>
      <w:r w:rsidR="00D30368" w:rsidRPr="00A526A2">
        <w:rPr>
          <w:rFonts w:ascii="Calibri" w:hAnsi="Calibri" w:cs="Calibri"/>
          <w:u w:color="000000"/>
        </w:rPr>
        <w:t xml:space="preserve">The test is uncomfortable and invasive, with the potential to cause physical symptoms </w:t>
      </w:r>
      <w:r w:rsidR="00A526A2">
        <w:rPr>
          <w:rFonts w:ascii="Calibri" w:hAnsi="Calibri" w:cs="Calibri"/>
          <w:u w:color="000000"/>
        </w:rPr>
        <w:t xml:space="preserve">or damage </w:t>
      </w:r>
      <w:r w:rsidR="00D30368" w:rsidRPr="00A526A2">
        <w:rPr>
          <w:rFonts w:ascii="Calibri" w:hAnsi="Calibri" w:cs="Calibri"/>
          <w:u w:color="000000"/>
        </w:rPr>
        <w:t>and psychological trauma</w:t>
      </w:r>
      <w:r w:rsidR="00A526A2">
        <w:rPr>
          <w:rStyle w:val="EndnoteReference"/>
          <w:rFonts w:ascii="Calibri" w:hAnsi="Calibri" w:cs="Calibri"/>
          <w:u w:color="000000"/>
        </w:rPr>
        <w:endnoteReference w:id="9"/>
      </w:r>
      <w:r w:rsidR="008B2E1A">
        <w:rPr>
          <w:rFonts w:ascii="Calibri" w:hAnsi="Calibri" w:cs="Calibri"/>
          <w:u w:color="000000"/>
        </w:rPr>
        <w:t>,  T</w:t>
      </w:r>
      <w:r w:rsidR="00D30368" w:rsidRPr="00A526A2">
        <w:rPr>
          <w:rFonts w:ascii="Calibri" w:hAnsi="Calibri" w:cs="Calibri"/>
          <w:u w:color="000000"/>
        </w:rPr>
        <w:t xml:space="preserve">he child receives no benefit from testing negative, but will be expected to self-isolate for two weeks if they test positive.  It is a “lose, lose” situation for the child. </w:t>
      </w:r>
    </w:p>
    <w:p w14:paraId="36E907BE" w14:textId="24DAC5E3" w:rsidR="00D30368" w:rsidRPr="00A526A2" w:rsidRDefault="00D30368">
      <w:pPr>
        <w:pStyle w:val="Body"/>
        <w:suppressAutoHyphens/>
        <w:rPr>
          <w:rFonts w:ascii="Calibri" w:hAnsi="Calibri" w:cs="Calibri"/>
          <w:u w:color="000000"/>
        </w:rPr>
      </w:pPr>
    </w:p>
    <w:p w14:paraId="77E66257" w14:textId="451BF20D" w:rsidR="00D30368" w:rsidRPr="00A526A2" w:rsidRDefault="00D30368">
      <w:pPr>
        <w:pStyle w:val="Body"/>
        <w:suppressAutoHyphens/>
        <w:rPr>
          <w:rFonts w:ascii="Calibri" w:hAnsi="Calibri" w:cs="Calibri"/>
          <w:u w:color="000000"/>
        </w:rPr>
      </w:pPr>
      <w:r w:rsidRPr="00A526A2">
        <w:rPr>
          <w:rFonts w:ascii="Calibri" w:hAnsi="Calibri" w:cs="Calibri"/>
          <w:u w:color="000000"/>
        </w:rPr>
        <w:t xml:space="preserve">UK and International Law is clear that consent </w:t>
      </w:r>
      <w:r w:rsidR="008B2E1A" w:rsidRPr="00A526A2">
        <w:rPr>
          <w:rFonts w:ascii="Calibri" w:hAnsi="Calibri" w:cs="Calibri"/>
          <w:u w:color="000000"/>
        </w:rPr>
        <w:t>must</w:t>
      </w:r>
      <w:r w:rsidRPr="00A526A2">
        <w:rPr>
          <w:rFonts w:ascii="Calibri" w:hAnsi="Calibri" w:cs="Calibri"/>
          <w:u w:color="000000"/>
        </w:rPr>
        <w:t xml:space="preserve"> be given freely, without pressure or undue influence, and after receiving all relevant information.</w:t>
      </w:r>
      <w:r w:rsidR="003669ED" w:rsidRPr="00A526A2">
        <w:rPr>
          <w:rFonts w:ascii="Calibri" w:hAnsi="Calibri" w:cs="Calibri"/>
          <w:u w:color="000000"/>
        </w:rPr>
        <w:t xml:space="preserve">  Rolling out a testing scheme in schools risks applying coercion to consent through peer- and societal-pressure and may lead to significant bullying in schools.</w:t>
      </w:r>
    </w:p>
    <w:p w14:paraId="4786D977" w14:textId="77777777" w:rsidR="00236772" w:rsidRPr="00A526A2" w:rsidRDefault="00236772">
      <w:pPr>
        <w:pStyle w:val="Default"/>
        <w:jc w:val="both"/>
        <w:rPr>
          <w:rFonts w:ascii="Calibri" w:eastAsia="Arial" w:hAnsi="Calibri" w:cs="Calibri"/>
          <w:color w:val="000C30"/>
          <w:shd w:val="clear" w:color="auto" w:fill="FFFFFF"/>
        </w:rPr>
      </w:pPr>
    </w:p>
    <w:p w14:paraId="3B5D5F21" w14:textId="6D7C38CA" w:rsidR="00236772" w:rsidRPr="00A526A2" w:rsidRDefault="008E6B54" w:rsidP="00A526A2">
      <w:pPr>
        <w:pStyle w:val="Default"/>
        <w:jc w:val="both"/>
        <w:rPr>
          <w:rFonts w:ascii="Calibri" w:eastAsia="Arial" w:hAnsi="Calibri" w:cs="Calibri"/>
          <w:u w:color="000000"/>
        </w:rPr>
      </w:pPr>
      <w:r w:rsidRPr="00A526A2">
        <w:rPr>
          <w:rFonts w:ascii="Calibri" w:hAnsi="Calibri" w:cs="Calibri"/>
          <w:u w:color="000000"/>
        </w:rPr>
        <w:t xml:space="preserve">Many thanks indeed for considering my points and noting our non-consent for </w:t>
      </w:r>
      <w:r w:rsidR="008B2E1A">
        <w:rPr>
          <w:rFonts w:ascii="Calibri" w:hAnsi="Calibri" w:cs="Calibri"/>
          <w:u w:color="000000"/>
        </w:rPr>
        <w:t>[</w:t>
      </w:r>
      <w:r w:rsidR="008B2E1A" w:rsidRPr="0043275A">
        <w:rPr>
          <w:rFonts w:ascii="Calibri" w:hAnsi="Calibri" w:cs="Calibri"/>
          <w:highlight w:val="yellow"/>
          <w:u w:color="000000"/>
        </w:rPr>
        <w:t>****</w:t>
      </w:r>
      <w:r w:rsidR="008B2E1A">
        <w:rPr>
          <w:rFonts w:ascii="Calibri" w:hAnsi="Calibri" w:cs="Calibri"/>
          <w:u w:color="000000"/>
        </w:rPr>
        <w:t>]</w:t>
      </w:r>
      <w:r w:rsidRPr="00A526A2">
        <w:rPr>
          <w:rFonts w:ascii="Calibri" w:hAnsi="Calibri" w:cs="Calibri"/>
          <w:u w:color="000000"/>
        </w:rPr>
        <w:t xml:space="preserve"> having any tests for SARS-CoV-2 performed.</w:t>
      </w:r>
    </w:p>
    <w:p w14:paraId="0817549A" w14:textId="77777777" w:rsidR="00236772" w:rsidRPr="00A526A2" w:rsidRDefault="00236772">
      <w:pPr>
        <w:pStyle w:val="Body"/>
        <w:suppressAutoHyphens/>
        <w:rPr>
          <w:rFonts w:ascii="Calibri" w:eastAsia="Arial" w:hAnsi="Calibri" w:cs="Calibri"/>
          <w:u w:color="000000"/>
        </w:rPr>
      </w:pPr>
    </w:p>
    <w:p w14:paraId="021542BC" w14:textId="13CE4336" w:rsidR="00236772" w:rsidRPr="00A526A2" w:rsidRDefault="008E6B54">
      <w:pPr>
        <w:pStyle w:val="Body"/>
        <w:suppressAutoHyphens/>
        <w:rPr>
          <w:rFonts w:ascii="Calibri" w:eastAsia="Arial" w:hAnsi="Calibri" w:cs="Calibri"/>
          <w:u w:color="000000"/>
        </w:rPr>
      </w:pPr>
      <w:r w:rsidRPr="00A526A2">
        <w:rPr>
          <w:rFonts w:ascii="Calibri" w:hAnsi="Calibri" w:cs="Calibri"/>
          <w:u w:color="000000"/>
        </w:rPr>
        <w:t xml:space="preserve">Yours </w:t>
      </w:r>
      <w:r w:rsidR="008B2E1A">
        <w:rPr>
          <w:rFonts w:ascii="Calibri" w:hAnsi="Calibri" w:cs="Calibri"/>
          <w:u w:color="000000"/>
        </w:rPr>
        <w:t>sincerely</w:t>
      </w:r>
    </w:p>
    <w:p w14:paraId="04ADCEE9" w14:textId="77777777" w:rsidR="00236772" w:rsidRDefault="00236772">
      <w:pPr>
        <w:pStyle w:val="Body"/>
        <w:suppressAutoHyphens/>
        <w:rPr>
          <w:rFonts w:ascii="Arial" w:eastAsia="Arial" w:hAnsi="Arial" w:cs="Arial"/>
          <w:sz w:val="28"/>
          <w:szCs w:val="28"/>
          <w:u w:color="000000"/>
        </w:rPr>
      </w:pPr>
    </w:p>
    <w:p w14:paraId="04DE6D46" w14:textId="126F1DFE" w:rsidR="00236772" w:rsidRDefault="00236772">
      <w:pPr>
        <w:suppressAutoHyphens/>
      </w:pPr>
    </w:p>
    <w:sectPr w:rsidR="00236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71279" w14:textId="77777777" w:rsidR="001D20A2" w:rsidRDefault="001D20A2">
      <w:r>
        <w:separator/>
      </w:r>
    </w:p>
  </w:endnote>
  <w:endnote w:type="continuationSeparator" w:id="0">
    <w:p w14:paraId="56805C9D" w14:textId="77777777" w:rsidR="001D20A2" w:rsidRDefault="001D20A2">
      <w:r>
        <w:continuationSeparator/>
      </w:r>
    </w:p>
  </w:endnote>
  <w:endnote w:id="1">
    <w:p w14:paraId="11F00D6A" w14:textId="413F66D0" w:rsidR="00820BE4" w:rsidRPr="00820BE4" w:rsidRDefault="00E72FB3">
      <w:pPr>
        <w:pStyle w:val="EndnoteText"/>
        <w:rPr>
          <w:color w:val="0079BF" w:themeColor="accent1" w:themeShade="BF"/>
          <w:u w:val="single"/>
        </w:rPr>
      </w:pPr>
      <w:r w:rsidRPr="00820BE4">
        <w:rPr>
          <w:rStyle w:val="EndnoteReference"/>
          <w:color w:val="0079BF" w:themeColor="accent1" w:themeShade="BF"/>
        </w:rPr>
        <w:endnoteRef/>
      </w:r>
      <w:r w:rsidRPr="00820BE4">
        <w:rPr>
          <w:color w:val="0079BF" w:themeColor="accent1" w:themeShade="BF"/>
        </w:rPr>
        <w:t xml:space="preserve"> </w:t>
      </w:r>
      <w:hyperlink r:id="rId1" w:history="1">
        <w:r w:rsidR="00820BE4" w:rsidRPr="00820BE4">
          <w:rPr>
            <w:rStyle w:val="Hyperlink"/>
            <w:color w:val="0079BF" w:themeColor="accent1" w:themeShade="BF"/>
          </w:rPr>
          <w:t>https://www.gp-training.net/ebm-audit-statistics/wilson-jungner-screening-criteria/https:/www.gp-training.net/ebm-audit-statistics/wilson-jungner-screening-criteria/</w:t>
        </w:r>
      </w:hyperlink>
    </w:p>
  </w:endnote>
  <w:endnote w:id="2">
    <w:p w14:paraId="63D9DFB9" w14:textId="386896B9" w:rsidR="00820BE4" w:rsidRPr="00820BE4" w:rsidRDefault="008B2E1A" w:rsidP="008B2E1A">
      <w:pPr>
        <w:pStyle w:val="EndnoteText"/>
        <w:rPr>
          <w:color w:val="0079BF" w:themeColor="accent1" w:themeShade="BF"/>
          <w:u w:val="single"/>
        </w:rPr>
      </w:pPr>
      <w:r w:rsidRPr="00820BE4">
        <w:rPr>
          <w:rStyle w:val="EndnoteReference"/>
          <w:color w:val="0079BF" w:themeColor="accent1" w:themeShade="BF"/>
        </w:rPr>
        <w:endnoteRef/>
      </w:r>
      <w:r w:rsidRPr="00820BE4">
        <w:rPr>
          <w:color w:val="0079BF" w:themeColor="accent1" w:themeShade="BF"/>
        </w:rPr>
        <w:t xml:space="preserve"> </w:t>
      </w:r>
      <w:hyperlink r:id="rId2" w:history="1">
        <w:r w:rsidR="00820BE4" w:rsidRPr="00820BE4">
          <w:rPr>
            <w:rStyle w:val="Hyperlink"/>
            <w:color w:val="0079BF" w:themeColor="accent1" w:themeShade="BF"/>
          </w:rPr>
          <w:t>https://www.msn.com/en-gb/news/uknews/scrap-rapid-covid-tests-in-england-s-care-homes-experts-urge/ar-BB1bBPBq</w:t>
        </w:r>
      </w:hyperlink>
    </w:p>
  </w:endnote>
  <w:endnote w:id="3">
    <w:p w14:paraId="3F753CEC" w14:textId="0FAF0A65" w:rsidR="00820BE4" w:rsidRPr="00820BE4" w:rsidRDefault="003669ED">
      <w:pPr>
        <w:pStyle w:val="EndnoteText"/>
        <w:rPr>
          <w:color w:val="0079BF" w:themeColor="accent1" w:themeShade="BF"/>
        </w:rPr>
      </w:pPr>
      <w:r w:rsidRPr="00820BE4">
        <w:rPr>
          <w:rStyle w:val="EndnoteReference"/>
          <w:color w:val="0079BF" w:themeColor="accent1" w:themeShade="BF"/>
        </w:rPr>
        <w:endnoteRef/>
      </w:r>
      <w:r w:rsidRPr="00820BE4">
        <w:rPr>
          <w:color w:val="0079BF" w:themeColor="accent1" w:themeShade="BF"/>
        </w:rPr>
        <w:t xml:space="preserve"> </w:t>
      </w:r>
      <w:hyperlink r:id="rId3" w:history="1">
        <w:r w:rsidR="00820BE4" w:rsidRPr="00820BE4">
          <w:rPr>
            <w:rStyle w:val="Hyperlink"/>
            <w:color w:val="0079BF" w:themeColor="accent1" w:themeShade="BF"/>
          </w:rPr>
          <w:t>https://www.medrxiv.org/content/10.1101/2020.05.13.20101253v3</w:t>
        </w:r>
      </w:hyperlink>
    </w:p>
  </w:endnote>
  <w:endnote w:id="4">
    <w:p w14:paraId="7F6EF2FC" w14:textId="5E6C9C11" w:rsidR="00820BE4" w:rsidRPr="00820BE4" w:rsidRDefault="00B302AC">
      <w:pPr>
        <w:pStyle w:val="EndnoteText"/>
        <w:rPr>
          <w:color w:val="0079BF" w:themeColor="accent1" w:themeShade="BF"/>
        </w:rPr>
      </w:pPr>
      <w:r w:rsidRPr="00820BE4">
        <w:rPr>
          <w:rStyle w:val="EndnoteReference"/>
          <w:color w:val="0079BF" w:themeColor="accent1" w:themeShade="BF"/>
        </w:rPr>
        <w:endnoteRef/>
      </w:r>
      <w:r w:rsidRPr="00820BE4">
        <w:rPr>
          <w:color w:val="0079BF" w:themeColor="accent1" w:themeShade="BF"/>
        </w:rPr>
        <w:t xml:space="preserve"> </w:t>
      </w:r>
      <w:hyperlink r:id="rId4" w:history="1">
        <w:r w:rsidR="00820BE4" w:rsidRPr="00820BE4">
          <w:rPr>
            <w:rStyle w:val="Hyperlink"/>
            <w:color w:val="0079BF" w:themeColor="accent1" w:themeShade="BF"/>
          </w:rPr>
          <w:t>https://usforthem.co.uk/evidence/transmission-evidence/</w:t>
        </w:r>
      </w:hyperlink>
    </w:p>
  </w:endnote>
  <w:endnote w:id="5">
    <w:p w14:paraId="4CB8D65F" w14:textId="6A04C776" w:rsidR="00820BE4" w:rsidRPr="00820BE4" w:rsidRDefault="00A526A2">
      <w:pPr>
        <w:pStyle w:val="EndnoteText"/>
        <w:rPr>
          <w:color w:val="0079BF" w:themeColor="accent1" w:themeShade="BF"/>
        </w:rPr>
      </w:pPr>
      <w:r w:rsidRPr="00820BE4">
        <w:rPr>
          <w:rStyle w:val="EndnoteReference"/>
          <w:color w:val="0079BF" w:themeColor="accent1" w:themeShade="BF"/>
        </w:rPr>
        <w:endnoteRef/>
      </w:r>
      <w:r w:rsidRPr="00820BE4">
        <w:rPr>
          <w:color w:val="0079BF" w:themeColor="accent1" w:themeShade="BF"/>
        </w:rPr>
        <w:t xml:space="preserve"> </w:t>
      </w:r>
      <w:hyperlink r:id="rId5" w:history="1">
        <w:r w:rsidR="00820BE4" w:rsidRPr="00820BE4">
          <w:rPr>
            <w:rStyle w:val="Hyperlink"/>
            <w:color w:val="0079BF" w:themeColor="accent1" w:themeShade="BF"/>
          </w:rPr>
          <w:t>https://www.bmj.com/content/371/bmj.m4851</w:t>
        </w:r>
      </w:hyperlink>
    </w:p>
  </w:endnote>
  <w:endnote w:id="6">
    <w:p w14:paraId="0E190566" w14:textId="70F0D911" w:rsidR="00820BE4" w:rsidRPr="00820BE4" w:rsidRDefault="00A526A2">
      <w:pPr>
        <w:pStyle w:val="EndnoteText"/>
        <w:rPr>
          <w:color w:val="0079BF" w:themeColor="accent1" w:themeShade="BF"/>
        </w:rPr>
      </w:pPr>
      <w:r w:rsidRPr="00820BE4">
        <w:rPr>
          <w:rStyle w:val="EndnoteReference"/>
          <w:color w:val="0079BF" w:themeColor="accent1" w:themeShade="BF"/>
        </w:rPr>
        <w:endnoteRef/>
      </w:r>
      <w:r w:rsidRPr="00820BE4">
        <w:rPr>
          <w:color w:val="0079BF" w:themeColor="accent1" w:themeShade="BF"/>
        </w:rPr>
        <w:t xml:space="preserve"> </w:t>
      </w:r>
      <w:hyperlink r:id="rId6" w:history="1">
        <w:r w:rsidR="00820BE4" w:rsidRPr="00820BE4">
          <w:rPr>
            <w:rStyle w:val="Hyperlink"/>
            <w:color w:val="0079BF" w:themeColor="accent1" w:themeShade="BF"/>
          </w:rPr>
          <w:t>https://www.bmj.com/content/371/bmj.m4436</w:t>
        </w:r>
      </w:hyperlink>
    </w:p>
  </w:endnote>
  <w:endnote w:id="7">
    <w:p w14:paraId="37E7165C" w14:textId="37519D11" w:rsidR="00820BE4" w:rsidRPr="00820BE4" w:rsidRDefault="00FF28D7">
      <w:pPr>
        <w:pStyle w:val="EndnoteText"/>
        <w:rPr>
          <w:color w:val="0079BF" w:themeColor="accent1" w:themeShade="BF"/>
        </w:rPr>
      </w:pPr>
      <w:r w:rsidRPr="00820BE4">
        <w:rPr>
          <w:rStyle w:val="EndnoteReference"/>
          <w:color w:val="0079BF" w:themeColor="accent1" w:themeShade="BF"/>
        </w:rPr>
        <w:endnoteRef/>
      </w:r>
      <w:r w:rsidRPr="00820BE4">
        <w:rPr>
          <w:color w:val="0079BF" w:themeColor="accent1" w:themeShade="BF"/>
        </w:rPr>
        <w:t xml:space="preserve"> </w:t>
      </w:r>
      <w:hyperlink r:id="rId7" w:history="1">
        <w:r w:rsidR="00820BE4" w:rsidRPr="00820BE4">
          <w:rPr>
            <w:rStyle w:val="Hyperlink"/>
            <w:color w:val="0079BF" w:themeColor="accent1" w:themeShade="BF"/>
          </w:rPr>
          <w:t>https://www.bmj.com/content/371/bmj.m4438</w:t>
        </w:r>
      </w:hyperlink>
    </w:p>
  </w:endnote>
  <w:endnote w:id="8">
    <w:p w14:paraId="0BD16899" w14:textId="7BA66A1A" w:rsidR="00820BE4" w:rsidRPr="00820BE4" w:rsidRDefault="00D30368">
      <w:pPr>
        <w:pStyle w:val="EndnoteText"/>
        <w:rPr>
          <w:color w:val="0079BF" w:themeColor="accent1" w:themeShade="BF"/>
        </w:rPr>
      </w:pPr>
      <w:r w:rsidRPr="00820BE4">
        <w:rPr>
          <w:rStyle w:val="EndnoteReference"/>
          <w:color w:val="0079BF" w:themeColor="accent1" w:themeShade="BF"/>
        </w:rPr>
        <w:endnoteRef/>
      </w:r>
      <w:r w:rsidRPr="00820BE4">
        <w:rPr>
          <w:color w:val="0079BF" w:themeColor="accent1" w:themeShade="BF"/>
        </w:rPr>
        <w:t xml:space="preserve"> </w:t>
      </w:r>
      <w:hyperlink r:id="rId8" w:history="1">
        <w:r w:rsidR="00820BE4" w:rsidRPr="00820BE4">
          <w:rPr>
            <w:rStyle w:val="Hyperlink"/>
            <w:color w:val="0079BF" w:themeColor="accent1" w:themeShade="BF"/>
          </w:rPr>
          <w:t>https://www.bmj.com/content/371/bmj.m4469</w:t>
        </w:r>
      </w:hyperlink>
    </w:p>
  </w:endnote>
  <w:endnote w:id="9">
    <w:p w14:paraId="0E9105F4" w14:textId="6C9E1FE7" w:rsidR="00820BE4" w:rsidRPr="00820BE4" w:rsidRDefault="00A526A2">
      <w:pPr>
        <w:pStyle w:val="EndnoteText"/>
      </w:pPr>
      <w:r w:rsidRPr="00820BE4">
        <w:rPr>
          <w:rStyle w:val="EndnoteReference"/>
          <w:color w:val="0079BF" w:themeColor="accent1" w:themeShade="BF"/>
        </w:rPr>
        <w:endnoteRef/>
      </w:r>
      <w:r w:rsidRPr="00820BE4">
        <w:rPr>
          <w:color w:val="0079BF" w:themeColor="accent1" w:themeShade="BF"/>
        </w:rPr>
        <w:t xml:space="preserve"> </w:t>
      </w:r>
      <w:hyperlink r:id="rId9" w:history="1">
        <w:r w:rsidR="00820BE4" w:rsidRPr="00820BE4">
          <w:rPr>
            <w:rStyle w:val="Hyperlink"/>
            <w:color w:val="0079BF" w:themeColor="accent1" w:themeShade="BF"/>
          </w:rPr>
          <w:t>https://www.standard.co.uk/news/health/coronavirus-swab-test-womans-nose-brain-leaked-a4562066.html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C1A7F" w14:textId="77777777" w:rsidR="00DC4F37" w:rsidRDefault="00DC4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F07EC" w14:textId="77777777" w:rsidR="00DC4F37" w:rsidRDefault="00DC4F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A44E6" w14:textId="77777777" w:rsidR="00DC4F37" w:rsidRDefault="00DC4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CD2E5" w14:textId="77777777" w:rsidR="001D20A2" w:rsidRDefault="001D20A2">
      <w:r>
        <w:separator/>
      </w:r>
    </w:p>
  </w:footnote>
  <w:footnote w:type="continuationSeparator" w:id="0">
    <w:p w14:paraId="6684A5A6" w14:textId="77777777" w:rsidR="001D20A2" w:rsidRDefault="001D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F217C" w14:textId="77777777" w:rsidR="00DC4F37" w:rsidRDefault="00DC4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C4212" w14:textId="77777777" w:rsidR="00DC4F37" w:rsidRDefault="00DC4F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50D87" w14:textId="77777777" w:rsidR="00DC4F37" w:rsidRDefault="00DC4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72"/>
    <w:rsid w:val="00080FDB"/>
    <w:rsid w:val="0018368C"/>
    <w:rsid w:val="001D20A2"/>
    <w:rsid w:val="00236772"/>
    <w:rsid w:val="00261665"/>
    <w:rsid w:val="003669ED"/>
    <w:rsid w:val="0043275A"/>
    <w:rsid w:val="004B28B6"/>
    <w:rsid w:val="004E2090"/>
    <w:rsid w:val="00820BE4"/>
    <w:rsid w:val="0089385C"/>
    <w:rsid w:val="008B2E1A"/>
    <w:rsid w:val="008E6B54"/>
    <w:rsid w:val="00A526A2"/>
    <w:rsid w:val="00B302AC"/>
    <w:rsid w:val="00B37521"/>
    <w:rsid w:val="00B906D9"/>
    <w:rsid w:val="00C56137"/>
    <w:rsid w:val="00D30368"/>
    <w:rsid w:val="00D60CFC"/>
    <w:rsid w:val="00DC4F37"/>
    <w:rsid w:val="00DF0541"/>
    <w:rsid w:val="00DF3C88"/>
    <w:rsid w:val="00E72FB3"/>
    <w:rsid w:val="00EB3E5F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96238"/>
  <w15:docId w15:val="{DCFB5112-C39E-41D4-98FE-8C8DFBFC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character" w:customStyle="1" w:styleId="Hyperlink1">
    <w:name w:val="Hyperlink.1"/>
    <w:basedOn w:val="Link"/>
    <w:rPr>
      <w:rFonts w:ascii="Arial" w:eastAsia="Arial" w:hAnsi="Arial" w:cs="Arial"/>
      <w:u w:val="none" w:color="EA7500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Arial" w:eastAsia="Arial" w:hAnsi="Arial" w:cs="Arial"/>
      <w:u w:color="EA75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6B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B5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E6B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B54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0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6D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6D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D9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2F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2FB3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72F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2FB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2FB3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72FB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F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0541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j.com/content/371/bmj.m4469" TargetMode="External"/><Relationship Id="rId3" Type="http://schemas.openxmlformats.org/officeDocument/2006/relationships/hyperlink" Target="https://www.medrxiv.org/content/10.1101/2020.05.13.20101253v3" TargetMode="External"/><Relationship Id="rId7" Type="http://schemas.openxmlformats.org/officeDocument/2006/relationships/hyperlink" Target="https://www.bmj.com/content/371/bmj.m4438" TargetMode="External"/><Relationship Id="rId2" Type="http://schemas.openxmlformats.org/officeDocument/2006/relationships/hyperlink" Target="https://www.msn.com/en-gb/news/uknews/scrap-rapid-covid-tests-in-england-s-care-homes-experts-urge/ar-BB1bBPBq" TargetMode="External"/><Relationship Id="rId1" Type="http://schemas.openxmlformats.org/officeDocument/2006/relationships/hyperlink" Target="https://www.gp-training.net/ebm-audit-statistics/wilson-jungner-screening-criteria/https:/www.gp-training.net/ebm-audit-statistics/wilson-jungner-screening-criteria/" TargetMode="External"/><Relationship Id="rId6" Type="http://schemas.openxmlformats.org/officeDocument/2006/relationships/hyperlink" Target="https://www.bmj.com/content/371/bmj.m4436" TargetMode="External"/><Relationship Id="rId5" Type="http://schemas.openxmlformats.org/officeDocument/2006/relationships/hyperlink" Target="https://www.bmj.com/content/371/bmj.m4851" TargetMode="External"/><Relationship Id="rId4" Type="http://schemas.openxmlformats.org/officeDocument/2006/relationships/hyperlink" Target="https://usforthem.co.uk/evidence/transmission-evidence/" TargetMode="External"/><Relationship Id="rId9" Type="http://schemas.openxmlformats.org/officeDocument/2006/relationships/hyperlink" Target="https://www.standard.co.uk/news/health/coronavirus-swab-test-womans-nose-brain-leaked-a4562066.htm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0935F-0527-4CB6-A320-7A35B200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Shideh</dc:creator>
  <cp:lastModifiedBy>Julia Wilkens</cp:lastModifiedBy>
  <cp:revision>2</cp:revision>
  <dcterms:created xsi:type="dcterms:W3CDTF">2021-03-01T16:39:00Z</dcterms:created>
  <dcterms:modified xsi:type="dcterms:W3CDTF">2021-03-01T16:39:00Z</dcterms:modified>
</cp:coreProperties>
</file>