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7184" w14:textId="77777777" w:rsidR="008A6387" w:rsidRPr="001C1313" w:rsidRDefault="001C1313" w:rsidP="001C131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Performance E</w:t>
      </w:r>
      <w:r w:rsidR="008A6387" w:rsidRPr="001C1313">
        <w:rPr>
          <w:b/>
          <w:sz w:val="32"/>
          <w:szCs w:val="32"/>
        </w:rPr>
        <w:t>xpectations of you, the individual</w:t>
      </w:r>
      <w:r>
        <w:rPr>
          <w:b/>
          <w:sz w:val="32"/>
          <w:szCs w:val="32"/>
        </w:rPr>
        <w:t>, as</w:t>
      </w:r>
    </w:p>
    <w:p w14:paraId="5DB38BE0" w14:textId="77777777" w:rsidR="008A6387" w:rsidRPr="001C1313" w:rsidRDefault="001C1313" w:rsidP="001C131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an OSSDF B</w:t>
      </w:r>
      <w:r w:rsidR="008A6387" w:rsidRPr="001C1313">
        <w:rPr>
          <w:b/>
          <w:sz w:val="32"/>
          <w:szCs w:val="32"/>
        </w:rPr>
        <w:t>oard member</w:t>
      </w:r>
    </w:p>
    <w:p w14:paraId="4C09EFAF" w14:textId="77777777" w:rsidR="008A6387" w:rsidRPr="008A6387" w:rsidRDefault="008A6387" w:rsidP="002C299F">
      <w:pPr>
        <w:pStyle w:val="NormalWeb"/>
        <w:ind w:left="-567" w:right="-858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Each Board member of our organization affirms the expectations outlined here and strives to perform accordingly. </w:t>
      </w:r>
      <w:r>
        <w:rPr>
          <w:rFonts w:asciiTheme="minorHAnsi" w:hAnsiTheme="minorHAnsi"/>
          <w:sz w:val="24"/>
          <w:szCs w:val="24"/>
        </w:rPr>
        <w:t xml:space="preserve"> </w:t>
      </w:r>
      <w:r w:rsidRPr="008A6387">
        <w:rPr>
          <w:rFonts w:asciiTheme="minorHAnsi" w:hAnsiTheme="minorHAnsi"/>
          <w:sz w:val="24"/>
          <w:szCs w:val="24"/>
        </w:rPr>
        <w:t xml:space="preserve">We treat all Board members the same when it comes to these expectations. </w:t>
      </w:r>
    </w:p>
    <w:p w14:paraId="343CE836" w14:textId="2D153DF9" w:rsidR="008A6387" w:rsidRPr="008A6387" w:rsidRDefault="008A6387" w:rsidP="002C299F">
      <w:pPr>
        <w:pStyle w:val="NormalWeb"/>
        <w:ind w:left="-567" w:right="-858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These expectations </w:t>
      </w:r>
      <w:r w:rsidR="002513C0">
        <w:rPr>
          <w:rFonts w:asciiTheme="minorHAnsi" w:hAnsiTheme="minorHAnsi"/>
          <w:sz w:val="24"/>
          <w:szCs w:val="24"/>
        </w:rPr>
        <w:t xml:space="preserve">below </w:t>
      </w:r>
      <w:r w:rsidRPr="008A6387">
        <w:rPr>
          <w:rFonts w:asciiTheme="minorHAnsi" w:hAnsiTheme="minorHAnsi"/>
          <w:sz w:val="24"/>
          <w:szCs w:val="24"/>
        </w:rPr>
        <w:t xml:space="preserve">are clearly articulated during the recruitment process. We accept the candidate as a nominee or appointee only after s/he has agreed to fulfill these expectations. </w:t>
      </w:r>
      <w:r>
        <w:rPr>
          <w:rFonts w:asciiTheme="minorHAnsi" w:hAnsiTheme="minorHAnsi"/>
          <w:sz w:val="24"/>
          <w:szCs w:val="24"/>
        </w:rPr>
        <w:t xml:space="preserve"> </w:t>
      </w:r>
      <w:r w:rsidRPr="008A6387">
        <w:rPr>
          <w:rFonts w:asciiTheme="minorHAnsi" w:hAnsiTheme="minorHAnsi"/>
          <w:sz w:val="24"/>
          <w:szCs w:val="24"/>
        </w:rPr>
        <w:t>And, by accepting</w:t>
      </w:r>
      <w:r w:rsidR="002513C0">
        <w:rPr>
          <w:rFonts w:asciiTheme="minorHAnsi" w:hAnsiTheme="minorHAnsi"/>
          <w:sz w:val="24"/>
          <w:szCs w:val="24"/>
        </w:rPr>
        <w:t xml:space="preserve"> the</w:t>
      </w:r>
      <w:r w:rsidRPr="008A6387">
        <w:rPr>
          <w:rFonts w:asciiTheme="minorHAnsi" w:hAnsiTheme="minorHAnsi"/>
          <w:sz w:val="24"/>
          <w:szCs w:val="24"/>
        </w:rPr>
        <w:t xml:space="preserve"> nomination or appointment, the individual confirms that t</w:t>
      </w:r>
      <w:r>
        <w:rPr>
          <w:rFonts w:asciiTheme="minorHAnsi" w:hAnsiTheme="minorHAnsi"/>
          <w:sz w:val="24"/>
          <w:szCs w:val="24"/>
        </w:rPr>
        <w:t>h</w:t>
      </w:r>
      <w:r w:rsidR="002513C0">
        <w:rPr>
          <w:rFonts w:asciiTheme="minorHAnsi" w:hAnsiTheme="minorHAnsi"/>
          <w:sz w:val="24"/>
          <w:szCs w:val="24"/>
        </w:rPr>
        <w:t xml:space="preserve">eir service to the OSSDF Board of Directors </w:t>
      </w:r>
      <w:r>
        <w:rPr>
          <w:rFonts w:asciiTheme="minorHAnsi" w:hAnsiTheme="minorHAnsi"/>
          <w:sz w:val="24"/>
          <w:szCs w:val="24"/>
        </w:rPr>
        <w:t>is one of their</w:t>
      </w:r>
      <w:r w:rsidRPr="008A6387">
        <w:rPr>
          <w:rFonts w:asciiTheme="minorHAnsi" w:hAnsiTheme="minorHAnsi"/>
          <w:sz w:val="24"/>
          <w:szCs w:val="24"/>
        </w:rPr>
        <w:t xml:space="preserve"> top volunteer commitments. </w:t>
      </w:r>
    </w:p>
    <w:p w14:paraId="1FA53F14" w14:textId="77777777" w:rsidR="008A6387" w:rsidRPr="008A6387" w:rsidRDefault="008A6387" w:rsidP="002C299F">
      <w:pPr>
        <w:pStyle w:val="NormalWeb"/>
        <w:ind w:left="-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Specific performance expectations are: </w:t>
      </w:r>
    </w:p>
    <w:p w14:paraId="2171A57A" w14:textId="77777777" w:rsidR="008A6387" w:rsidRPr="008A6387" w:rsidRDefault="008A6387" w:rsidP="002C299F">
      <w:pPr>
        <w:pStyle w:val="NormalWeb"/>
        <w:numPr>
          <w:ilvl w:val="0"/>
          <w:numId w:val="1"/>
        </w:numPr>
        <w:tabs>
          <w:tab w:val="clear" w:pos="720"/>
        </w:tabs>
        <w:ind w:left="0" w:right="-617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Believe in and be an active advocate and ambassador for the values, mission and vision of the </w:t>
      </w:r>
      <w:r w:rsidR="00C44A87">
        <w:rPr>
          <w:rFonts w:asciiTheme="minorHAnsi" w:hAnsiTheme="minorHAnsi"/>
          <w:sz w:val="24"/>
          <w:szCs w:val="24"/>
        </w:rPr>
        <w:t xml:space="preserve">OSSDF </w:t>
      </w:r>
      <w:r w:rsidRPr="008A6387">
        <w:rPr>
          <w:rFonts w:asciiTheme="minorHAnsi" w:hAnsiTheme="minorHAnsi"/>
          <w:sz w:val="24"/>
          <w:szCs w:val="24"/>
        </w:rPr>
        <w:t xml:space="preserve">organization. </w:t>
      </w:r>
    </w:p>
    <w:p w14:paraId="1FE6108A" w14:textId="0BF087A7" w:rsidR="008A6387" w:rsidRPr="008A6387" w:rsidRDefault="008A6387" w:rsidP="002C299F">
      <w:pPr>
        <w:pStyle w:val="NormalWeb"/>
        <w:numPr>
          <w:ilvl w:val="0"/>
          <w:numId w:val="1"/>
        </w:numPr>
        <w:tabs>
          <w:tab w:val="clear" w:pos="720"/>
        </w:tabs>
        <w:ind w:left="0" w:right="-759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Work with fellow Board members to fulfill the </w:t>
      </w:r>
      <w:r w:rsidR="002513C0">
        <w:rPr>
          <w:rFonts w:asciiTheme="minorHAnsi" w:hAnsiTheme="minorHAnsi"/>
          <w:sz w:val="24"/>
          <w:szCs w:val="24"/>
        </w:rPr>
        <w:t>responsibilities</w:t>
      </w:r>
      <w:r w:rsidRPr="008A6387">
        <w:rPr>
          <w:rFonts w:asciiTheme="minorHAnsi" w:hAnsiTheme="minorHAnsi"/>
          <w:sz w:val="24"/>
          <w:szCs w:val="24"/>
        </w:rPr>
        <w:t xml:space="preserve"> of Board memb</w:t>
      </w:r>
      <w:r>
        <w:rPr>
          <w:rFonts w:asciiTheme="minorHAnsi" w:hAnsiTheme="minorHAnsi"/>
          <w:sz w:val="24"/>
          <w:szCs w:val="24"/>
        </w:rPr>
        <w:t>ership as articulated in the</w:t>
      </w:r>
      <w:r w:rsidRPr="008A6387">
        <w:rPr>
          <w:rFonts w:asciiTheme="minorHAnsi" w:hAnsiTheme="minorHAnsi"/>
          <w:sz w:val="24"/>
          <w:szCs w:val="24"/>
        </w:rPr>
        <w:t xml:space="preserve"> description of the </w:t>
      </w:r>
      <w:r>
        <w:rPr>
          <w:rFonts w:asciiTheme="minorHAnsi" w:hAnsiTheme="minorHAnsi"/>
          <w:sz w:val="24"/>
          <w:szCs w:val="24"/>
        </w:rPr>
        <w:t xml:space="preserve">roles and responsibilities </w:t>
      </w:r>
      <w:r w:rsidR="00C44A87">
        <w:rPr>
          <w:rFonts w:asciiTheme="minorHAnsi" w:hAnsiTheme="minorHAnsi"/>
          <w:sz w:val="24"/>
          <w:szCs w:val="24"/>
        </w:rPr>
        <w:t xml:space="preserve">of members </w:t>
      </w:r>
      <w:r>
        <w:rPr>
          <w:rFonts w:asciiTheme="minorHAnsi" w:hAnsiTheme="minorHAnsi"/>
          <w:sz w:val="24"/>
          <w:szCs w:val="24"/>
        </w:rPr>
        <w:t xml:space="preserve">of the </w:t>
      </w:r>
      <w:r w:rsidRPr="008A6387">
        <w:rPr>
          <w:rFonts w:asciiTheme="minorHAnsi" w:hAnsiTheme="minorHAnsi"/>
          <w:sz w:val="24"/>
          <w:szCs w:val="24"/>
        </w:rPr>
        <w:t xml:space="preserve">Board of </w:t>
      </w:r>
      <w:r>
        <w:rPr>
          <w:rFonts w:asciiTheme="minorHAnsi" w:hAnsiTheme="minorHAnsi"/>
          <w:sz w:val="24"/>
          <w:szCs w:val="24"/>
        </w:rPr>
        <w:t>Directors</w:t>
      </w:r>
      <w:r w:rsidRPr="008A6387">
        <w:rPr>
          <w:rFonts w:asciiTheme="minorHAnsi" w:hAnsiTheme="minorHAnsi"/>
          <w:sz w:val="24"/>
          <w:szCs w:val="24"/>
        </w:rPr>
        <w:t xml:space="preserve">. </w:t>
      </w:r>
    </w:p>
    <w:p w14:paraId="58154217" w14:textId="77777777" w:rsidR="008A6387" w:rsidRPr="008A6387" w:rsidRDefault="008A6387" w:rsidP="002C299F">
      <w:pPr>
        <w:pStyle w:val="NormalWeb"/>
        <w:numPr>
          <w:ilvl w:val="0"/>
          <w:numId w:val="1"/>
        </w:numPr>
        <w:ind w:left="0" w:right="-759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>Act in a way that contributes to the effective operation of the Board – and work with</w:t>
      </w:r>
      <w:r>
        <w:rPr>
          <w:rFonts w:asciiTheme="minorHAnsi" w:hAnsiTheme="minorHAnsi"/>
          <w:sz w:val="24"/>
          <w:szCs w:val="24"/>
        </w:rPr>
        <w:t xml:space="preserve"> fellow Board members and Committee members </w:t>
      </w:r>
      <w:r w:rsidRPr="008A6387">
        <w:rPr>
          <w:rFonts w:asciiTheme="minorHAnsi" w:hAnsiTheme="minorHAnsi"/>
          <w:sz w:val="24"/>
          <w:szCs w:val="24"/>
        </w:rPr>
        <w:t xml:space="preserve">to assure that the Board functions well. This includes – but is not necessarily limited to the following: </w:t>
      </w:r>
    </w:p>
    <w:p w14:paraId="429562E4" w14:textId="77777777" w:rsidR="008A6387" w:rsidRPr="008A6387" w:rsidRDefault="008A6387" w:rsidP="002C299F">
      <w:pPr>
        <w:pStyle w:val="NormalWeb"/>
        <w:numPr>
          <w:ilvl w:val="1"/>
          <w:numId w:val="1"/>
        </w:numPr>
        <w:tabs>
          <w:tab w:val="clear" w:pos="1440"/>
        </w:tabs>
        <w:ind w:left="426" w:right="-759" w:hanging="426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Focus on the good of the organization, independent of personal agenda, self-interest, or the influence of others. </w:t>
      </w:r>
    </w:p>
    <w:p w14:paraId="77FFAC4D" w14:textId="77777777" w:rsidR="008A6387" w:rsidRPr="008A6387" w:rsidRDefault="008A6387" w:rsidP="002C299F">
      <w:pPr>
        <w:pStyle w:val="NormalWeb"/>
        <w:numPr>
          <w:ilvl w:val="1"/>
          <w:numId w:val="1"/>
        </w:numPr>
        <w:tabs>
          <w:tab w:val="clear" w:pos="1440"/>
          <w:tab w:val="num" w:pos="426"/>
        </w:tabs>
        <w:ind w:left="426" w:right="-900" w:hanging="426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Maintain confidentiality of board, </w:t>
      </w:r>
      <w:r w:rsidR="00C44A87" w:rsidRPr="008A6387">
        <w:rPr>
          <w:rFonts w:asciiTheme="minorHAnsi" w:hAnsiTheme="minorHAnsi"/>
          <w:sz w:val="24"/>
          <w:szCs w:val="24"/>
        </w:rPr>
        <w:t>committee,</w:t>
      </w:r>
      <w:r w:rsidR="00C44A87">
        <w:rPr>
          <w:rFonts w:asciiTheme="minorHAnsi" w:hAnsiTheme="minorHAnsi"/>
          <w:sz w:val="24"/>
          <w:szCs w:val="24"/>
        </w:rPr>
        <w:t xml:space="preserve"> </w:t>
      </w:r>
      <w:r w:rsidR="002C299F">
        <w:rPr>
          <w:rFonts w:asciiTheme="minorHAnsi" w:hAnsiTheme="minorHAnsi"/>
          <w:sz w:val="24"/>
          <w:szCs w:val="24"/>
        </w:rPr>
        <w:t xml:space="preserve">and organization work unless </w:t>
      </w:r>
      <w:r w:rsidRPr="008A6387">
        <w:rPr>
          <w:rFonts w:asciiTheme="minorHAnsi" w:hAnsiTheme="minorHAnsi"/>
          <w:sz w:val="24"/>
          <w:szCs w:val="24"/>
        </w:rPr>
        <w:t xml:space="preserve">authorized otherwise. </w:t>
      </w:r>
    </w:p>
    <w:p w14:paraId="26820042" w14:textId="77777777" w:rsidR="008A6387" w:rsidRPr="008A6387" w:rsidRDefault="008A6387" w:rsidP="002C299F">
      <w:pPr>
        <w:pStyle w:val="NormalWeb"/>
        <w:numPr>
          <w:ilvl w:val="1"/>
          <w:numId w:val="1"/>
        </w:numPr>
        <w:tabs>
          <w:tab w:val="clear" w:pos="1440"/>
          <w:tab w:val="num" w:pos="567"/>
        </w:tabs>
        <w:ind w:left="426" w:hanging="426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Support Board decisions once these are made. </w:t>
      </w:r>
    </w:p>
    <w:p w14:paraId="6450A83C" w14:textId="77777777" w:rsidR="008A6387" w:rsidRPr="008A6387" w:rsidRDefault="008A6387" w:rsidP="002C299F">
      <w:pPr>
        <w:pStyle w:val="NormalWeb"/>
        <w:numPr>
          <w:ilvl w:val="1"/>
          <w:numId w:val="1"/>
        </w:numPr>
        <w:ind w:left="426" w:right="-900" w:hanging="426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Participate in appraisal of own performance and the performance of the Board and its committees. </w:t>
      </w:r>
    </w:p>
    <w:p w14:paraId="0552F1D9" w14:textId="77777777" w:rsidR="008A6387" w:rsidRPr="008A6387" w:rsidRDefault="008A6387" w:rsidP="002C299F">
      <w:pPr>
        <w:pStyle w:val="NormalWeb"/>
        <w:numPr>
          <w:ilvl w:val="1"/>
          <w:numId w:val="1"/>
        </w:numPr>
        <w:tabs>
          <w:tab w:val="clear" w:pos="1440"/>
          <w:tab w:val="num" w:pos="426"/>
        </w:tabs>
        <w:ind w:hanging="1440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Support the organization’s policies and procedures for conducting business. </w:t>
      </w:r>
    </w:p>
    <w:p w14:paraId="5A14C276" w14:textId="4FC08244" w:rsidR="008A6387" w:rsidRPr="008A6387" w:rsidRDefault="008A6387" w:rsidP="00DB493A">
      <w:pPr>
        <w:pStyle w:val="NormalWeb"/>
        <w:numPr>
          <w:ilvl w:val="0"/>
          <w:numId w:val="1"/>
        </w:numPr>
        <w:tabs>
          <w:tab w:val="clear" w:pos="720"/>
        </w:tabs>
        <w:ind w:left="0" w:right="-759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>Regularly attend Board and committee meetings. Prepare for these meetings by reviewing materials and bringing the materials to meetings. Use conversation as a core practice, asking strategic questions and participating in dialogue</w:t>
      </w:r>
      <w:r w:rsidR="0049794D">
        <w:rPr>
          <w:rFonts w:asciiTheme="minorHAnsi" w:hAnsiTheme="minorHAnsi"/>
          <w:sz w:val="24"/>
          <w:szCs w:val="24"/>
        </w:rPr>
        <w:t xml:space="preserve"> with other member of the Board</w:t>
      </w:r>
      <w:r w:rsidRPr="008A6387">
        <w:rPr>
          <w:rFonts w:asciiTheme="minorHAnsi" w:hAnsiTheme="minorHAnsi"/>
          <w:sz w:val="24"/>
          <w:szCs w:val="24"/>
        </w:rPr>
        <w:t xml:space="preserve">. </w:t>
      </w:r>
    </w:p>
    <w:p w14:paraId="6974FE49" w14:textId="1A335923" w:rsidR="008A6387" w:rsidRPr="008A6387" w:rsidRDefault="008A6387" w:rsidP="00DB493A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ind w:left="0" w:right="-900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Keep informed about the organization, its issues, and its connection to the </w:t>
      </w:r>
      <w:r>
        <w:rPr>
          <w:rFonts w:asciiTheme="minorHAnsi" w:hAnsiTheme="minorHAnsi"/>
          <w:sz w:val="24"/>
          <w:szCs w:val="24"/>
        </w:rPr>
        <w:t xml:space="preserve">arts </w:t>
      </w:r>
      <w:r w:rsidR="0049794D">
        <w:rPr>
          <w:rFonts w:asciiTheme="minorHAnsi" w:hAnsiTheme="minorHAnsi"/>
          <w:sz w:val="24"/>
          <w:szCs w:val="24"/>
        </w:rPr>
        <w:t xml:space="preserve">and educational </w:t>
      </w:r>
      <w:r w:rsidR="00C44A87">
        <w:rPr>
          <w:rFonts w:asciiTheme="minorHAnsi" w:hAnsiTheme="minorHAnsi"/>
          <w:sz w:val="24"/>
          <w:szCs w:val="24"/>
        </w:rPr>
        <w:t>communities</w:t>
      </w:r>
      <w:r w:rsidRPr="008A6387">
        <w:rPr>
          <w:rFonts w:asciiTheme="minorHAnsi" w:hAnsiTheme="minorHAnsi"/>
          <w:sz w:val="24"/>
          <w:szCs w:val="24"/>
        </w:rPr>
        <w:t xml:space="preserve"> through active participation within the organization and </w:t>
      </w:r>
      <w:r w:rsidR="0049794D">
        <w:rPr>
          <w:rFonts w:asciiTheme="minorHAnsi" w:hAnsiTheme="minorHAnsi"/>
          <w:sz w:val="24"/>
          <w:szCs w:val="24"/>
        </w:rPr>
        <w:t xml:space="preserve">a positive </w:t>
      </w:r>
      <w:r w:rsidRPr="008A6387">
        <w:rPr>
          <w:rFonts w:asciiTheme="minorHAnsi" w:hAnsiTheme="minorHAnsi"/>
          <w:sz w:val="24"/>
          <w:szCs w:val="24"/>
        </w:rPr>
        <w:t xml:space="preserve">conscientious connection </w:t>
      </w:r>
      <w:r>
        <w:rPr>
          <w:rFonts w:asciiTheme="minorHAnsi" w:hAnsiTheme="minorHAnsi"/>
          <w:sz w:val="24"/>
          <w:szCs w:val="24"/>
        </w:rPr>
        <w:t xml:space="preserve">with arts supporters </w:t>
      </w:r>
      <w:r w:rsidRPr="008A6387">
        <w:rPr>
          <w:rFonts w:asciiTheme="minorHAnsi" w:hAnsiTheme="minorHAnsi"/>
          <w:sz w:val="24"/>
          <w:szCs w:val="24"/>
        </w:rPr>
        <w:t xml:space="preserve">outside the organization. </w:t>
      </w:r>
    </w:p>
    <w:p w14:paraId="484C130E" w14:textId="77777777" w:rsidR="008A6387" w:rsidRPr="008A6387" w:rsidRDefault="00DB493A" w:rsidP="00DB493A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ind w:left="0" w:right="-900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 available to serve as an executive or </w:t>
      </w:r>
      <w:r w:rsidR="008A6387" w:rsidRPr="008A6387">
        <w:rPr>
          <w:rFonts w:asciiTheme="minorHAnsi" w:hAnsiTheme="minorHAnsi"/>
          <w:sz w:val="24"/>
          <w:szCs w:val="24"/>
        </w:rPr>
        <w:t xml:space="preserve">committee member. Be a prepared and active participant. </w:t>
      </w:r>
    </w:p>
    <w:p w14:paraId="2983E671" w14:textId="77777777" w:rsidR="008A6387" w:rsidRPr="008A6387" w:rsidRDefault="008A6387" w:rsidP="00DB493A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ind w:left="0" w:right="-900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Inform the Board of Directors of the organization of any potential conflicts of interest, whether real or perceived, and abide by the decision of the Board related to the situation. </w:t>
      </w:r>
    </w:p>
    <w:p w14:paraId="442C352C" w14:textId="77777777" w:rsidR="008A6387" w:rsidRPr="008A6387" w:rsidRDefault="008A6387" w:rsidP="00DB493A">
      <w:pPr>
        <w:pStyle w:val="NormalWeb"/>
        <w:numPr>
          <w:ilvl w:val="0"/>
          <w:numId w:val="1"/>
        </w:numPr>
        <w:tabs>
          <w:tab w:val="clear" w:pos="720"/>
        </w:tabs>
        <w:ind w:left="0" w:right="-900" w:hanging="56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Respect the authority of the executive </w:t>
      </w:r>
      <w:r w:rsidR="002C299F">
        <w:rPr>
          <w:rFonts w:asciiTheme="minorHAnsi" w:hAnsiTheme="minorHAnsi"/>
          <w:sz w:val="24"/>
          <w:szCs w:val="24"/>
        </w:rPr>
        <w:t>members</w:t>
      </w:r>
      <w:r w:rsidRPr="008A6387">
        <w:rPr>
          <w:rFonts w:asciiTheme="minorHAnsi" w:hAnsiTheme="minorHAnsi"/>
          <w:sz w:val="24"/>
          <w:szCs w:val="24"/>
        </w:rPr>
        <w:t xml:space="preserve">; and, adhere to the limitations of the Board, its committees and individual Board members. </w:t>
      </w:r>
    </w:p>
    <w:p w14:paraId="6F00B4B2" w14:textId="77777777" w:rsidR="008A6387" w:rsidRPr="008A6387" w:rsidRDefault="008A6387" w:rsidP="00A001F5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ind w:right="-900" w:hanging="1287"/>
        <w:rPr>
          <w:rFonts w:asciiTheme="minorHAnsi" w:hAnsiTheme="minorHAnsi"/>
          <w:sz w:val="24"/>
          <w:szCs w:val="24"/>
        </w:rPr>
      </w:pPr>
      <w:r w:rsidRPr="008A6387">
        <w:rPr>
          <w:rFonts w:asciiTheme="minorHAnsi" w:hAnsiTheme="minorHAnsi"/>
          <w:sz w:val="24"/>
          <w:szCs w:val="24"/>
        </w:rPr>
        <w:t xml:space="preserve">Agree to step down from Board position if unable to fulfill these expectations. </w:t>
      </w:r>
    </w:p>
    <w:p w14:paraId="0920F718" w14:textId="53879504" w:rsidR="00562674" w:rsidRPr="00DB493A" w:rsidRDefault="00DB493A" w:rsidP="00A001F5">
      <w:pPr>
        <w:pStyle w:val="NormalWeb"/>
        <w:ind w:right="-9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8A6387" w:rsidRPr="008A6387">
        <w:rPr>
          <w:rFonts w:asciiTheme="minorHAnsi" w:hAnsiTheme="minorHAnsi" w:cs="Arial"/>
          <w:sz w:val="24"/>
          <w:szCs w:val="24"/>
        </w:rPr>
        <w:t>ndividual</w:t>
      </w:r>
      <w:r>
        <w:rPr>
          <w:rFonts w:asciiTheme="minorHAnsi" w:hAnsiTheme="minorHAnsi" w:cs="Arial"/>
          <w:sz w:val="24"/>
          <w:szCs w:val="24"/>
        </w:rPr>
        <w:t xml:space="preserve">s need to be </w:t>
      </w:r>
      <w:r w:rsidR="008A6387" w:rsidRPr="008A6387">
        <w:rPr>
          <w:rFonts w:asciiTheme="minorHAnsi" w:hAnsiTheme="minorHAnsi" w:cs="Arial"/>
          <w:sz w:val="24"/>
          <w:szCs w:val="24"/>
        </w:rPr>
        <w:t>informed</w:t>
      </w:r>
      <w:r w:rsidR="0049794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and agree</w:t>
      </w:r>
      <w:r w:rsidR="008A6387" w:rsidRPr="008A6387">
        <w:rPr>
          <w:rFonts w:asciiTheme="minorHAnsi" w:hAnsiTheme="minorHAnsi" w:cs="Arial"/>
          <w:sz w:val="24"/>
          <w:szCs w:val="24"/>
        </w:rPr>
        <w:t xml:space="preserve"> </w:t>
      </w:r>
      <w:r w:rsidR="0049794D">
        <w:rPr>
          <w:rFonts w:asciiTheme="minorHAnsi" w:hAnsiTheme="minorHAnsi" w:cs="Arial"/>
          <w:sz w:val="24"/>
          <w:szCs w:val="24"/>
        </w:rPr>
        <w:t>to the above expectations</w:t>
      </w:r>
      <w:r w:rsidR="008A6387" w:rsidRPr="008A6387">
        <w:rPr>
          <w:rFonts w:asciiTheme="minorHAnsi" w:hAnsiTheme="minorHAnsi" w:cs="Arial"/>
          <w:sz w:val="24"/>
          <w:szCs w:val="24"/>
        </w:rPr>
        <w:t xml:space="preserve"> prior to nomination or appointment. </w:t>
      </w:r>
    </w:p>
    <w:sectPr w:rsidR="00562674" w:rsidRPr="00DB493A" w:rsidSect="002C299F">
      <w:pgSz w:w="12240" w:h="15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DE3DE" w14:textId="77777777" w:rsidR="007D1FC9" w:rsidRDefault="007D1FC9" w:rsidP="008A6387">
      <w:r>
        <w:separator/>
      </w:r>
    </w:p>
  </w:endnote>
  <w:endnote w:type="continuationSeparator" w:id="0">
    <w:p w14:paraId="7ADCE3EF" w14:textId="77777777" w:rsidR="007D1FC9" w:rsidRDefault="007D1FC9" w:rsidP="008A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142C5" w14:textId="77777777" w:rsidR="007D1FC9" w:rsidRDefault="007D1FC9" w:rsidP="008A6387">
      <w:r>
        <w:separator/>
      </w:r>
    </w:p>
  </w:footnote>
  <w:footnote w:type="continuationSeparator" w:id="0">
    <w:p w14:paraId="61968996" w14:textId="77777777" w:rsidR="007D1FC9" w:rsidRDefault="007D1FC9" w:rsidP="008A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0796"/>
    <w:multiLevelType w:val="multilevel"/>
    <w:tmpl w:val="5004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387"/>
    <w:rsid w:val="001C1313"/>
    <w:rsid w:val="002513C0"/>
    <w:rsid w:val="002C299F"/>
    <w:rsid w:val="0049794D"/>
    <w:rsid w:val="00562674"/>
    <w:rsid w:val="007D1FC9"/>
    <w:rsid w:val="008A6387"/>
    <w:rsid w:val="00A001F5"/>
    <w:rsid w:val="00C44A87"/>
    <w:rsid w:val="00C90645"/>
    <w:rsid w:val="00D83037"/>
    <w:rsid w:val="00D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954195"/>
  <w14:defaultImageDpi w14:val="300"/>
  <w15:docId w15:val="{C457B972-89C3-0643-8F62-B10EA8DB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38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A6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387"/>
  </w:style>
  <w:style w:type="paragraph" w:styleId="Footer">
    <w:name w:val="footer"/>
    <w:basedOn w:val="Normal"/>
    <w:link w:val="FooterChar"/>
    <w:uiPriority w:val="99"/>
    <w:unhideWhenUsed/>
    <w:rsid w:val="008A6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387"/>
  </w:style>
  <w:style w:type="paragraph" w:styleId="NoSpacing">
    <w:name w:val="No Spacing"/>
    <w:uiPriority w:val="1"/>
    <w:qFormat/>
    <w:rsid w:val="001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411</Words>
  <Characters>2345</Characters>
  <Application>Microsoft Office Word</Application>
  <DocSecurity>0</DocSecurity>
  <Lines>19</Lines>
  <Paragraphs>5</Paragraphs>
  <ScaleCrop>false</ScaleCrop>
  <Company>Acting Out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Brown</dc:creator>
  <cp:keywords/>
  <dc:description/>
  <cp:lastModifiedBy>Laurel Brown</cp:lastModifiedBy>
  <cp:revision>5</cp:revision>
  <dcterms:created xsi:type="dcterms:W3CDTF">2020-05-20T01:56:00Z</dcterms:created>
  <dcterms:modified xsi:type="dcterms:W3CDTF">2021-03-09T01:42:00Z</dcterms:modified>
</cp:coreProperties>
</file>