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C5A7" w14:textId="77777777" w:rsidR="007D3F44" w:rsidRPr="00C90048" w:rsidRDefault="00143149">
      <w:pPr>
        <w:jc w:val="center"/>
        <w:rPr>
          <w:rFonts w:eastAsia="Lexend Deca"/>
          <w:b/>
          <w:sz w:val="32"/>
          <w:szCs w:val="32"/>
        </w:rPr>
      </w:pPr>
      <w:r w:rsidRPr="00C90048">
        <w:rPr>
          <w:b/>
          <w:noProof/>
          <w:sz w:val="28"/>
          <w:szCs w:val="28"/>
        </w:rPr>
        <w:drawing>
          <wp:anchor distT="0" distB="0" distL="0" distR="0" simplePos="0" relativeHeight="251658240" behindDoc="0" locked="0" layoutInCell="1" hidden="0" allowOverlap="1" wp14:anchorId="25312259" wp14:editId="68FF808A">
            <wp:simplePos x="0" y="0"/>
            <wp:positionH relativeFrom="page">
              <wp:posOffset>6496050</wp:posOffset>
            </wp:positionH>
            <wp:positionV relativeFrom="page">
              <wp:posOffset>180975</wp:posOffset>
            </wp:positionV>
            <wp:extent cx="763480" cy="63212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63480" cy="632129"/>
                    </a:xfrm>
                    <a:prstGeom prst="rect">
                      <a:avLst/>
                    </a:prstGeom>
                    <a:ln/>
                  </pic:spPr>
                </pic:pic>
              </a:graphicData>
            </a:graphic>
          </wp:anchor>
        </w:drawing>
      </w:r>
      <w:r w:rsidRPr="00C90048">
        <w:rPr>
          <w:b/>
          <w:noProof/>
          <w:sz w:val="28"/>
          <w:szCs w:val="28"/>
        </w:rPr>
        <w:drawing>
          <wp:anchor distT="114300" distB="114300" distL="114300" distR="114300" simplePos="0" relativeHeight="251659264" behindDoc="0" locked="0" layoutInCell="1" hidden="0" allowOverlap="1" wp14:anchorId="2CF32C47" wp14:editId="07F65E70">
            <wp:simplePos x="0" y="0"/>
            <wp:positionH relativeFrom="page">
              <wp:posOffset>285750</wp:posOffset>
            </wp:positionH>
            <wp:positionV relativeFrom="page">
              <wp:posOffset>180975</wp:posOffset>
            </wp:positionV>
            <wp:extent cx="1384443" cy="733425"/>
            <wp:effectExtent l="0" t="0" r="0" b="0"/>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84443" cy="733425"/>
                    </a:xfrm>
                    <a:prstGeom prst="rect">
                      <a:avLst/>
                    </a:prstGeom>
                    <a:ln/>
                  </pic:spPr>
                </pic:pic>
              </a:graphicData>
            </a:graphic>
          </wp:anchor>
        </w:drawing>
      </w:r>
      <w:r w:rsidRPr="00C90048">
        <w:rPr>
          <w:rFonts w:eastAsia="Lexend Deca"/>
          <w:b/>
          <w:sz w:val="32"/>
          <w:szCs w:val="32"/>
        </w:rPr>
        <w:t xml:space="preserve">Enjin to Hold Second Annual NFT Awards in </w:t>
      </w:r>
      <w:proofErr w:type="spellStart"/>
      <w:r w:rsidRPr="00C90048">
        <w:rPr>
          <w:rFonts w:eastAsia="Lexend Deca"/>
          <w:b/>
          <w:sz w:val="32"/>
          <w:szCs w:val="32"/>
        </w:rPr>
        <w:t>Decentraland</w:t>
      </w:r>
      <w:proofErr w:type="spellEnd"/>
      <w:r w:rsidRPr="00C90048">
        <w:rPr>
          <w:rFonts w:eastAsia="Lexend Deca"/>
          <w:b/>
          <w:sz w:val="32"/>
          <w:szCs w:val="32"/>
        </w:rPr>
        <w:t xml:space="preserve"> </w:t>
      </w:r>
    </w:p>
    <w:p w14:paraId="6021607F" w14:textId="77777777" w:rsidR="007D3F44" w:rsidRPr="00C90048" w:rsidRDefault="007D3F44">
      <w:pPr>
        <w:jc w:val="center"/>
        <w:rPr>
          <w:rFonts w:eastAsia="Lexend Deca"/>
          <w:i/>
        </w:rPr>
      </w:pPr>
    </w:p>
    <w:p w14:paraId="7B7FD741" w14:textId="77777777" w:rsidR="007D3F44" w:rsidRPr="00D90CEE" w:rsidRDefault="00143149" w:rsidP="00C90048">
      <w:pPr>
        <w:pStyle w:val="ListParagraph"/>
        <w:numPr>
          <w:ilvl w:val="0"/>
          <w:numId w:val="3"/>
        </w:numPr>
        <w:ind w:left="720"/>
        <w:jc w:val="both"/>
        <w:rPr>
          <w:rFonts w:eastAsia="Lexend Deca"/>
          <w:i/>
          <w:sz w:val="24"/>
          <w:szCs w:val="24"/>
        </w:rPr>
      </w:pPr>
      <w:r w:rsidRPr="00D90CEE">
        <w:rPr>
          <w:rFonts w:eastAsia="Lexend Deca"/>
          <w:i/>
          <w:sz w:val="24"/>
          <w:szCs w:val="24"/>
        </w:rPr>
        <w:t>Nominations are now open for projects in the global non-fungible token (NFT) community</w:t>
      </w:r>
    </w:p>
    <w:p w14:paraId="7271C0C3" w14:textId="77777777" w:rsidR="007D3F44" w:rsidRPr="00D90CEE" w:rsidRDefault="00143149" w:rsidP="00C90048">
      <w:pPr>
        <w:pStyle w:val="ListParagraph"/>
        <w:numPr>
          <w:ilvl w:val="0"/>
          <w:numId w:val="3"/>
        </w:numPr>
        <w:ind w:left="720"/>
        <w:jc w:val="both"/>
        <w:rPr>
          <w:rFonts w:eastAsia="Lexend Deca"/>
          <w:i/>
          <w:sz w:val="24"/>
          <w:szCs w:val="24"/>
        </w:rPr>
      </w:pPr>
      <w:r w:rsidRPr="00D90CEE">
        <w:rPr>
          <w:rFonts w:eastAsia="Lexend Deca"/>
          <w:i/>
          <w:sz w:val="24"/>
          <w:szCs w:val="24"/>
        </w:rPr>
        <w:t>Metaverse-themed awards program to feature a renowned judging panel and industry leading partners</w:t>
      </w:r>
    </w:p>
    <w:p w14:paraId="10FCE544" w14:textId="77777777" w:rsidR="007D3F44" w:rsidRPr="00D90CEE" w:rsidRDefault="00143149" w:rsidP="00C90048">
      <w:pPr>
        <w:pStyle w:val="ListParagraph"/>
        <w:numPr>
          <w:ilvl w:val="0"/>
          <w:numId w:val="3"/>
        </w:numPr>
        <w:ind w:left="720"/>
        <w:jc w:val="both"/>
        <w:rPr>
          <w:rFonts w:eastAsia="Lexend Deca"/>
          <w:i/>
          <w:sz w:val="24"/>
          <w:szCs w:val="24"/>
        </w:rPr>
      </w:pPr>
      <w:r w:rsidRPr="00D90CEE">
        <w:rPr>
          <w:rFonts w:eastAsia="Lexend Deca"/>
          <w:i/>
          <w:sz w:val="24"/>
          <w:szCs w:val="24"/>
        </w:rPr>
        <w:t xml:space="preserve">Winners will be honored in an awards ceremony hosted in </w:t>
      </w:r>
      <w:proofErr w:type="spellStart"/>
      <w:r w:rsidRPr="00D90CEE">
        <w:rPr>
          <w:rFonts w:eastAsia="Lexend Deca"/>
          <w:i/>
          <w:sz w:val="24"/>
          <w:szCs w:val="24"/>
        </w:rPr>
        <w:t>Decentraland</w:t>
      </w:r>
      <w:proofErr w:type="spellEnd"/>
      <w:r w:rsidRPr="00D90CEE">
        <w:rPr>
          <w:rFonts w:eastAsia="Lexend Deca"/>
          <w:i/>
          <w:sz w:val="24"/>
          <w:szCs w:val="24"/>
        </w:rPr>
        <w:t xml:space="preserve"> on January 12, 2022.</w:t>
      </w:r>
    </w:p>
    <w:p w14:paraId="50F40EE2" w14:textId="77777777" w:rsidR="007D3F44" w:rsidRPr="00C90048" w:rsidRDefault="007D3F44">
      <w:pPr>
        <w:jc w:val="both"/>
        <w:rPr>
          <w:rFonts w:eastAsia="Lexend Deca"/>
        </w:rPr>
      </w:pPr>
    </w:p>
    <w:p w14:paraId="3DEBE23F" w14:textId="77777777" w:rsidR="007D3F44" w:rsidRPr="00C90048" w:rsidRDefault="00143149">
      <w:pPr>
        <w:jc w:val="both"/>
        <w:rPr>
          <w:rFonts w:eastAsia="Lexend Deca"/>
          <w:highlight w:val="white"/>
        </w:rPr>
      </w:pPr>
      <w:proofErr w:type="spellStart"/>
      <w:r w:rsidRPr="00C90048">
        <w:rPr>
          <w:rFonts w:eastAsia="Lexend Deca"/>
          <w:b/>
        </w:rPr>
        <w:t>Decentraland</w:t>
      </w:r>
      <w:proofErr w:type="spellEnd"/>
      <w:r w:rsidRPr="00C90048">
        <w:rPr>
          <w:rFonts w:eastAsia="Lexend Deca"/>
          <w:b/>
        </w:rPr>
        <w:t xml:space="preserve"> — October 28th, 2021 —</w:t>
      </w:r>
      <w:r w:rsidRPr="00C90048">
        <w:rPr>
          <w:rFonts w:eastAsia="Lexend Deca"/>
        </w:rPr>
        <w:t xml:space="preserve"> </w:t>
      </w:r>
      <w:hyperlink r:id="rId9">
        <w:r w:rsidRPr="00C90048">
          <w:rPr>
            <w:rFonts w:eastAsia="Lexend Deca"/>
            <w:color w:val="1155CC"/>
            <w:u w:val="single"/>
          </w:rPr>
          <w:t>Enjin</w:t>
        </w:r>
      </w:hyperlink>
      <w:r w:rsidRPr="00C90048">
        <w:rPr>
          <w:rFonts w:eastAsia="Lexend Deca"/>
        </w:rPr>
        <w:t xml:space="preserve">, the leading ecosystem for NFTs, today opens nominations for the second annual </w:t>
      </w:r>
      <w:hyperlink r:id="rId10">
        <w:r w:rsidRPr="00C90048">
          <w:rPr>
            <w:rFonts w:eastAsia="Lexend Deca"/>
            <w:color w:val="1155CC"/>
            <w:u w:val="single"/>
          </w:rPr>
          <w:t>NFT Awards</w:t>
        </w:r>
      </w:hyperlink>
      <w:r w:rsidRPr="00C90048">
        <w:rPr>
          <w:rFonts w:eastAsia="Lexend Deca"/>
        </w:rPr>
        <w:t xml:space="preserve">. Running from today until November 26th, </w:t>
      </w:r>
      <w:proofErr w:type="gramStart"/>
      <w:r w:rsidRPr="00C90048">
        <w:rPr>
          <w:rFonts w:eastAsia="Lexend Deca"/>
          <w:highlight w:val="white"/>
        </w:rPr>
        <w:t>nominations</w:t>
      </w:r>
      <w:proofErr w:type="gramEnd"/>
      <w:r w:rsidRPr="00C90048">
        <w:rPr>
          <w:rFonts w:eastAsia="Lexend Deca"/>
          <w:highlight w:val="white"/>
        </w:rPr>
        <w:t xml:space="preserve"> and community voting for the NFT Awards are now open on </w:t>
      </w:r>
      <w:hyperlink r:id="rId11">
        <w:r w:rsidRPr="00C90048">
          <w:rPr>
            <w:rFonts w:eastAsia="Lexend Deca"/>
            <w:color w:val="1155CC"/>
            <w:highlight w:val="white"/>
            <w:u w:val="single"/>
          </w:rPr>
          <w:t>nftawards.org</w:t>
        </w:r>
      </w:hyperlink>
      <w:r w:rsidRPr="00C90048">
        <w:rPr>
          <w:rFonts w:eastAsia="Lexend Deca"/>
          <w:highlight w:val="white"/>
        </w:rPr>
        <w:t>.</w:t>
      </w:r>
      <w:r w:rsidRPr="00C90048">
        <w:rPr>
          <w:rFonts w:eastAsia="Lexend Deca"/>
        </w:rPr>
        <w:t xml:space="preserve"> The second edition of the program will celebrate the Metaverse, honoring projects that are driving the future of human experiences through NFTs. The awards ceremony will take place on January 12th, </w:t>
      </w:r>
      <w:proofErr w:type="gramStart"/>
      <w:r w:rsidRPr="00C90048">
        <w:rPr>
          <w:rFonts w:eastAsia="Lexend Deca"/>
        </w:rPr>
        <w:t>2022</w:t>
      </w:r>
      <w:proofErr w:type="gramEnd"/>
      <w:r w:rsidRPr="00C90048">
        <w:rPr>
          <w:rFonts w:eastAsia="Lexend Deca"/>
        </w:rPr>
        <w:t xml:space="preserve"> in </w:t>
      </w:r>
      <w:hyperlink r:id="rId12">
        <w:proofErr w:type="spellStart"/>
        <w:r w:rsidRPr="00C90048">
          <w:rPr>
            <w:rFonts w:eastAsia="Lexend Deca"/>
            <w:color w:val="1155CC"/>
            <w:u w:val="single"/>
          </w:rPr>
          <w:t>Decentraland</w:t>
        </w:r>
        <w:proofErr w:type="spellEnd"/>
      </w:hyperlink>
      <w:r w:rsidRPr="00C90048">
        <w:rPr>
          <w:rFonts w:eastAsia="Lexend Deca"/>
          <w:highlight w:val="white"/>
        </w:rPr>
        <w:t>.</w:t>
      </w:r>
    </w:p>
    <w:p w14:paraId="1D53652E" w14:textId="77777777" w:rsidR="007D3F44" w:rsidRPr="00C90048" w:rsidRDefault="007D3F44">
      <w:pPr>
        <w:jc w:val="both"/>
        <w:rPr>
          <w:rFonts w:eastAsia="Lexend Deca"/>
        </w:rPr>
      </w:pPr>
    </w:p>
    <w:p w14:paraId="235D4478" w14:textId="77777777" w:rsidR="007D3F44" w:rsidRPr="00C90048" w:rsidRDefault="00D52AED">
      <w:pPr>
        <w:jc w:val="both"/>
        <w:rPr>
          <w:rFonts w:eastAsia="Lexend Deca"/>
          <w:i/>
        </w:rPr>
      </w:pPr>
      <w:hyperlink r:id="rId13">
        <w:r w:rsidR="00143149" w:rsidRPr="00C90048">
          <w:rPr>
            <w:rFonts w:eastAsia="Lexend Deca"/>
            <w:color w:val="1155CC"/>
            <w:highlight w:val="white"/>
            <w:u w:val="single"/>
          </w:rPr>
          <w:t>Witek Radomski</w:t>
        </w:r>
      </w:hyperlink>
      <w:r w:rsidR="00143149" w:rsidRPr="00C90048">
        <w:rPr>
          <w:rFonts w:eastAsia="Lexend Deca"/>
          <w:color w:val="222222"/>
          <w:highlight w:val="white"/>
        </w:rPr>
        <w:t xml:space="preserve">, </w:t>
      </w:r>
      <w:r w:rsidR="00143149" w:rsidRPr="00C90048">
        <w:rPr>
          <w:rFonts w:eastAsia="Lexend Deca"/>
          <w:highlight w:val="white"/>
        </w:rPr>
        <w:t xml:space="preserve">Co-founder &amp; CTO of Enjin and NFT Awards judge, said, </w:t>
      </w:r>
      <w:r w:rsidR="00143149" w:rsidRPr="00C90048">
        <w:rPr>
          <w:rFonts w:eastAsia="Lexend Deca"/>
          <w:i/>
          <w:highlight w:val="white"/>
        </w:rPr>
        <w:t>“We established the annual NFT Awards to commend innovation in our industry, and we look forward to recognizing the incredible progress made within the Metaverse. Following a standout year for the NFT space, this community-driven event will feature and celebrate the world’s most influential NFT projects, and we invite all creators and collectors to submit your favorite projects for consideration today.”</w:t>
      </w:r>
    </w:p>
    <w:p w14:paraId="4C187042" w14:textId="77777777" w:rsidR="007D3F44" w:rsidRPr="00C90048" w:rsidRDefault="007D3F44">
      <w:pPr>
        <w:jc w:val="both"/>
        <w:rPr>
          <w:rFonts w:eastAsia="Lexend Deca"/>
          <w:i/>
        </w:rPr>
      </w:pPr>
    </w:p>
    <w:p w14:paraId="60976473" w14:textId="08C03BA7" w:rsidR="007D3F44" w:rsidRPr="00C90048" w:rsidRDefault="00143149">
      <w:pPr>
        <w:widowControl w:val="0"/>
        <w:jc w:val="both"/>
        <w:rPr>
          <w:rFonts w:eastAsia="Lexend Deca"/>
        </w:rPr>
      </w:pPr>
      <w:r w:rsidRPr="00C90048">
        <w:rPr>
          <w:rFonts w:eastAsia="Lexend Deca"/>
        </w:rPr>
        <w:t xml:space="preserve">Nominees of the NFT Awards will be determined entirely by community </w:t>
      </w:r>
      <w:r w:rsidR="005C4545" w:rsidRPr="00C90048">
        <w:rPr>
          <w:rFonts w:eastAsia="Lexend Deca"/>
        </w:rPr>
        <w:t xml:space="preserve">submissions and </w:t>
      </w:r>
      <w:r w:rsidRPr="00C90048">
        <w:rPr>
          <w:rFonts w:eastAsia="Lexend Deca"/>
        </w:rPr>
        <w:t xml:space="preserve">voting, with the top ten public votes in select categories gaining a spot before </w:t>
      </w:r>
      <w:r w:rsidR="006972E0" w:rsidRPr="00C90048">
        <w:rPr>
          <w:rFonts w:eastAsia="Lexend Deca"/>
        </w:rPr>
        <w:t>an</w:t>
      </w:r>
      <w:r w:rsidRPr="00C90048">
        <w:rPr>
          <w:rFonts w:eastAsia="Lexend Deca"/>
        </w:rPr>
        <w:t xml:space="preserve"> expert judging panel</w:t>
      </w:r>
      <w:r w:rsidRPr="00C90048">
        <w:rPr>
          <w:rFonts w:eastAsia="Lexend Deca"/>
          <w:highlight w:val="white"/>
        </w:rPr>
        <w:t xml:space="preserve">. </w:t>
      </w:r>
      <w:r w:rsidRPr="00C90048">
        <w:rPr>
          <w:rFonts w:eastAsia="Lexend Deca"/>
        </w:rPr>
        <w:t xml:space="preserve">The confirmed list of judges includes: </w:t>
      </w:r>
    </w:p>
    <w:p w14:paraId="2AF56CC4" w14:textId="77777777" w:rsidR="007D3F44" w:rsidRPr="00C90048" w:rsidRDefault="007D3F44">
      <w:pPr>
        <w:widowControl w:val="0"/>
        <w:jc w:val="both"/>
        <w:rPr>
          <w:rFonts w:eastAsia="Lexend Deca"/>
        </w:rPr>
      </w:pPr>
    </w:p>
    <w:p w14:paraId="245A5EA4" w14:textId="77777777" w:rsidR="007D3F44" w:rsidRPr="00C90048" w:rsidRDefault="00D52AED">
      <w:pPr>
        <w:widowControl w:val="0"/>
        <w:numPr>
          <w:ilvl w:val="0"/>
          <w:numId w:val="1"/>
        </w:numPr>
        <w:jc w:val="both"/>
        <w:rPr>
          <w:rFonts w:eastAsia="Lexend Deca"/>
        </w:rPr>
      </w:pPr>
      <w:hyperlink r:id="rId14">
        <w:r w:rsidR="00143149" w:rsidRPr="00C90048">
          <w:rPr>
            <w:rFonts w:eastAsia="Lexend Deca"/>
            <w:color w:val="1155CC"/>
            <w:u w:val="single"/>
          </w:rPr>
          <w:t>3LAU</w:t>
        </w:r>
      </w:hyperlink>
      <w:r w:rsidR="00143149" w:rsidRPr="00C90048">
        <w:rPr>
          <w:rFonts w:eastAsia="Lexend Deca"/>
        </w:rPr>
        <w:t xml:space="preserve">, Musician / CEO &amp; Co-founder of </w:t>
      </w:r>
      <w:hyperlink r:id="rId15">
        <w:r w:rsidR="00143149" w:rsidRPr="00C90048">
          <w:rPr>
            <w:rFonts w:eastAsia="Lexend Deca"/>
            <w:color w:val="1155CC"/>
            <w:u w:val="single"/>
          </w:rPr>
          <w:t>Royal</w:t>
        </w:r>
      </w:hyperlink>
      <w:r w:rsidR="00143149" w:rsidRPr="00C90048">
        <w:rPr>
          <w:rFonts w:eastAsia="Lexend Deca"/>
        </w:rPr>
        <w:t>.</w:t>
      </w:r>
    </w:p>
    <w:p w14:paraId="39ED7F56" w14:textId="77777777" w:rsidR="007D3F44" w:rsidRPr="00C90048" w:rsidRDefault="00D52AED">
      <w:pPr>
        <w:widowControl w:val="0"/>
        <w:numPr>
          <w:ilvl w:val="0"/>
          <w:numId w:val="1"/>
        </w:numPr>
        <w:jc w:val="both"/>
        <w:rPr>
          <w:rFonts w:eastAsia="Lexend Deca"/>
        </w:rPr>
      </w:pPr>
      <w:hyperlink r:id="rId16">
        <w:r w:rsidR="00143149" w:rsidRPr="00C90048">
          <w:rPr>
            <w:rFonts w:eastAsia="Lexend Deca"/>
            <w:color w:val="1155CC"/>
            <w:u w:val="single"/>
          </w:rPr>
          <w:t>Micah Johnson</w:t>
        </w:r>
      </w:hyperlink>
      <w:r w:rsidR="00143149" w:rsidRPr="00C90048">
        <w:rPr>
          <w:rFonts w:eastAsia="Lexend Deca"/>
        </w:rPr>
        <w:t xml:space="preserve">, Creator of </w:t>
      </w:r>
      <w:hyperlink r:id="rId17">
        <w:proofErr w:type="spellStart"/>
        <w:r w:rsidR="00143149" w:rsidRPr="00C90048">
          <w:rPr>
            <w:rFonts w:eastAsia="Lexend Deca"/>
            <w:color w:val="1155CC"/>
            <w:u w:val="single"/>
          </w:rPr>
          <w:t>Aku</w:t>
        </w:r>
        <w:proofErr w:type="spellEnd"/>
      </w:hyperlink>
      <w:r w:rsidR="00143149" w:rsidRPr="00C90048">
        <w:rPr>
          <w:rFonts w:eastAsia="Lexend Deca"/>
        </w:rPr>
        <w:t xml:space="preserve"> / Artist and 2020 </w:t>
      </w:r>
      <w:hyperlink r:id="rId18">
        <w:r w:rsidR="00143149" w:rsidRPr="00C90048">
          <w:rPr>
            <w:rFonts w:eastAsia="Lexend Deca"/>
            <w:color w:val="1155CC"/>
            <w:u w:val="single"/>
          </w:rPr>
          <w:t>NFT of the Year</w:t>
        </w:r>
      </w:hyperlink>
      <w:r w:rsidR="00143149" w:rsidRPr="00C90048">
        <w:rPr>
          <w:rFonts w:eastAsia="Lexend Deca"/>
        </w:rPr>
        <w:t xml:space="preserve"> winner.</w:t>
      </w:r>
    </w:p>
    <w:p w14:paraId="673AE433" w14:textId="77777777" w:rsidR="007D3F44" w:rsidRPr="00C90048" w:rsidRDefault="00D52AED">
      <w:pPr>
        <w:widowControl w:val="0"/>
        <w:numPr>
          <w:ilvl w:val="0"/>
          <w:numId w:val="1"/>
        </w:numPr>
        <w:jc w:val="both"/>
        <w:rPr>
          <w:rFonts w:eastAsia="Lexend Deca"/>
        </w:rPr>
      </w:pPr>
      <w:hyperlink r:id="rId19">
        <w:r w:rsidR="00143149" w:rsidRPr="00C90048">
          <w:rPr>
            <w:rFonts w:eastAsia="Lexend Deca"/>
            <w:color w:val="1155CC"/>
            <w:u w:val="single"/>
          </w:rPr>
          <w:t>Holly Wood</w:t>
        </w:r>
      </w:hyperlink>
      <w:r w:rsidR="00143149" w:rsidRPr="00C90048">
        <w:rPr>
          <w:rFonts w:eastAsia="Lexend Deca"/>
        </w:rPr>
        <w:t xml:space="preserve">, Head of Creator Relationships at </w:t>
      </w:r>
      <w:hyperlink r:id="rId20">
        <w:proofErr w:type="spellStart"/>
        <w:r w:rsidR="00143149" w:rsidRPr="00C90048">
          <w:rPr>
            <w:rFonts w:eastAsia="Lexend Deca"/>
            <w:color w:val="1155CC"/>
            <w:u w:val="single"/>
          </w:rPr>
          <w:t>Rarible</w:t>
        </w:r>
        <w:proofErr w:type="spellEnd"/>
      </w:hyperlink>
      <w:r w:rsidR="00143149" w:rsidRPr="00C90048">
        <w:rPr>
          <w:rFonts w:eastAsia="Lexend Deca"/>
        </w:rPr>
        <w:t>.</w:t>
      </w:r>
    </w:p>
    <w:p w14:paraId="59517030" w14:textId="77777777" w:rsidR="007D3F44" w:rsidRPr="00C90048" w:rsidRDefault="00D52AED">
      <w:pPr>
        <w:widowControl w:val="0"/>
        <w:numPr>
          <w:ilvl w:val="0"/>
          <w:numId w:val="1"/>
        </w:numPr>
        <w:jc w:val="both"/>
        <w:rPr>
          <w:rFonts w:eastAsia="Lexend Deca"/>
        </w:rPr>
      </w:pPr>
      <w:hyperlink r:id="rId21">
        <w:r w:rsidR="00143149" w:rsidRPr="00C90048">
          <w:rPr>
            <w:rFonts w:eastAsia="Lexend Deca"/>
            <w:color w:val="1155CC"/>
            <w:u w:val="single"/>
          </w:rPr>
          <w:t>Dean Takahashi</w:t>
        </w:r>
      </w:hyperlink>
      <w:r w:rsidR="00143149" w:rsidRPr="00C90048">
        <w:rPr>
          <w:rFonts w:eastAsia="Lexend Deca"/>
        </w:rPr>
        <w:t xml:space="preserve">, Lead Writer at </w:t>
      </w:r>
      <w:hyperlink r:id="rId22">
        <w:r w:rsidR="00143149" w:rsidRPr="00C90048">
          <w:rPr>
            <w:rFonts w:eastAsia="Lexend Deca"/>
            <w:color w:val="1155CC"/>
            <w:u w:val="single"/>
          </w:rPr>
          <w:t>VentureBeat</w:t>
        </w:r>
      </w:hyperlink>
      <w:r w:rsidR="00143149" w:rsidRPr="00C90048">
        <w:rPr>
          <w:rFonts w:eastAsia="Lexend Deca"/>
        </w:rPr>
        <w:t xml:space="preserve">’s </w:t>
      </w:r>
      <w:proofErr w:type="spellStart"/>
      <w:r w:rsidR="00143149" w:rsidRPr="00C90048">
        <w:rPr>
          <w:rFonts w:eastAsia="Lexend Deca"/>
        </w:rPr>
        <w:t>GamesBeat</w:t>
      </w:r>
      <w:proofErr w:type="spellEnd"/>
      <w:r w:rsidR="00143149" w:rsidRPr="00C90048">
        <w:rPr>
          <w:rFonts w:eastAsia="Lexend Deca"/>
        </w:rPr>
        <w:t>.</w:t>
      </w:r>
    </w:p>
    <w:p w14:paraId="3C183F2A" w14:textId="77777777" w:rsidR="007D3F44" w:rsidRPr="00C90048" w:rsidRDefault="00D52AED">
      <w:pPr>
        <w:widowControl w:val="0"/>
        <w:numPr>
          <w:ilvl w:val="0"/>
          <w:numId w:val="1"/>
        </w:numPr>
        <w:jc w:val="both"/>
        <w:rPr>
          <w:rFonts w:eastAsia="Lexend Deca"/>
        </w:rPr>
      </w:pPr>
      <w:hyperlink r:id="rId23">
        <w:r w:rsidR="00143149" w:rsidRPr="00C90048">
          <w:rPr>
            <w:rFonts w:eastAsia="Lexend Deca"/>
            <w:color w:val="1155CC"/>
            <w:u w:val="single"/>
          </w:rPr>
          <w:t>Marco Marchesi</w:t>
        </w:r>
      </w:hyperlink>
      <w:r w:rsidR="00143149" w:rsidRPr="00C90048">
        <w:rPr>
          <w:rFonts w:eastAsia="Lexend Deca"/>
        </w:rPr>
        <w:t xml:space="preserve">, CTO of </w:t>
      </w:r>
      <w:hyperlink r:id="rId24">
        <w:r w:rsidR="00143149" w:rsidRPr="00C90048">
          <w:rPr>
            <w:rFonts w:eastAsia="Lexend Deca"/>
            <w:color w:val="1155CC"/>
            <w:u w:val="single"/>
          </w:rPr>
          <w:t>The Fabricant</w:t>
        </w:r>
      </w:hyperlink>
      <w:r w:rsidR="00143149" w:rsidRPr="00C90048">
        <w:rPr>
          <w:rFonts w:eastAsia="Lexend Deca"/>
        </w:rPr>
        <w:t>.</w:t>
      </w:r>
    </w:p>
    <w:p w14:paraId="093BF824" w14:textId="77777777" w:rsidR="007D3F44" w:rsidRPr="00C90048" w:rsidRDefault="00D52AED">
      <w:pPr>
        <w:widowControl w:val="0"/>
        <w:numPr>
          <w:ilvl w:val="0"/>
          <w:numId w:val="1"/>
        </w:numPr>
        <w:jc w:val="both"/>
        <w:rPr>
          <w:rFonts w:eastAsia="Lexend Deca"/>
        </w:rPr>
      </w:pPr>
      <w:hyperlink r:id="rId25">
        <w:r w:rsidR="00143149" w:rsidRPr="00C90048">
          <w:rPr>
            <w:rFonts w:eastAsia="Lexend Deca"/>
            <w:color w:val="1155CC"/>
            <w:highlight w:val="white"/>
            <w:u w:val="single"/>
          </w:rPr>
          <w:t>Witek Radomski</w:t>
        </w:r>
      </w:hyperlink>
      <w:r w:rsidR="00143149" w:rsidRPr="00C90048">
        <w:rPr>
          <w:rFonts w:eastAsia="Lexend Deca"/>
        </w:rPr>
        <w:t xml:space="preserve">, Co-founder &amp; CTO at </w:t>
      </w:r>
      <w:hyperlink r:id="rId26">
        <w:r w:rsidR="00143149" w:rsidRPr="00C90048">
          <w:rPr>
            <w:rFonts w:eastAsia="Lexend Deca"/>
            <w:color w:val="1155CC"/>
            <w:u w:val="single"/>
          </w:rPr>
          <w:t>Enjin.</w:t>
        </w:r>
      </w:hyperlink>
    </w:p>
    <w:p w14:paraId="5CAB344D" w14:textId="77777777" w:rsidR="007D3F44" w:rsidRPr="00C90048" w:rsidRDefault="00D52AED">
      <w:pPr>
        <w:widowControl w:val="0"/>
        <w:numPr>
          <w:ilvl w:val="0"/>
          <w:numId w:val="1"/>
        </w:numPr>
        <w:jc w:val="both"/>
        <w:rPr>
          <w:rFonts w:eastAsia="Lexend Deca"/>
        </w:rPr>
      </w:pPr>
      <w:hyperlink r:id="rId27">
        <w:r w:rsidR="00143149" w:rsidRPr="00C90048">
          <w:rPr>
            <w:rFonts w:eastAsia="Lexend Deca"/>
            <w:color w:val="1155CC"/>
            <w:u w:val="single"/>
          </w:rPr>
          <w:t>Frank Downing</w:t>
        </w:r>
      </w:hyperlink>
      <w:r w:rsidR="00143149" w:rsidRPr="00C90048">
        <w:rPr>
          <w:rFonts w:eastAsia="Lexend Deca"/>
        </w:rPr>
        <w:t xml:space="preserve"> and </w:t>
      </w:r>
      <w:hyperlink r:id="rId28">
        <w:r w:rsidR="00143149" w:rsidRPr="00C90048">
          <w:rPr>
            <w:rFonts w:eastAsia="Lexend Deca"/>
            <w:color w:val="1155CC"/>
            <w:u w:val="single"/>
          </w:rPr>
          <w:t xml:space="preserve">Nicholas </w:t>
        </w:r>
        <w:proofErr w:type="spellStart"/>
        <w:r w:rsidR="00143149" w:rsidRPr="00C90048">
          <w:rPr>
            <w:rFonts w:eastAsia="Lexend Deca"/>
            <w:color w:val="1155CC"/>
            <w:u w:val="single"/>
          </w:rPr>
          <w:t>Grous</w:t>
        </w:r>
        <w:proofErr w:type="spellEnd"/>
      </w:hyperlink>
      <w:r w:rsidR="00143149" w:rsidRPr="00C90048">
        <w:rPr>
          <w:rFonts w:eastAsia="Lexend Deca"/>
        </w:rPr>
        <w:t xml:space="preserve">, Analysts at </w:t>
      </w:r>
      <w:hyperlink r:id="rId29">
        <w:r w:rsidR="00143149" w:rsidRPr="00C90048">
          <w:rPr>
            <w:rFonts w:eastAsia="Lexend Deca"/>
            <w:color w:val="1155CC"/>
            <w:u w:val="single"/>
          </w:rPr>
          <w:t>ARK Invest</w:t>
        </w:r>
      </w:hyperlink>
      <w:r w:rsidR="00143149" w:rsidRPr="00C90048">
        <w:rPr>
          <w:rFonts w:eastAsia="Lexend Deca"/>
        </w:rPr>
        <w:t>.</w:t>
      </w:r>
    </w:p>
    <w:p w14:paraId="2F0242CB" w14:textId="3ADD3DA7" w:rsidR="007D3F44" w:rsidRDefault="00D52AED">
      <w:pPr>
        <w:widowControl w:val="0"/>
        <w:numPr>
          <w:ilvl w:val="0"/>
          <w:numId w:val="1"/>
        </w:numPr>
        <w:jc w:val="both"/>
        <w:rPr>
          <w:rFonts w:eastAsia="Lexend Deca"/>
        </w:rPr>
      </w:pPr>
      <w:hyperlink r:id="rId30">
        <w:r w:rsidR="00143149" w:rsidRPr="00C90048">
          <w:rPr>
            <w:rFonts w:eastAsia="Lexend Deca"/>
            <w:color w:val="1155CC"/>
            <w:u w:val="single"/>
          </w:rPr>
          <w:t>Ashley Higgins</w:t>
        </w:r>
      </w:hyperlink>
      <w:r w:rsidR="00143149" w:rsidRPr="00C90048">
        <w:rPr>
          <w:rFonts w:eastAsia="Lexend Deca"/>
        </w:rPr>
        <w:t xml:space="preserve">, CEO of </w:t>
      </w:r>
      <w:hyperlink r:id="rId31">
        <w:r w:rsidR="00143149" w:rsidRPr="00C90048">
          <w:rPr>
            <w:rFonts w:eastAsia="Lexend Deca"/>
            <w:color w:val="1155CC"/>
            <w:u w:val="single"/>
          </w:rPr>
          <w:t>Product Hunt</w:t>
        </w:r>
      </w:hyperlink>
      <w:r w:rsidR="00143149" w:rsidRPr="00C90048">
        <w:rPr>
          <w:rFonts w:eastAsia="Lexend Deca"/>
        </w:rPr>
        <w:t>.</w:t>
      </w:r>
    </w:p>
    <w:p w14:paraId="549314D2" w14:textId="37C7F6E8" w:rsidR="00D90CEE" w:rsidRDefault="00D52AED">
      <w:pPr>
        <w:widowControl w:val="0"/>
        <w:numPr>
          <w:ilvl w:val="0"/>
          <w:numId w:val="1"/>
        </w:numPr>
        <w:jc w:val="both"/>
        <w:rPr>
          <w:rFonts w:eastAsia="Lexend Deca"/>
        </w:rPr>
      </w:pPr>
      <w:hyperlink r:id="rId32" w:history="1">
        <w:r w:rsidR="00D90CEE" w:rsidRPr="00D90CEE">
          <w:rPr>
            <w:rStyle w:val="Hyperlink"/>
            <w:rFonts w:eastAsia="Lexend Deca"/>
          </w:rPr>
          <w:t>Patrick Barile</w:t>
        </w:r>
      </w:hyperlink>
      <w:r w:rsidR="00D90CEE">
        <w:rPr>
          <w:rFonts w:eastAsia="Lexend Deca"/>
        </w:rPr>
        <w:t xml:space="preserve">, COO at </w:t>
      </w:r>
      <w:proofErr w:type="spellStart"/>
      <w:r w:rsidR="00D90CEE">
        <w:rPr>
          <w:rFonts w:eastAsia="Lexend Deca"/>
        </w:rPr>
        <w:t>DappRadar</w:t>
      </w:r>
      <w:proofErr w:type="spellEnd"/>
      <w:r w:rsidR="00D90CEE">
        <w:rPr>
          <w:rFonts w:eastAsia="Lexend Deca"/>
        </w:rPr>
        <w:t>.</w:t>
      </w:r>
    </w:p>
    <w:p w14:paraId="0D57FA1A" w14:textId="387215BA" w:rsidR="001E1B0D" w:rsidRPr="001E1B0D" w:rsidRDefault="00A660B4" w:rsidP="001E1B0D">
      <w:pPr>
        <w:numPr>
          <w:ilvl w:val="0"/>
          <w:numId w:val="1"/>
        </w:numPr>
        <w:spacing w:before="100" w:beforeAutospacing="1" w:after="100" w:afterAutospacing="1" w:line="240" w:lineRule="auto"/>
      </w:pPr>
      <w:r>
        <w:fldChar w:fldCharType="begin"/>
      </w:r>
      <w:r>
        <w:instrText>HYPERLINK "https://twitter.com/ErrantCoup"</w:instrText>
      </w:r>
      <w:r>
        <w:fldChar w:fldCharType="separate"/>
      </w:r>
      <w:r w:rsidR="001E1B0D" w:rsidRPr="00A660B4">
        <w:rPr>
          <w:rStyle w:val="Hyperlink"/>
        </w:rPr>
        <w:t>Aaro</w:t>
      </w:r>
      <w:r w:rsidR="001E1B0D" w:rsidRPr="00A660B4">
        <w:rPr>
          <w:rStyle w:val="Hyperlink"/>
        </w:rPr>
        <w:t>n</w:t>
      </w:r>
      <w:r w:rsidR="001E1B0D" w:rsidRPr="00A660B4">
        <w:rPr>
          <w:rStyle w:val="Hyperlink"/>
        </w:rPr>
        <w:t xml:space="preserve"> Kho</w:t>
      </w:r>
      <w:r w:rsidR="001E1B0D" w:rsidRPr="00A660B4">
        <w:rPr>
          <w:rStyle w:val="Hyperlink"/>
        </w:rPr>
        <w:t>o</w:t>
      </w:r>
      <w:r>
        <w:fldChar w:fldCharType="end"/>
      </w:r>
      <w:r w:rsidR="001E1B0D">
        <w:t xml:space="preserve">, Head of Listings &amp; Ecosystem at </w:t>
      </w:r>
      <w:hyperlink r:id="rId33" w:history="1">
        <w:proofErr w:type="spellStart"/>
        <w:r w:rsidR="001E1B0D">
          <w:rPr>
            <w:rStyle w:val="Hyperlink"/>
          </w:rPr>
          <w:t>CoinMarketCap</w:t>
        </w:r>
        <w:proofErr w:type="spellEnd"/>
      </w:hyperlink>
      <w:r w:rsidR="001E1B0D">
        <w:t>.</w:t>
      </w:r>
    </w:p>
    <w:p w14:paraId="04C930E7" w14:textId="77777777" w:rsidR="007D3F44" w:rsidRPr="00C90048" w:rsidRDefault="00143149">
      <w:pPr>
        <w:widowControl w:val="0"/>
        <w:numPr>
          <w:ilvl w:val="0"/>
          <w:numId w:val="1"/>
        </w:numPr>
        <w:jc w:val="both"/>
        <w:rPr>
          <w:rFonts w:eastAsia="Lexend Deca"/>
        </w:rPr>
      </w:pPr>
      <w:r w:rsidRPr="00C90048">
        <w:rPr>
          <w:rFonts w:eastAsia="Lexend Deca"/>
        </w:rPr>
        <w:t>Additional judges to be announced!</w:t>
      </w:r>
    </w:p>
    <w:p w14:paraId="3565C883" w14:textId="77777777" w:rsidR="007D3F44" w:rsidRPr="00C90048" w:rsidRDefault="007D3F44">
      <w:pPr>
        <w:widowControl w:val="0"/>
        <w:jc w:val="both"/>
        <w:rPr>
          <w:rFonts w:eastAsia="Lexend Deca"/>
        </w:rPr>
      </w:pPr>
    </w:p>
    <w:p w14:paraId="1CCA2514" w14:textId="77777777" w:rsidR="007D3F44" w:rsidRPr="00C90048" w:rsidRDefault="00143149">
      <w:pPr>
        <w:widowControl w:val="0"/>
        <w:jc w:val="both"/>
        <w:rPr>
          <w:rFonts w:eastAsia="Lexend Deca"/>
        </w:rPr>
      </w:pPr>
      <w:r w:rsidRPr="00C90048">
        <w:rPr>
          <w:rFonts w:eastAsia="Lexend Deca"/>
        </w:rPr>
        <w:t xml:space="preserve">Nominations can be submitted on </w:t>
      </w:r>
      <w:hyperlink r:id="rId34">
        <w:r w:rsidRPr="00C90048">
          <w:rPr>
            <w:rFonts w:eastAsia="Lexend Deca"/>
            <w:color w:val="1155CC"/>
            <w:highlight w:val="white"/>
            <w:u w:val="single"/>
          </w:rPr>
          <w:t>nftawards.org</w:t>
        </w:r>
      </w:hyperlink>
      <w:r w:rsidRPr="00C90048">
        <w:rPr>
          <w:rFonts w:eastAsia="Lexend Deca"/>
        </w:rPr>
        <w:t xml:space="preserve"> for 10 awards categories, including:</w:t>
      </w:r>
      <w:r w:rsidRPr="00C90048">
        <w:rPr>
          <w:rFonts w:eastAsia="Lexend Deca"/>
          <w:i/>
        </w:rPr>
        <w:t xml:space="preserve"> </w:t>
      </w:r>
      <w:r w:rsidRPr="00C90048">
        <w:rPr>
          <w:rFonts w:eastAsia="Lexend Deca"/>
        </w:rPr>
        <w:t xml:space="preserve">Best Avatar; Best Collaboration; Game of the Year; Best Digital Fashion; VR/AR; Best Virtual World; Newcomer Game; Utility; Most Innovative Art; and Project of the Year. </w:t>
      </w:r>
    </w:p>
    <w:p w14:paraId="11FD41CA" w14:textId="77777777" w:rsidR="007D3F44" w:rsidRPr="00C90048" w:rsidRDefault="007D3F44">
      <w:pPr>
        <w:widowControl w:val="0"/>
        <w:jc w:val="both"/>
        <w:rPr>
          <w:rFonts w:eastAsia="Lexend Deca"/>
        </w:rPr>
      </w:pPr>
    </w:p>
    <w:p w14:paraId="3BD1ADD6" w14:textId="096D77C0" w:rsidR="007D3F44" w:rsidRPr="00C90048" w:rsidRDefault="00143149">
      <w:pPr>
        <w:jc w:val="both"/>
        <w:rPr>
          <w:rFonts w:eastAsia="Lexend Deca"/>
          <w:i/>
        </w:rPr>
      </w:pPr>
      <w:r w:rsidRPr="00C90048">
        <w:rPr>
          <w:rFonts w:eastAsia="Lexend Deca"/>
        </w:rPr>
        <w:lastRenderedPageBreak/>
        <w:t xml:space="preserve">The event will feature members from every corner of the crypto sphere, from NFT creators and game developers, to leading crypto organizations and metaverse projects. The program will be supported by Enjin’s partners </w:t>
      </w:r>
      <w:hyperlink r:id="rId35">
        <w:r w:rsidRPr="00C90048">
          <w:rPr>
            <w:rFonts w:eastAsia="Lexend Deca"/>
            <w:color w:val="1155CC"/>
            <w:u w:val="single"/>
          </w:rPr>
          <w:t>VentureBeat</w:t>
        </w:r>
      </w:hyperlink>
      <w:r w:rsidRPr="00C90048">
        <w:rPr>
          <w:rFonts w:eastAsia="Lexend Deca"/>
        </w:rPr>
        <w:t xml:space="preserve">, </w:t>
      </w:r>
      <w:hyperlink r:id="rId36">
        <w:r w:rsidRPr="00C90048">
          <w:rPr>
            <w:rFonts w:eastAsia="Lexend Deca"/>
            <w:color w:val="1155CC"/>
            <w:u w:val="single"/>
          </w:rPr>
          <w:t>Crypto.com</w:t>
        </w:r>
      </w:hyperlink>
      <w:r w:rsidRPr="00C90048">
        <w:rPr>
          <w:rFonts w:eastAsia="Lexend Deca"/>
        </w:rPr>
        <w:t xml:space="preserve">, </w:t>
      </w:r>
      <w:hyperlink r:id="rId37">
        <w:proofErr w:type="spellStart"/>
        <w:r w:rsidRPr="00C90048">
          <w:rPr>
            <w:rFonts w:eastAsia="Lexend Deca"/>
            <w:color w:val="1155CC"/>
            <w:u w:val="single"/>
          </w:rPr>
          <w:t>Decentraland</w:t>
        </w:r>
        <w:proofErr w:type="spellEnd"/>
      </w:hyperlink>
      <w:r w:rsidRPr="00C90048">
        <w:rPr>
          <w:rFonts w:eastAsia="Lexend Deca"/>
        </w:rPr>
        <w:t xml:space="preserve">, </w:t>
      </w:r>
      <w:hyperlink r:id="rId38">
        <w:proofErr w:type="spellStart"/>
        <w:r w:rsidRPr="00C90048">
          <w:rPr>
            <w:rFonts w:eastAsia="Lexend Deca"/>
            <w:color w:val="1155CC"/>
            <w:u w:val="single"/>
          </w:rPr>
          <w:t>Rarible</w:t>
        </w:r>
        <w:proofErr w:type="spellEnd"/>
      </w:hyperlink>
      <w:r w:rsidRPr="00C90048">
        <w:rPr>
          <w:rFonts w:eastAsia="Lexend Deca"/>
        </w:rPr>
        <w:t>,</w:t>
      </w:r>
      <w:r w:rsidR="00E3709E" w:rsidRPr="00C90048">
        <w:rPr>
          <w:rFonts w:eastAsia="Lexend Deca"/>
        </w:rPr>
        <w:t xml:space="preserve"> </w:t>
      </w:r>
      <w:hyperlink r:id="rId39" w:history="1">
        <w:proofErr w:type="spellStart"/>
        <w:r w:rsidR="00E3709E" w:rsidRPr="00C90048">
          <w:rPr>
            <w:rStyle w:val="Hyperlink"/>
            <w:rFonts w:eastAsia="Lexend Deca"/>
          </w:rPr>
          <w:t>CoinMarketCap</w:t>
        </w:r>
        <w:proofErr w:type="spellEnd"/>
      </w:hyperlink>
      <w:r w:rsidR="00E3709E" w:rsidRPr="00C90048">
        <w:rPr>
          <w:rFonts w:eastAsia="Lexend Deca"/>
        </w:rPr>
        <w:t>,</w:t>
      </w:r>
      <w:r w:rsidRPr="00C90048">
        <w:rPr>
          <w:rFonts w:eastAsia="Lexend Deca"/>
        </w:rPr>
        <w:t xml:space="preserve"> </w:t>
      </w:r>
      <w:hyperlink r:id="rId40" w:history="1">
        <w:proofErr w:type="spellStart"/>
        <w:r w:rsidR="00BB1814" w:rsidRPr="00BB1814">
          <w:rPr>
            <w:rStyle w:val="Hyperlink"/>
            <w:rFonts w:eastAsia="Lexend Deca"/>
          </w:rPr>
          <w:t>DappRadar</w:t>
        </w:r>
        <w:proofErr w:type="spellEnd"/>
      </w:hyperlink>
      <w:r w:rsidR="00BB1814">
        <w:rPr>
          <w:rFonts w:eastAsia="Lexend Deca"/>
        </w:rPr>
        <w:t xml:space="preserve">, </w:t>
      </w:r>
      <w:r w:rsidRPr="00C90048">
        <w:rPr>
          <w:rFonts w:eastAsia="Lexend Deca"/>
        </w:rPr>
        <w:t xml:space="preserve">the </w:t>
      </w:r>
      <w:hyperlink r:id="rId41">
        <w:r w:rsidRPr="00C90048">
          <w:rPr>
            <w:rFonts w:eastAsia="Lexend Deca"/>
            <w:color w:val="1155CC"/>
            <w:u w:val="single"/>
          </w:rPr>
          <w:t>Blockchain Game Alliance</w:t>
        </w:r>
      </w:hyperlink>
      <w:r w:rsidRPr="00C90048">
        <w:rPr>
          <w:rFonts w:eastAsia="Lexend Deca"/>
        </w:rPr>
        <w:t xml:space="preserve">, and </w:t>
      </w:r>
      <w:hyperlink r:id="rId42">
        <w:r w:rsidRPr="00C90048">
          <w:rPr>
            <w:rFonts w:eastAsia="Lexend Deca"/>
            <w:color w:val="1155CC"/>
            <w:u w:val="single"/>
          </w:rPr>
          <w:t>Product Hunt</w:t>
        </w:r>
      </w:hyperlink>
      <w:r w:rsidRPr="00C90048">
        <w:rPr>
          <w:rFonts w:eastAsia="Lexend Deca"/>
        </w:rPr>
        <w:t>.</w:t>
      </w:r>
    </w:p>
    <w:p w14:paraId="7606C135" w14:textId="77777777" w:rsidR="007D3F44" w:rsidRPr="00C90048" w:rsidRDefault="007D3F44">
      <w:pPr>
        <w:jc w:val="both"/>
        <w:rPr>
          <w:rFonts w:eastAsia="Lexend Deca"/>
          <w:i/>
        </w:rPr>
      </w:pPr>
    </w:p>
    <w:p w14:paraId="7C2EFF9E" w14:textId="77777777" w:rsidR="007D3F44" w:rsidRPr="00C90048" w:rsidRDefault="00143149">
      <w:pPr>
        <w:jc w:val="both"/>
        <w:rPr>
          <w:rFonts w:eastAsia="Lexend Deca"/>
          <w:i/>
          <w:highlight w:val="white"/>
        </w:rPr>
      </w:pPr>
      <w:r w:rsidRPr="00C90048">
        <w:rPr>
          <w:rFonts w:eastAsia="Lexend Deca"/>
          <w:highlight w:val="white"/>
        </w:rPr>
        <w:t xml:space="preserve">Micah Johnson, whose work </w:t>
      </w:r>
      <w:hyperlink r:id="rId43">
        <w:r w:rsidRPr="00C90048">
          <w:rPr>
            <w:rFonts w:eastAsia="Lexend Deca"/>
            <w:i/>
            <w:color w:val="1155CC"/>
            <w:highlight w:val="white"/>
            <w:u w:val="single"/>
          </w:rPr>
          <w:t>ˈ</w:t>
        </w:r>
        <w:proofErr w:type="spellStart"/>
        <w:r w:rsidRPr="00C90048">
          <w:rPr>
            <w:rFonts w:eastAsia="Lexend Deca"/>
            <w:i/>
            <w:color w:val="1155CC"/>
            <w:highlight w:val="white"/>
            <w:u w:val="single"/>
          </w:rPr>
          <w:t>sä</w:t>
        </w:r>
        <w:proofErr w:type="spellEnd"/>
        <w:r w:rsidRPr="00C90048">
          <w:rPr>
            <w:rFonts w:eastAsia="Lexend Deca"/>
            <w:i/>
            <w:color w:val="1155CC"/>
            <w:highlight w:val="white"/>
            <w:u w:val="single"/>
          </w:rPr>
          <w:t>-v(ə-)</w:t>
        </w:r>
        <w:proofErr w:type="spellStart"/>
        <w:r w:rsidRPr="00C90048">
          <w:rPr>
            <w:rFonts w:eastAsia="Lexend Deca"/>
            <w:i/>
            <w:color w:val="1155CC"/>
            <w:highlight w:val="white"/>
            <w:u w:val="single"/>
          </w:rPr>
          <w:t>rən-tē</w:t>
        </w:r>
        <w:proofErr w:type="spellEnd"/>
      </w:hyperlink>
      <w:r w:rsidRPr="00C90048">
        <w:rPr>
          <w:rFonts w:eastAsia="Lexend Deca"/>
          <w:i/>
          <w:highlight w:val="white"/>
        </w:rPr>
        <w:t xml:space="preserve"> </w:t>
      </w:r>
      <w:r w:rsidRPr="00C90048">
        <w:rPr>
          <w:rFonts w:eastAsia="Lexend Deca"/>
          <w:highlight w:val="white"/>
        </w:rPr>
        <w:t xml:space="preserve">won 2020 NFT of the Year, concluded: </w:t>
      </w:r>
      <w:r w:rsidRPr="00C90048">
        <w:rPr>
          <w:rFonts w:eastAsia="Lexend Deca"/>
          <w:i/>
          <w:highlight w:val="white"/>
        </w:rPr>
        <w:t>“The same year I won NFT of the Year, I was carrying my paintings in the rain to a local bar and carrying them home when none of them sold. NFTs have empowered me to spread my message thanks to the support of collectors who believed in me, and the NFT Awards program is providing a venue to recognize and elevate the work of fellow creators in the NFT community.”</w:t>
      </w:r>
    </w:p>
    <w:p w14:paraId="321149DC" w14:textId="77777777" w:rsidR="007D3F44" w:rsidRPr="00C90048" w:rsidRDefault="007D3F44">
      <w:pPr>
        <w:jc w:val="both"/>
        <w:rPr>
          <w:rFonts w:eastAsia="Lexend Deca"/>
          <w:i/>
        </w:rPr>
      </w:pPr>
    </w:p>
    <w:p w14:paraId="5C4B4154" w14:textId="77777777" w:rsidR="007D3F44" w:rsidRPr="00C90048" w:rsidRDefault="00143149">
      <w:pPr>
        <w:rPr>
          <w:rFonts w:eastAsia="Lexend Deca"/>
        </w:rPr>
      </w:pPr>
      <w:r w:rsidRPr="00C90048">
        <w:rPr>
          <w:rFonts w:eastAsia="Lexend Deca"/>
        </w:rPr>
        <w:t xml:space="preserve">Please visit </w:t>
      </w:r>
      <w:hyperlink r:id="rId44">
        <w:r w:rsidRPr="00C90048">
          <w:rPr>
            <w:rFonts w:eastAsia="Lexend Deca"/>
            <w:color w:val="1155CC"/>
            <w:u w:val="single"/>
          </w:rPr>
          <w:t>nftawards.org</w:t>
        </w:r>
      </w:hyperlink>
      <w:r w:rsidRPr="00C90048">
        <w:rPr>
          <w:rFonts w:eastAsia="Lexend Deca"/>
        </w:rPr>
        <w:t xml:space="preserve"> to nominate or vote for the NFT Awards, or get in touch at </w:t>
      </w:r>
      <w:hyperlink r:id="rId45">
        <w:r w:rsidRPr="00C90048">
          <w:rPr>
            <w:rFonts w:eastAsia="Lexend Deca"/>
            <w:color w:val="1155CC"/>
            <w:u w:val="single"/>
          </w:rPr>
          <w:t>nftawards.org/contact</w:t>
        </w:r>
      </w:hyperlink>
      <w:r w:rsidRPr="00C90048">
        <w:rPr>
          <w:rFonts w:eastAsia="Lexend Deca"/>
        </w:rPr>
        <w:t xml:space="preserve"> if you believe you fit the criteria for the expert judging panel. </w:t>
      </w:r>
    </w:p>
    <w:p w14:paraId="4E162D80" w14:textId="77777777" w:rsidR="007D3F44" w:rsidRPr="00C90048" w:rsidRDefault="007D3F44">
      <w:pPr>
        <w:jc w:val="both"/>
        <w:rPr>
          <w:rFonts w:eastAsia="Lexend Deca"/>
        </w:rPr>
      </w:pPr>
    </w:p>
    <w:p w14:paraId="43DC5640" w14:textId="77777777" w:rsidR="007D3F44" w:rsidRPr="00C90048" w:rsidRDefault="00143149">
      <w:pPr>
        <w:shd w:val="clear" w:color="auto" w:fill="FFFFFF"/>
        <w:jc w:val="center"/>
        <w:rPr>
          <w:rFonts w:eastAsia="Lexend Deca"/>
        </w:rPr>
      </w:pPr>
      <w:r w:rsidRPr="00C90048">
        <w:rPr>
          <w:rFonts w:eastAsia="Lexend Deca"/>
        </w:rPr>
        <w:t>###</w:t>
      </w:r>
    </w:p>
    <w:p w14:paraId="76E5AB6A" w14:textId="77777777" w:rsidR="007D3F44" w:rsidRPr="00C90048" w:rsidRDefault="007D3F44">
      <w:pPr>
        <w:shd w:val="clear" w:color="auto" w:fill="FFFFFF"/>
        <w:jc w:val="center"/>
        <w:rPr>
          <w:rFonts w:eastAsia="Lexend Deca"/>
          <w:i/>
        </w:rPr>
      </w:pPr>
    </w:p>
    <w:p w14:paraId="63EDFD5D" w14:textId="77777777" w:rsidR="007D3F44" w:rsidRPr="00C90048" w:rsidRDefault="00143149">
      <w:pPr>
        <w:shd w:val="clear" w:color="auto" w:fill="FFFFFF"/>
        <w:jc w:val="center"/>
        <w:rPr>
          <w:rFonts w:eastAsia="Lexend Deca"/>
          <w:i/>
        </w:rPr>
      </w:pPr>
      <w:r w:rsidRPr="00C90048">
        <w:rPr>
          <w:rFonts w:eastAsia="Lexend Deca"/>
          <w:i/>
        </w:rPr>
        <w:t xml:space="preserve">Bryana Kortendick, VP of Communications; Caleb Applegate, COO; or Witek Radomski, CTO at Enjin </w:t>
      </w:r>
      <w:proofErr w:type="gramStart"/>
      <w:r w:rsidRPr="00C90048">
        <w:rPr>
          <w:rFonts w:eastAsia="Lexend Deca"/>
          <w:i/>
        </w:rPr>
        <w:t>are</w:t>
      </w:r>
      <w:proofErr w:type="gramEnd"/>
      <w:r w:rsidRPr="00C90048">
        <w:rPr>
          <w:rFonts w:eastAsia="Lexend Deca"/>
          <w:i/>
        </w:rPr>
        <w:t xml:space="preserve"> available for interviews upon request.</w:t>
      </w:r>
    </w:p>
    <w:p w14:paraId="3C1DBC5E" w14:textId="77777777" w:rsidR="007D3F44" w:rsidRPr="00C90048" w:rsidRDefault="007D3F44">
      <w:pPr>
        <w:jc w:val="both"/>
        <w:rPr>
          <w:rFonts w:eastAsia="Lexend Deca"/>
        </w:rPr>
      </w:pPr>
    </w:p>
    <w:p w14:paraId="5BD024FC" w14:textId="77777777" w:rsidR="007D3F44" w:rsidRPr="00C90048" w:rsidRDefault="00143149">
      <w:pPr>
        <w:shd w:val="clear" w:color="auto" w:fill="FFFFFF"/>
        <w:jc w:val="both"/>
        <w:rPr>
          <w:rFonts w:eastAsia="Lexend Deca"/>
          <w:highlight w:val="white"/>
        </w:rPr>
      </w:pPr>
      <w:r w:rsidRPr="00C90048">
        <w:rPr>
          <w:rFonts w:eastAsia="Lexend Deca"/>
          <w:b/>
        </w:rPr>
        <w:t>About Enjin</w:t>
      </w:r>
    </w:p>
    <w:p w14:paraId="5B27B249" w14:textId="77777777" w:rsidR="007D3F44" w:rsidRPr="00C90048" w:rsidRDefault="00143149">
      <w:pPr>
        <w:jc w:val="both"/>
        <w:rPr>
          <w:rFonts w:eastAsia="Lexend Deca"/>
          <w:highlight w:val="white"/>
        </w:rPr>
      </w:pPr>
      <w:r w:rsidRPr="00C90048">
        <w:rPr>
          <w:rFonts w:eastAsia="Lexend Deca"/>
          <w:highlight w:val="white"/>
        </w:rPr>
        <w:t xml:space="preserve">Enjin is the leading ecosystem for non-fungible tokens (NFTs), offering a comprehensive suite of products for creating, trading, distributing, and integrating NFTs into virtual worlds. As a scalable, affordable platform, Enjin's technology has seen wide application in blockchain games, apps, enterprise programs, and innovative marketing campaigns. The Enjin ecosystem is fueled by Enjin Coin (ENJ), a utility token used to back the value of blockchain assets. To date, over one billion Enjin-powered assets have been created. For more information, visit </w:t>
      </w:r>
      <w:hyperlink r:id="rId46">
        <w:r w:rsidRPr="00C90048">
          <w:rPr>
            <w:rFonts w:eastAsia="Lexend Deca"/>
            <w:color w:val="1155CC"/>
            <w:highlight w:val="white"/>
            <w:u w:val="single"/>
          </w:rPr>
          <w:t>enjin.io</w:t>
        </w:r>
      </w:hyperlink>
      <w:r w:rsidRPr="00C90048">
        <w:rPr>
          <w:rFonts w:eastAsia="Lexend Deca"/>
          <w:highlight w:val="white"/>
        </w:rPr>
        <w:t>.</w:t>
      </w:r>
    </w:p>
    <w:p w14:paraId="1CEF7316" w14:textId="77777777" w:rsidR="007D3F44" w:rsidRPr="00C90048" w:rsidRDefault="007D3F44">
      <w:pPr>
        <w:jc w:val="both"/>
        <w:rPr>
          <w:rFonts w:eastAsia="Lexend Deca"/>
          <w:highlight w:val="white"/>
        </w:rPr>
      </w:pPr>
    </w:p>
    <w:p w14:paraId="291EE14B" w14:textId="77777777" w:rsidR="007D3F44" w:rsidRPr="00C90048" w:rsidRDefault="00143149">
      <w:pPr>
        <w:shd w:val="clear" w:color="auto" w:fill="FFFFFF"/>
        <w:jc w:val="both"/>
        <w:rPr>
          <w:rFonts w:eastAsia="Lexend Deca"/>
          <w:b/>
        </w:rPr>
      </w:pPr>
      <w:r w:rsidRPr="00C90048">
        <w:rPr>
          <w:rFonts w:eastAsia="Lexend Deca"/>
          <w:b/>
        </w:rPr>
        <w:t>For Media Enquiries</w:t>
      </w:r>
    </w:p>
    <w:p w14:paraId="20B5CCF8" w14:textId="77777777" w:rsidR="007D3F44" w:rsidRPr="00C90048" w:rsidRDefault="00143149">
      <w:pPr>
        <w:shd w:val="clear" w:color="auto" w:fill="FFFFFF"/>
        <w:jc w:val="both"/>
        <w:rPr>
          <w:rFonts w:eastAsia="Lexend Deca"/>
          <w:i/>
        </w:rPr>
      </w:pPr>
      <w:proofErr w:type="spellStart"/>
      <w:r w:rsidRPr="00C90048">
        <w:rPr>
          <w:rFonts w:eastAsia="Lexend Deca"/>
          <w:i/>
        </w:rPr>
        <w:t>Wachsman</w:t>
      </w:r>
      <w:proofErr w:type="spellEnd"/>
    </w:p>
    <w:p w14:paraId="79850DF2" w14:textId="77777777" w:rsidR="007D3F44" w:rsidRPr="00C90048" w:rsidRDefault="00143149">
      <w:pPr>
        <w:shd w:val="clear" w:color="auto" w:fill="FFFFFF"/>
        <w:jc w:val="both"/>
        <w:rPr>
          <w:rFonts w:eastAsia="Lexend Deca"/>
          <w:color w:val="1155CC"/>
        </w:rPr>
      </w:pPr>
      <w:r w:rsidRPr="00C90048">
        <w:rPr>
          <w:rFonts w:eastAsia="Lexend Deca"/>
        </w:rPr>
        <w:t xml:space="preserve">E: </w:t>
      </w:r>
      <w:r w:rsidRPr="00C90048">
        <w:rPr>
          <w:rFonts w:eastAsia="Lexend Deca"/>
          <w:color w:val="1155CC"/>
        </w:rPr>
        <w:t>enjin@wachsman.com</w:t>
      </w:r>
    </w:p>
    <w:p w14:paraId="0075048A" w14:textId="77777777" w:rsidR="007D3F44" w:rsidRPr="00C90048" w:rsidRDefault="00143149">
      <w:pPr>
        <w:shd w:val="clear" w:color="auto" w:fill="FFFFFF"/>
        <w:jc w:val="both"/>
        <w:rPr>
          <w:rFonts w:eastAsia="Lexend Deca"/>
          <w:b/>
        </w:rPr>
      </w:pPr>
      <w:r w:rsidRPr="00C90048">
        <w:rPr>
          <w:rFonts w:eastAsia="Lexend Deca"/>
        </w:rPr>
        <w:t>T: +353 87 351 9392</w:t>
      </w:r>
    </w:p>
    <w:p w14:paraId="243BCCEB" w14:textId="77777777" w:rsidR="007D3F44" w:rsidRPr="00C90048" w:rsidRDefault="007D3F44">
      <w:pPr>
        <w:jc w:val="both"/>
        <w:rPr>
          <w:rFonts w:eastAsia="Lexend Deca"/>
        </w:rPr>
      </w:pPr>
    </w:p>
    <w:sectPr w:rsidR="007D3F44" w:rsidRPr="00C90048" w:rsidSect="002D6E0D">
      <w:footerReference w:type="default" r:id="rId4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5499" w14:textId="77777777" w:rsidR="00D52AED" w:rsidRDefault="00D52AED">
      <w:pPr>
        <w:spacing w:line="240" w:lineRule="auto"/>
      </w:pPr>
      <w:r>
        <w:separator/>
      </w:r>
    </w:p>
  </w:endnote>
  <w:endnote w:type="continuationSeparator" w:id="0">
    <w:p w14:paraId="57920C10" w14:textId="77777777" w:rsidR="00D52AED" w:rsidRDefault="00D52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exend Deca">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900A" w14:textId="77777777" w:rsidR="007D3F44" w:rsidRDefault="007D3F44">
    <w:pPr>
      <w:tabs>
        <w:tab w:val="center" w:pos="4680"/>
        <w:tab w:val="right" w:pos="9360"/>
      </w:tabs>
      <w:spacing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EFDF5" w14:textId="77777777" w:rsidR="00D52AED" w:rsidRDefault="00D52AED">
      <w:pPr>
        <w:spacing w:line="240" w:lineRule="auto"/>
      </w:pPr>
      <w:r>
        <w:separator/>
      </w:r>
    </w:p>
  </w:footnote>
  <w:footnote w:type="continuationSeparator" w:id="0">
    <w:p w14:paraId="3FC6A79D" w14:textId="77777777" w:rsidR="00D52AED" w:rsidRDefault="00D52A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0FA1"/>
    <w:multiLevelType w:val="multilevel"/>
    <w:tmpl w:val="6A4C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B5FB2"/>
    <w:multiLevelType w:val="multilevel"/>
    <w:tmpl w:val="FC60B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7220CD"/>
    <w:multiLevelType w:val="hybridMultilevel"/>
    <w:tmpl w:val="16F06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EF36E3"/>
    <w:multiLevelType w:val="multilevel"/>
    <w:tmpl w:val="C3029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F44"/>
    <w:rsid w:val="00003116"/>
    <w:rsid w:val="00143149"/>
    <w:rsid w:val="001E1B0D"/>
    <w:rsid w:val="002D6E0D"/>
    <w:rsid w:val="00347B7A"/>
    <w:rsid w:val="005C4545"/>
    <w:rsid w:val="005E053B"/>
    <w:rsid w:val="006972E0"/>
    <w:rsid w:val="00725EFF"/>
    <w:rsid w:val="007D3F44"/>
    <w:rsid w:val="009F00C5"/>
    <w:rsid w:val="00A660B4"/>
    <w:rsid w:val="00B1271B"/>
    <w:rsid w:val="00B20A25"/>
    <w:rsid w:val="00B8206B"/>
    <w:rsid w:val="00BB1814"/>
    <w:rsid w:val="00BB7D32"/>
    <w:rsid w:val="00C6243F"/>
    <w:rsid w:val="00C90048"/>
    <w:rsid w:val="00D52AED"/>
    <w:rsid w:val="00D90CEE"/>
    <w:rsid w:val="00DB4FC8"/>
    <w:rsid w:val="00E3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A9A588"/>
  <w15:docId w15:val="{864AF1C0-CD4D-9446-B433-E9B75F0A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E053B"/>
    <w:pPr>
      <w:tabs>
        <w:tab w:val="center" w:pos="4680"/>
        <w:tab w:val="right" w:pos="9360"/>
      </w:tabs>
      <w:spacing w:line="240" w:lineRule="auto"/>
    </w:pPr>
  </w:style>
  <w:style w:type="character" w:customStyle="1" w:styleId="HeaderChar">
    <w:name w:val="Header Char"/>
    <w:basedOn w:val="DefaultParagraphFont"/>
    <w:link w:val="Header"/>
    <w:uiPriority w:val="99"/>
    <w:rsid w:val="005E053B"/>
  </w:style>
  <w:style w:type="paragraph" w:styleId="Footer">
    <w:name w:val="footer"/>
    <w:basedOn w:val="Normal"/>
    <w:link w:val="FooterChar"/>
    <w:uiPriority w:val="99"/>
    <w:unhideWhenUsed/>
    <w:rsid w:val="005E053B"/>
    <w:pPr>
      <w:tabs>
        <w:tab w:val="center" w:pos="4680"/>
        <w:tab w:val="right" w:pos="9360"/>
      </w:tabs>
      <w:spacing w:line="240" w:lineRule="auto"/>
    </w:pPr>
  </w:style>
  <w:style w:type="character" w:customStyle="1" w:styleId="FooterChar">
    <w:name w:val="Footer Char"/>
    <w:basedOn w:val="DefaultParagraphFont"/>
    <w:link w:val="Footer"/>
    <w:uiPriority w:val="99"/>
    <w:rsid w:val="005E053B"/>
  </w:style>
  <w:style w:type="character" w:styleId="Hyperlink">
    <w:name w:val="Hyperlink"/>
    <w:basedOn w:val="DefaultParagraphFont"/>
    <w:uiPriority w:val="99"/>
    <w:unhideWhenUsed/>
    <w:rsid w:val="00E3709E"/>
    <w:rPr>
      <w:color w:val="0000FF" w:themeColor="hyperlink"/>
      <w:u w:val="single"/>
    </w:rPr>
  </w:style>
  <w:style w:type="character" w:styleId="UnresolvedMention">
    <w:name w:val="Unresolved Mention"/>
    <w:basedOn w:val="DefaultParagraphFont"/>
    <w:uiPriority w:val="99"/>
    <w:semiHidden/>
    <w:unhideWhenUsed/>
    <w:rsid w:val="00E3709E"/>
    <w:rPr>
      <w:color w:val="605E5C"/>
      <w:shd w:val="clear" w:color="auto" w:fill="E1DFDD"/>
    </w:rPr>
  </w:style>
  <w:style w:type="paragraph" w:styleId="ListParagraph">
    <w:name w:val="List Paragraph"/>
    <w:basedOn w:val="Normal"/>
    <w:uiPriority w:val="34"/>
    <w:qFormat/>
    <w:rsid w:val="00C90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73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in/witekradomski/?originalSubdomain=ca" TargetMode="External"/><Relationship Id="rId18" Type="http://schemas.openxmlformats.org/officeDocument/2006/relationships/hyperlink" Target="https://nftawards.org/winners" TargetMode="External"/><Relationship Id="rId26" Type="http://schemas.openxmlformats.org/officeDocument/2006/relationships/hyperlink" Target="https://enjin.io/" TargetMode="External"/><Relationship Id="rId39" Type="http://schemas.openxmlformats.org/officeDocument/2006/relationships/hyperlink" Target="https://coinmarketcap.com/" TargetMode="External"/><Relationship Id="rId21" Type="http://schemas.openxmlformats.org/officeDocument/2006/relationships/hyperlink" Target="https://twitter.com/deantak?ref_src=twsrc%5Egoogle%7Ctwcamp%5Eserp%7Ctwgr%5Eauthor" TargetMode="External"/><Relationship Id="rId34" Type="http://schemas.openxmlformats.org/officeDocument/2006/relationships/hyperlink" Target="https://nftawards.org" TargetMode="External"/><Relationship Id="rId42" Type="http://schemas.openxmlformats.org/officeDocument/2006/relationships/hyperlink" Target="https://www.producthunt.com/" TargetMode="External"/><Relationship Id="rId47"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usa.visa.com/visa-everywhere/blog/bdp/2021/10/12/visa-partners-with-1634070524844.html" TargetMode="External"/><Relationship Id="rId29" Type="http://schemas.openxmlformats.org/officeDocument/2006/relationships/hyperlink" Target="https://ark-invest.com/" TargetMode="External"/><Relationship Id="rId11" Type="http://schemas.openxmlformats.org/officeDocument/2006/relationships/hyperlink" Target="https://nftawards.org" TargetMode="External"/><Relationship Id="rId24" Type="http://schemas.openxmlformats.org/officeDocument/2006/relationships/hyperlink" Target="https://www.thefabricant.com/" TargetMode="External"/><Relationship Id="rId32" Type="http://schemas.openxmlformats.org/officeDocument/2006/relationships/hyperlink" Target="https://twitter.com/PatrickBarile" TargetMode="External"/><Relationship Id="rId37" Type="http://schemas.openxmlformats.org/officeDocument/2006/relationships/hyperlink" Target="https://decentraland.org/" TargetMode="External"/><Relationship Id="rId40" Type="http://schemas.openxmlformats.org/officeDocument/2006/relationships/hyperlink" Target="https://dappradar.com/" TargetMode="External"/><Relationship Id="rId45" Type="http://schemas.openxmlformats.org/officeDocument/2006/relationships/hyperlink" Target="https://nftawards.org/contact" TargetMode="External"/><Relationship Id="rId5" Type="http://schemas.openxmlformats.org/officeDocument/2006/relationships/footnotes" Target="footnotes.xml"/><Relationship Id="rId15" Type="http://schemas.openxmlformats.org/officeDocument/2006/relationships/hyperlink" Target="https://royal.io/" TargetMode="External"/><Relationship Id="rId23" Type="http://schemas.openxmlformats.org/officeDocument/2006/relationships/hyperlink" Target="https://twitter.com/marcomarchesi?lang=en" TargetMode="External"/><Relationship Id="rId28" Type="http://schemas.openxmlformats.org/officeDocument/2006/relationships/hyperlink" Target="https://twitter.com/GrousARK" TargetMode="External"/><Relationship Id="rId36" Type="http://schemas.openxmlformats.org/officeDocument/2006/relationships/hyperlink" Target="https://crypto.com" TargetMode="External"/><Relationship Id="rId49" Type="http://schemas.openxmlformats.org/officeDocument/2006/relationships/theme" Target="theme/theme1.xml"/><Relationship Id="rId10" Type="http://schemas.openxmlformats.org/officeDocument/2006/relationships/hyperlink" Target="https://nftawards.org" TargetMode="External"/><Relationship Id="rId19" Type="http://schemas.openxmlformats.org/officeDocument/2006/relationships/hyperlink" Target="https://twitter.com/hollywood_tweet?lang=en" TargetMode="External"/><Relationship Id="rId31" Type="http://schemas.openxmlformats.org/officeDocument/2006/relationships/hyperlink" Target="https://www.producthunt.com/" TargetMode="External"/><Relationship Id="rId44" Type="http://schemas.openxmlformats.org/officeDocument/2006/relationships/hyperlink" Target="http://nftawards.org/" TargetMode="External"/><Relationship Id="rId4" Type="http://schemas.openxmlformats.org/officeDocument/2006/relationships/webSettings" Target="webSettings.xml"/><Relationship Id="rId9" Type="http://schemas.openxmlformats.org/officeDocument/2006/relationships/hyperlink" Target="https://enjin.io/" TargetMode="External"/><Relationship Id="rId14" Type="http://schemas.openxmlformats.org/officeDocument/2006/relationships/hyperlink" Target="https://twitter.com/3lau" TargetMode="External"/><Relationship Id="rId22" Type="http://schemas.openxmlformats.org/officeDocument/2006/relationships/hyperlink" Target="https://venturebeat.com/" TargetMode="External"/><Relationship Id="rId27" Type="http://schemas.openxmlformats.org/officeDocument/2006/relationships/hyperlink" Target="https://twitter.com/downingARK" TargetMode="External"/><Relationship Id="rId30" Type="http://schemas.openxmlformats.org/officeDocument/2006/relationships/hyperlink" Target="https://www.linkedin.com/in/ashleyhiggins" TargetMode="External"/><Relationship Id="rId35" Type="http://schemas.openxmlformats.org/officeDocument/2006/relationships/hyperlink" Target="https://venturebeat.com/" TargetMode="External"/><Relationship Id="rId43" Type="http://schemas.openxmlformats.org/officeDocument/2006/relationships/hyperlink" Target="https://async.art/featured/micah-johnson" TargetMode="External"/><Relationship Id="rId48"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decentraland.org/" TargetMode="External"/><Relationship Id="rId17" Type="http://schemas.openxmlformats.org/officeDocument/2006/relationships/hyperlink" Target="https://akuworld.io/" TargetMode="External"/><Relationship Id="rId25" Type="http://schemas.openxmlformats.org/officeDocument/2006/relationships/hyperlink" Target="https://twitter.com/witekradomski?lang=en" TargetMode="External"/><Relationship Id="rId33" Type="http://schemas.openxmlformats.org/officeDocument/2006/relationships/hyperlink" Target="https://coinmarketcap.com/" TargetMode="External"/><Relationship Id="rId38" Type="http://schemas.openxmlformats.org/officeDocument/2006/relationships/hyperlink" Target="https://rarible.com/" TargetMode="External"/><Relationship Id="rId46" Type="http://schemas.openxmlformats.org/officeDocument/2006/relationships/hyperlink" Target="https://enjin.io" TargetMode="External"/><Relationship Id="rId20" Type="http://schemas.openxmlformats.org/officeDocument/2006/relationships/hyperlink" Target="https://rarible.com/" TargetMode="External"/><Relationship Id="rId41" Type="http://schemas.openxmlformats.org/officeDocument/2006/relationships/hyperlink" Target="https://www.blockchaingamealliance.org/"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898</Words>
  <Characters>5123</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Bryana Kortendick</cp:lastModifiedBy>
  <cp:revision>14</cp:revision>
  <dcterms:created xsi:type="dcterms:W3CDTF">2021-10-26T08:19:00Z</dcterms:created>
  <dcterms:modified xsi:type="dcterms:W3CDTF">2021-10-28T01:51:00Z</dcterms:modified>
</cp:coreProperties>
</file>