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1" w:rsidRDefault="00791A9B">
      <w:pPr>
        <w:rPr>
          <w:rFonts w:ascii="Times New Roman" w:hAnsi="Times New Roman" w:cs="Times New Roman"/>
          <w:b/>
          <w:sz w:val="24"/>
          <w:szCs w:val="24"/>
        </w:rPr>
      </w:pPr>
      <w:r w:rsidRPr="00425F03">
        <w:rPr>
          <w:rFonts w:ascii="Times New Roman" w:hAnsi="Times New Roman" w:cs="Times New Roman"/>
          <w:b/>
          <w:sz w:val="24"/>
          <w:szCs w:val="24"/>
        </w:rPr>
        <w:t>PDT</w:t>
      </w:r>
      <w:r w:rsidR="001D2D5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D2D5D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1D2D5D">
        <w:rPr>
          <w:rFonts w:ascii="Times New Roman" w:hAnsi="Times New Roman" w:cs="Times New Roman"/>
          <w:b/>
          <w:sz w:val="24"/>
          <w:szCs w:val="24"/>
        </w:rPr>
        <w:t>re-Departure</w:t>
      </w:r>
      <w:proofErr w:type="spellEnd"/>
      <w:r w:rsidR="001D2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2D5D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="001D2D5D">
        <w:rPr>
          <w:rFonts w:ascii="Times New Roman" w:hAnsi="Times New Roman" w:cs="Times New Roman"/>
          <w:b/>
          <w:sz w:val="24"/>
          <w:szCs w:val="24"/>
        </w:rPr>
        <w:t>)</w:t>
      </w:r>
      <w:r w:rsidRPr="00425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F03">
        <w:rPr>
          <w:rFonts w:ascii="Times New Roman" w:hAnsi="Times New Roman" w:cs="Times New Roman"/>
          <w:b/>
          <w:sz w:val="24"/>
          <w:szCs w:val="24"/>
        </w:rPr>
        <w:t>SloMSA</w:t>
      </w:r>
      <w:proofErr w:type="spellEnd"/>
    </w:p>
    <w:p w:rsidR="001D2D5D" w:rsidRDefault="00425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5F03" w:rsidRDefault="001D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25F03">
        <w:rPr>
          <w:rFonts w:ascii="Times New Roman" w:hAnsi="Times New Roman" w:cs="Times New Roman"/>
          <w:b/>
          <w:sz w:val="24"/>
          <w:szCs w:val="24"/>
        </w:rPr>
        <w:t>Pre-Departure</w:t>
      </w:r>
      <w:proofErr w:type="spellEnd"/>
      <w:r w:rsidR="00425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F03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="00425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F03" w:rsidRPr="00425F03">
        <w:rPr>
          <w:rFonts w:ascii="Times New Roman" w:hAnsi="Times New Roman" w:cs="Times New Roman"/>
          <w:sz w:val="24"/>
          <w:szCs w:val="24"/>
        </w:rPr>
        <w:t xml:space="preserve">je prednáška, ktorú </w:t>
      </w:r>
      <w:r w:rsidR="00425F03">
        <w:rPr>
          <w:rFonts w:ascii="Times New Roman" w:hAnsi="Times New Roman" w:cs="Times New Roman"/>
          <w:sz w:val="24"/>
          <w:szCs w:val="24"/>
        </w:rPr>
        <w:t>organizuje</w:t>
      </w:r>
      <w:r w:rsidR="00425F03" w:rsidRPr="00425F03">
        <w:rPr>
          <w:rFonts w:ascii="Times New Roman" w:hAnsi="Times New Roman" w:cs="Times New Roman"/>
          <w:sz w:val="24"/>
          <w:szCs w:val="24"/>
        </w:rPr>
        <w:t xml:space="preserve"> zvyčajne lokálny koordinátor pre profesionálne stáže</w:t>
      </w:r>
      <w:r w:rsidR="00425F03">
        <w:rPr>
          <w:rFonts w:ascii="Times New Roman" w:hAnsi="Times New Roman" w:cs="Times New Roman"/>
          <w:sz w:val="24"/>
          <w:szCs w:val="24"/>
        </w:rPr>
        <w:t xml:space="preserve"> (LEO) pre odchádzajúcich študentov (</w:t>
      </w:r>
      <w:proofErr w:type="spellStart"/>
      <w:r w:rsidR="00425F03">
        <w:rPr>
          <w:rFonts w:ascii="Times New Roman" w:hAnsi="Times New Roman" w:cs="Times New Roman"/>
          <w:sz w:val="24"/>
          <w:szCs w:val="24"/>
        </w:rPr>
        <w:t>outgoings</w:t>
      </w:r>
      <w:proofErr w:type="spellEnd"/>
      <w:r w:rsidR="00425F03">
        <w:rPr>
          <w:rFonts w:ascii="Times New Roman" w:hAnsi="Times New Roman" w:cs="Times New Roman"/>
          <w:sz w:val="24"/>
          <w:szCs w:val="24"/>
        </w:rPr>
        <w:t>). Účelom prednášky je poskytnúť užitočné informácie v rámci poistenia, víz, potrebných dokumentov, atď.</w:t>
      </w:r>
    </w:p>
    <w:p w:rsidR="000F4B50" w:rsidRPr="000F4B50" w:rsidRDefault="00425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B50" w:rsidRDefault="000F4B50" w:rsidP="000F4B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Práca so študentskou IFMSA databázou</w:t>
      </w:r>
    </w:p>
    <w:p w:rsidR="000F4B50" w:rsidRPr="000F4B50" w:rsidRDefault="000F4B50" w:rsidP="000F4B5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odoslanie prihlášky (AF) + povinných dokumentov (COD)</w:t>
      </w:r>
    </w:p>
    <w:p w:rsidR="000F4B50" w:rsidRPr="000F4B50" w:rsidRDefault="000F4B50" w:rsidP="000F4B5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získanie akceptačnej karty (CA) – </w:t>
      </w:r>
      <w:r w:rsidRPr="000F4B50">
        <w:rPr>
          <w:rFonts w:ascii="Times New Roman" w:hAnsi="Times New Roman" w:cs="Times New Roman"/>
          <w:b/>
          <w:sz w:val="24"/>
          <w:szCs w:val="24"/>
        </w:rPr>
        <w:t>8 týždňov</w:t>
      </w:r>
      <w:r>
        <w:rPr>
          <w:rFonts w:ascii="Times New Roman" w:hAnsi="Times New Roman" w:cs="Times New Roman"/>
          <w:sz w:val="24"/>
          <w:szCs w:val="24"/>
        </w:rPr>
        <w:t xml:space="preserve"> pred začiatkom dátumu stáže</w:t>
      </w:r>
    </w:p>
    <w:p w:rsidR="000F4B50" w:rsidRPr="000F4B50" w:rsidRDefault="000F4B50" w:rsidP="000F4B5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odoslanie potvrdzovacej karty (CC) – </w:t>
      </w:r>
      <w:r w:rsidRPr="000F4B50">
        <w:rPr>
          <w:rFonts w:ascii="Times New Roman" w:hAnsi="Times New Roman" w:cs="Times New Roman"/>
          <w:b/>
          <w:sz w:val="24"/>
          <w:szCs w:val="24"/>
        </w:rPr>
        <w:t>4 týždne</w:t>
      </w:r>
      <w:r>
        <w:rPr>
          <w:rFonts w:ascii="Times New Roman" w:hAnsi="Times New Roman" w:cs="Times New Roman"/>
          <w:sz w:val="24"/>
          <w:szCs w:val="24"/>
        </w:rPr>
        <w:t xml:space="preserve"> pred začiatkom dátumu stáže</w:t>
      </w:r>
    </w:p>
    <w:p w:rsidR="00F43AA4" w:rsidRDefault="000F4B50" w:rsidP="00F43AA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dôkladne naštudovanie a porozumenie podmienok výmeny (Exchange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>) – obsahujú dôkladne informácie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nemocnici, špecifických dokumentoch, vízach, </w:t>
      </w:r>
      <w:r w:rsidR="00F43AA4">
        <w:rPr>
          <w:rFonts w:ascii="Times New Roman" w:hAnsi="Times New Roman" w:cs="Times New Roman"/>
          <w:sz w:val="24"/>
          <w:szCs w:val="24"/>
        </w:rPr>
        <w:t>poisteniach, atď.</w:t>
      </w:r>
    </w:p>
    <w:p w:rsidR="00143145" w:rsidRPr="00143145" w:rsidRDefault="00143145" w:rsidP="00143145">
      <w:pPr>
        <w:rPr>
          <w:rFonts w:ascii="Times New Roman" w:hAnsi="Times New Roman" w:cs="Times New Roman"/>
          <w:b/>
          <w:sz w:val="24"/>
          <w:szCs w:val="24"/>
        </w:rPr>
      </w:pPr>
    </w:p>
    <w:p w:rsidR="00F43AA4" w:rsidRPr="006E7300" w:rsidRDefault="00F43AA4" w:rsidP="00F43AA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Spojenie s kontaktnou osobou (CP)</w:t>
      </w:r>
    </w:p>
    <w:p w:rsidR="00F43AA4" w:rsidRPr="006E7300" w:rsidRDefault="00F43AA4" w:rsidP="00F43AA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00">
        <w:rPr>
          <w:rFonts w:ascii="Times New Roman" w:hAnsi="Times New Roman" w:cs="Times New Roman"/>
          <w:sz w:val="24"/>
          <w:szCs w:val="24"/>
        </w:rPr>
        <w:t xml:space="preserve">kontaktovať čo najrýchlejšie, vo vlastnom záujme </w:t>
      </w:r>
    </w:p>
    <w:p w:rsidR="00F43AA4" w:rsidRPr="006E7300" w:rsidRDefault="00F43AA4" w:rsidP="00F43AA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sz w:val="24"/>
          <w:szCs w:val="24"/>
        </w:rPr>
        <w:t>poskytne Vám základné informácie, vyzdvihnutie z letiska, železničnej/autobusovej stanice, ak to hostiteľská národná členská organizácia ponúka</w:t>
      </w:r>
    </w:p>
    <w:p w:rsidR="00F43AA4" w:rsidRPr="006E7300" w:rsidRDefault="00F43AA4" w:rsidP="00F43AA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sz w:val="24"/>
          <w:szCs w:val="24"/>
        </w:rPr>
        <w:t xml:space="preserve">sprostredkuje prvý kontakt s nemocnicou a ubytovaním </w:t>
      </w:r>
    </w:p>
    <w:p w:rsidR="006E7300" w:rsidRDefault="00F43AA4" w:rsidP="006E73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00">
        <w:rPr>
          <w:rFonts w:ascii="Times New Roman" w:hAnsi="Times New Roman" w:cs="Times New Roman"/>
          <w:sz w:val="24"/>
          <w:szCs w:val="24"/>
        </w:rPr>
        <w:t>pri problémoch pri kontaktovaní sa obráťte na svojho LEO, ktorý Vám pomôže s naviazaním kontaktu s hostiteľskou národnou členskou organizáciou</w:t>
      </w:r>
    </w:p>
    <w:p w:rsidR="00143145" w:rsidRPr="00143145" w:rsidRDefault="00143145" w:rsidP="00143145">
      <w:pPr>
        <w:rPr>
          <w:rFonts w:ascii="Times New Roman" w:hAnsi="Times New Roman" w:cs="Times New Roman"/>
          <w:sz w:val="24"/>
          <w:szCs w:val="24"/>
        </w:rPr>
      </w:pPr>
    </w:p>
    <w:p w:rsidR="00492AF5" w:rsidRPr="006E7300" w:rsidRDefault="00F43AA4" w:rsidP="00492AF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Dokumenty</w:t>
      </w:r>
    </w:p>
    <w:p w:rsidR="00F43AA4" w:rsidRPr="006E7300" w:rsidRDefault="00F43AA4" w:rsidP="00492A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cestovný preukaz/občiansky preukaz</w:t>
      </w:r>
      <w:r w:rsidR="00492AF5" w:rsidRPr="006E7300">
        <w:rPr>
          <w:rFonts w:ascii="Times New Roman" w:hAnsi="Times New Roman" w:cs="Times New Roman"/>
          <w:sz w:val="24"/>
          <w:szCs w:val="24"/>
        </w:rPr>
        <w:t xml:space="preserve"> (skontrolujte si platnosť preukazu a podmienky platnosti preukazu pre vstup do zahraničnej krajiny)</w:t>
      </w:r>
    </w:p>
    <w:p w:rsidR="00F43AA4" w:rsidRPr="006E7300" w:rsidRDefault="00CE70A6" w:rsidP="006F0B8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vízum</w:t>
      </w:r>
      <w:r w:rsidR="006F0B86" w:rsidRPr="006E7300">
        <w:rPr>
          <w:rFonts w:ascii="Times New Roman" w:hAnsi="Times New Roman" w:cs="Times New Roman"/>
          <w:sz w:val="24"/>
          <w:szCs w:val="24"/>
        </w:rPr>
        <w:t xml:space="preserve"> (skontrolujte vízovú časť vo výmenných podmienkach krajiny (Exchange </w:t>
      </w:r>
      <w:proofErr w:type="spellStart"/>
      <w:r w:rsidR="006F0B86" w:rsidRPr="006E730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6F0B86" w:rsidRPr="006E7300">
        <w:rPr>
          <w:rFonts w:ascii="Times New Roman" w:hAnsi="Times New Roman" w:cs="Times New Roman"/>
          <w:sz w:val="24"/>
          <w:szCs w:val="24"/>
        </w:rPr>
        <w:t>), do ktorej idete.  Mali by ste zároveň skontrolovať webovú stránku ministerstva zahraničných vecí hostiteľskej krajiny. Majte však na pamäti, že za proces žiadosti o vízum a jeho získanie ste zodpovedný výlučne Vy. Na získanie niektorého typu víz potrebujete získať papierovú (</w:t>
      </w:r>
      <w:proofErr w:type="spellStart"/>
      <w:r w:rsidR="006F0B86" w:rsidRPr="006E7300">
        <w:rPr>
          <w:rFonts w:ascii="Times New Roman" w:hAnsi="Times New Roman" w:cs="Times New Roman"/>
          <w:sz w:val="24"/>
          <w:szCs w:val="24"/>
        </w:rPr>
        <w:t>hadcopy</w:t>
      </w:r>
      <w:proofErr w:type="spellEnd"/>
      <w:r w:rsidR="006F0B86" w:rsidRPr="006E7300">
        <w:rPr>
          <w:rFonts w:ascii="Times New Roman" w:hAnsi="Times New Roman" w:cs="Times New Roman"/>
          <w:sz w:val="24"/>
          <w:szCs w:val="24"/>
        </w:rPr>
        <w:t xml:space="preserve">) verziu </w:t>
      </w:r>
      <w:proofErr w:type="spellStart"/>
      <w:r w:rsidR="006F0B86" w:rsidRPr="006E7300">
        <w:rPr>
          <w:rFonts w:ascii="Times New Roman" w:hAnsi="Times New Roman" w:cs="Times New Roman"/>
          <w:sz w:val="24"/>
          <w:szCs w:val="24"/>
        </w:rPr>
        <w:t>pozývacieho</w:t>
      </w:r>
      <w:proofErr w:type="spellEnd"/>
      <w:r w:rsidR="006F0B86" w:rsidRPr="006E7300">
        <w:rPr>
          <w:rFonts w:ascii="Times New Roman" w:hAnsi="Times New Roman" w:cs="Times New Roman"/>
          <w:sz w:val="24"/>
          <w:szCs w:val="24"/>
        </w:rPr>
        <w:t xml:space="preserve"> listu (</w:t>
      </w:r>
      <w:proofErr w:type="spellStart"/>
      <w:r w:rsidR="006F0B86" w:rsidRPr="006E7300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="006F0B86" w:rsidRPr="006E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B86" w:rsidRPr="006E730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6F0B86" w:rsidRPr="006E730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F0B86" w:rsidRPr="006E7300" w:rsidRDefault="006F0B86" w:rsidP="006F0B86">
      <w:p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Vízový</w:t>
      </w:r>
      <w:r w:rsidRPr="006E7300">
        <w:rPr>
          <w:rFonts w:ascii="Times New Roman" w:hAnsi="Times New Roman" w:cs="Times New Roman"/>
          <w:b/>
          <w:sz w:val="24"/>
          <w:szCs w:val="24"/>
        </w:rPr>
        <w:t xml:space="preserve"> styk Slovenska s krajinami je:</w:t>
      </w:r>
    </w:p>
    <w:p w:rsidR="006F0B86" w:rsidRPr="006F0B86" w:rsidRDefault="006F0B86" w:rsidP="006F0B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bezvízový</w:t>
      </w:r>
      <w:r w:rsidRPr="006E7300">
        <w:rPr>
          <w:rFonts w:ascii="Times New Roman" w:hAnsi="Times New Roman" w:cs="Times New Roman"/>
          <w:sz w:val="24"/>
          <w:szCs w:val="24"/>
        </w:rPr>
        <w:t xml:space="preserve"> (napr. krajiny EÚ)</w:t>
      </w:r>
      <w:r w:rsidRPr="006F0B86">
        <w:rPr>
          <w:rFonts w:ascii="Times New Roman" w:hAnsi="Times New Roman" w:cs="Times New Roman"/>
          <w:sz w:val="24"/>
          <w:szCs w:val="24"/>
        </w:rPr>
        <w:t xml:space="preserve"> - študent dokonca nepotrebuje ani pas (IL je v tomto prípade zbytočný)</w:t>
      </w:r>
      <w:r w:rsidR="006E7300">
        <w:rPr>
          <w:rFonts w:ascii="Times New Roman" w:hAnsi="Times New Roman" w:cs="Times New Roman"/>
          <w:sz w:val="24"/>
          <w:szCs w:val="24"/>
        </w:rPr>
        <w:t>.</w:t>
      </w:r>
    </w:p>
    <w:p w:rsidR="006F0B86" w:rsidRPr="006F0B86" w:rsidRDefault="006F0B86" w:rsidP="006F0B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F0B86">
        <w:rPr>
          <w:rFonts w:ascii="Times New Roman" w:hAnsi="Times New Roman" w:cs="Times New Roman"/>
          <w:b/>
          <w:sz w:val="24"/>
          <w:szCs w:val="24"/>
        </w:rPr>
        <w:t>elektronické víza</w:t>
      </w:r>
      <w:r w:rsidRPr="006F0B86">
        <w:rPr>
          <w:rFonts w:ascii="Times New Roman" w:hAnsi="Times New Roman" w:cs="Times New Roman"/>
          <w:sz w:val="24"/>
          <w:szCs w:val="24"/>
        </w:rPr>
        <w:t xml:space="preserve"> (USA, Kanada, Egypt, </w:t>
      </w:r>
      <w:r>
        <w:rPr>
          <w:rFonts w:ascii="Times New Roman" w:hAnsi="Times New Roman" w:cs="Times New Roman"/>
          <w:sz w:val="24"/>
          <w:szCs w:val="24"/>
        </w:rPr>
        <w:t>niektoré kraji</w:t>
      </w:r>
      <w:r w:rsidRPr="006F0B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 blízkeho východu a</w:t>
      </w:r>
      <w:r w:rsidR="006E73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Ázie</w:t>
      </w:r>
      <w:r w:rsidR="006E7300">
        <w:rPr>
          <w:rFonts w:ascii="Times New Roman" w:hAnsi="Times New Roman" w:cs="Times New Roman"/>
          <w:sz w:val="24"/>
          <w:szCs w:val="24"/>
        </w:rPr>
        <w:t>, a pod.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E7300">
        <w:rPr>
          <w:rFonts w:ascii="Times New Roman" w:hAnsi="Times New Roman" w:cs="Times New Roman"/>
          <w:sz w:val="24"/>
          <w:szCs w:val="24"/>
        </w:rPr>
        <w:t xml:space="preserve"> - nepotrebuje </w:t>
      </w:r>
      <w:proofErr w:type="spellStart"/>
      <w:r w:rsidR="006E7300">
        <w:rPr>
          <w:rFonts w:ascii="Times New Roman" w:hAnsi="Times New Roman" w:cs="Times New Roman"/>
          <w:sz w:val="24"/>
          <w:szCs w:val="24"/>
        </w:rPr>
        <w:t>hardcopy</w:t>
      </w:r>
      <w:proofErr w:type="spellEnd"/>
      <w:r w:rsidRPr="006F0B86">
        <w:rPr>
          <w:rFonts w:ascii="Times New Roman" w:hAnsi="Times New Roman" w:cs="Times New Roman"/>
          <w:sz w:val="24"/>
          <w:szCs w:val="24"/>
        </w:rPr>
        <w:t xml:space="preserve"> IL</w:t>
      </w:r>
      <w:r w:rsidR="006E7300">
        <w:rPr>
          <w:rFonts w:ascii="Times New Roman" w:hAnsi="Times New Roman" w:cs="Times New Roman"/>
          <w:sz w:val="24"/>
          <w:szCs w:val="24"/>
        </w:rPr>
        <w:t xml:space="preserve"> (papierová forma).</w:t>
      </w:r>
    </w:p>
    <w:p w:rsidR="006F0B86" w:rsidRPr="006E7300" w:rsidRDefault="006F0B86" w:rsidP="006F0B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300">
        <w:rPr>
          <w:rFonts w:ascii="Times New Roman" w:hAnsi="Times New Roman" w:cs="Times New Roman"/>
          <w:b/>
          <w:sz w:val="24"/>
          <w:szCs w:val="24"/>
        </w:rPr>
        <w:lastRenderedPageBreak/>
        <w:t>visa</w:t>
      </w:r>
      <w:proofErr w:type="spellEnd"/>
      <w:r w:rsidRPr="006E730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6E7300">
        <w:rPr>
          <w:rFonts w:ascii="Times New Roman" w:hAnsi="Times New Roman" w:cs="Times New Roman"/>
          <w:b/>
          <w:sz w:val="24"/>
          <w:szCs w:val="24"/>
        </w:rPr>
        <w:t>arrival</w:t>
      </w:r>
      <w:proofErr w:type="spellEnd"/>
      <w:r w:rsidR="006E7300">
        <w:rPr>
          <w:rFonts w:ascii="Times New Roman" w:hAnsi="Times New Roman" w:cs="Times New Roman"/>
          <w:sz w:val="24"/>
          <w:szCs w:val="24"/>
        </w:rPr>
        <w:t xml:space="preserve"> - vízum</w:t>
      </w:r>
      <w:r w:rsidRPr="006F0B86">
        <w:rPr>
          <w:rFonts w:ascii="Times New Roman" w:hAnsi="Times New Roman" w:cs="Times New Roman"/>
          <w:sz w:val="24"/>
          <w:szCs w:val="24"/>
        </w:rPr>
        <w:t xml:space="preserve"> udelené na letisku/hraničnom priechode (napr. </w:t>
      </w:r>
      <w:r w:rsidR="006E7300">
        <w:rPr>
          <w:rFonts w:ascii="Times New Roman" w:hAnsi="Times New Roman" w:cs="Times New Roman"/>
          <w:sz w:val="24"/>
          <w:szCs w:val="24"/>
        </w:rPr>
        <w:t xml:space="preserve">Izrael, </w:t>
      </w:r>
      <w:r w:rsidR="006E7300" w:rsidRPr="006E7300">
        <w:rPr>
          <w:rFonts w:ascii="Times New Roman" w:hAnsi="Times New Roman" w:cs="Times New Roman"/>
          <w:sz w:val="24"/>
          <w:szCs w:val="24"/>
        </w:rPr>
        <w:t>Jordánsko, Rwanda, a pod.</w:t>
      </w:r>
      <w:r w:rsidRPr="006E7300">
        <w:rPr>
          <w:rFonts w:ascii="Times New Roman" w:hAnsi="Times New Roman" w:cs="Times New Roman"/>
          <w:sz w:val="24"/>
          <w:szCs w:val="24"/>
        </w:rPr>
        <w:t xml:space="preserve">) - nepotrebuje </w:t>
      </w:r>
      <w:proofErr w:type="spellStart"/>
      <w:r w:rsidR="006E7300" w:rsidRPr="006E7300">
        <w:rPr>
          <w:rFonts w:ascii="Times New Roman" w:hAnsi="Times New Roman" w:cs="Times New Roman"/>
          <w:sz w:val="24"/>
          <w:szCs w:val="24"/>
        </w:rPr>
        <w:t>hardcopy</w:t>
      </w:r>
      <w:proofErr w:type="spellEnd"/>
      <w:r w:rsidR="006E7300" w:rsidRPr="006E7300">
        <w:rPr>
          <w:rFonts w:ascii="Times New Roman" w:hAnsi="Times New Roman" w:cs="Times New Roman"/>
          <w:sz w:val="24"/>
          <w:szCs w:val="24"/>
        </w:rPr>
        <w:t xml:space="preserve"> </w:t>
      </w:r>
      <w:r w:rsidRPr="006E7300">
        <w:rPr>
          <w:rFonts w:ascii="Times New Roman" w:hAnsi="Times New Roman" w:cs="Times New Roman"/>
          <w:sz w:val="24"/>
          <w:szCs w:val="24"/>
        </w:rPr>
        <w:t>IL</w:t>
      </w:r>
      <w:r w:rsidR="006E7300" w:rsidRPr="006E7300">
        <w:rPr>
          <w:rFonts w:ascii="Times New Roman" w:hAnsi="Times New Roman" w:cs="Times New Roman"/>
          <w:sz w:val="24"/>
          <w:szCs w:val="24"/>
        </w:rPr>
        <w:t xml:space="preserve"> (papierová forma).</w:t>
      </w:r>
    </w:p>
    <w:p w:rsidR="006F0B86" w:rsidRPr="006E7300" w:rsidRDefault="006F0B86" w:rsidP="006F0B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študentské alebo (iné) turistické víza</w:t>
      </w:r>
      <w:r w:rsidR="006E7300" w:rsidRPr="006E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300" w:rsidRPr="006E7300">
        <w:rPr>
          <w:rFonts w:ascii="Times New Roman" w:hAnsi="Times New Roman" w:cs="Times New Roman"/>
          <w:sz w:val="24"/>
          <w:szCs w:val="24"/>
        </w:rPr>
        <w:t>(napr. Brazília, Rusko, a pod.)</w:t>
      </w:r>
      <w:r w:rsidRPr="006E7300">
        <w:rPr>
          <w:rFonts w:ascii="Times New Roman" w:hAnsi="Times New Roman" w:cs="Times New Roman"/>
          <w:sz w:val="24"/>
          <w:szCs w:val="24"/>
        </w:rPr>
        <w:t xml:space="preserve"> - na </w:t>
      </w:r>
      <w:r w:rsidRPr="006E7300">
        <w:rPr>
          <w:rFonts w:ascii="Times New Roman" w:hAnsi="Times New Roman" w:cs="Times New Roman"/>
          <w:sz w:val="24"/>
          <w:szCs w:val="24"/>
        </w:rPr>
        <w:t>získanie</w:t>
      </w:r>
      <w:r w:rsidRPr="006E7300">
        <w:rPr>
          <w:rFonts w:ascii="Times New Roman" w:hAnsi="Times New Roman" w:cs="Times New Roman"/>
          <w:sz w:val="24"/>
          <w:szCs w:val="24"/>
        </w:rPr>
        <w:t xml:space="preserve"> týchto víz môže študent p</w:t>
      </w:r>
      <w:r w:rsidRPr="006E7300">
        <w:rPr>
          <w:rFonts w:ascii="Times New Roman" w:hAnsi="Times New Roman" w:cs="Times New Roman"/>
          <w:sz w:val="24"/>
          <w:szCs w:val="24"/>
        </w:rPr>
        <w:t xml:space="preserve">otrebovať </w:t>
      </w:r>
      <w:proofErr w:type="spellStart"/>
      <w:r w:rsidRPr="006E7300">
        <w:rPr>
          <w:rFonts w:ascii="Times New Roman" w:hAnsi="Times New Roman" w:cs="Times New Roman"/>
          <w:sz w:val="24"/>
          <w:szCs w:val="24"/>
        </w:rPr>
        <w:t>hardcopy</w:t>
      </w:r>
      <w:proofErr w:type="spellEnd"/>
      <w:r w:rsidRPr="006E7300">
        <w:rPr>
          <w:rFonts w:ascii="Times New Roman" w:hAnsi="Times New Roman" w:cs="Times New Roman"/>
          <w:sz w:val="24"/>
          <w:szCs w:val="24"/>
        </w:rPr>
        <w:t xml:space="preserve"> IL (papierová forma</w:t>
      </w:r>
      <w:r w:rsidRPr="006E73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7300" w:rsidRDefault="006F0B86" w:rsidP="006F0B86">
      <w:pPr>
        <w:rPr>
          <w:rFonts w:ascii="Times New Roman" w:hAnsi="Times New Roman" w:cs="Times New Roman"/>
          <w:sz w:val="24"/>
          <w:szCs w:val="24"/>
        </w:rPr>
      </w:pPr>
      <w:r w:rsidRPr="006E7300">
        <w:rPr>
          <w:rFonts w:ascii="Times New Roman" w:hAnsi="Times New Roman" w:cs="Times New Roman"/>
          <w:sz w:val="24"/>
          <w:szCs w:val="24"/>
        </w:rPr>
        <w:t>Študent si musí zistiť čo potrebuje pre vstup do krajiny sám, nakoľko vízové podmienky sa môžu zmeniť veľmi rýchlo, a to na základe aktuálnej politickej situácie.</w:t>
      </w:r>
      <w:r w:rsidR="006E7300" w:rsidRPr="006E7300">
        <w:rPr>
          <w:rFonts w:ascii="Times New Roman" w:hAnsi="Times New Roman" w:cs="Times New Roman"/>
          <w:sz w:val="24"/>
          <w:szCs w:val="24"/>
        </w:rPr>
        <w:t xml:space="preserve"> Hore uvedené informácie sú informačného charakteru.</w:t>
      </w:r>
    </w:p>
    <w:p w:rsidR="006F0B86" w:rsidRDefault="006E7300" w:rsidP="006F0B86">
      <w:pPr>
        <w:rPr>
          <w:rFonts w:ascii="Times New Roman" w:hAnsi="Times New Roman" w:cs="Times New Roman"/>
          <w:sz w:val="24"/>
          <w:szCs w:val="24"/>
        </w:rPr>
      </w:pPr>
      <w:r w:rsidRPr="006E7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00" w:rsidRPr="006E7300" w:rsidRDefault="006E7300" w:rsidP="006E73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>Papierová forma dokumentov (</w:t>
      </w:r>
      <w:proofErr w:type="spellStart"/>
      <w:r w:rsidRPr="006E7300">
        <w:rPr>
          <w:rFonts w:ascii="Times New Roman" w:hAnsi="Times New Roman" w:cs="Times New Roman"/>
          <w:b/>
          <w:sz w:val="24"/>
          <w:szCs w:val="24"/>
        </w:rPr>
        <w:t>hardcopy</w:t>
      </w:r>
      <w:proofErr w:type="spellEnd"/>
      <w:r w:rsidRPr="006E7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300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6E7300">
        <w:rPr>
          <w:rFonts w:ascii="Times New Roman" w:hAnsi="Times New Roman" w:cs="Times New Roman"/>
          <w:b/>
          <w:sz w:val="24"/>
          <w:szCs w:val="24"/>
        </w:rPr>
        <w:t>)</w:t>
      </w:r>
    </w:p>
    <w:p w:rsidR="006E7300" w:rsidRDefault="006E7300" w:rsidP="006E73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dokumenty sú žiadané na predloženie pri príchode do hostiteľskej krajiny (kópia cestovného poistenia, vakcinačná karta, výsledky niektorých špecifických vyšetrení, a pod.).</w:t>
      </w:r>
    </w:p>
    <w:p w:rsidR="00143145" w:rsidRPr="00143145" w:rsidRDefault="00143145" w:rsidP="00143145">
      <w:pPr>
        <w:rPr>
          <w:rFonts w:ascii="Times New Roman" w:hAnsi="Times New Roman" w:cs="Times New Roman"/>
          <w:sz w:val="24"/>
          <w:szCs w:val="24"/>
        </w:rPr>
      </w:pPr>
    </w:p>
    <w:p w:rsidR="006E7300" w:rsidRDefault="006E7300" w:rsidP="006E73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300">
        <w:rPr>
          <w:rFonts w:ascii="Times New Roman" w:hAnsi="Times New Roman" w:cs="Times New Roman"/>
          <w:b/>
          <w:sz w:val="24"/>
          <w:szCs w:val="24"/>
        </w:rPr>
        <w:t xml:space="preserve">SCOPE </w:t>
      </w:r>
      <w:proofErr w:type="spellStart"/>
      <w:r w:rsidRPr="006E7300">
        <w:rPr>
          <w:rFonts w:ascii="Times New Roman" w:hAnsi="Times New Roman" w:cs="Times New Roman"/>
          <w:b/>
          <w:sz w:val="24"/>
          <w:szCs w:val="24"/>
        </w:rPr>
        <w:t>Student's</w:t>
      </w:r>
      <w:proofErr w:type="spellEnd"/>
      <w:r w:rsidRPr="006E73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300">
        <w:rPr>
          <w:rFonts w:ascii="Times New Roman" w:hAnsi="Times New Roman" w:cs="Times New Roman"/>
          <w:b/>
          <w:sz w:val="24"/>
          <w:szCs w:val="24"/>
        </w:rPr>
        <w:t>Handbook</w:t>
      </w:r>
      <w:proofErr w:type="spellEnd"/>
    </w:p>
    <w:p w:rsidR="006E7300" w:rsidRPr="006E7300" w:rsidRDefault="006E7300" w:rsidP="006E73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záznamník o klinickej praxi</w:t>
      </w:r>
    </w:p>
    <w:p w:rsidR="006E7300" w:rsidRDefault="006E7300" w:rsidP="006E73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 si ho stiahnuť a vytlačiť zo sekcie Dokumenty pre odchádzajúcich študentov (</w:t>
      </w:r>
      <w:proofErr w:type="spellStart"/>
      <w:r>
        <w:rPr>
          <w:rFonts w:ascii="Times New Roman" w:hAnsi="Times New Roman" w:cs="Times New Roman"/>
          <w:sz w:val="24"/>
          <w:szCs w:val="24"/>
        </w:rPr>
        <w:t>outgoings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prepojenie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431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dokumentom</w:t>
      </w:r>
    </w:p>
    <w:p w:rsidR="00143145" w:rsidRPr="00143145" w:rsidRDefault="00143145" w:rsidP="00143145">
      <w:pPr>
        <w:rPr>
          <w:rFonts w:ascii="Times New Roman" w:hAnsi="Times New Roman" w:cs="Times New Roman"/>
          <w:b/>
          <w:sz w:val="24"/>
          <w:szCs w:val="24"/>
        </w:rPr>
      </w:pPr>
    </w:p>
    <w:p w:rsidR="006E7300" w:rsidRDefault="006E7300" w:rsidP="006E73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Očkovania </w:t>
      </w:r>
    </w:p>
    <w:p w:rsidR="00F117FA" w:rsidRPr="00F117FA" w:rsidRDefault="00F117FA" w:rsidP="006E73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povinnom a odporúčanom</w:t>
      </w:r>
      <w:r w:rsidR="006E7300">
        <w:rPr>
          <w:rFonts w:ascii="Times New Roman" w:hAnsi="Times New Roman" w:cs="Times New Roman"/>
          <w:sz w:val="24"/>
          <w:szCs w:val="24"/>
        </w:rPr>
        <w:t xml:space="preserve"> očkova</w:t>
      </w:r>
      <w:r>
        <w:rPr>
          <w:rFonts w:ascii="Times New Roman" w:hAnsi="Times New Roman" w:cs="Times New Roman"/>
          <w:sz w:val="24"/>
          <w:szCs w:val="24"/>
        </w:rPr>
        <w:t>ní</w:t>
      </w:r>
      <w:r w:rsidR="006E7300">
        <w:rPr>
          <w:rFonts w:ascii="Times New Roman" w:hAnsi="Times New Roman" w:cs="Times New Roman"/>
          <w:sz w:val="24"/>
          <w:szCs w:val="24"/>
        </w:rPr>
        <w:t xml:space="preserve"> je možné nájsť na</w:t>
      </w:r>
      <w:r>
        <w:rPr>
          <w:rFonts w:ascii="Times New Roman" w:hAnsi="Times New Roman" w:cs="Times New Roman"/>
          <w:sz w:val="24"/>
          <w:szCs w:val="24"/>
        </w:rPr>
        <w:t xml:space="preserve"> stránkach: </w:t>
      </w:r>
      <w:hyperlink r:id="rId6" w:history="1">
        <w:r>
          <w:rPr>
            <w:rStyle w:val="Hypertextovodkaz"/>
          </w:rPr>
          <w:t>http://www.uvzsr.sk/index.php?option=com_content&amp;view=article&amp;id=416%3Aokovanie-pred-cestou-do-zahraniia&amp;catid=140%3Aokovanie&amp;Itemid=117</w:t>
        </w:r>
      </w:hyperlink>
      <w:r>
        <w:t xml:space="preserve"> (UVZSR – Očkovanie pred cestou do zahraničia – urobiť prepojenie)</w:t>
      </w:r>
    </w:p>
    <w:p w:rsidR="00F117FA" w:rsidRPr="00F117FA" w:rsidRDefault="00F117FA" w:rsidP="006E73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ypertextovodkaz"/>
          </w:rPr>
          <w:t>http://www.ockovanieinfo.sk/</w:t>
        </w:r>
      </w:hyperlink>
    </w:p>
    <w:p w:rsidR="00F117FA" w:rsidRDefault="00F117FA" w:rsidP="00F117F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>
          <w:rPr>
            <w:rStyle w:val="Hypertextovodkaz"/>
          </w:rPr>
          <w:t>http://www.sprievodcaockovanim.sk/</w:t>
        </w:r>
      </w:hyperlink>
    </w:p>
    <w:p w:rsidR="00143145" w:rsidRPr="00143145" w:rsidRDefault="00143145" w:rsidP="00143145">
      <w:pPr>
        <w:rPr>
          <w:rFonts w:ascii="Times New Roman" w:hAnsi="Times New Roman" w:cs="Times New Roman"/>
          <w:b/>
          <w:sz w:val="24"/>
          <w:szCs w:val="24"/>
        </w:rPr>
      </w:pPr>
    </w:p>
    <w:p w:rsidR="006E7300" w:rsidRPr="00F117FA" w:rsidRDefault="00143145" w:rsidP="00F117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Poistenie</w:t>
      </w:r>
    </w:p>
    <w:p w:rsidR="00F117FA" w:rsidRPr="00143145" w:rsidRDefault="00F117FA" w:rsidP="00F117FA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Typy poistení:</w:t>
      </w:r>
    </w:p>
    <w:p w:rsidR="00F117FA" w:rsidRPr="00143145" w:rsidRDefault="00F117FA" w:rsidP="00F117FA">
      <w:pPr>
        <w:pStyle w:val="Odstavecseseznamem"/>
        <w:numPr>
          <w:ilvl w:val="0"/>
          <w:numId w:val="11"/>
        </w:num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Cestovné poistenie (</w:t>
      </w:r>
      <w:proofErr w:type="spellStart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Health</w:t>
      </w:r>
      <w:proofErr w:type="spellEnd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insurance</w:t>
      </w:r>
      <w:proofErr w:type="spellEnd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)</w:t>
      </w: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:rsidR="00F117FA" w:rsidRPr="00143145" w:rsidRDefault="00F117FA" w:rsidP="00F117FA">
      <w:pPr>
        <w:pStyle w:val="Odstavecseseznamem"/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117FA" w:rsidRPr="00143145" w:rsidRDefault="00F117FA" w:rsidP="00F117FA">
      <w:pPr>
        <w:pStyle w:val="Odstavecseseznamem"/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Vysvetlenie: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základné cestovné poistenie (</w:t>
      </w:r>
      <w:proofErr w:type="spellStart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travel</w:t>
      </w:r>
      <w:proofErr w:type="spellEnd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insurance</w:t>
      </w:r>
      <w:proofErr w:type="spellEnd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).</w:t>
      </w:r>
    </w:p>
    <w:p w:rsidR="00F117FA" w:rsidRPr="00143145" w:rsidRDefault="00F117FA" w:rsidP="00F117FA">
      <w:pPr>
        <w:pStyle w:val="Odstavecseseznamem"/>
        <w:numPr>
          <w:ilvl w:val="0"/>
          <w:numId w:val="9"/>
        </w:numPr>
        <w:spacing w:after="24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SCAN karty poistenca, kde je uvedené meno poistenca, číslo poistenia alebo SCAN zmluvy medzi poisťovateľom (poisťovňou) a poistencom (Vami).</w:t>
      </w:r>
    </w:p>
    <w:p w:rsidR="00F117FA" w:rsidRPr="00143145" w:rsidRDefault="00F117FA" w:rsidP="00F117FA">
      <w:pPr>
        <w:pStyle w:val="Odstavecseseznamem"/>
        <w:numPr>
          <w:ilvl w:val="0"/>
          <w:numId w:val="9"/>
        </w:numPr>
        <w:spacing w:after="24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ak ide o členskú krajinu EÚ, tak postačuje SCAN 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eu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rópskeho preukazu poistenca.</w:t>
      </w:r>
    </w:p>
    <w:p w:rsidR="00F117FA" w:rsidRPr="00143145" w:rsidRDefault="00F117FA" w:rsidP="00F117FA">
      <w:pPr>
        <w:pStyle w:val="Odstavecseseznamem"/>
        <w:spacing w:after="24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117FA" w:rsidRPr="00143145" w:rsidRDefault="00F117FA" w:rsidP="00F117FA">
      <w:pPr>
        <w:pStyle w:val="Odstavecseseznamem"/>
        <w:numPr>
          <w:ilvl w:val="0"/>
          <w:numId w:val="11"/>
        </w:numPr>
        <w:spacing w:after="24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Postenie zodpovednosti za spôsobené škody na majetku (</w:t>
      </w:r>
      <w:proofErr w:type="spellStart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Liability</w:t>
      </w:r>
      <w:proofErr w:type="spellEnd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insurance</w:t>
      </w:r>
      <w:proofErr w:type="spellEnd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)</w:t>
      </w:r>
    </w:p>
    <w:p w:rsidR="00F117FA" w:rsidRPr="00143145" w:rsidRDefault="00F117FA" w:rsidP="00F117FA">
      <w:pPr>
        <w:pStyle w:val="Odstavecseseznamem"/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117FA" w:rsidRPr="00143145" w:rsidRDefault="00F117FA" w:rsidP="00F117FA">
      <w:pPr>
        <w:pStyle w:val="Odstavecseseznamem"/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lastRenderedPageBreak/>
        <w:t>Vysvetlenie: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poistenie zodpovednosti (Civil </w:t>
      </w:r>
      <w:proofErr w:type="spellStart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Liability</w:t>
      </w:r>
      <w:proofErr w:type="spellEnd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Insurance</w:t>
      </w:r>
      <w:proofErr w:type="spellEnd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) je neživotné poistenie kryjúce straty spôsobené tretím osobám alebo ich majetku. Poistenie za spôsobené škody (na majetku). Je súčasťou takmer každého cestovného poistenia (je potreba to overiť).</w:t>
      </w:r>
    </w:p>
    <w:p w:rsidR="00F117FA" w:rsidRPr="00143145" w:rsidRDefault="00F117FA" w:rsidP="00F117FA">
      <w:pPr>
        <w:pStyle w:val="Odstavecseseznamem"/>
        <w:numPr>
          <w:ilvl w:val="0"/>
          <w:numId w:val="10"/>
        </w:numPr>
        <w:spacing w:after="24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SCAN zmluvy medzi poisťovateľom (poisťovňou) a poistencom (Vami).</w:t>
      </w:r>
    </w:p>
    <w:p w:rsidR="00F117FA" w:rsidRPr="00143145" w:rsidRDefault="00F117FA" w:rsidP="00F117FA">
      <w:pPr>
        <w:pStyle w:val="Odstavecseseznamem"/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117FA" w:rsidRPr="00143145" w:rsidRDefault="00F117FA" w:rsidP="00F117FA">
      <w:pPr>
        <w:pStyle w:val="Odstavecseseznamem"/>
        <w:numPr>
          <w:ilvl w:val="0"/>
          <w:numId w:val="11"/>
        </w:num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Poistenie zodpovednosti za spôsobené škody na zdraví (</w:t>
      </w:r>
      <w:proofErr w:type="spellStart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Malpractise</w:t>
      </w:r>
      <w:proofErr w:type="spellEnd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insurance</w:t>
      </w:r>
      <w:proofErr w:type="spellEnd"/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)</w:t>
      </w:r>
    </w:p>
    <w:p w:rsidR="00F117FA" w:rsidRPr="00143145" w:rsidRDefault="00F117FA" w:rsidP="00F117FA">
      <w:p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Vysvetlenie: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Malpractice</w:t>
      </w:r>
      <w:proofErr w:type="spellEnd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>insurance</w:t>
      </w:r>
      <w:proofErr w:type="spellEnd"/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je profesionálne poistenie zodpovednosti, ktoré 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chráni zdravotníckych (a iných odborných pracovníkov) pred súdnymi spormi s</w:t>
      </w:r>
      <w:r w:rsid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pacientmi a klientmi zdravotnícke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ho zariadenia. Ide o poistenie za spôsobené škody 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(na zdraví, napr. počas výkonu vašej stáže). Slovenské poisťovne neponúkajú tento tip 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poistenia študentom.</w:t>
      </w:r>
    </w:p>
    <w:p w:rsidR="00F117FA" w:rsidRPr="00143145" w:rsidRDefault="00F117FA" w:rsidP="00F117FA">
      <w:p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TIP: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https://www.protrip-world.com/information/IFMSA </w:t>
      </w:r>
    </w:p>
    <w:p w:rsidR="00143145" w:rsidRDefault="00F117FA" w:rsidP="00143145">
      <w:pPr>
        <w:pStyle w:val="Odstavecseseznamem"/>
        <w:numPr>
          <w:ilvl w:val="0"/>
          <w:numId w:val="11"/>
        </w:num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14314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Iné typy poistenia (poistenie na hory, športy, a pod.)</w:t>
      </w:r>
    </w:p>
    <w:p w:rsidR="00143145" w:rsidRPr="00143145" w:rsidRDefault="00143145" w:rsidP="00143145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143145" w:rsidRDefault="00143145" w:rsidP="00143145">
      <w:pPr>
        <w:pStyle w:val="Odstavecseseznamem"/>
        <w:numPr>
          <w:ilvl w:val="0"/>
          <w:numId w:val="2"/>
        </w:num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Uznávanie povinnej praxe</w:t>
      </w:r>
    </w:p>
    <w:p w:rsidR="00143145" w:rsidRDefault="00143145" w:rsidP="00143145">
      <w:pPr>
        <w:pStyle w:val="Odstavecseseznamem"/>
        <w:numPr>
          <w:ilvl w:val="0"/>
          <w:numId w:val="10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v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šeobecne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sú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IFM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SA SCOPE výmenné profesionálne stáže akceptované</w:t>
      </w:r>
      <w:r w:rsidRPr="0014314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na slovenských lekárskych fakultách garantmi predmetov/prednostami ústavov a kliník ako rovnocenná náhrada za letnú prax. V každom prípade si je potrebné overiť podmienky uznania zahraničnej praxe u garanta predmetu, resp. na študijnom oddelení svojej univerzity alebo u lokálneho koordinátora pre profesionálne stáže (LEO).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Na študijnom oddelení Vám budú poskytnuté detailnejšie informácie o procese uznávania zahraničnej praxe.</w:t>
      </w:r>
    </w:p>
    <w:p w:rsidR="00143145" w:rsidRDefault="00143145" w:rsidP="00143145">
      <w:p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DB3020" w:rsidRPr="00DB3020" w:rsidRDefault="00DB3020" w:rsidP="00143145">
      <w:pPr>
        <w:pStyle w:val="Odstavecseseznamem"/>
        <w:numPr>
          <w:ilvl w:val="0"/>
          <w:numId w:val="2"/>
        </w:num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DB302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Počas SCOPE stáže</w:t>
      </w:r>
    </w:p>
    <w:p w:rsidR="00143145" w:rsidRPr="00DB3020" w:rsidRDefault="00DB3020" w:rsidP="00DB3020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DB302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Každý študent má nárok na:</w:t>
      </w:r>
    </w:p>
    <w:p w:rsidR="00DB3020" w:rsidRPr="00DB3020" w:rsidRDefault="00DB3020" w:rsidP="00DB3020">
      <w:pPr>
        <w:pStyle w:val="Odstavecseseznamem"/>
        <w:numPr>
          <w:ilvl w:val="0"/>
          <w:numId w:val="10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B302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Ubytovanie počas 4 týždňov </w:t>
      </w:r>
    </w:p>
    <w:p w:rsidR="00DB3020" w:rsidRPr="00DB3020" w:rsidRDefault="00DB3020" w:rsidP="00DB3020">
      <w:pPr>
        <w:pStyle w:val="Odstavecseseznamem"/>
        <w:numPr>
          <w:ilvl w:val="0"/>
          <w:numId w:val="10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B3020">
        <w:rPr>
          <w:rFonts w:ascii="Times New Roman" w:eastAsiaTheme="minorEastAsia" w:hAnsi="Times New Roman" w:cs="Times New Roman"/>
          <w:color w:val="000000"/>
          <w:sz w:val="24"/>
          <w:szCs w:val="24"/>
        </w:rPr>
        <w:t>Jedno teplé jedlo/pracovný deň alebo jeho ekvivalent vo forme stravných lístkov alebo</w:t>
      </w:r>
      <w:r w:rsidRPr="00DB302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vreckové</w:t>
      </w:r>
      <w:r w:rsidRPr="00DB3020">
        <w:rPr>
          <w:rFonts w:ascii="Times New Roman" w:eastAsiaTheme="minorEastAsia" w:hAnsi="Times New Roman" w:cs="Times New Roman"/>
          <w:color w:val="000000"/>
          <w:sz w:val="24"/>
          <w:szCs w:val="24"/>
        </w:rPr>
        <w:t>ho</w:t>
      </w:r>
    </w:p>
    <w:p w:rsidR="00F40D91" w:rsidRDefault="00DB3020" w:rsidP="00F40D91">
      <w:pPr>
        <w:pStyle w:val="Odstavecseseznamem"/>
        <w:numPr>
          <w:ilvl w:val="0"/>
          <w:numId w:val="10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IFMSA SCOPE </w:t>
      </w:r>
      <w:r w:rsidRPr="00DB302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Certifikát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potvrdzujúci absolvovanie stáže </w:t>
      </w:r>
      <w:r w:rsidRPr="00DB3020">
        <w:rPr>
          <w:rFonts w:ascii="Times New Roman" w:eastAsiaTheme="minorEastAsia" w:hAnsi="Times New Roman" w:cs="Times New Roman"/>
          <w:color w:val="000000"/>
          <w:sz w:val="24"/>
          <w:szCs w:val="24"/>
        </w:rPr>
        <w:t>(po splnení podmienok hostiteľskej krajiny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 vyplnení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Evaluation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Form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v študentskej IFMSA databáze</w:t>
      </w:r>
      <w:r w:rsidRPr="00DB3020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</w:p>
    <w:p w:rsidR="000F6C85" w:rsidRPr="000F6C85" w:rsidRDefault="000F6C85" w:rsidP="000F6C85">
      <w:p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40D91" w:rsidRPr="00F40D91" w:rsidRDefault="00F40D91" w:rsidP="00F40D91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40D9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10. Tipy </w:t>
      </w:r>
    </w:p>
    <w:p w:rsidR="00F40D91" w:rsidRPr="00F40D91" w:rsidRDefault="00F40D91" w:rsidP="00F40D91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proofErr w:type="spellStart"/>
      <w:r w:rsidRPr="00F40D9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Budget</w:t>
      </w:r>
      <w:proofErr w:type="spellEnd"/>
      <w:r w:rsidRPr="00F40D9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:rsidR="00F40D91" w:rsidRDefault="00F40D91" w:rsidP="00F40D91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z</w:t>
      </w:r>
      <w:r w:rsidRPr="00F40D91">
        <w:rPr>
          <w:rFonts w:ascii="Times New Roman" w:eastAsiaTheme="minorEastAsia" w:hAnsi="Times New Roman" w:cs="Times New Roman"/>
          <w:color w:val="000000"/>
          <w:sz w:val="24"/>
          <w:szCs w:val="24"/>
        </w:rPr>
        <w:t>istiť aké sú náklady na život v danej krajine a urobiť si poctivý rozpočet s rozplánovaním predpokladaných výdavkov.</w:t>
      </w:r>
    </w:p>
    <w:p w:rsidR="000F6C85" w:rsidRDefault="00F40D91" w:rsidP="000F6C85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Letenky</w:t>
      </w:r>
    </w:p>
    <w:p w:rsidR="000F6C85" w:rsidRPr="000F6C85" w:rsidRDefault="000F6C85" w:rsidP="000F6C85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Dole uvedené webové portály Vám pomôžu v snahe </w:t>
      </w:r>
      <w:r w:rsidR="00F40D91"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k</w:t>
      </w:r>
      <w:r w:rsidR="00DB3020"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úpiť si letenku v</w:t>
      </w:r>
      <w:r w:rsidR="00F40D91"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 </w:t>
      </w:r>
      <w:r w:rsidR="00DB3020"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predstihu</w:t>
      </w:r>
      <w:r w:rsidR="00F40D91"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za najlepšiu možnú cenu</w:t>
      </w:r>
      <w:r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:</w:t>
      </w:r>
    </w:p>
    <w:p w:rsidR="00F40D91" w:rsidRPr="00F40D91" w:rsidRDefault="00F40D91" w:rsidP="000F6C85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40D91">
        <w:rPr>
          <w:rFonts w:ascii="Times New Roman" w:eastAsiaTheme="minorEastAsia" w:hAnsi="Times New Roman" w:cs="Times New Roman"/>
          <w:color w:val="000000"/>
          <w:sz w:val="24"/>
          <w:szCs w:val="24"/>
        </w:rPr>
        <w:t>https://www.farecompare.com</w:t>
      </w:r>
    </w:p>
    <w:p w:rsidR="000F6C85" w:rsidRDefault="000F6C85" w:rsidP="000F6C85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9" w:history="1">
        <w:r w:rsidRPr="008C3005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https://www.expedia.com</w:t>
        </w:r>
      </w:hyperlink>
    </w:p>
    <w:p w:rsidR="00F40D91" w:rsidRPr="000F6C85" w:rsidRDefault="00F40D91" w:rsidP="000F6C85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F6C85">
        <w:rPr>
          <w:rFonts w:ascii="Times New Roman" w:eastAsiaTheme="minorEastAsia" w:hAnsi="Times New Roman" w:cs="Times New Roman"/>
          <w:color w:val="000000"/>
          <w:sz w:val="24"/>
          <w:szCs w:val="24"/>
        </w:rPr>
        <w:t>https://www.skyscanner.net</w:t>
      </w:r>
    </w:p>
    <w:p w:rsidR="000F6C85" w:rsidRDefault="000F6C85" w:rsidP="00F40D91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10" w:history="1">
        <w:r w:rsidRPr="008C3005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https://www.momondo.co.uk</w:t>
        </w:r>
      </w:hyperlink>
    </w:p>
    <w:p w:rsidR="000F6C85" w:rsidRPr="000F6C85" w:rsidRDefault="000F6C85" w:rsidP="00F40D91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11" w:history="1">
        <w:r w:rsidRPr="000F6C85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https://www.kayak.ie/flights</w:t>
        </w:r>
      </w:hyperlink>
    </w:p>
    <w:p w:rsidR="00F40D91" w:rsidRPr="00F40D91" w:rsidRDefault="00F40D91" w:rsidP="00F40D91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40D9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Platobné karty</w:t>
      </w:r>
    </w:p>
    <w:p w:rsidR="00DB3020" w:rsidRDefault="00F40D91" w:rsidP="00F40D91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</w:t>
      </w:r>
      <w:r w:rsidR="00DB3020" w:rsidRPr="00F40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veriť si v svojej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banke sumu za zahraničné platby a</w:t>
      </w:r>
      <w:r w:rsidR="00DB3020" w:rsidRPr="00F40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výber kartou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vo Vašej budúcej destinácií SCOPE stáže</w:t>
      </w:r>
      <w:r w:rsidR="001D2D5D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0F6C85" w:rsidRDefault="000F6C85" w:rsidP="000F6C85">
      <w:pPr>
        <w:pStyle w:val="Odstavecseseznamem"/>
        <w:numPr>
          <w:ilvl w:val="0"/>
          <w:numId w:val="12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v prípade nevýhodných poplatkov možnosť založiť si zadarmo účet, spolu s fyzickou kartou a žiadnymi poplatkami: </w:t>
      </w:r>
      <w:hyperlink r:id="rId12" w:history="1">
        <w:r w:rsidRPr="008C3005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https://www.revolut.com/en-SK/</w:t>
        </w:r>
      </w:hyperlink>
    </w:p>
    <w:p w:rsidR="000F6C85" w:rsidRPr="000F6C85" w:rsidRDefault="000F6C85" w:rsidP="000F6C85">
      <w:pPr>
        <w:spacing w:after="24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0F6C8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Voľný čas (ubytovanie, pamiatky, jedlo)</w:t>
      </w:r>
    </w:p>
    <w:p w:rsidR="000F6C85" w:rsidRPr="000F6C85" w:rsidRDefault="000F6C85" w:rsidP="000F6C85">
      <w:pPr>
        <w:pStyle w:val="Odstavecseseznamem"/>
        <w:numPr>
          <w:ilvl w:val="0"/>
          <w:numId w:val="13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F6C85">
        <w:rPr>
          <w:rFonts w:ascii="Times New Roman" w:eastAsiaTheme="minorEastAsia" w:hAnsi="Times New Roman" w:cs="Times New Roman"/>
          <w:color w:val="000000"/>
          <w:sz w:val="24"/>
          <w:szCs w:val="24"/>
        </w:rPr>
        <w:t>www.booking.com</w:t>
      </w:r>
    </w:p>
    <w:p w:rsidR="000F6C85" w:rsidRPr="000F6C85" w:rsidRDefault="000F6C85" w:rsidP="000F6C85">
      <w:pPr>
        <w:pStyle w:val="Odstavecseseznamem"/>
        <w:numPr>
          <w:ilvl w:val="0"/>
          <w:numId w:val="13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F6C85">
        <w:rPr>
          <w:rFonts w:ascii="Times New Roman" w:eastAsiaTheme="minorEastAsia" w:hAnsi="Times New Roman" w:cs="Times New Roman"/>
          <w:color w:val="000000"/>
          <w:sz w:val="24"/>
          <w:szCs w:val="24"/>
        </w:rPr>
        <w:t>https://www.airbnb.com</w:t>
      </w:r>
    </w:p>
    <w:p w:rsidR="000F6C85" w:rsidRPr="000F6C85" w:rsidRDefault="000F6C85" w:rsidP="000F6C85">
      <w:pPr>
        <w:pStyle w:val="Odstavecseseznamem"/>
        <w:numPr>
          <w:ilvl w:val="0"/>
          <w:numId w:val="13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13" w:history="1">
        <w:r w:rsidRPr="000F6C85">
          <w:rPr>
            <w:rStyle w:val="Hypertextovodkaz"/>
            <w:rFonts w:ascii="Times New Roman" w:eastAsiaTheme="minorEastAsia" w:hAnsi="Times New Roman" w:cs="Times New Roman"/>
            <w:sz w:val="24"/>
            <w:szCs w:val="24"/>
          </w:rPr>
          <w:t>https://www.couchsurfing.com/</w:t>
        </w:r>
      </w:hyperlink>
    </w:p>
    <w:p w:rsidR="000F6C85" w:rsidRPr="000F6C85" w:rsidRDefault="000F6C85" w:rsidP="000F6C85">
      <w:pPr>
        <w:pStyle w:val="Odstavecseseznamem"/>
        <w:numPr>
          <w:ilvl w:val="0"/>
          <w:numId w:val="13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F6C85">
        <w:rPr>
          <w:rFonts w:ascii="Times New Roman" w:eastAsiaTheme="minorEastAsia" w:hAnsi="Times New Roman" w:cs="Times New Roman"/>
          <w:color w:val="000000"/>
          <w:sz w:val="24"/>
          <w:szCs w:val="24"/>
        </w:rPr>
        <w:t>www.tripadvisor.com/</w:t>
      </w:r>
    </w:p>
    <w:p w:rsidR="000F6C85" w:rsidRPr="000F6C85" w:rsidRDefault="000F6C85" w:rsidP="000F6C85">
      <w:pPr>
        <w:pStyle w:val="Odstavecseseznamem"/>
        <w:numPr>
          <w:ilvl w:val="0"/>
          <w:numId w:val="13"/>
        </w:numPr>
        <w:spacing w:after="24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F6C85">
        <w:rPr>
          <w:rFonts w:ascii="Times New Roman" w:eastAsiaTheme="minorEastAsia" w:hAnsi="Times New Roman" w:cs="Times New Roman"/>
          <w:color w:val="000000"/>
          <w:sz w:val="24"/>
          <w:szCs w:val="24"/>
        </w:rPr>
        <w:t>https://foursquare.com</w:t>
      </w:r>
    </w:p>
    <w:sectPr w:rsidR="000F6C85" w:rsidRPr="000F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743"/>
    <w:multiLevelType w:val="hybridMultilevel"/>
    <w:tmpl w:val="83B67CDC"/>
    <w:lvl w:ilvl="0" w:tplc="7242F2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4338F"/>
    <w:multiLevelType w:val="hybridMultilevel"/>
    <w:tmpl w:val="43D22780"/>
    <w:lvl w:ilvl="0" w:tplc="7242F2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A5DE3"/>
    <w:multiLevelType w:val="hybridMultilevel"/>
    <w:tmpl w:val="8E1A0188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0591"/>
    <w:multiLevelType w:val="hybridMultilevel"/>
    <w:tmpl w:val="A2D41D0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198D"/>
    <w:multiLevelType w:val="hybridMultilevel"/>
    <w:tmpl w:val="A6F0C74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F621A7"/>
    <w:multiLevelType w:val="hybridMultilevel"/>
    <w:tmpl w:val="6AB4E74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21162"/>
    <w:multiLevelType w:val="hybridMultilevel"/>
    <w:tmpl w:val="2E5A79C4"/>
    <w:lvl w:ilvl="0" w:tplc="7242F2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2C7C3E"/>
    <w:multiLevelType w:val="hybridMultilevel"/>
    <w:tmpl w:val="4FC8FA1C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0407"/>
    <w:multiLevelType w:val="hybridMultilevel"/>
    <w:tmpl w:val="3AECDF16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2541D"/>
    <w:multiLevelType w:val="hybridMultilevel"/>
    <w:tmpl w:val="4502BA44"/>
    <w:lvl w:ilvl="0" w:tplc="BAA83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1747"/>
    <w:multiLevelType w:val="hybridMultilevel"/>
    <w:tmpl w:val="1316B1F8"/>
    <w:lvl w:ilvl="0" w:tplc="7242F2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7280C"/>
    <w:multiLevelType w:val="hybridMultilevel"/>
    <w:tmpl w:val="7DFE0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4C28"/>
    <w:multiLevelType w:val="hybridMultilevel"/>
    <w:tmpl w:val="C7BC003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9B"/>
    <w:rsid w:val="000F4B50"/>
    <w:rsid w:val="000F6C85"/>
    <w:rsid w:val="00143145"/>
    <w:rsid w:val="001D2D5D"/>
    <w:rsid w:val="003F0E8C"/>
    <w:rsid w:val="00425F03"/>
    <w:rsid w:val="00487AAD"/>
    <w:rsid w:val="00492AF5"/>
    <w:rsid w:val="006E7300"/>
    <w:rsid w:val="006F0B86"/>
    <w:rsid w:val="00791A9B"/>
    <w:rsid w:val="00BA74F9"/>
    <w:rsid w:val="00CE70A6"/>
    <w:rsid w:val="00DB3020"/>
    <w:rsid w:val="00F117FA"/>
    <w:rsid w:val="00F40D91"/>
    <w:rsid w:val="00F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F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1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F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evodcaockovanim.sk/" TargetMode="External"/><Relationship Id="rId13" Type="http://schemas.openxmlformats.org/officeDocument/2006/relationships/hyperlink" Target="https://www.couchsurfi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ckovanieinfo.sk/" TargetMode="External"/><Relationship Id="rId12" Type="http://schemas.openxmlformats.org/officeDocument/2006/relationships/hyperlink" Target="https://www.revolut.com/en-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option=com_content&amp;view=article&amp;id=416%3Aokovanie-pred-cestou-do-zahraniia&amp;catid=140%3Aokovanie&amp;Itemid=117" TargetMode="External"/><Relationship Id="rId11" Type="http://schemas.openxmlformats.org/officeDocument/2006/relationships/hyperlink" Target="https://www.kayak.ie/fligh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mond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Ďuran</dc:creator>
  <cp:lastModifiedBy>Boris Ďuran</cp:lastModifiedBy>
  <cp:revision>1</cp:revision>
  <dcterms:created xsi:type="dcterms:W3CDTF">2020-05-26T06:14:00Z</dcterms:created>
  <dcterms:modified xsi:type="dcterms:W3CDTF">2020-05-26T12:22:00Z</dcterms:modified>
</cp:coreProperties>
</file>