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713F7" w14:textId="77777777" w:rsidR="008B143F" w:rsidRDefault="008B143F" w:rsidP="00103DC4">
      <w:pPr>
        <w:sectPr w:rsidR="008B143F" w:rsidSect="00912445">
          <w:headerReference w:type="default" r:id="rId10"/>
          <w:footerReference w:type="default" r:id="rId11"/>
          <w:pgSz w:w="12240" w:h="15840"/>
          <w:pgMar w:top="720" w:right="720" w:bottom="720" w:left="720" w:header="720" w:footer="720" w:gutter="0"/>
          <w:cols w:space="720"/>
          <w:docGrid w:linePitch="360"/>
        </w:sectPr>
      </w:pPr>
    </w:p>
    <w:p w14:paraId="4695B56F" w14:textId="5A0ECF1C" w:rsidR="00493F3F" w:rsidRDefault="00656132" w:rsidP="003F66A1">
      <w:pPr>
        <w:pStyle w:val="Default"/>
        <w:jc w:val="center"/>
        <w:rPr>
          <w:b/>
          <w:bCs/>
          <w:sz w:val="32"/>
          <w:szCs w:val="32"/>
        </w:rPr>
      </w:pPr>
      <w:r>
        <w:rPr>
          <w:b/>
          <w:bCs/>
          <w:sz w:val="32"/>
          <w:szCs w:val="32"/>
        </w:rPr>
        <w:t>Improving Police Interactions</w:t>
      </w:r>
      <w:r w:rsidR="005D6C48">
        <w:rPr>
          <w:b/>
          <w:bCs/>
          <w:sz w:val="32"/>
          <w:szCs w:val="32"/>
        </w:rPr>
        <w:t xml:space="preserve"> with</w:t>
      </w:r>
      <w:r>
        <w:rPr>
          <w:b/>
          <w:bCs/>
          <w:sz w:val="32"/>
          <w:szCs w:val="32"/>
        </w:rPr>
        <w:t xml:space="preserve"> The Disability Community</w:t>
      </w:r>
      <w:r w:rsidR="00493F3F">
        <w:rPr>
          <w:b/>
          <w:bCs/>
          <w:sz w:val="32"/>
          <w:szCs w:val="32"/>
        </w:rPr>
        <w:t xml:space="preserve"> Subcommittee</w:t>
      </w:r>
    </w:p>
    <w:p w14:paraId="785E40D5" w14:textId="77777777" w:rsidR="00493F3F" w:rsidRDefault="00493F3F" w:rsidP="003F66A1">
      <w:pPr>
        <w:pStyle w:val="Default"/>
        <w:jc w:val="center"/>
        <w:rPr>
          <w:b/>
          <w:bCs/>
          <w:sz w:val="32"/>
          <w:szCs w:val="32"/>
        </w:rPr>
      </w:pPr>
    </w:p>
    <w:p w14:paraId="52EA1F98" w14:textId="0B94F615" w:rsidR="003F66A1" w:rsidRPr="00F64DC6" w:rsidRDefault="00437D41" w:rsidP="003F66A1">
      <w:pPr>
        <w:pStyle w:val="Default"/>
        <w:jc w:val="center"/>
        <w:rPr>
          <w:sz w:val="32"/>
          <w:szCs w:val="32"/>
        </w:rPr>
      </w:pPr>
      <w:r>
        <w:rPr>
          <w:b/>
          <w:bCs/>
          <w:sz w:val="32"/>
          <w:szCs w:val="32"/>
        </w:rPr>
        <w:t>Minutes</w:t>
      </w:r>
    </w:p>
    <w:p w14:paraId="7ACAD991" w14:textId="6D534528" w:rsidR="003F66A1" w:rsidRPr="00F64DC6" w:rsidRDefault="003F66A1" w:rsidP="003F66A1">
      <w:pPr>
        <w:pStyle w:val="Default"/>
        <w:jc w:val="center"/>
        <w:rPr>
          <w:sz w:val="32"/>
          <w:szCs w:val="32"/>
        </w:rPr>
      </w:pPr>
      <w:r>
        <w:rPr>
          <w:sz w:val="32"/>
          <w:szCs w:val="32"/>
        </w:rPr>
        <w:t>Tues</w:t>
      </w:r>
      <w:r w:rsidRPr="00F64DC6">
        <w:rPr>
          <w:sz w:val="32"/>
          <w:szCs w:val="32"/>
        </w:rPr>
        <w:t xml:space="preserve">day, </w:t>
      </w:r>
      <w:r w:rsidR="005D6C48">
        <w:rPr>
          <w:sz w:val="32"/>
          <w:szCs w:val="32"/>
        </w:rPr>
        <w:t>Ju</w:t>
      </w:r>
      <w:r w:rsidR="006049E8">
        <w:rPr>
          <w:sz w:val="32"/>
          <w:szCs w:val="32"/>
        </w:rPr>
        <w:t>ly 27</w:t>
      </w:r>
      <w:r w:rsidRPr="00F64DC6">
        <w:rPr>
          <w:sz w:val="32"/>
          <w:szCs w:val="32"/>
        </w:rPr>
        <w:t>, 202</w:t>
      </w:r>
      <w:r w:rsidR="005B21C8">
        <w:rPr>
          <w:sz w:val="32"/>
          <w:szCs w:val="32"/>
        </w:rPr>
        <w:t>1</w:t>
      </w:r>
    </w:p>
    <w:p w14:paraId="5309773A" w14:textId="6CB149E9" w:rsidR="003F66A1" w:rsidRDefault="003F66A1" w:rsidP="003F66A1">
      <w:pPr>
        <w:jc w:val="center"/>
        <w:rPr>
          <w:sz w:val="32"/>
          <w:szCs w:val="32"/>
        </w:rPr>
      </w:pPr>
      <w:r w:rsidRPr="00F64DC6">
        <w:rPr>
          <w:sz w:val="32"/>
          <w:szCs w:val="32"/>
        </w:rPr>
        <w:t>1</w:t>
      </w:r>
      <w:r w:rsidR="005B21C8">
        <w:rPr>
          <w:sz w:val="32"/>
          <w:szCs w:val="32"/>
        </w:rPr>
        <w:t>1</w:t>
      </w:r>
      <w:r w:rsidRPr="00F64DC6">
        <w:rPr>
          <w:sz w:val="32"/>
          <w:szCs w:val="32"/>
        </w:rPr>
        <w:t xml:space="preserve">:00 </w:t>
      </w:r>
      <w:r w:rsidR="005B21C8">
        <w:rPr>
          <w:sz w:val="32"/>
          <w:szCs w:val="32"/>
        </w:rPr>
        <w:t>a</w:t>
      </w:r>
      <w:r w:rsidRPr="00F64DC6">
        <w:rPr>
          <w:sz w:val="32"/>
          <w:szCs w:val="32"/>
        </w:rPr>
        <w:t xml:space="preserve">.m., via </w:t>
      </w:r>
      <w:r w:rsidR="00493F3F">
        <w:rPr>
          <w:sz w:val="32"/>
          <w:szCs w:val="32"/>
        </w:rPr>
        <w:t>Zoom</w:t>
      </w:r>
    </w:p>
    <w:p w14:paraId="686D5804" w14:textId="45D692B4" w:rsidR="00437D41" w:rsidRDefault="00437D41" w:rsidP="003F66A1">
      <w:pPr>
        <w:jc w:val="center"/>
        <w:rPr>
          <w:sz w:val="32"/>
          <w:szCs w:val="32"/>
        </w:rPr>
      </w:pPr>
    </w:p>
    <w:p w14:paraId="53C6E9E4" w14:textId="4B19F16A" w:rsidR="00437D41" w:rsidRPr="00437D41" w:rsidRDefault="00437D41" w:rsidP="003F66A1">
      <w:pPr>
        <w:jc w:val="center"/>
        <w:rPr>
          <w:i/>
          <w:szCs w:val="32"/>
        </w:rPr>
      </w:pPr>
      <w:r>
        <w:rPr>
          <w:i/>
          <w:szCs w:val="32"/>
        </w:rPr>
        <w:t xml:space="preserve">Attendees: </w:t>
      </w:r>
      <w:r w:rsidR="00672BFB">
        <w:rPr>
          <w:i/>
          <w:szCs w:val="32"/>
        </w:rPr>
        <w:t xml:space="preserve">Jon Slifka (Chair), Andrew Clark, Chief Jack Drumm, Skip </w:t>
      </w:r>
      <w:proofErr w:type="spellStart"/>
      <w:r w:rsidR="00672BFB">
        <w:rPr>
          <w:i/>
          <w:szCs w:val="32"/>
        </w:rPr>
        <w:t>Masback</w:t>
      </w:r>
      <w:proofErr w:type="spellEnd"/>
      <w:r w:rsidR="00672BFB">
        <w:rPr>
          <w:i/>
          <w:szCs w:val="32"/>
        </w:rPr>
        <w:t xml:space="preserve">, Annie Scully, Meghan Peterson, Lisa Tepper Bates, Gretchen </w:t>
      </w:r>
      <w:proofErr w:type="spellStart"/>
      <w:r w:rsidR="00672BFB">
        <w:rPr>
          <w:i/>
          <w:szCs w:val="32"/>
        </w:rPr>
        <w:t>Knauff</w:t>
      </w:r>
      <w:proofErr w:type="spellEnd"/>
      <w:r w:rsidR="00672BFB">
        <w:rPr>
          <w:i/>
          <w:szCs w:val="32"/>
        </w:rPr>
        <w:t xml:space="preserve">, Maggie Castinado, Jorge Camacho, Henri Alphonse Mendoza, Makenzie </w:t>
      </w:r>
      <w:r w:rsidR="009D4419">
        <w:rPr>
          <w:i/>
          <w:szCs w:val="32"/>
        </w:rPr>
        <w:t>Ozycz, Alvin Chege, Keith King</w:t>
      </w:r>
      <w:r w:rsidR="00001AB0">
        <w:rPr>
          <w:i/>
          <w:szCs w:val="32"/>
        </w:rPr>
        <w:t>, Ken Barone</w:t>
      </w:r>
    </w:p>
    <w:p w14:paraId="2D2FC71C" w14:textId="77777777" w:rsidR="003F66A1" w:rsidRDefault="003F66A1" w:rsidP="003F66A1">
      <w:pPr>
        <w:jc w:val="center"/>
        <w:rPr>
          <w:sz w:val="32"/>
          <w:szCs w:val="32"/>
        </w:rPr>
      </w:pPr>
    </w:p>
    <w:p w14:paraId="1CF64B40" w14:textId="367B068C" w:rsidR="003F66A1" w:rsidRDefault="007A31C1" w:rsidP="003F66A1">
      <w:pPr>
        <w:pStyle w:val="Default"/>
        <w:numPr>
          <w:ilvl w:val="0"/>
          <w:numId w:val="3"/>
        </w:numPr>
        <w:tabs>
          <w:tab w:val="left" w:pos="2250"/>
        </w:tabs>
        <w:ind w:right="720"/>
      </w:pPr>
      <w:r>
        <w:t>Convene</w:t>
      </w:r>
      <w:r w:rsidR="003F66A1">
        <w:t xml:space="preserve"> </w:t>
      </w:r>
      <w:r>
        <w:t>m</w:t>
      </w:r>
      <w:r w:rsidR="003F66A1">
        <w:t xml:space="preserve">eeting and </w:t>
      </w:r>
      <w:r>
        <w:t>w</w:t>
      </w:r>
      <w:r w:rsidR="003F66A1" w:rsidRPr="001423ED">
        <w:t>elcome</w:t>
      </w:r>
    </w:p>
    <w:p w14:paraId="28B6F92F" w14:textId="74623B2A" w:rsidR="00437D41" w:rsidRPr="001055F1" w:rsidRDefault="00437D41" w:rsidP="00437D41">
      <w:pPr>
        <w:pStyle w:val="Default"/>
        <w:numPr>
          <w:ilvl w:val="1"/>
          <w:numId w:val="3"/>
        </w:numPr>
        <w:tabs>
          <w:tab w:val="left" w:pos="2250"/>
        </w:tabs>
        <w:ind w:right="720"/>
        <w:rPr>
          <w:i/>
        </w:rPr>
      </w:pPr>
      <w:r w:rsidRPr="001055F1">
        <w:rPr>
          <w:i/>
        </w:rPr>
        <w:t xml:space="preserve">Chair Slifka convened the meeting at </w:t>
      </w:r>
      <w:r w:rsidR="00672BFB" w:rsidRPr="001055F1">
        <w:rPr>
          <w:i/>
        </w:rPr>
        <w:t>11:08 am</w:t>
      </w:r>
    </w:p>
    <w:p w14:paraId="2FB19411" w14:textId="77777777" w:rsidR="003F66A1" w:rsidRPr="001423ED" w:rsidRDefault="003F66A1" w:rsidP="003F66A1">
      <w:pPr>
        <w:pStyle w:val="Default"/>
        <w:tabs>
          <w:tab w:val="left" w:pos="1620"/>
        </w:tabs>
        <w:ind w:left="810" w:right="720"/>
      </w:pPr>
    </w:p>
    <w:p w14:paraId="4A8A2465" w14:textId="13F4C24B" w:rsidR="003F66A1" w:rsidRDefault="00493F3F" w:rsidP="003F66A1">
      <w:pPr>
        <w:pStyle w:val="Default"/>
        <w:numPr>
          <w:ilvl w:val="0"/>
          <w:numId w:val="3"/>
        </w:numPr>
        <w:tabs>
          <w:tab w:val="left" w:pos="1620"/>
        </w:tabs>
        <w:ind w:right="720"/>
      </w:pPr>
      <w:r>
        <w:t>Introduction of Members</w:t>
      </w:r>
    </w:p>
    <w:p w14:paraId="2FCE77C3" w14:textId="0AF5D7C2" w:rsidR="00437D41" w:rsidRPr="001055F1" w:rsidRDefault="00437D41" w:rsidP="00437D41">
      <w:pPr>
        <w:pStyle w:val="Default"/>
        <w:numPr>
          <w:ilvl w:val="1"/>
          <w:numId w:val="3"/>
        </w:numPr>
        <w:tabs>
          <w:tab w:val="left" w:pos="1620"/>
        </w:tabs>
        <w:ind w:right="720"/>
        <w:rPr>
          <w:i/>
        </w:rPr>
      </w:pPr>
      <w:r w:rsidRPr="001055F1">
        <w:rPr>
          <w:i/>
        </w:rPr>
        <w:t xml:space="preserve">Chair Slifka introduced the members via roll call. </w:t>
      </w:r>
    </w:p>
    <w:p w14:paraId="30A316D3" w14:textId="77777777" w:rsidR="00493F3F" w:rsidRDefault="00493F3F" w:rsidP="00493F3F">
      <w:pPr>
        <w:pStyle w:val="ListParagraph"/>
      </w:pPr>
    </w:p>
    <w:p w14:paraId="7BAF7836" w14:textId="1462D45E" w:rsidR="00493F3F" w:rsidRDefault="00E521B0" w:rsidP="003F66A1">
      <w:pPr>
        <w:pStyle w:val="Default"/>
        <w:numPr>
          <w:ilvl w:val="0"/>
          <w:numId w:val="3"/>
        </w:numPr>
        <w:tabs>
          <w:tab w:val="left" w:pos="1620"/>
        </w:tabs>
        <w:ind w:right="720"/>
      </w:pPr>
      <w:r>
        <w:t xml:space="preserve">Review </w:t>
      </w:r>
      <w:r w:rsidR="00302ACD">
        <w:t>and approve</w:t>
      </w:r>
      <w:r>
        <w:t xml:space="preserve"> Minutes from </w:t>
      </w:r>
      <w:r w:rsidR="006049E8">
        <w:t>6</w:t>
      </w:r>
      <w:r w:rsidR="004C01AE">
        <w:t>/</w:t>
      </w:r>
      <w:r w:rsidR="006049E8">
        <w:t>15</w:t>
      </w:r>
      <w:r w:rsidR="004C01AE">
        <w:t>/2</w:t>
      </w:r>
      <w:r w:rsidR="00A87C7C">
        <w:t>1</w:t>
      </w:r>
      <w:r>
        <w:t xml:space="preserve"> Meeting</w:t>
      </w:r>
    </w:p>
    <w:p w14:paraId="2E79D80A" w14:textId="3FA39B07" w:rsidR="00437D41" w:rsidRPr="001055F1" w:rsidRDefault="00437D41" w:rsidP="00437D41">
      <w:pPr>
        <w:pStyle w:val="Default"/>
        <w:numPr>
          <w:ilvl w:val="1"/>
          <w:numId w:val="3"/>
        </w:numPr>
        <w:tabs>
          <w:tab w:val="left" w:pos="1620"/>
        </w:tabs>
        <w:ind w:right="720"/>
        <w:rPr>
          <w:i/>
        </w:rPr>
      </w:pPr>
      <w:r w:rsidRPr="001055F1">
        <w:rPr>
          <w:i/>
        </w:rPr>
        <w:t xml:space="preserve">The minutes from 6/15/21 were approved via voice note. </w:t>
      </w:r>
    </w:p>
    <w:p w14:paraId="05D46355" w14:textId="77777777" w:rsidR="005D6C48" w:rsidRDefault="005D6C48" w:rsidP="006049E8"/>
    <w:p w14:paraId="7BD25FB7" w14:textId="77777777" w:rsidR="005D6C48" w:rsidRDefault="005D6C48" w:rsidP="005D6C48">
      <w:pPr>
        <w:pStyle w:val="Default"/>
        <w:numPr>
          <w:ilvl w:val="0"/>
          <w:numId w:val="3"/>
        </w:numPr>
        <w:tabs>
          <w:tab w:val="left" w:pos="1620"/>
        </w:tabs>
        <w:ind w:right="720"/>
      </w:pPr>
      <w:r>
        <w:t xml:space="preserve">Update: </w:t>
      </w:r>
    </w:p>
    <w:p w14:paraId="377A3E7E" w14:textId="7784BBE1" w:rsidR="005D6C48" w:rsidRDefault="005D6C48" w:rsidP="005D6C48">
      <w:pPr>
        <w:pStyle w:val="Default"/>
        <w:numPr>
          <w:ilvl w:val="1"/>
          <w:numId w:val="3"/>
        </w:numPr>
        <w:tabs>
          <w:tab w:val="left" w:pos="1620"/>
        </w:tabs>
        <w:ind w:right="720"/>
      </w:pPr>
      <w:r>
        <w:t>Social Worker Recommendation reports</w:t>
      </w:r>
    </w:p>
    <w:p w14:paraId="6DC8F4D1" w14:textId="64890B50" w:rsidR="00672BFB" w:rsidRPr="001055F1" w:rsidRDefault="00672BFB" w:rsidP="00672BFB">
      <w:pPr>
        <w:pStyle w:val="Default"/>
        <w:tabs>
          <w:tab w:val="left" w:pos="1620"/>
        </w:tabs>
        <w:ind w:left="1890" w:right="720"/>
        <w:rPr>
          <w:i/>
        </w:rPr>
      </w:pPr>
      <w:r w:rsidRPr="001055F1">
        <w:rPr>
          <w:i/>
        </w:rPr>
        <w:t xml:space="preserve">Meghan Peterson updated on the Social Worker recommendation. Three categories among departments: 1) Yes social workers are </w:t>
      </w:r>
      <w:r w:rsidR="009D4419" w:rsidRPr="001055F1">
        <w:rPr>
          <w:i/>
        </w:rPr>
        <w:t>feasible;</w:t>
      </w:r>
      <w:r w:rsidRPr="001055F1">
        <w:rPr>
          <w:i/>
        </w:rPr>
        <w:t xml:space="preserve"> 2) No social workers are not feasible, 3) </w:t>
      </w:r>
      <w:r w:rsidR="009D4419" w:rsidRPr="001055F1">
        <w:rPr>
          <w:i/>
        </w:rPr>
        <w:t xml:space="preserve">Yes to feasibility, no to implementation at this time. </w:t>
      </w:r>
    </w:p>
    <w:p w14:paraId="7FA3EFAB" w14:textId="77777777" w:rsidR="006049E8" w:rsidRDefault="006049E8" w:rsidP="006049E8">
      <w:pPr>
        <w:pStyle w:val="Default"/>
        <w:tabs>
          <w:tab w:val="left" w:pos="1620"/>
        </w:tabs>
        <w:ind w:left="1890" w:right="720"/>
      </w:pPr>
    </w:p>
    <w:p w14:paraId="53C2D3CE" w14:textId="28459C16" w:rsidR="006049E8" w:rsidRDefault="006049E8" w:rsidP="006049E8">
      <w:pPr>
        <w:pStyle w:val="Default"/>
        <w:numPr>
          <w:ilvl w:val="0"/>
          <w:numId w:val="3"/>
        </w:numPr>
        <w:tabs>
          <w:tab w:val="left" w:pos="1620"/>
        </w:tabs>
        <w:ind w:right="720"/>
      </w:pPr>
      <w:r>
        <w:t>Items for consideration:</w:t>
      </w:r>
    </w:p>
    <w:p w14:paraId="0C1EDFEA" w14:textId="36BC495B" w:rsidR="006049E8" w:rsidRDefault="006049E8" w:rsidP="006049E8">
      <w:pPr>
        <w:pStyle w:val="Default"/>
        <w:tabs>
          <w:tab w:val="left" w:pos="1620"/>
        </w:tabs>
        <w:ind w:right="720"/>
      </w:pPr>
    </w:p>
    <w:p w14:paraId="1CEC60D9" w14:textId="1D3581E9" w:rsidR="006049E8" w:rsidRDefault="006049E8" w:rsidP="005D6C48">
      <w:pPr>
        <w:pStyle w:val="Default"/>
        <w:numPr>
          <w:ilvl w:val="1"/>
          <w:numId w:val="3"/>
        </w:numPr>
        <w:tabs>
          <w:tab w:val="left" w:pos="1620"/>
        </w:tabs>
        <w:ind w:right="720"/>
      </w:pPr>
      <w:r>
        <w:t xml:space="preserve">CBA Policing Task Force Recommendations </w:t>
      </w:r>
    </w:p>
    <w:p w14:paraId="28C58DDB" w14:textId="1B584CBA" w:rsidR="009D4419" w:rsidRPr="001055F1" w:rsidRDefault="009D4419" w:rsidP="009D4419">
      <w:pPr>
        <w:pStyle w:val="Default"/>
        <w:tabs>
          <w:tab w:val="left" w:pos="1620"/>
        </w:tabs>
        <w:ind w:left="1890" w:right="720"/>
        <w:rPr>
          <w:i/>
        </w:rPr>
      </w:pPr>
      <w:r w:rsidRPr="001055F1">
        <w:rPr>
          <w:i/>
        </w:rPr>
        <w:t xml:space="preserve">Skip </w:t>
      </w:r>
      <w:proofErr w:type="spellStart"/>
      <w:r w:rsidRPr="001055F1">
        <w:rPr>
          <w:i/>
        </w:rPr>
        <w:t>Masback</w:t>
      </w:r>
      <w:proofErr w:type="spellEnd"/>
      <w:r w:rsidRPr="001055F1">
        <w:rPr>
          <w:i/>
        </w:rPr>
        <w:t xml:space="preserve"> began the presentation on the Reimagining Police Subcommittee. This presentation outlined a recommendation to implement the federally mandated 988 crisis hotline system, expand behavioral health crisis response, fund SAMSHA and DMHAS grants. </w:t>
      </w:r>
      <w:r w:rsidR="003B62EB" w:rsidRPr="001055F1">
        <w:rPr>
          <w:i/>
        </w:rPr>
        <w:t>The subcommittee proposes a recommendation that the General Assembly enact legislation to align with SAMHAS guidelines. Chair Slifka opened the floor for questions. Lisa Tepper Bates clarified the national picture versus the picture in Connecticut, 988 in CT is an additional channel which people wou</w:t>
      </w:r>
      <w:r w:rsidR="00134AB1" w:rsidRPr="001055F1">
        <w:rPr>
          <w:i/>
        </w:rPr>
        <w:t xml:space="preserve">ld be </w:t>
      </w:r>
      <w:r w:rsidR="00134AB1" w:rsidRPr="001055F1">
        <w:rPr>
          <w:i/>
        </w:rPr>
        <w:lastRenderedPageBreak/>
        <w:t>able to use for services. Chair Slifka asked if there are other federal funded programs that already exist that could be bolstered as opposed to implementing a new tax. Lisa Tepper Bates replied that 211 took 120,000 calls last year, they don’t know how many calls were going to 911 that could have been better handled by a 988 hotline.</w:t>
      </w:r>
      <w:r w:rsidR="00001AB0" w:rsidRPr="001055F1">
        <w:rPr>
          <w:i/>
        </w:rPr>
        <w:t xml:space="preserve"> Alvin Chege shared concern on the broadcasting of 988. Lisa Tepper Bates shared a slide on 988 and 211 CT crisis services information page, including which/when to reach out. </w:t>
      </w:r>
      <w:r w:rsidR="0005715B" w:rsidRPr="001055F1">
        <w:rPr>
          <w:i/>
        </w:rPr>
        <w:t xml:space="preserve">Gretchen </w:t>
      </w:r>
      <w:proofErr w:type="spellStart"/>
      <w:r w:rsidR="0005715B" w:rsidRPr="001055F1">
        <w:rPr>
          <w:i/>
        </w:rPr>
        <w:t>Knauff</w:t>
      </w:r>
      <w:proofErr w:type="spellEnd"/>
      <w:r w:rsidR="0005715B" w:rsidRPr="001055F1">
        <w:rPr>
          <w:i/>
        </w:rPr>
        <w:t xml:space="preserve"> commented concern for the 211/988 color scheme for colorblind individuals. Keith King asked how long Connecticut has had 211. Lisa Tepper Bates replied that 211 has been a service in Connecticut for over 30 years. </w:t>
      </w:r>
    </w:p>
    <w:p w14:paraId="4CAC83E1" w14:textId="03C3BB9F" w:rsidR="009D4419" w:rsidRPr="001055F1" w:rsidRDefault="009D4419" w:rsidP="00001AB0">
      <w:pPr>
        <w:pStyle w:val="Default"/>
        <w:tabs>
          <w:tab w:val="left" w:pos="1620"/>
        </w:tabs>
        <w:ind w:right="720"/>
        <w:rPr>
          <w:i/>
        </w:rPr>
      </w:pPr>
    </w:p>
    <w:p w14:paraId="6B9438CC" w14:textId="25844514" w:rsidR="006049E8" w:rsidRPr="001055F1" w:rsidRDefault="005D6C48" w:rsidP="006049E8">
      <w:pPr>
        <w:pStyle w:val="Default"/>
        <w:numPr>
          <w:ilvl w:val="1"/>
          <w:numId w:val="3"/>
        </w:numPr>
        <w:tabs>
          <w:tab w:val="left" w:pos="1620"/>
        </w:tabs>
        <w:ind w:right="720"/>
        <w:rPr>
          <w:i/>
        </w:rPr>
      </w:pPr>
      <w:r w:rsidRPr="001055F1">
        <w:rPr>
          <w:i/>
        </w:rPr>
        <w:t>Sequential Intercept Model Recommendations</w:t>
      </w:r>
    </w:p>
    <w:p w14:paraId="5E5ACB02" w14:textId="31DAA41C" w:rsidR="0005715B" w:rsidRPr="001055F1" w:rsidRDefault="004720A5" w:rsidP="0005715B">
      <w:pPr>
        <w:pStyle w:val="Default"/>
        <w:tabs>
          <w:tab w:val="left" w:pos="1620"/>
        </w:tabs>
        <w:ind w:left="1890" w:right="720"/>
        <w:rPr>
          <w:i/>
        </w:rPr>
      </w:pPr>
      <w:r w:rsidRPr="001055F1">
        <w:rPr>
          <w:i/>
        </w:rPr>
        <w:t xml:space="preserve">Meghan Peterson updated on the recommendation document, including the four elements of feasibility of social workers, the voluntary register system, police education and training, and school resource officers. She added what is missing from the recommendation is funding, and the need to look at funding opportunities in the Department of Justice.  </w:t>
      </w:r>
    </w:p>
    <w:p w14:paraId="7F6C44CD" w14:textId="77777777" w:rsidR="00BA2BDB" w:rsidRDefault="00BA2BDB" w:rsidP="00C655A0">
      <w:pPr>
        <w:pStyle w:val="Default"/>
        <w:tabs>
          <w:tab w:val="left" w:pos="1620"/>
        </w:tabs>
        <w:ind w:right="720"/>
      </w:pPr>
    </w:p>
    <w:p w14:paraId="7AB93E65" w14:textId="57D7C9DB" w:rsidR="00BA2BDB" w:rsidRDefault="00BA2BDB" w:rsidP="00BA2BDB">
      <w:pPr>
        <w:pStyle w:val="Default"/>
        <w:numPr>
          <w:ilvl w:val="0"/>
          <w:numId w:val="3"/>
        </w:numPr>
        <w:tabs>
          <w:tab w:val="left" w:pos="1620"/>
        </w:tabs>
        <w:ind w:right="720"/>
      </w:pPr>
      <w:r>
        <w:t>Other business</w:t>
      </w:r>
    </w:p>
    <w:p w14:paraId="0C67B2F3" w14:textId="7F5D8BD5" w:rsidR="00BC435C" w:rsidRPr="001055F1" w:rsidRDefault="00BC435C" w:rsidP="00BC435C">
      <w:pPr>
        <w:pStyle w:val="Default"/>
        <w:numPr>
          <w:ilvl w:val="1"/>
          <w:numId w:val="3"/>
        </w:numPr>
        <w:tabs>
          <w:tab w:val="left" w:pos="1620"/>
        </w:tabs>
        <w:ind w:right="720"/>
        <w:rPr>
          <w:i/>
        </w:rPr>
      </w:pPr>
      <w:r w:rsidRPr="001055F1">
        <w:rPr>
          <w:i/>
        </w:rPr>
        <w:t xml:space="preserve">No other business to discuss. </w:t>
      </w:r>
    </w:p>
    <w:p w14:paraId="18CA98E7" w14:textId="77777777" w:rsidR="005D6C48" w:rsidRDefault="005D6C48" w:rsidP="005D6C48">
      <w:pPr>
        <w:pStyle w:val="Default"/>
        <w:tabs>
          <w:tab w:val="left" w:pos="1620"/>
        </w:tabs>
        <w:ind w:left="1890" w:right="720"/>
      </w:pPr>
    </w:p>
    <w:p w14:paraId="3A948B6C" w14:textId="7FAB125E" w:rsidR="00712C83" w:rsidRDefault="007A31C1" w:rsidP="00A67100">
      <w:pPr>
        <w:pStyle w:val="Default"/>
        <w:numPr>
          <w:ilvl w:val="0"/>
          <w:numId w:val="3"/>
        </w:numPr>
        <w:tabs>
          <w:tab w:val="left" w:pos="1620"/>
        </w:tabs>
        <w:ind w:right="720"/>
      </w:pPr>
      <w:r>
        <w:t>Announcement of time and date of n</w:t>
      </w:r>
      <w:r w:rsidR="003F66A1">
        <w:t>ext meeting</w:t>
      </w:r>
    </w:p>
    <w:p w14:paraId="7EE5F5DC" w14:textId="36D6D788" w:rsidR="005E3157" w:rsidRPr="001055F1" w:rsidRDefault="006049E8" w:rsidP="00712C83">
      <w:pPr>
        <w:pStyle w:val="Default"/>
        <w:numPr>
          <w:ilvl w:val="1"/>
          <w:numId w:val="3"/>
        </w:numPr>
        <w:tabs>
          <w:tab w:val="left" w:pos="1620"/>
        </w:tabs>
        <w:ind w:right="720"/>
        <w:rPr>
          <w:i/>
        </w:rPr>
      </w:pPr>
      <w:r w:rsidRPr="001055F1">
        <w:rPr>
          <w:i/>
        </w:rPr>
        <w:t>August 31</w:t>
      </w:r>
      <w:r w:rsidR="005E3157" w:rsidRPr="001055F1">
        <w:rPr>
          <w:i/>
        </w:rPr>
        <w:t xml:space="preserve">, 2021 11am </w:t>
      </w:r>
    </w:p>
    <w:p w14:paraId="18B493E2" w14:textId="77777777" w:rsidR="007A31C1" w:rsidRDefault="007A31C1" w:rsidP="007A31C1">
      <w:pPr>
        <w:pStyle w:val="ListParagraph"/>
      </w:pPr>
    </w:p>
    <w:p w14:paraId="6299FF2B" w14:textId="42CA63B0" w:rsidR="007A31C1" w:rsidRDefault="007A31C1" w:rsidP="003F66A1">
      <w:pPr>
        <w:pStyle w:val="Default"/>
        <w:numPr>
          <w:ilvl w:val="0"/>
          <w:numId w:val="3"/>
        </w:numPr>
        <w:tabs>
          <w:tab w:val="left" w:pos="1620"/>
        </w:tabs>
        <w:ind w:right="720"/>
      </w:pPr>
      <w:r>
        <w:t>Adjournment</w:t>
      </w:r>
    </w:p>
    <w:p w14:paraId="695F33C5" w14:textId="04A94A48" w:rsidR="00BC435C" w:rsidRPr="001055F1" w:rsidRDefault="00BC435C" w:rsidP="00BC435C">
      <w:pPr>
        <w:pStyle w:val="Default"/>
        <w:numPr>
          <w:ilvl w:val="1"/>
          <w:numId w:val="3"/>
        </w:numPr>
        <w:tabs>
          <w:tab w:val="left" w:pos="1620"/>
        </w:tabs>
        <w:ind w:right="720"/>
        <w:rPr>
          <w:i/>
        </w:rPr>
      </w:pPr>
      <w:r w:rsidRPr="001055F1">
        <w:rPr>
          <w:i/>
        </w:rPr>
        <w:t xml:space="preserve">Chair Slifka adjourned the meeting at 12:20 pm. </w:t>
      </w:r>
    </w:p>
    <w:p w14:paraId="48DF0C0E" w14:textId="77777777" w:rsidR="00E677B4" w:rsidRDefault="00E677B4" w:rsidP="00E677B4">
      <w:pPr>
        <w:pStyle w:val="ListParagraph"/>
      </w:pPr>
    </w:p>
    <w:p w14:paraId="2FDE6375" w14:textId="77777777" w:rsidR="00E677B4" w:rsidRDefault="00E677B4" w:rsidP="00E677B4">
      <w:pPr>
        <w:pStyle w:val="Default"/>
        <w:tabs>
          <w:tab w:val="left" w:pos="1620"/>
        </w:tabs>
        <w:ind w:right="720"/>
      </w:pPr>
    </w:p>
    <w:p w14:paraId="019A4857" w14:textId="77777777" w:rsidR="00E677B4" w:rsidRDefault="00E677B4" w:rsidP="00493F3F">
      <w:pPr>
        <w:pStyle w:val="Default"/>
        <w:tabs>
          <w:tab w:val="left" w:pos="1620"/>
        </w:tabs>
        <w:ind w:right="720"/>
      </w:pPr>
    </w:p>
    <w:p w14:paraId="16D5D400" w14:textId="335AADAB" w:rsidR="00912445" w:rsidRPr="004C01AE" w:rsidRDefault="00427A32" w:rsidP="004C01AE">
      <w:pPr>
        <w:jc w:val="center"/>
        <w:rPr>
          <w:b/>
          <w:color w:val="0070C0"/>
          <w:sz w:val="36"/>
          <w:szCs w:val="36"/>
        </w:rPr>
      </w:pPr>
      <w:hyperlink r:id="rId12" w:history="1">
        <w:r w:rsidR="004C01AE" w:rsidRPr="004C01AE">
          <w:rPr>
            <w:rStyle w:val="Hyperlink"/>
            <w:b/>
            <w:sz w:val="36"/>
            <w:szCs w:val="36"/>
          </w:rPr>
          <w:t>Zoom meeting link</w:t>
        </w:r>
      </w:hyperlink>
    </w:p>
    <w:sectPr w:rsidR="00912445" w:rsidRPr="004C01AE" w:rsidSect="008B143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FB9F4" w14:textId="77777777" w:rsidR="00427A32" w:rsidRDefault="00427A32" w:rsidP="009F09A6">
      <w:r>
        <w:separator/>
      </w:r>
    </w:p>
  </w:endnote>
  <w:endnote w:type="continuationSeparator" w:id="0">
    <w:p w14:paraId="3FE510B1" w14:textId="77777777" w:rsidR="00427A32" w:rsidRDefault="00427A32" w:rsidP="009F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3B579" w14:textId="77777777" w:rsidR="00BC435C" w:rsidRPr="00876BD9" w:rsidRDefault="00BC435C" w:rsidP="00876BD9">
    <w:pPr>
      <w:pStyle w:val="Footer"/>
    </w:pPr>
    <w:r>
      <w:rPr>
        <w:rFonts w:ascii="Arial" w:hAnsi="Arial" w:cs="Arial"/>
        <w:color w:val="0000CC"/>
        <w:sz w:val="18"/>
        <w:szCs w:val="18"/>
      </w:rPr>
      <w:t>Room 2500 L.O.B., 300 Capitol Avenue, Hartford, CT 06106-1591   ♣  Phone 860.240.0530   ♣   Fax 860.240.0196   ♣   Judiciary@cga.ct.gov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9D087" w14:textId="77777777" w:rsidR="00427A32" w:rsidRDefault="00427A32" w:rsidP="009F09A6">
      <w:r>
        <w:separator/>
      </w:r>
    </w:p>
  </w:footnote>
  <w:footnote w:type="continuationSeparator" w:id="0">
    <w:p w14:paraId="2F28F2D9" w14:textId="77777777" w:rsidR="00427A32" w:rsidRDefault="00427A32" w:rsidP="009F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99C7" w14:textId="77777777" w:rsidR="00BC435C" w:rsidRPr="00CE7FAF" w:rsidRDefault="00BC435C" w:rsidP="009F09A6">
    <w:pPr>
      <w:jc w:val="center"/>
      <w:rPr>
        <w:rFonts w:ascii="Old English Text MT" w:hAnsi="Old English Text MT" w:cs="Arial"/>
        <w:b/>
        <w:color w:val="000080"/>
        <w:sz w:val="36"/>
        <w:szCs w:val="36"/>
      </w:rPr>
    </w:pPr>
    <w:r w:rsidRPr="00CE7FAF">
      <w:rPr>
        <w:rFonts w:ascii="Old English Text MT" w:hAnsi="Old English Text MT" w:cs="Arial"/>
        <w:b/>
        <w:color w:val="000080"/>
        <w:sz w:val="36"/>
        <w:szCs w:val="36"/>
      </w:rPr>
      <w:t>Connecticut General Assembly</w:t>
    </w:r>
  </w:p>
  <w:p w14:paraId="3EB753F0" w14:textId="77777777" w:rsidR="00BC435C" w:rsidRPr="00CE7FAF" w:rsidRDefault="00BC435C" w:rsidP="009F09A6">
    <w:pPr>
      <w:jc w:val="center"/>
      <w:rPr>
        <w:rFonts w:ascii="Old English Text MT" w:hAnsi="Old English Text MT" w:cs="Arial"/>
        <w:b/>
        <w:color w:val="000080"/>
        <w:szCs w:val="24"/>
      </w:rPr>
    </w:pPr>
  </w:p>
  <w:p w14:paraId="1A1C0691" w14:textId="77777777" w:rsidR="00BC435C" w:rsidRPr="00383668" w:rsidRDefault="00BC435C" w:rsidP="009F09A6">
    <w:pPr>
      <w:jc w:val="center"/>
      <w:rPr>
        <w:rFonts w:ascii="Calibri" w:hAnsi="Calibri" w:cs="Tahoma"/>
        <w:b/>
        <w:color w:val="000080"/>
        <w:sz w:val="40"/>
      </w:rPr>
    </w:pPr>
    <w:r>
      <w:rPr>
        <w:rFonts w:ascii="Calibri" w:hAnsi="Calibri" w:cs="Tahoma"/>
        <w:b/>
        <w:color w:val="000080"/>
        <w:sz w:val="40"/>
      </w:rPr>
      <w:t>Police Transparency &amp; Accountability</w:t>
    </w:r>
    <w:r w:rsidRPr="00383668">
      <w:rPr>
        <w:rFonts w:ascii="Calibri" w:hAnsi="Calibri" w:cs="Tahoma"/>
        <w:b/>
        <w:color w:val="000080"/>
        <w:sz w:val="40"/>
      </w:rPr>
      <w:t xml:space="preserve"> Task Force</w:t>
    </w:r>
  </w:p>
  <w:p w14:paraId="40349D20" w14:textId="77777777" w:rsidR="00BC435C" w:rsidRPr="00CD12F1" w:rsidRDefault="00BC435C" w:rsidP="009F09A6">
    <w:pPr>
      <w:pStyle w:val="InsideAddress"/>
      <w:jc w:val="center"/>
      <w:rPr>
        <w:rFonts w:ascii="Arial" w:hAnsi="Arial"/>
        <w:color w:val="000080"/>
        <w:sz w:val="18"/>
        <w:szCs w:val="18"/>
      </w:rPr>
    </w:pPr>
  </w:p>
  <w:tbl>
    <w:tblPr>
      <w:tblW w:w="0" w:type="auto"/>
      <w:tblLook w:val="04A0" w:firstRow="1" w:lastRow="0" w:firstColumn="1" w:lastColumn="0" w:noHBand="0" w:noVBand="1"/>
    </w:tblPr>
    <w:tblGrid>
      <w:gridCol w:w="4159"/>
      <w:gridCol w:w="2698"/>
      <w:gridCol w:w="3943"/>
    </w:tblGrid>
    <w:tr w:rsidR="00BC435C" w:rsidRPr="00327D28" w14:paraId="0668D03E" w14:textId="77777777" w:rsidTr="00E80D9F">
      <w:tc>
        <w:tcPr>
          <w:tcW w:w="4518" w:type="dxa"/>
          <w:shd w:val="clear" w:color="auto" w:fill="auto"/>
        </w:tcPr>
        <w:p w14:paraId="3D7CB429" w14:textId="77777777" w:rsidR="00BC435C" w:rsidRDefault="00BC435C" w:rsidP="00E80D9F">
          <w:pPr>
            <w:pStyle w:val="Header"/>
            <w:jc w:val="center"/>
            <w:rPr>
              <w:rFonts w:ascii="Arial" w:hAnsi="Arial" w:cs="Arial"/>
              <w:color w:val="0000CC"/>
              <w:sz w:val="18"/>
              <w:szCs w:val="18"/>
            </w:rPr>
          </w:pPr>
        </w:p>
        <w:p w14:paraId="74185312" w14:textId="77777777" w:rsidR="00BC435C" w:rsidRPr="00E80D9F" w:rsidRDefault="00BC435C" w:rsidP="00E80D9F">
          <w:pPr>
            <w:pStyle w:val="Header"/>
            <w:jc w:val="center"/>
            <w:rPr>
              <w:rFonts w:ascii="Arial" w:hAnsi="Arial" w:cs="Arial"/>
              <w:color w:val="0000CC"/>
              <w:sz w:val="18"/>
              <w:szCs w:val="18"/>
            </w:rPr>
          </w:pPr>
        </w:p>
        <w:p w14:paraId="6437D2FF" w14:textId="77777777" w:rsidR="00BC435C" w:rsidRDefault="00BC435C" w:rsidP="007C12E7">
          <w:pPr>
            <w:pStyle w:val="Header"/>
            <w:jc w:val="center"/>
            <w:rPr>
              <w:rFonts w:ascii="Arial" w:hAnsi="Arial" w:cs="Arial"/>
              <w:color w:val="0000CC"/>
              <w:sz w:val="18"/>
              <w:szCs w:val="18"/>
            </w:rPr>
          </w:pPr>
          <w:r>
            <w:rPr>
              <w:rFonts w:ascii="Arial" w:hAnsi="Arial" w:cs="Arial"/>
              <w:color w:val="0000CC"/>
              <w:sz w:val="18"/>
              <w:szCs w:val="18"/>
            </w:rPr>
            <w:t>Daryl McGraw, Co-Chairperson</w:t>
          </w:r>
        </w:p>
        <w:p w14:paraId="4CA66B69" w14:textId="77777777" w:rsidR="00BC435C" w:rsidRPr="00E80D9F" w:rsidRDefault="00BC435C" w:rsidP="00A440B4">
          <w:pPr>
            <w:pStyle w:val="Header"/>
            <w:jc w:val="center"/>
            <w:rPr>
              <w:rFonts w:ascii="Arial" w:hAnsi="Arial" w:cs="Arial"/>
              <w:color w:val="000080"/>
              <w:sz w:val="18"/>
            </w:rPr>
          </w:pPr>
        </w:p>
      </w:tc>
      <w:tc>
        <w:tcPr>
          <w:tcW w:w="2790" w:type="dxa"/>
          <w:shd w:val="clear" w:color="auto" w:fill="auto"/>
        </w:tcPr>
        <w:p w14:paraId="27736EC4" w14:textId="77777777" w:rsidR="00BC435C" w:rsidRPr="00327D28" w:rsidRDefault="00BC435C" w:rsidP="00327D28">
          <w:pPr>
            <w:pStyle w:val="Header"/>
            <w:jc w:val="center"/>
            <w:rPr>
              <w:color w:val="0000CC"/>
            </w:rPr>
          </w:pPr>
          <w:r w:rsidRPr="00327D28">
            <w:rPr>
              <w:color w:val="0000CC"/>
            </w:rPr>
            <w:object w:dxaOrig="1725" w:dyaOrig="1410" w14:anchorId="2585E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0.5pt">
                <v:imagedata r:id="rId1" o:title="" gain="2.5" blacklevel="-3932f"/>
              </v:shape>
              <o:OLEObject Type="Embed" ProgID="Word.Picture.8" ShapeID="_x0000_i1025" DrawAspect="Content" ObjectID="_1691494490" r:id="rId2"/>
            </w:object>
          </w:r>
        </w:p>
      </w:tc>
      <w:tc>
        <w:tcPr>
          <w:tcW w:w="4284" w:type="dxa"/>
          <w:shd w:val="clear" w:color="auto" w:fill="auto"/>
        </w:tcPr>
        <w:p w14:paraId="126D23F5" w14:textId="77777777" w:rsidR="00BC435C" w:rsidRPr="00E80D9F" w:rsidRDefault="00BC435C" w:rsidP="00327D28">
          <w:pPr>
            <w:pStyle w:val="Header"/>
            <w:jc w:val="center"/>
            <w:rPr>
              <w:rFonts w:ascii="Arial" w:hAnsi="Arial" w:cs="Arial"/>
              <w:color w:val="0000CC"/>
              <w:sz w:val="18"/>
              <w:szCs w:val="18"/>
            </w:rPr>
          </w:pPr>
        </w:p>
        <w:p w14:paraId="00091DD0" w14:textId="77777777" w:rsidR="00BC435C" w:rsidRDefault="00BC435C" w:rsidP="00327D28">
          <w:pPr>
            <w:pStyle w:val="Header"/>
            <w:jc w:val="center"/>
            <w:rPr>
              <w:rFonts w:ascii="Arial" w:hAnsi="Arial" w:cs="Arial"/>
              <w:color w:val="0000CC"/>
              <w:sz w:val="18"/>
              <w:szCs w:val="18"/>
            </w:rPr>
          </w:pPr>
          <w:r>
            <w:rPr>
              <w:rFonts w:ascii="Arial" w:hAnsi="Arial" w:cs="Arial"/>
              <w:color w:val="0000CC"/>
              <w:sz w:val="18"/>
              <w:szCs w:val="18"/>
            </w:rPr>
            <w:t>c/o Judiciary Committee, Room 2500</w:t>
          </w:r>
        </w:p>
        <w:p w14:paraId="78C963B0" w14:textId="77777777" w:rsidR="00BC435C" w:rsidRDefault="00BC435C" w:rsidP="00327D28">
          <w:pPr>
            <w:pStyle w:val="Header"/>
            <w:jc w:val="center"/>
            <w:rPr>
              <w:rFonts w:ascii="Arial" w:hAnsi="Arial" w:cs="Arial"/>
              <w:color w:val="0000CC"/>
              <w:sz w:val="18"/>
              <w:szCs w:val="18"/>
            </w:rPr>
          </w:pPr>
          <w:r>
            <w:rPr>
              <w:rFonts w:ascii="Arial" w:hAnsi="Arial" w:cs="Arial"/>
              <w:color w:val="0000CC"/>
              <w:sz w:val="18"/>
              <w:szCs w:val="18"/>
            </w:rPr>
            <w:t>Legislative Office Building</w:t>
          </w:r>
        </w:p>
        <w:p w14:paraId="610260CE" w14:textId="77777777" w:rsidR="00BC435C" w:rsidRDefault="00BC435C" w:rsidP="00327D28">
          <w:pPr>
            <w:pStyle w:val="Header"/>
            <w:jc w:val="center"/>
            <w:rPr>
              <w:rFonts w:ascii="Arial" w:hAnsi="Arial" w:cs="Arial"/>
              <w:color w:val="0000CC"/>
              <w:sz w:val="18"/>
              <w:szCs w:val="18"/>
            </w:rPr>
          </w:pPr>
          <w:r>
            <w:rPr>
              <w:rFonts w:ascii="Arial" w:hAnsi="Arial" w:cs="Arial"/>
              <w:color w:val="0000CC"/>
              <w:sz w:val="18"/>
              <w:szCs w:val="18"/>
            </w:rPr>
            <w:t>300 Capitol Avenue</w:t>
          </w:r>
        </w:p>
        <w:p w14:paraId="3348AEDB" w14:textId="77777777" w:rsidR="00BC435C" w:rsidRPr="003629BD" w:rsidRDefault="00BC435C" w:rsidP="00327D28">
          <w:pPr>
            <w:pStyle w:val="Header"/>
            <w:jc w:val="center"/>
            <w:rPr>
              <w:i/>
              <w:color w:val="0000CC"/>
              <w:sz w:val="18"/>
              <w:szCs w:val="18"/>
            </w:rPr>
          </w:pPr>
          <w:r>
            <w:rPr>
              <w:rFonts w:ascii="Arial" w:hAnsi="Arial" w:cs="Arial"/>
              <w:color w:val="0000CC"/>
              <w:sz w:val="18"/>
              <w:szCs w:val="18"/>
            </w:rPr>
            <w:t>Hartford, Ct 06106</w:t>
          </w:r>
        </w:p>
      </w:tc>
    </w:tr>
  </w:tbl>
  <w:p w14:paraId="7E099557" w14:textId="77777777" w:rsidR="00BC435C" w:rsidRDefault="00BC435C" w:rsidP="009F09A6">
    <w:pPr>
      <w:pStyle w:val="Header"/>
      <w:jc w:val="center"/>
      <w:rPr>
        <w:sz w:val="18"/>
        <w:szCs w:val="18"/>
      </w:rPr>
    </w:pPr>
  </w:p>
  <w:p w14:paraId="50B31AFF" w14:textId="77777777" w:rsidR="00BC435C" w:rsidRPr="00CD12F1" w:rsidRDefault="00BC435C" w:rsidP="009F09A6">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44E9D"/>
    <w:multiLevelType w:val="hybridMultilevel"/>
    <w:tmpl w:val="9CB0AB9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5934DDE"/>
    <w:multiLevelType w:val="hybridMultilevel"/>
    <w:tmpl w:val="40DC98FA"/>
    <w:lvl w:ilvl="0" w:tplc="B7ACCC48">
      <w:start w:val="1"/>
      <w:numFmt w:val="upperRoman"/>
      <w:lvlText w:val="%1."/>
      <w:lvlJc w:val="left"/>
      <w:pPr>
        <w:ind w:left="1530" w:hanging="720"/>
      </w:pPr>
      <w:rPr>
        <w:rFonts w:hint="default"/>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723CBA"/>
    <w:multiLevelType w:val="hybridMultilevel"/>
    <w:tmpl w:val="D5C442D2"/>
    <w:lvl w:ilvl="0" w:tplc="4CF02CD4">
      <w:start w:val="1"/>
      <w:numFmt w:val="upperRoman"/>
      <w:pStyle w:val="CAOutline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575AF"/>
    <w:multiLevelType w:val="hybridMultilevel"/>
    <w:tmpl w:val="C1F67098"/>
    <w:lvl w:ilvl="0" w:tplc="17F2DE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B455C"/>
    <w:multiLevelType w:val="hybridMultilevel"/>
    <w:tmpl w:val="390A7F3E"/>
    <w:lvl w:ilvl="0" w:tplc="25CC64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27F"/>
    <w:rsid w:val="00001AB0"/>
    <w:rsid w:val="00024F96"/>
    <w:rsid w:val="0005715B"/>
    <w:rsid w:val="00085893"/>
    <w:rsid w:val="0009027F"/>
    <w:rsid w:val="00103DC4"/>
    <w:rsid w:val="001055F1"/>
    <w:rsid w:val="00134AB1"/>
    <w:rsid w:val="00152844"/>
    <w:rsid w:val="001F3B2A"/>
    <w:rsid w:val="002067F7"/>
    <w:rsid w:val="00216FA3"/>
    <w:rsid w:val="00265DF1"/>
    <w:rsid w:val="00302ACD"/>
    <w:rsid w:val="00327D28"/>
    <w:rsid w:val="00333D26"/>
    <w:rsid w:val="003629BD"/>
    <w:rsid w:val="00383668"/>
    <w:rsid w:val="00393C8C"/>
    <w:rsid w:val="003B5704"/>
    <w:rsid w:val="003B62EB"/>
    <w:rsid w:val="003F66A1"/>
    <w:rsid w:val="00423553"/>
    <w:rsid w:val="00427A32"/>
    <w:rsid w:val="004372B2"/>
    <w:rsid w:val="00437D41"/>
    <w:rsid w:val="004720A5"/>
    <w:rsid w:val="00493F3F"/>
    <w:rsid w:val="004B74C8"/>
    <w:rsid w:val="004C01AE"/>
    <w:rsid w:val="004F31F5"/>
    <w:rsid w:val="00544C39"/>
    <w:rsid w:val="0057568A"/>
    <w:rsid w:val="005805B6"/>
    <w:rsid w:val="005953E8"/>
    <w:rsid w:val="005B21C8"/>
    <w:rsid w:val="005D6C48"/>
    <w:rsid w:val="005E3157"/>
    <w:rsid w:val="006049E8"/>
    <w:rsid w:val="00656132"/>
    <w:rsid w:val="00671AFB"/>
    <w:rsid w:val="00672BFB"/>
    <w:rsid w:val="006A5033"/>
    <w:rsid w:val="006A7D9D"/>
    <w:rsid w:val="006D61B8"/>
    <w:rsid w:val="00712C83"/>
    <w:rsid w:val="007667B0"/>
    <w:rsid w:val="00767FB4"/>
    <w:rsid w:val="007A31C1"/>
    <w:rsid w:val="007C12E7"/>
    <w:rsid w:val="007D52BD"/>
    <w:rsid w:val="00805FC7"/>
    <w:rsid w:val="00876BD9"/>
    <w:rsid w:val="008B12A3"/>
    <w:rsid w:val="008B143F"/>
    <w:rsid w:val="008D0F8E"/>
    <w:rsid w:val="008D4DB1"/>
    <w:rsid w:val="008F2695"/>
    <w:rsid w:val="00912445"/>
    <w:rsid w:val="00915F1B"/>
    <w:rsid w:val="00922BAF"/>
    <w:rsid w:val="009247E2"/>
    <w:rsid w:val="00935E11"/>
    <w:rsid w:val="009B3197"/>
    <w:rsid w:val="009D4419"/>
    <w:rsid w:val="009F09A6"/>
    <w:rsid w:val="00A11482"/>
    <w:rsid w:val="00A22A0D"/>
    <w:rsid w:val="00A32229"/>
    <w:rsid w:val="00A440B4"/>
    <w:rsid w:val="00A64E13"/>
    <w:rsid w:val="00A67100"/>
    <w:rsid w:val="00A87C7C"/>
    <w:rsid w:val="00AA42B7"/>
    <w:rsid w:val="00B21399"/>
    <w:rsid w:val="00B42F16"/>
    <w:rsid w:val="00BA2BDB"/>
    <w:rsid w:val="00BC435C"/>
    <w:rsid w:val="00BE169A"/>
    <w:rsid w:val="00C45ADF"/>
    <w:rsid w:val="00C655A0"/>
    <w:rsid w:val="00CD12F1"/>
    <w:rsid w:val="00CE42BE"/>
    <w:rsid w:val="00CE7FAF"/>
    <w:rsid w:val="00CF4EBB"/>
    <w:rsid w:val="00D467E2"/>
    <w:rsid w:val="00DA3097"/>
    <w:rsid w:val="00E521B0"/>
    <w:rsid w:val="00E61CB0"/>
    <w:rsid w:val="00E677B4"/>
    <w:rsid w:val="00E80D9F"/>
    <w:rsid w:val="00E83C7D"/>
    <w:rsid w:val="00ED0BAC"/>
    <w:rsid w:val="00F35AE3"/>
    <w:rsid w:val="00FD2CFA"/>
    <w:rsid w:val="00FD6780"/>
    <w:rsid w:val="00FE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138DC"/>
  <w15:chartTrackingRefBased/>
  <w15:docId w15:val="{7E454738-CA9D-4FFA-B4A1-7560D1B6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6A1"/>
    <w:rPr>
      <w:sz w:val="24"/>
      <w:szCs w:val="22"/>
    </w:rPr>
  </w:style>
  <w:style w:type="paragraph" w:styleId="Heading1">
    <w:name w:val="heading 1"/>
    <w:basedOn w:val="Normal"/>
    <w:next w:val="Normal"/>
    <w:link w:val="Heading1Char"/>
    <w:qFormat/>
    <w:rsid w:val="008F2695"/>
    <w:pPr>
      <w:keepNext/>
      <w:jc w:val="center"/>
      <w:outlineLvl w:val="0"/>
    </w:pPr>
    <w:rPr>
      <w:rFonts w:ascii="Arial" w:eastAsia="Times New Roman" w:hAnsi="Arial"/>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152844"/>
    <w:pPr>
      <w:spacing w:line="240" w:lineRule="atLeast"/>
    </w:pPr>
    <w:rPr>
      <w:rFonts w:ascii="Garamond" w:eastAsia="Times New Roman" w:hAnsi="Garamond"/>
      <w:kern w:val="18"/>
      <w:sz w:val="20"/>
      <w:szCs w:val="20"/>
    </w:rPr>
  </w:style>
  <w:style w:type="character" w:customStyle="1" w:styleId="Heading1Char">
    <w:name w:val="Heading 1 Char"/>
    <w:link w:val="Heading1"/>
    <w:rsid w:val="008F2695"/>
    <w:rPr>
      <w:rFonts w:ascii="Arial" w:eastAsia="Times New Roman" w:hAnsi="Arial"/>
      <w:caps/>
      <w:sz w:val="24"/>
    </w:rPr>
  </w:style>
  <w:style w:type="paragraph" w:styleId="Header">
    <w:name w:val="header"/>
    <w:basedOn w:val="Normal"/>
    <w:link w:val="HeaderChar"/>
    <w:uiPriority w:val="99"/>
    <w:unhideWhenUsed/>
    <w:rsid w:val="009F09A6"/>
    <w:pPr>
      <w:tabs>
        <w:tab w:val="center" w:pos="4680"/>
        <w:tab w:val="right" w:pos="9360"/>
      </w:tabs>
    </w:pPr>
  </w:style>
  <w:style w:type="character" w:customStyle="1" w:styleId="HeaderChar">
    <w:name w:val="Header Char"/>
    <w:link w:val="Header"/>
    <w:uiPriority w:val="99"/>
    <w:rsid w:val="009F09A6"/>
    <w:rPr>
      <w:sz w:val="24"/>
      <w:szCs w:val="22"/>
    </w:rPr>
  </w:style>
  <w:style w:type="paragraph" w:styleId="Footer">
    <w:name w:val="footer"/>
    <w:basedOn w:val="Normal"/>
    <w:link w:val="FooterChar"/>
    <w:uiPriority w:val="99"/>
    <w:unhideWhenUsed/>
    <w:rsid w:val="009F09A6"/>
    <w:pPr>
      <w:tabs>
        <w:tab w:val="center" w:pos="4680"/>
        <w:tab w:val="right" w:pos="9360"/>
      </w:tabs>
    </w:pPr>
  </w:style>
  <w:style w:type="character" w:customStyle="1" w:styleId="FooterChar">
    <w:name w:val="Footer Char"/>
    <w:link w:val="Footer"/>
    <w:uiPriority w:val="99"/>
    <w:rsid w:val="009F09A6"/>
    <w:rPr>
      <w:sz w:val="24"/>
      <w:szCs w:val="22"/>
    </w:rPr>
  </w:style>
  <w:style w:type="paragraph" w:styleId="BalloonText">
    <w:name w:val="Balloon Text"/>
    <w:basedOn w:val="Normal"/>
    <w:link w:val="BalloonTextChar"/>
    <w:uiPriority w:val="99"/>
    <w:semiHidden/>
    <w:unhideWhenUsed/>
    <w:rsid w:val="009F09A6"/>
    <w:rPr>
      <w:rFonts w:ascii="Tahoma" w:hAnsi="Tahoma" w:cs="Tahoma"/>
      <w:sz w:val="16"/>
      <w:szCs w:val="16"/>
    </w:rPr>
  </w:style>
  <w:style w:type="character" w:customStyle="1" w:styleId="BalloonTextChar">
    <w:name w:val="Balloon Text Char"/>
    <w:link w:val="BalloonText"/>
    <w:uiPriority w:val="99"/>
    <w:semiHidden/>
    <w:rsid w:val="009F09A6"/>
    <w:rPr>
      <w:rFonts w:ascii="Tahoma" w:hAnsi="Tahoma" w:cs="Tahoma"/>
      <w:sz w:val="16"/>
      <w:szCs w:val="16"/>
    </w:rPr>
  </w:style>
  <w:style w:type="table" w:styleId="TableGrid">
    <w:name w:val="Table Grid"/>
    <w:basedOn w:val="TableNormal"/>
    <w:uiPriority w:val="59"/>
    <w:rsid w:val="009F0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445"/>
    <w:pPr>
      <w:ind w:left="720"/>
    </w:pPr>
  </w:style>
  <w:style w:type="paragraph" w:customStyle="1" w:styleId="Default">
    <w:name w:val="Default"/>
    <w:rsid w:val="003F66A1"/>
    <w:pPr>
      <w:autoSpaceDE w:val="0"/>
      <w:autoSpaceDN w:val="0"/>
      <w:adjustRightInd w:val="0"/>
    </w:pPr>
    <w:rPr>
      <w:color w:val="000000"/>
      <w:sz w:val="24"/>
      <w:szCs w:val="24"/>
    </w:rPr>
  </w:style>
  <w:style w:type="paragraph" w:customStyle="1" w:styleId="CAOutline1">
    <w:name w:val="CAOutline1"/>
    <w:basedOn w:val="Normal"/>
    <w:qFormat/>
    <w:rsid w:val="00E677B4"/>
    <w:pPr>
      <w:numPr>
        <w:numId w:val="4"/>
      </w:numPr>
      <w:spacing w:before="120" w:after="240"/>
    </w:pPr>
    <w:rPr>
      <w:rFonts w:ascii="Arial" w:eastAsia="Times New Roman" w:hAnsi="Arial"/>
      <w:szCs w:val="20"/>
    </w:rPr>
  </w:style>
  <w:style w:type="character" w:styleId="Hyperlink">
    <w:name w:val="Hyperlink"/>
    <w:basedOn w:val="DefaultParagraphFont"/>
    <w:uiPriority w:val="99"/>
    <w:unhideWhenUsed/>
    <w:rsid w:val="00E677B4"/>
    <w:rPr>
      <w:color w:val="0000FF"/>
      <w:u w:val="single"/>
    </w:rPr>
  </w:style>
  <w:style w:type="character" w:customStyle="1" w:styleId="UnresolvedMention1">
    <w:name w:val="Unresolved Mention1"/>
    <w:basedOn w:val="DefaultParagraphFont"/>
    <w:uiPriority w:val="99"/>
    <w:semiHidden/>
    <w:unhideWhenUsed/>
    <w:rsid w:val="00265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j/82106735327?pwd=dVJGZmpETVFKSnNpUjZBbFpJMm5PUT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DF72294F2E0F49A6EC9E4F3101A35A" ma:contentTypeVersion="13" ma:contentTypeDescription="Create a new document." ma:contentTypeScope="" ma:versionID="ec94199f428d9adac2ede9cb18205639">
  <xsd:schema xmlns:xsd="http://www.w3.org/2001/XMLSchema" xmlns:xs="http://www.w3.org/2001/XMLSchema" xmlns:p="http://schemas.microsoft.com/office/2006/metadata/properties" xmlns:ns1="http://schemas.microsoft.com/sharepoint/v3" xmlns:ns2="b4112fa7-5226-4ec0-82a0-d25f3a5a12f7" xmlns:ns3="c5c09f81-c520-4d6f-930b-6dd02ecb1cc4" targetNamespace="http://schemas.microsoft.com/office/2006/metadata/properties" ma:root="true" ma:fieldsID="e78ec8268ebba1608a9b7211f4885d3f" ns1:_="" ns2:_="" ns3:_="">
    <xsd:import namespace="http://schemas.microsoft.com/sharepoint/v3"/>
    <xsd:import namespace="b4112fa7-5226-4ec0-82a0-d25f3a5a12f7"/>
    <xsd:import namespace="c5c09f81-c520-4d6f-930b-6dd02ecb1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2fa7-5226-4ec0-82a0-d25f3a5a1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09f81-c520-4d6f-930b-6dd02ecb1cc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D1909-88D7-4DBD-9073-5FA892A19FDC}">
  <ds:schemaRefs>
    <ds:schemaRef ds:uri="http://schemas.microsoft.com/sharepoint/v3/contenttype/forms"/>
  </ds:schemaRefs>
</ds:datastoreItem>
</file>

<file path=customXml/itemProps2.xml><?xml version="1.0" encoding="utf-8"?>
<ds:datastoreItem xmlns:ds="http://schemas.openxmlformats.org/officeDocument/2006/customXml" ds:itemID="{47F795D9-C339-4650-9D0F-8FA74A25C80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CF8E254-89D2-4F1C-958E-635C742B3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112fa7-5226-4ec0-82a0-d25f3a5a12f7"/>
    <ds:schemaRef ds:uri="c5c09f81-c520-4d6f-930b-6dd02ecb1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Deborah</dc:creator>
  <cp:keywords/>
  <cp:lastModifiedBy>Clark, Andrew (IMRP)</cp:lastModifiedBy>
  <cp:revision>2</cp:revision>
  <cp:lastPrinted>2019-09-24T12:58:00Z</cp:lastPrinted>
  <dcterms:created xsi:type="dcterms:W3CDTF">2021-08-26T18:48:00Z</dcterms:created>
  <dcterms:modified xsi:type="dcterms:W3CDTF">2021-08-26T18:48:00Z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0x01010020DF72294F2E0F49A6EC9E4F3101A35A</vt:lpwstr>
  </property>
  <property fmtid="{D5CDD505-2E9C-101B-9397-08002B2CF9AE}" pid="3" name="Order">
    <vt:r8>2041600</vt:r8>
  </property>
</Properties>
</file>