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BDF4" w14:textId="77777777" w:rsidR="00F32E44" w:rsidRDefault="001E321C" w:rsidP="00B17532">
      <w:pPr>
        <w:jc w:val="center"/>
        <w:rPr>
          <w:rFonts w:ascii="Times New Roman" w:eastAsia="Times New Roman" w:hAnsi="Times New Roman"/>
          <w:b/>
          <w:sz w:val="24"/>
          <w:szCs w:val="24"/>
        </w:rPr>
      </w:pPr>
      <w:r>
        <w:rPr>
          <w:rFonts w:ascii="Times New Roman" w:eastAsia="Times New Roman" w:hAnsi="Times New Roman"/>
          <w:b/>
          <w:sz w:val="24"/>
          <w:szCs w:val="24"/>
        </w:rPr>
        <w:t>Moral Recognition Subcommittee</w:t>
      </w:r>
    </w:p>
    <w:p w14:paraId="05C404C7" w14:textId="54405656" w:rsidR="00F32E44" w:rsidRDefault="00030373" w:rsidP="00130708">
      <w:pPr>
        <w:jc w:val="center"/>
        <w:rPr>
          <w:rFonts w:ascii="Times New Roman" w:eastAsia="Times New Roman" w:hAnsi="Times New Roman"/>
          <w:sz w:val="24"/>
          <w:szCs w:val="24"/>
        </w:rPr>
      </w:pPr>
      <w:r>
        <w:rPr>
          <w:rFonts w:ascii="Times New Roman" w:eastAsia="Times New Roman" w:hAnsi="Times New Roman"/>
          <w:sz w:val="24"/>
          <w:szCs w:val="24"/>
        </w:rPr>
        <w:t xml:space="preserve">Draft </w:t>
      </w:r>
      <w:r w:rsidR="001E321C">
        <w:rPr>
          <w:rFonts w:ascii="Times New Roman" w:eastAsia="Times New Roman" w:hAnsi="Times New Roman"/>
          <w:sz w:val="24"/>
          <w:szCs w:val="24"/>
        </w:rPr>
        <w:t>Recommendations</w:t>
      </w:r>
    </w:p>
    <w:p w14:paraId="0574B261" w14:textId="77777777" w:rsidR="00130708" w:rsidRDefault="00130708" w:rsidP="00130708">
      <w:pPr>
        <w:jc w:val="center"/>
        <w:rPr>
          <w:rFonts w:ascii="Times New Roman" w:eastAsia="Times New Roman" w:hAnsi="Times New Roman"/>
          <w:sz w:val="24"/>
          <w:szCs w:val="24"/>
        </w:rPr>
      </w:pPr>
    </w:p>
    <w:p w14:paraId="68EBD3AE" w14:textId="77777777" w:rsidR="00F32E44" w:rsidRDefault="001E321C">
      <w:pPr>
        <w:rPr>
          <w:rFonts w:ascii="Times New Roman" w:eastAsia="Times New Roman" w:hAnsi="Times New Roman"/>
          <w:sz w:val="24"/>
          <w:szCs w:val="24"/>
        </w:rPr>
      </w:pPr>
      <w:r>
        <w:rPr>
          <w:rFonts w:ascii="Times New Roman" w:eastAsia="Times New Roman" w:hAnsi="Times New Roman"/>
          <w:sz w:val="24"/>
          <w:szCs w:val="24"/>
          <w:u w:val="single"/>
        </w:rPr>
        <w:t>Scope of Moral Recognition subcommittee</w:t>
      </w:r>
      <w:r>
        <w:rPr>
          <w:rFonts w:ascii="Times New Roman" w:eastAsia="Times New Roman" w:hAnsi="Times New Roman"/>
          <w:sz w:val="24"/>
          <w:szCs w:val="24"/>
        </w:rPr>
        <w:t xml:space="preserve">: </w:t>
      </w:r>
    </w:p>
    <w:p w14:paraId="3A24AD00" w14:textId="77777777" w:rsidR="00130708" w:rsidRDefault="00130708">
      <w:pPr>
        <w:rPr>
          <w:rFonts w:ascii="Times New Roman" w:eastAsia="Times New Roman" w:hAnsi="Times New Roman"/>
          <w:sz w:val="24"/>
          <w:szCs w:val="24"/>
        </w:rPr>
      </w:pPr>
    </w:p>
    <w:p w14:paraId="2C0DBD55" w14:textId="77777777" w:rsidR="00F32E44" w:rsidRDefault="001E321C">
      <w:pPr>
        <w:rPr>
          <w:rFonts w:ascii="Times New Roman" w:eastAsia="Times New Roman" w:hAnsi="Times New Roman"/>
          <w:sz w:val="24"/>
          <w:szCs w:val="24"/>
        </w:rPr>
      </w:pPr>
      <w:r>
        <w:rPr>
          <w:rFonts w:ascii="Times New Roman" w:eastAsia="Times New Roman" w:hAnsi="Times New Roman"/>
          <w:sz w:val="24"/>
          <w:szCs w:val="24"/>
        </w:rPr>
        <w:t xml:space="preserve">Our work is rooted in an acknowledgement that there </w:t>
      </w:r>
      <w:r w:rsidR="008F71D0">
        <w:rPr>
          <w:rFonts w:ascii="Times New Roman" w:eastAsia="Times New Roman" w:hAnsi="Times New Roman"/>
          <w:sz w:val="24"/>
          <w:szCs w:val="24"/>
        </w:rPr>
        <w:t>is often</w:t>
      </w:r>
      <w:r>
        <w:rPr>
          <w:rFonts w:ascii="Times New Roman" w:eastAsia="Times New Roman" w:hAnsi="Times New Roman"/>
          <w:sz w:val="24"/>
          <w:szCs w:val="24"/>
        </w:rPr>
        <w:t xml:space="preserve"> distrust in the police</w:t>
      </w:r>
      <w:r w:rsidR="008F71D0">
        <w:rPr>
          <w:rFonts w:ascii="Times New Roman" w:eastAsia="Times New Roman" w:hAnsi="Times New Roman"/>
          <w:sz w:val="24"/>
          <w:szCs w:val="24"/>
        </w:rPr>
        <w:t>, with deep historical roots,</w:t>
      </w:r>
      <w:r w:rsidR="00130708">
        <w:rPr>
          <w:rFonts w:ascii="Times New Roman" w:eastAsia="Times New Roman" w:hAnsi="Times New Roman"/>
          <w:sz w:val="24"/>
          <w:szCs w:val="24"/>
        </w:rPr>
        <w:t xml:space="preserve"> among </w:t>
      </w:r>
      <w:proofErr w:type="gramStart"/>
      <w:r w:rsidR="00130708">
        <w:rPr>
          <w:rFonts w:ascii="Times New Roman" w:eastAsia="Times New Roman" w:hAnsi="Times New Roman"/>
          <w:sz w:val="24"/>
          <w:szCs w:val="24"/>
        </w:rPr>
        <w:t>African-</w:t>
      </w:r>
      <w:r>
        <w:rPr>
          <w:rFonts w:ascii="Times New Roman" w:eastAsia="Times New Roman" w:hAnsi="Times New Roman"/>
          <w:sz w:val="24"/>
          <w:szCs w:val="24"/>
        </w:rPr>
        <w:t>Americans</w:t>
      </w:r>
      <w:proofErr w:type="gramEnd"/>
      <w:r>
        <w:rPr>
          <w:rFonts w:ascii="Times New Roman" w:eastAsia="Times New Roman" w:hAnsi="Times New Roman"/>
          <w:sz w:val="24"/>
          <w:szCs w:val="24"/>
        </w:rPr>
        <w:t>, people of color and their communities. We hope Connecticut’s police departments will use our recommendations to repair and strengthen police</w:t>
      </w:r>
      <w:r w:rsidR="008F71D0">
        <w:rPr>
          <w:rFonts w:ascii="Times New Roman" w:eastAsia="Times New Roman" w:hAnsi="Times New Roman"/>
          <w:sz w:val="24"/>
          <w:szCs w:val="24"/>
        </w:rPr>
        <w:t>-</w:t>
      </w:r>
      <w:r>
        <w:rPr>
          <w:rFonts w:ascii="Times New Roman" w:eastAsia="Times New Roman" w:hAnsi="Times New Roman"/>
          <w:sz w:val="24"/>
          <w:szCs w:val="24"/>
        </w:rPr>
        <w:t xml:space="preserve">community relationships. We seek to create an opportunity for police departments to </w:t>
      </w:r>
      <w:r w:rsidR="004F5390">
        <w:rPr>
          <w:rFonts w:ascii="Times New Roman" w:eastAsia="Times New Roman" w:hAnsi="Times New Roman"/>
          <w:sz w:val="24"/>
          <w:szCs w:val="24"/>
        </w:rPr>
        <w:t>learn</w:t>
      </w:r>
      <w:r w:rsidR="003367F9">
        <w:rPr>
          <w:rFonts w:ascii="Times New Roman" w:eastAsia="Times New Roman" w:hAnsi="Times New Roman"/>
          <w:sz w:val="24"/>
          <w:szCs w:val="24"/>
        </w:rPr>
        <w:t xml:space="preserve"> about</w:t>
      </w:r>
      <w:r w:rsidR="004F5390">
        <w:rPr>
          <w:rFonts w:ascii="Times New Roman" w:eastAsia="Times New Roman" w:hAnsi="Times New Roman"/>
          <w:sz w:val="24"/>
          <w:szCs w:val="24"/>
        </w:rPr>
        <w:t xml:space="preserve">, </w:t>
      </w:r>
      <w:r>
        <w:rPr>
          <w:rFonts w:ascii="Times New Roman" w:eastAsia="Times New Roman" w:hAnsi="Times New Roman"/>
          <w:sz w:val="24"/>
          <w:szCs w:val="24"/>
        </w:rPr>
        <w:t xml:space="preserve">discuss and address </w:t>
      </w:r>
      <w:r w:rsidR="003367F9">
        <w:rPr>
          <w:rFonts w:ascii="Times New Roman" w:eastAsia="Times New Roman" w:hAnsi="Times New Roman"/>
          <w:sz w:val="24"/>
          <w:szCs w:val="24"/>
        </w:rPr>
        <w:t>the root causes of this present and historic distrust</w:t>
      </w:r>
      <w:r>
        <w:rPr>
          <w:rFonts w:ascii="Times New Roman" w:eastAsia="Times New Roman" w:hAnsi="Times New Roman"/>
          <w:sz w:val="24"/>
          <w:szCs w:val="24"/>
        </w:rPr>
        <w:t>. Thr</w:t>
      </w:r>
      <w:r w:rsidR="00130708">
        <w:rPr>
          <w:rFonts w:ascii="Times New Roman" w:eastAsia="Times New Roman" w:hAnsi="Times New Roman"/>
          <w:sz w:val="24"/>
          <w:szCs w:val="24"/>
        </w:rPr>
        <w:t>ough reconciliation initiatives,</w:t>
      </w:r>
      <w:r>
        <w:rPr>
          <w:rFonts w:ascii="Times New Roman" w:eastAsia="Times New Roman" w:hAnsi="Times New Roman"/>
          <w:sz w:val="24"/>
          <w:szCs w:val="24"/>
        </w:rPr>
        <w:t xml:space="preserve"> diversity, </w:t>
      </w:r>
      <w:r w:rsidR="00130708">
        <w:rPr>
          <w:rFonts w:ascii="Times New Roman" w:eastAsia="Times New Roman" w:hAnsi="Times New Roman"/>
          <w:sz w:val="24"/>
          <w:szCs w:val="24"/>
        </w:rPr>
        <w:t>equity, and inclusion trainings,</w:t>
      </w:r>
      <w:r>
        <w:rPr>
          <w:rFonts w:ascii="Times New Roman" w:eastAsia="Times New Roman" w:hAnsi="Times New Roman"/>
          <w:sz w:val="24"/>
          <w:szCs w:val="24"/>
        </w:rPr>
        <w:t xml:space="preserve"> and community conversations, we hope police departments </w:t>
      </w:r>
      <w:r w:rsidR="004D4AD5">
        <w:rPr>
          <w:rFonts w:ascii="Times New Roman" w:eastAsia="Times New Roman" w:hAnsi="Times New Roman"/>
          <w:sz w:val="24"/>
          <w:szCs w:val="24"/>
        </w:rPr>
        <w:t>will work</w:t>
      </w:r>
      <w:r w:rsidR="003367F9">
        <w:rPr>
          <w:rFonts w:ascii="Times New Roman" w:eastAsia="Times New Roman" w:hAnsi="Times New Roman"/>
          <w:sz w:val="24"/>
          <w:szCs w:val="24"/>
        </w:rPr>
        <w:t xml:space="preserve"> to</w:t>
      </w:r>
      <w:r>
        <w:rPr>
          <w:rFonts w:ascii="Times New Roman" w:eastAsia="Times New Roman" w:hAnsi="Times New Roman"/>
          <w:sz w:val="24"/>
          <w:szCs w:val="24"/>
        </w:rPr>
        <w:t xml:space="preserve"> </w:t>
      </w:r>
      <w:r w:rsidR="003367F9">
        <w:rPr>
          <w:rFonts w:ascii="Times New Roman" w:eastAsia="Times New Roman" w:hAnsi="Times New Roman"/>
          <w:sz w:val="24"/>
          <w:szCs w:val="24"/>
        </w:rPr>
        <w:t>build more just, equitable, and effective police-community relationships</w:t>
      </w:r>
      <w:r w:rsidR="004D4AD5">
        <w:rPr>
          <w:rFonts w:ascii="Times New Roman" w:eastAsia="Times New Roman" w:hAnsi="Times New Roman"/>
          <w:sz w:val="24"/>
          <w:szCs w:val="24"/>
        </w:rPr>
        <w:t>, and address the past and present impacts of structural and systemic racism in law enforcement</w:t>
      </w:r>
      <w:r w:rsidR="003367F9">
        <w:rPr>
          <w:rFonts w:ascii="Times New Roman" w:eastAsia="Times New Roman" w:hAnsi="Times New Roman"/>
          <w:sz w:val="24"/>
          <w:szCs w:val="24"/>
        </w:rPr>
        <w:t xml:space="preserve">.  </w:t>
      </w:r>
    </w:p>
    <w:p w14:paraId="262521AC" w14:textId="77777777" w:rsidR="00F32E44" w:rsidRDefault="00F32E44">
      <w:pPr>
        <w:rPr>
          <w:rFonts w:ascii="Times New Roman" w:eastAsia="Times New Roman" w:hAnsi="Times New Roman"/>
          <w:sz w:val="24"/>
          <w:szCs w:val="24"/>
        </w:rPr>
      </w:pPr>
    </w:p>
    <w:p w14:paraId="79899B5F" w14:textId="77777777" w:rsidR="00F32E44" w:rsidRDefault="001E321C">
      <w:pPr>
        <w:jc w:val="center"/>
        <w:rPr>
          <w:rFonts w:ascii="Times New Roman" w:eastAsia="Times New Roman" w:hAnsi="Times New Roman"/>
          <w:sz w:val="24"/>
          <w:szCs w:val="24"/>
        </w:rPr>
      </w:pPr>
      <w:r>
        <w:rPr>
          <w:rFonts w:ascii="Times New Roman" w:eastAsia="Times New Roman" w:hAnsi="Times New Roman"/>
          <w:b/>
          <w:sz w:val="24"/>
          <w:szCs w:val="24"/>
          <w:u w:val="single"/>
        </w:rPr>
        <w:t>Recommendations</w:t>
      </w:r>
    </w:p>
    <w:p w14:paraId="2F1A8E30" w14:textId="77777777" w:rsidR="00F32E44" w:rsidRDefault="001E321C">
      <w:pPr>
        <w:numPr>
          <w:ilvl w:val="0"/>
          <w:numId w:val="4"/>
        </w:numPr>
        <w:rPr>
          <w:rFonts w:ascii="Times New Roman" w:eastAsia="Times New Roman" w:hAnsi="Times New Roman"/>
          <w:b/>
          <w:sz w:val="24"/>
          <w:szCs w:val="24"/>
        </w:rPr>
      </w:pPr>
      <w:r>
        <w:rPr>
          <w:rFonts w:ascii="Times New Roman" w:eastAsia="Times New Roman" w:hAnsi="Times New Roman"/>
          <w:b/>
          <w:sz w:val="24"/>
          <w:szCs w:val="24"/>
        </w:rPr>
        <w:t>Reconciliation</w:t>
      </w:r>
    </w:p>
    <w:p w14:paraId="28CD98E3" w14:textId="77777777" w:rsidR="00F32E44" w:rsidRDefault="00C15454">
      <w:pPr>
        <w:rPr>
          <w:rFonts w:ascii="Times New Roman" w:eastAsia="Times New Roman" w:hAnsi="Times New Roman"/>
          <w:sz w:val="24"/>
          <w:szCs w:val="24"/>
        </w:rPr>
      </w:pPr>
      <w:hyperlink r:id="rId9">
        <w:r w:rsidR="001E321C">
          <w:rPr>
            <w:rFonts w:ascii="Times New Roman" w:eastAsia="Times New Roman" w:hAnsi="Times New Roman"/>
            <w:color w:val="1155CC"/>
            <w:sz w:val="24"/>
            <w:szCs w:val="24"/>
            <w:u w:val="single"/>
          </w:rPr>
          <w:t xml:space="preserve">The National Initiative for Building Community Trust and Justice </w:t>
        </w:r>
      </w:hyperlink>
      <w:r w:rsidR="001E321C">
        <w:rPr>
          <w:rFonts w:ascii="Times New Roman" w:eastAsia="Times New Roman" w:hAnsi="Times New Roman"/>
          <w:sz w:val="24"/>
          <w:szCs w:val="24"/>
        </w:rPr>
        <w:t>provides a framework for police community reconciliation consisting of the following five components, which they have utilized in a</w:t>
      </w:r>
      <w:r w:rsidR="00C62DA1">
        <w:rPr>
          <w:rFonts w:ascii="Times New Roman" w:eastAsia="Times New Roman" w:hAnsi="Times New Roman"/>
          <w:sz w:val="24"/>
          <w:szCs w:val="24"/>
        </w:rPr>
        <w:t xml:space="preserve"> select number of cities. We strongly support efforts already underway by </w:t>
      </w:r>
      <w:r w:rsidR="001E321C">
        <w:rPr>
          <w:rFonts w:ascii="Times New Roman" w:eastAsia="Times New Roman" w:hAnsi="Times New Roman"/>
          <w:sz w:val="24"/>
          <w:szCs w:val="24"/>
        </w:rPr>
        <w:t>Connecticut’s Offi</w:t>
      </w:r>
      <w:r w:rsidR="004F5390">
        <w:rPr>
          <w:rFonts w:ascii="Times New Roman" w:eastAsia="Times New Roman" w:hAnsi="Times New Roman"/>
          <w:sz w:val="24"/>
          <w:szCs w:val="24"/>
        </w:rPr>
        <w:t xml:space="preserve">ce of Policy Management, via </w:t>
      </w:r>
      <w:r w:rsidR="004F5390" w:rsidRPr="00C62DA1">
        <w:rPr>
          <w:rStyle w:val="Emphasis"/>
          <w:rFonts w:ascii="Times New Roman" w:hAnsi="Times New Roman"/>
          <w:color w:val="0A0A0A"/>
          <w:sz w:val="24"/>
          <w:szCs w:val="24"/>
          <w:shd w:val="clear" w:color="auto" w:fill="FEFEFE"/>
        </w:rPr>
        <w:t>An Act Concerning Police Accountability</w:t>
      </w:r>
      <w:r w:rsidR="00C62DA1">
        <w:rPr>
          <w:rFonts w:ascii="Times New Roman" w:eastAsia="Times New Roman" w:hAnsi="Times New Roman"/>
          <w:sz w:val="24"/>
          <w:szCs w:val="24"/>
        </w:rPr>
        <w:t xml:space="preserve">, </w:t>
      </w:r>
      <w:proofErr w:type="gramStart"/>
      <w:r w:rsidR="00C62DA1">
        <w:rPr>
          <w:rFonts w:ascii="Times New Roman" w:eastAsia="Times New Roman" w:hAnsi="Times New Roman"/>
          <w:sz w:val="24"/>
          <w:szCs w:val="24"/>
        </w:rPr>
        <w:t>to  task</w:t>
      </w:r>
      <w:proofErr w:type="gramEnd"/>
      <w:r w:rsidR="004F5390">
        <w:rPr>
          <w:rFonts w:ascii="Times New Roman" w:eastAsia="Times New Roman" w:hAnsi="Times New Roman"/>
          <w:sz w:val="24"/>
          <w:szCs w:val="24"/>
        </w:rPr>
        <w:t xml:space="preserve"> Central Connecticut State University’s Institute for Municipal and Regional Policy (“IMRP”) with co</w:t>
      </w:r>
      <w:r w:rsidR="001E321C">
        <w:rPr>
          <w:rFonts w:ascii="Times New Roman" w:eastAsia="Times New Roman" w:hAnsi="Times New Roman"/>
          <w:sz w:val="24"/>
          <w:szCs w:val="24"/>
        </w:rPr>
        <w:t>ordi</w:t>
      </w:r>
      <w:r w:rsidR="004F5390">
        <w:rPr>
          <w:rFonts w:ascii="Times New Roman" w:eastAsia="Times New Roman" w:hAnsi="Times New Roman"/>
          <w:sz w:val="24"/>
          <w:szCs w:val="24"/>
        </w:rPr>
        <w:t>n</w:t>
      </w:r>
      <w:r w:rsidR="001E321C">
        <w:rPr>
          <w:rFonts w:ascii="Times New Roman" w:eastAsia="Times New Roman" w:hAnsi="Times New Roman"/>
          <w:sz w:val="24"/>
          <w:szCs w:val="24"/>
        </w:rPr>
        <w:t xml:space="preserve">ating the State’s </w:t>
      </w:r>
      <w:r w:rsidR="00C62DA1">
        <w:rPr>
          <w:rFonts w:ascii="Times New Roman" w:eastAsia="Times New Roman" w:hAnsi="Times New Roman"/>
          <w:sz w:val="24"/>
          <w:szCs w:val="24"/>
        </w:rPr>
        <w:t>efforts around reconciliation. We further</w:t>
      </w:r>
      <w:r w:rsidR="001E321C">
        <w:rPr>
          <w:rFonts w:ascii="Times New Roman" w:eastAsia="Times New Roman" w:hAnsi="Times New Roman"/>
          <w:sz w:val="24"/>
          <w:szCs w:val="24"/>
        </w:rPr>
        <w:t xml:space="preserve"> suggest IMRP collaborate with local organizations to develop and implement a reconciliation initiative using the following five components. </w:t>
      </w:r>
    </w:p>
    <w:p w14:paraId="726F00F2" w14:textId="77777777" w:rsidR="00F32E44" w:rsidRDefault="00F32E44">
      <w:pPr>
        <w:pBdr>
          <w:top w:val="nil"/>
          <w:left w:val="nil"/>
          <w:bottom w:val="nil"/>
          <w:right w:val="nil"/>
          <w:between w:val="nil"/>
        </w:pBdr>
        <w:rPr>
          <w:rFonts w:ascii="Lato" w:eastAsia="Lato" w:hAnsi="Lato" w:cs="Lato"/>
          <w:color w:val="000000"/>
          <w:sz w:val="24"/>
          <w:szCs w:val="24"/>
        </w:rPr>
      </w:pPr>
    </w:p>
    <w:p w14:paraId="278444DE" w14:textId="77777777" w:rsidR="00F32E44" w:rsidRDefault="001E321C">
      <w:pPr>
        <w:numPr>
          <w:ilvl w:val="0"/>
          <w:numId w:val="2"/>
        </w:numPr>
        <w:pBdr>
          <w:top w:val="nil"/>
          <w:left w:val="nil"/>
          <w:bottom w:val="nil"/>
          <w:right w:val="nil"/>
          <w:between w:val="nil"/>
        </w:pBdr>
        <w:spacing w:after="190"/>
        <w:rPr>
          <w:rFonts w:ascii="Times New Roman" w:eastAsia="Times New Roman" w:hAnsi="Times New Roman"/>
          <w:color w:val="000000"/>
          <w:sz w:val="24"/>
          <w:szCs w:val="24"/>
        </w:rPr>
      </w:pPr>
      <w:r>
        <w:rPr>
          <w:rFonts w:ascii="Times New Roman" w:eastAsia="Times New Roman" w:hAnsi="Times New Roman"/>
          <w:b/>
          <w:color w:val="000000"/>
          <w:sz w:val="24"/>
          <w:szCs w:val="24"/>
        </w:rPr>
        <w:t>Fact-finding. Departments shall engage in a fact-fin</w:t>
      </w:r>
      <w:r>
        <w:rPr>
          <w:rFonts w:ascii="Times New Roman" w:eastAsia="Times New Roman" w:hAnsi="Times New Roman"/>
          <w:b/>
          <w:sz w:val="24"/>
          <w:szCs w:val="24"/>
        </w:rPr>
        <w:t xml:space="preserve">ding process </w:t>
      </w:r>
      <w:proofErr w:type="gramStart"/>
      <w:r>
        <w:rPr>
          <w:rFonts w:ascii="Times New Roman" w:eastAsia="Times New Roman" w:hAnsi="Times New Roman"/>
          <w:sz w:val="24"/>
          <w:szCs w:val="24"/>
        </w:rPr>
        <w:t>in an effort to</w:t>
      </w:r>
      <w:proofErr w:type="gramEnd"/>
      <w:r>
        <w:rPr>
          <w:rFonts w:ascii="Times New Roman" w:eastAsia="Times New Roman" w:hAnsi="Times New Roman"/>
          <w:sz w:val="24"/>
          <w:szCs w:val="24"/>
        </w:rPr>
        <w:t xml:space="preserve"> explore </w:t>
      </w:r>
      <w:r>
        <w:rPr>
          <w:rFonts w:ascii="Times New Roman" w:eastAsia="Times New Roman" w:hAnsi="Times New Roman"/>
          <w:color w:val="000000"/>
          <w:sz w:val="24"/>
          <w:szCs w:val="24"/>
        </w:rPr>
        <w:t xml:space="preserve">police departments’ past harms (such as enforcing Jim Crow laws) and present harms maintained through policies and practices with detrimental effects on safety, equity, and justice. </w:t>
      </w:r>
    </w:p>
    <w:p w14:paraId="1852C35B" w14:textId="77777777" w:rsidR="00F32E44" w:rsidRDefault="001E321C">
      <w:pPr>
        <w:numPr>
          <w:ilvl w:val="0"/>
          <w:numId w:val="2"/>
        </w:numPr>
        <w:pBdr>
          <w:top w:val="nil"/>
          <w:left w:val="nil"/>
          <w:bottom w:val="nil"/>
          <w:right w:val="nil"/>
          <w:between w:val="nil"/>
        </w:pBdr>
        <w:spacing w:after="19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Acknowledgment of harm. </w:t>
      </w:r>
      <w:r>
        <w:rPr>
          <w:rFonts w:ascii="Times New Roman" w:eastAsia="Times New Roman" w:hAnsi="Times New Roman"/>
          <w:color w:val="000000"/>
          <w:sz w:val="24"/>
          <w:szCs w:val="24"/>
        </w:rPr>
        <w:t>Police leadership will deliver acknowledgments of harm that recognize</w:t>
      </w:r>
      <w:r>
        <w:rPr>
          <w:rFonts w:ascii="Times New Roman" w:eastAsia="Times New Roman" w:hAnsi="Times New Roman"/>
          <w:sz w:val="24"/>
          <w:szCs w:val="24"/>
        </w:rPr>
        <w:t>s</w:t>
      </w:r>
      <w:r>
        <w:rPr>
          <w:rFonts w:ascii="Times New Roman" w:eastAsia="Times New Roman" w:hAnsi="Times New Roman"/>
          <w:color w:val="000000"/>
          <w:sz w:val="24"/>
          <w:szCs w:val="24"/>
        </w:rPr>
        <w:t xml:space="preserve"> the police’s past and present harms, as well as ongoing problems that fuel mistrust between the police and community. </w:t>
      </w:r>
    </w:p>
    <w:p w14:paraId="3A1D3135" w14:textId="77777777" w:rsidR="00F32E44" w:rsidRDefault="001E321C">
      <w:pPr>
        <w:numPr>
          <w:ilvl w:val="0"/>
          <w:numId w:val="2"/>
        </w:numPr>
        <w:pBdr>
          <w:top w:val="nil"/>
          <w:left w:val="nil"/>
          <w:bottom w:val="nil"/>
          <w:right w:val="nil"/>
          <w:between w:val="nil"/>
        </w:pBdr>
        <w:spacing w:after="19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Sustained listening. </w:t>
      </w:r>
      <w:r>
        <w:rPr>
          <w:rFonts w:ascii="Times New Roman" w:eastAsia="Times New Roman" w:hAnsi="Times New Roman"/>
          <w:color w:val="000000"/>
          <w:sz w:val="24"/>
          <w:szCs w:val="24"/>
        </w:rPr>
        <w:t xml:space="preserve">Listening sessions </w:t>
      </w:r>
      <w:r>
        <w:rPr>
          <w:rFonts w:ascii="Times New Roman" w:eastAsia="Times New Roman" w:hAnsi="Times New Roman"/>
          <w:sz w:val="24"/>
          <w:szCs w:val="24"/>
        </w:rPr>
        <w:t>shall be</w:t>
      </w:r>
      <w:r>
        <w:rPr>
          <w:rFonts w:ascii="Times New Roman" w:eastAsia="Times New Roman" w:hAnsi="Times New Roman"/>
          <w:color w:val="000000"/>
          <w:sz w:val="24"/>
          <w:szCs w:val="24"/>
        </w:rPr>
        <w:t xml:space="preserve"> designed to be intimate and non-adversarial to encourage community members to share their experiences with and insights about law enforcement candidly. </w:t>
      </w:r>
    </w:p>
    <w:p w14:paraId="0CF58C1C" w14:textId="77777777" w:rsidR="00F32E44" w:rsidRDefault="001E321C">
      <w:pPr>
        <w:numPr>
          <w:ilvl w:val="0"/>
          <w:numId w:val="2"/>
        </w:numPr>
        <w:pBdr>
          <w:top w:val="nil"/>
          <w:left w:val="nil"/>
          <w:bottom w:val="nil"/>
          <w:right w:val="nil"/>
          <w:between w:val="nil"/>
        </w:pBdr>
        <w:spacing w:after="19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Narrative collection and sharing. </w:t>
      </w:r>
      <w:r>
        <w:rPr>
          <w:rFonts w:ascii="Times New Roman" w:eastAsia="Times New Roman" w:hAnsi="Times New Roman"/>
          <w:color w:val="000000"/>
          <w:sz w:val="24"/>
          <w:szCs w:val="24"/>
        </w:rPr>
        <w:t xml:space="preserve">Narratives captured community members’ perceptions of police and the police’s perceptions of communities. </w:t>
      </w:r>
    </w:p>
    <w:p w14:paraId="430CB715" w14:textId="77777777" w:rsidR="00F32E44" w:rsidRDefault="001E321C">
      <w:pPr>
        <w:numPr>
          <w:ilvl w:val="0"/>
          <w:numId w:val="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b/>
          <w:color w:val="000000"/>
          <w:sz w:val="24"/>
          <w:szCs w:val="24"/>
        </w:rPr>
        <w:t>Explicit com</w:t>
      </w:r>
      <w:r w:rsidR="004F5390">
        <w:rPr>
          <w:rFonts w:ascii="Times New Roman" w:eastAsia="Times New Roman" w:hAnsi="Times New Roman"/>
          <w:b/>
          <w:color w:val="000000"/>
          <w:sz w:val="24"/>
          <w:szCs w:val="24"/>
        </w:rPr>
        <w:t xml:space="preserve">mitments to changing policy, </w:t>
      </w:r>
      <w:r>
        <w:rPr>
          <w:rFonts w:ascii="Times New Roman" w:eastAsia="Times New Roman" w:hAnsi="Times New Roman"/>
          <w:b/>
          <w:color w:val="000000"/>
          <w:sz w:val="24"/>
          <w:szCs w:val="24"/>
        </w:rPr>
        <w:t>practice</w:t>
      </w:r>
      <w:r w:rsidR="004F5390">
        <w:rPr>
          <w:rFonts w:ascii="Times New Roman" w:eastAsia="Times New Roman" w:hAnsi="Times New Roman"/>
          <w:b/>
          <w:color w:val="000000"/>
          <w:sz w:val="24"/>
          <w:szCs w:val="24"/>
        </w:rPr>
        <w:t>, and culture which continues the legacy of racial bias and discr</w:t>
      </w:r>
      <w:r w:rsidR="00130708">
        <w:rPr>
          <w:rFonts w:ascii="Times New Roman" w:eastAsia="Times New Roman" w:hAnsi="Times New Roman"/>
          <w:b/>
          <w:color w:val="000000"/>
          <w:sz w:val="24"/>
          <w:szCs w:val="24"/>
        </w:rPr>
        <w:t>i</w:t>
      </w:r>
      <w:r w:rsidR="004F5390">
        <w:rPr>
          <w:rFonts w:ascii="Times New Roman" w:eastAsia="Times New Roman" w:hAnsi="Times New Roman"/>
          <w:b/>
          <w:color w:val="000000"/>
          <w:sz w:val="24"/>
          <w:szCs w:val="24"/>
        </w:rPr>
        <w:t>mination</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Departments </w:t>
      </w:r>
      <w:r>
        <w:rPr>
          <w:rFonts w:ascii="Times New Roman" w:eastAsia="Times New Roman" w:hAnsi="Times New Roman"/>
          <w:sz w:val="24"/>
          <w:szCs w:val="24"/>
        </w:rPr>
        <w:t>shall commit to make</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changes and improvements</w:t>
      </w:r>
      <w:r>
        <w:rPr>
          <w:rFonts w:ascii="Times New Roman" w:eastAsia="Times New Roman" w:hAnsi="Times New Roman"/>
          <w:color w:val="000000"/>
          <w:sz w:val="24"/>
          <w:szCs w:val="24"/>
        </w:rPr>
        <w:t xml:space="preserve"> in areas identified through the listening sessions. </w:t>
      </w:r>
    </w:p>
    <w:p w14:paraId="59D88136" w14:textId="77777777" w:rsidR="00F32E44" w:rsidRDefault="00F32E44">
      <w:pPr>
        <w:pBdr>
          <w:top w:val="nil"/>
          <w:left w:val="nil"/>
          <w:bottom w:val="nil"/>
          <w:right w:val="nil"/>
          <w:between w:val="nil"/>
        </w:pBdr>
        <w:rPr>
          <w:rFonts w:ascii="Times New Roman" w:eastAsia="Times New Roman" w:hAnsi="Times New Roman"/>
          <w:sz w:val="24"/>
          <w:szCs w:val="24"/>
        </w:rPr>
      </w:pPr>
    </w:p>
    <w:p w14:paraId="61E1D3A0" w14:textId="77777777" w:rsidR="00F32E44" w:rsidRDefault="001E321C">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All police departments in Connecticut shall participate in this initiative.</w:t>
      </w:r>
    </w:p>
    <w:p w14:paraId="2F808741" w14:textId="77777777" w:rsidR="00F32E44" w:rsidRDefault="00F32E44">
      <w:pPr>
        <w:pBdr>
          <w:top w:val="nil"/>
          <w:left w:val="nil"/>
          <w:bottom w:val="nil"/>
          <w:right w:val="nil"/>
          <w:between w:val="nil"/>
        </w:pBdr>
        <w:rPr>
          <w:rFonts w:ascii="Times New Roman" w:eastAsia="Times New Roman" w:hAnsi="Times New Roman"/>
          <w:sz w:val="24"/>
          <w:szCs w:val="24"/>
        </w:rPr>
      </w:pPr>
    </w:p>
    <w:p w14:paraId="70D19231" w14:textId="77777777" w:rsidR="00F32E44" w:rsidRDefault="001E321C">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lastRenderedPageBreak/>
        <w:t>Funding shall be used to compensate individuals, community members</w:t>
      </w:r>
      <w:r w:rsidR="00C62DA1">
        <w:rPr>
          <w:rFonts w:ascii="Times New Roman" w:eastAsia="Times New Roman" w:hAnsi="Times New Roman"/>
          <w:sz w:val="24"/>
          <w:szCs w:val="24"/>
        </w:rPr>
        <w:t>,</w:t>
      </w:r>
      <w:r>
        <w:rPr>
          <w:rFonts w:ascii="Times New Roman" w:eastAsia="Times New Roman" w:hAnsi="Times New Roman"/>
          <w:sz w:val="24"/>
          <w:szCs w:val="24"/>
        </w:rPr>
        <w:t xml:space="preserve"> and organizations for their time on developing and implementing the reconciliation initiative.</w:t>
      </w:r>
    </w:p>
    <w:p w14:paraId="32E249E1" w14:textId="77777777" w:rsidR="00F32E44" w:rsidRDefault="00F32E44">
      <w:pPr>
        <w:pBdr>
          <w:top w:val="nil"/>
          <w:left w:val="nil"/>
          <w:bottom w:val="nil"/>
          <w:right w:val="nil"/>
          <w:between w:val="nil"/>
        </w:pBdr>
        <w:rPr>
          <w:rFonts w:ascii="Times New Roman" w:eastAsia="Times New Roman" w:hAnsi="Times New Roman"/>
          <w:sz w:val="24"/>
          <w:szCs w:val="24"/>
        </w:rPr>
      </w:pPr>
    </w:p>
    <w:p w14:paraId="2E38FBC1" w14:textId="77777777" w:rsidR="00F32E44" w:rsidRDefault="001E321C">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No funding shall be used to compensate individual officers for attending any aspect of the reconciliation initiative. Individual departments shall be required to compensate their officers from the department budget.</w:t>
      </w:r>
    </w:p>
    <w:p w14:paraId="5B1EEBBC" w14:textId="77777777" w:rsidR="00F32E44" w:rsidRDefault="00F32E44">
      <w:pPr>
        <w:pBdr>
          <w:top w:val="nil"/>
          <w:left w:val="nil"/>
          <w:bottom w:val="nil"/>
          <w:right w:val="nil"/>
          <w:between w:val="nil"/>
        </w:pBdr>
        <w:rPr>
          <w:rFonts w:ascii="Times New Roman" w:eastAsia="Times New Roman" w:hAnsi="Times New Roman"/>
          <w:sz w:val="24"/>
          <w:szCs w:val="24"/>
        </w:rPr>
      </w:pPr>
    </w:p>
    <w:p w14:paraId="4C467638" w14:textId="77777777" w:rsidR="00F32E44" w:rsidRDefault="001E321C">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We believe that evaluators are storytellers, so it is important to capture the story of reconciliation by police departments in Connecticut. All reconciliation efforts shall be evaluated on an ongoing basis.</w:t>
      </w:r>
      <w:r w:rsidR="00C62DA1">
        <w:rPr>
          <w:rFonts w:ascii="Times New Roman" w:eastAsia="Times New Roman" w:hAnsi="Times New Roman"/>
          <w:sz w:val="24"/>
          <w:szCs w:val="24"/>
        </w:rPr>
        <w:t xml:space="preserve"> </w:t>
      </w:r>
      <w:r>
        <w:rPr>
          <w:rFonts w:ascii="Times New Roman" w:eastAsia="Times New Roman" w:hAnsi="Times New Roman"/>
          <w:sz w:val="24"/>
          <w:szCs w:val="24"/>
        </w:rPr>
        <w:t xml:space="preserve">Some metrics for evaluation might include: (1) number of departments participating each year; (2) number of listening sessions, including number of attendees and topics discussed; (3) new policies and practices implemented </w:t>
      </w:r>
      <w:proofErr w:type="gramStart"/>
      <w:r>
        <w:rPr>
          <w:rFonts w:ascii="Times New Roman" w:eastAsia="Times New Roman" w:hAnsi="Times New Roman"/>
          <w:sz w:val="24"/>
          <w:szCs w:val="24"/>
        </w:rPr>
        <w:t>as a result of</w:t>
      </w:r>
      <w:proofErr w:type="gramEnd"/>
      <w:r>
        <w:rPr>
          <w:rFonts w:ascii="Times New Roman" w:eastAsia="Times New Roman" w:hAnsi="Times New Roman"/>
          <w:sz w:val="24"/>
          <w:szCs w:val="24"/>
        </w:rPr>
        <w:t xml:space="preserve"> reconciliation; (4) changes in diversity of police departments.   Participatory research processes include individual researchers with unique perspectives on the community or system being studies and may be indicated for this approach.</w:t>
      </w:r>
    </w:p>
    <w:p w14:paraId="463223E6" w14:textId="77777777" w:rsidR="00F32E44" w:rsidRDefault="001E321C" w:rsidP="001D1744">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Outcome measures may also include a reduction of police violence in the community as well as increases in community trust of police as well as increased community voice and representation to inform policy, </w:t>
      </w:r>
      <w:proofErr w:type="gramStart"/>
      <w:r>
        <w:rPr>
          <w:rFonts w:ascii="Times New Roman" w:eastAsia="Times New Roman" w:hAnsi="Times New Roman"/>
          <w:sz w:val="24"/>
          <w:szCs w:val="24"/>
        </w:rPr>
        <w:t>procedures</w:t>
      </w:r>
      <w:proofErr w:type="gramEnd"/>
      <w:r>
        <w:rPr>
          <w:rFonts w:ascii="Times New Roman" w:eastAsia="Times New Roman" w:hAnsi="Times New Roman"/>
          <w:sz w:val="24"/>
          <w:szCs w:val="24"/>
        </w:rPr>
        <w:t xml:space="preserve"> and practices.</w:t>
      </w:r>
    </w:p>
    <w:p w14:paraId="0C981B6E" w14:textId="77777777" w:rsidR="003A3A1D" w:rsidRDefault="003A3A1D" w:rsidP="001D1744">
      <w:pPr>
        <w:pBdr>
          <w:top w:val="nil"/>
          <w:left w:val="nil"/>
          <w:bottom w:val="nil"/>
          <w:right w:val="nil"/>
          <w:between w:val="nil"/>
        </w:pBdr>
        <w:rPr>
          <w:rFonts w:ascii="Times New Roman" w:eastAsia="Times New Roman" w:hAnsi="Times New Roman"/>
          <w:sz w:val="24"/>
          <w:szCs w:val="24"/>
        </w:rPr>
      </w:pPr>
    </w:p>
    <w:p w14:paraId="4260FB84" w14:textId="77777777" w:rsidR="00F32E44" w:rsidRDefault="001E321C">
      <w:pPr>
        <w:numPr>
          <w:ilvl w:val="0"/>
          <w:numId w:val="4"/>
        </w:num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Professional Development/Training</w:t>
      </w:r>
    </w:p>
    <w:p w14:paraId="1D9DC568" w14:textId="65D96C9B" w:rsidR="00F32E44" w:rsidRDefault="001E321C">
      <w:pPr>
        <w:numPr>
          <w:ilvl w:val="0"/>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All Conne</w:t>
      </w:r>
      <w:r w:rsidR="001D1744">
        <w:rPr>
          <w:rFonts w:ascii="Times New Roman" w:eastAsia="Times New Roman" w:hAnsi="Times New Roman"/>
          <w:color w:val="000000"/>
          <w:sz w:val="24"/>
          <w:szCs w:val="24"/>
        </w:rPr>
        <w:t>cticut police departments shall</w:t>
      </w:r>
      <w:r>
        <w:rPr>
          <w:rFonts w:ascii="Times New Roman" w:eastAsia="Times New Roman" w:hAnsi="Times New Roman"/>
          <w:color w:val="000000"/>
          <w:sz w:val="24"/>
          <w:szCs w:val="24"/>
        </w:rPr>
        <w:t xml:space="preserve"> work with local</w:t>
      </w:r>
      <w:r w:rsidR="001D1744">
        <w:rPr>
          <w:rFonts w:ascii="Times New Roman" w:eastAsia="Times New Roman" w:hAnsi="Times New Roman"/>
          <w:color w:val="000000"/>
          <w:sz w:val="24"/>
          <w:szCs w:val="24"/>
        </w:rPr>
        <w:t xml:space="preserve"> or national</w:t>
      </w:r>
      <w:r>
        <w:rPr>
          <w:rFonts w:ascii="Times New Roman" w:eastAsia="Times New Roman" w:hAnsi="Times New Roman"/>
          <w:color w:val="000000"/>
          <w:sz w:val="24"/>
          <w:szCs w:val="24"/>
        </w:rPr>
        <w:t xml:space="preserve"> organizations</w:t>
      </w:r>
      <w:r>
        <w:rPr>
          <w:rFonts w:ascii="Times New Roman" w:eastAsia="Times New Roman" w:hAnsi="Times New Roman"/>
          <w:sz w:val="24"/>
          <w:szCs w:val="24"/>
        </w:rPr>
        <w:t xml:space="preserve"> and</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municipal leadership</w:t>
      </w:r>
      <w:r>
        <w:rPr>
          <w:rFonts w:ascii="Times New Roman" w:eastAsia="Times New Roman" w:hAnsi="Times New Roman"/>
          <w:color w:val="000000"/>
          <w:sz w:val="24"/>
          <w:szCs w:val="24"/>
        </w:rPr>
        <w:t xml:space="preserve"> to identify</w:t>
      </w:r>
      <w:r w:rsidR="002A4FC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develop</w:t>
      </w:r>
      <w:proofErr w:type="gramEnd"/>
      <w:r>
        <w:rPr>
          <w:rFonts w:ascii="Times New Roman" w:eastAsia="Times New Roman" w:hAnsi="Times New Roman"/>
          <w:color w:val="000000"/>
          <w:sz w:val="24"/>
          <w:szCs w:val="24"/>
        </w:rPr>
        <w:t xml:space="preserve"> </w:t>
      </w:r>
      <w:r w:rsidR="002A4FC9">
        <w:rPr>
          <w:rFonts w:ascii="Times New Roman" w:eastAsia="Times New Roman" w:hAnsi="Times New Roman"/>
          <w:color w:val="000000"/>
          <w:sz w:val="24"/>
          <w:szCs w:val="24"/>
        </w:rPr>
        <w:t xml:space="preserve">and facilitate </w:t>
      </w:r>
      <w:r>
        <w:rPr>
          <w:rFonts w:ascii="Times New Roman" w:eastAsia="Times New Roman" w:hAnsi="Times New Roman"/>
          <w:color w:val="000000"/>
          <w:sz w:val="24"/>
          <w:szCs w:val="24"/>
        </w:rPr>
        <w:t>Diversity Equity and Inclusion (DEI), Racial Justice, and implicit bias training curricula</w:t>
      </w:r>
    </w:p>
    <w:p w14:paraId="48AAE113"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Such trainings should be mandatory and offered to all police officers annually. </w:t>
      </w:r>
    </w:p>
    <w:p w14:paraId="5E897BE1"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Departments may consult with the </w:t>
      </w:r>
      <w:r>
        <w:rPr>
          <w:rFonts w:ascii="Times New Roman" w:eastAsia="Times New Roman" w:hAnsi="Times New Roman"/>
          <w:color w:val="000000"/>
          <w:sz w:val="24"/>
          <w:szCs w:val="24"/>
          <w:highlight w:val="white"/>
        </w:rPr>
        <w:t>Connecticut State Police Officer Standards and Training Council (POST)</w:t>
      </w:r>
      <w:r>
        <w:rPr>
          <w:rFonts w:ascii="Times New Roman" w:eastAsia="Times New Roman" w:hAnsi="Times New Roman"/>
          <w:color w:val="000000"/>
          <w:sz w:val="24"/>
          <w:szCs w:val="24"/>
        </w:rPr>
        <w:t xml:space="preserve"> as a resource for training and tracking methods.</w:t>
      </w:r>
    </w:p>
    <w:p w14:paraId="5B6248BE"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At the completion of each training, each police officer will be required to complete an assessment earning a minimum pass rate of 80%. </w:t>
      </w:r>
      <w:r>
        <w:rPr>
          <w:rFonts w:ascii="Times New Roman" w:eastAsia="Times New Roman" w:hAnsi="Times New Roman"/>
          <w:sz w:val="24"/>
          <w:szCs w:val="24"/>
        </w:rPr>
        <w:t>We also recommend regular assessments that measure incremental learning and attainment.</w:t>
      </w:r>
    </w:p>
    <w:p w14:paraId="648D9157" w14:textId="77777777" w:rsidR="00F32E44" w:rsidRDefault="00F32E44">
      <w:pPr>
        <w:pBdr>
          <w:top w:val="nil"/>
          <w:left w:val="nil"/>
          <w:bottom w:val="nil"/>
          <w:right w:val="nil"/>
          <w:between w:val="nil"/>
        </w:pBdr>
        <w:ind w:left="1440"/>
        <w:rPr>
          <w:rFonts w:ascii="Times New Roman" w:eastAsia="Times New Roman" w:hAnsi="Times New Roman"/>
          <w:color w:val="000000"/>
          <w:sz w:val="24"/>
          <w:szCs w:val="24"/>
        </w:rPr>
      </w:pPr>
    </w:p>
    <w:p w14:paraId="260D9B29" w14:textId="77777777" w:rsidR="00F32E44" w:rsidRDefault="001E321C">
      <w:pPr>
        <w:numPr>
          <w:ilvl w:val="0"/>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Trainings and professional development should be conducted by experienced DEI trainers</w:t>
      </w:r>
    </w:p>
    <w:p w14:paraId="73064497"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We recommend a blend of current and/or retired police officers </w:t>
      </w:r>
      <w:r>
        <w:rPr>
          <w:rFonts w:ascii="Times New Roman" w:eastAsia="Times New Roman" w:hAnsi="Times New Roman"/>
          <w:color w:val="000000"/>
          <w:sz w:val="24"/>
          <w:szCs w:val="24"/>
          <w:u w:val="single"/>
        </w:rPr>
        <w:t>and</w:t>
      </w:r>
      <w:r>
        <w:rPr>
          <w:rFonts w:ascii="Times New Roman" w:eastAsia="Times New Roman" w:hAnsi="Times New Roman"/>
          <w:color w:val="000000"/>
          <w:sz w:val="24"/>
          <w:szCs w:val="24"/>
        </w:rPr>
        <w:t xml:space="preserve"> non-officer co-facilitating trainings</w:t>
      </w:r>
    </w:p>
    <w:p w14:paraId="2A14485E" w14:textId="1893C4C9" w:rsidR="00952AD7"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Trainers should comprise </w:t>
      </w:r>
      <w:r w:rsidR="00952AD7">
        <w:rPr>
          <w:rFonts w:ascii="Times New Roman" w:eastAsia="Times New Roman" w:hAnsi="Times New Roman"/>
          <w:color w:val="000000"/>
          <w:sz w:val="24"/>
          <w:szCs w:val="24"/>
        </w:rPr>
        <w:t xml:space="preserve">of individuals with </w:t>
      </w:r>
      <w:r>
        <w:rPr>
          <w:rFonts w:ascii="Times New Roman" w:eastAsia="Times New Roman" w:hAnsi="Times New Roman"/>
          <w:color w:val="000000"/>
          <w:sz w:val="24"/>
          <w:szCs w:val="24"/>
        </w:rPr>
        <w:t xml:space="preserve">diversity </w:t>
      </w:r>
      <w:r w:rsidR="00952AD7">
        <w:rPr>
          <w:rFonts w:ascii="Times New Roman" w:eastAsia="Times New Roman" w:hAnsi="Times New Roman"/>
          <w:color w:val="000000"/>
          <w:sz w:val="24"/>
          <w:szCs w:val="24"/>
        </w:rPr>
        <w:t>of</w:t>
      </w:r>
      <w:r>
        <w:rPr>
          <w:rFonts w:ascii="Times New Roman" w:eastAsia="Times New Roman" w:hAnsi="Times New Roman"/>
          <w:color w:val="000000"/>
          <w:sz w:val="24"/>
          <w:szCs w:val="24"/>
        </w:rPr>
        <w:t xml:space="preserve"> identity, lived experience, experience/interaction with law enforcement and </w:t>
      </w:r>
      <w:r w:rsidR="00952AD7">
        <w:rPr>
          <w:rFonts w:ascii="Times New Roman" w:eastAsia="Times New Roman" w:hAnsi="Times New Roman"/>
          <w:color w:val="000000"/>
          <w:sz w:val="24"/>
          <w:szCs w:val="24"/>
        </w:rPr>
        <w:t xml:space="preserve">professional experience within </w:t>
      </w:r>
      <w:r>
        <w:rPr>
          <w:rFonts w:ascii="Times New Roman" w:eastAsia="Times New Roman" w:hAnsi="Times New Roman"/>
          <w:color w:val="000000"/>
          <w:sz w:val="24"/>
          <w:szCs w:val="24"/>
        </w:rPr>
        <w:t xml:space="preserve">the criminal </w:t>
      </w:r>
      <w:r>
        <w:rPr>
          <w:rFonts w:ascii="Times New Roman" w:eastAsia="Times New Roman" w:hAnsi="Times New Roman"/>
          <w:sz w:val="24"/>
          <w:szCs w:val="24"/>
        </w:rPr>
        <w:t xml:space="preserve">legal </w:t>
      </w:r>
      <w:r>
        <w:rPr>
          <w:rFonts w:ascii="Times New Roman" w:eastAsia="Times New Roman" w:hAnsi="Times New Roman"/>
          <w:color w:val="000000"/>
          <w:sz w:val="24"/>
          <w:szCs w:val="24"/>
        </w:rPr>
        <w:t>system</w:t>
      </w:r>
    </w:p>
    <w:p w14:paraId="6AE0EAD2"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All trainers must have experience with DEI training and facilitation</w:t>
      </w:r>
    </w:p>
    <w:p w14:paraId="519D6789" w14:textId="70E9BE71" w:rsidR="00F32E44" w:rsidRDefault="001E321C">
      <w:pPr>
        <w:numPr>
          <w:ilvl w:val="1"/>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Trainings are best delivered in diverse cohorts, drawing from a variety of diverse communities and police departments. We strongly suggest this be </w:t>
      </w:r>
      <w:r w:rsidR="002A4FC9">
        <w:rPr>
          <w:rFonts w:ascii="Times New Roman" w:eastAsia="Times New Roman" w:hAnsi="Times New Roman"/>
          <w:sz w:val="24"/>
          <w:szCs w:val="24"/>
        </w:rPr>
        <w:t xml:space="preserve">accomplished </w:t>
      </w:r>
      <w:r>
        <w:rPr>
          <w:rFonts w:ascii="Times New Roman" w:eastAsia="Times New Roman" w:hAnsi="Times New Roman"/>
          <w:sz w:val="24"/>
          <w:szCs w:val="24"/>
        </w:rPr>
        <w:t>in partnership with regional communities and police departments.</w:t>
      </w:r>
    </w:p>
    <w:p w14:paraId="1E99C651" w14:textId="77777777" w:rsidR="00F32E44" w:rsidRDefault="00F32E44">
      <w:pPr>
        <w:pBdr>
          <w:top w:val="nil"/>
          <w:left w:val="nil"/>
          <w:bottom w:val="nil"/>
          <w:right w:val="nil"/>
          <w:between w:val="nil"/>
        </w:pBdr>
        <w:ind w:left="1440"/>
        <w:rPr>
          <w:rFonts w:ascii="Times New Roman" w:eastAsia="Times New Roman" w:hAnsi="Times New Roman"/>
          <w:color w:val="000000"/>
          <w:sz w:val="24"/>
          <w:szCs w:val="24"/>
        </w:rPr>
      </w:pPr>
    </w:p>
    <w:p w14:paraId="0C59D936" w14:textId="77777777" w:rsidR="00F32E44" w:rsidRDefault="001E321C">
      <w:pPr>
        <w:numPr>
          <w:ilvl w:val="0"/>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 </w:t>
      </w:r>
      <w:r>
        <w:rPr>
          <w:rFonts w:ascii="Times New Roman" w:eastAsia="Times New Roman" w:hAnsi="Times New Roman"/>
          <w:sz w:val="24"/>
          <w:szCs w:val="24"/>
        </w:rPr>
        <w:t>shall</w:t>
      </w:r>
      <w:r>
        <w:rPr>
          <w:rFonts w:ascii="Times New Roman" w:eastAsia="Times New Roman" w:hAnsi="Times New Roman"/>
          <w:color w:val="000000"/>
          <w:sz w:val="24"/>
          <w:szCs w:val="24"/>
        </w:rPr>
        <w:t xml:space="preserve"> hire a full-time DEI coordinator/ trainer to identify appropriate evidence based/best practice models of DEI training</w:t>
      </w:r>
    </w:p>
    <w:p w14:paraId="6DEEA08A"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The coordinator should be experienced in and demonstrate expertise in:</w:t>
      </w:r>
    </w:p>
    <w:p w14:paraId="7691C99D" w14:textId="77777777" w:rsidR="00F32E44" w:rsidRDefault="001E321C">
      <w:pPr>
        <w:numPr>
          <w:ilvl w:val="2"/>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DEI training - programs and models</w:t>
      </w:r>
    </w:p>
    <w:p w14:paraId="51F07310" w14:textId="77777777" w:rsidR="00F32E44" w:rsidRDefault="001E321C">
      <w:pPr>
        <w:numPr>
          <w:ilvl w:val="2"/>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color w:val="000000"/>
          <w:sz w:val="24"/>
          <w:szCs w:val="24"/>
        </w:rPr>
        <w:lastRenderedPageBreak/>
        <w:t>Commitment to systems change</w:t>
      </w:r>
    </w:p>
    <w:p w14:paraId="107AFD5D" w14:textId="77777777" w:rsidR="00F32E44" w:rsidRDefault="001E321C">
      <w:pPr>
        <w:numPr>
          <w:ilvl w:val="2"/>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Knowledgeable about law enforcement/law enforcement background</w:t>
      </w:r>
    </w:p>
    <w:p w14:paraId="59569660" w14:textId="77777777" w:rsidR="00F32E44" w:rsidRDefault="001D1744">
      <w:pPr>
        <w:numPr>
          <w:ilvl w:val="2"/>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C</w:t>
      </w:r>
      <w:r w:rsidR="001E321C">
        <w:rPr>
          <w:rFonts w:ascii="Times New Roman" w:eastAsia="Times New Roman" w:hAnsi="Times New Roman"/>
          <w:sz w:val="24"/>
          <w:szCs w:val="24"/>
        </w:rPr>
        <w:t>omprehensive education</w:t>
      </w:r>
      <w:r>
        <w:rPr>
          <w:rFonts w:ascii="Times New Roman" w:eastAsia="Times New Roman" w:hAnsi="Times New Roman"/>
          <w:sz w:val="24"/>
          <w:szCs w:val="24"/>
        </w:rPr>
        <w:t xml:space="preserve"> and expertise on Race, Systemic Racism</w:t>
      </w:r>
      <w:r w:rsidR="007C0E45">
        <w:rPr>
          <w:rFonts w:ascii="Times New Roman" w:eastAsia="Times New Roman" w:hAnsi="Times New Roman"/>
          <w:sz w:val="24"/>
          <w:szCs w:val="24"/>
        </w:rPr>
        <w:t xml:space="preserve">, </w:t>
      </w:r>
      <w:proofErr w:type="gramStart"/>
      <w:r w:rsidR="001E321C">
        <w:rPr>
          <w:rFonts w:ascii="Times New Roman" w:eastAsia="Times New Roman" w:hAnsi="Times New Roman"/>
          <w:sz w:val="24"/>
          <w:szCs w:val="24"/>
        </w:rPr>
        <w:t>African-American</w:t>
      </w:r>
      <w:proofErr w:type="gramEnd"/>
      <w:r w:rsidR="001E321C">
        <w:rPr>
          <w:rFonts w:ascii="Times New Roman" w:eastAsia="Times New Roman" w:hAnsi="Times New Roman"/>
          <w:sz w:val="24"/>
          <w:szCs w:val="24"/>
        </w:rPr>
        <w:t xml:space="preserve"> History and the History of Policing</w:t>
      </w:r>
    </w:p>
    <w:p w14:paraId="69D3C68D"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DB135B">
        <w:rPr>
          <w:rFonts w:ascii="Times New Roman" w:eastAsia="Times New Roman" w:hAnsi="Times New Roman"/>
          <w:color w:val="000000"/>
          <w:sz w:val="24"/>
          <w:szCs w:val="24"/>
        </w:rPr>
        <w:t>POST Council Racial Justice Working Group (See Recommendation E. below)</w:t>
      </w:r>
      <w:r>
        <w:rPr>
          <w:rFonts w:ascii="Times New Roman" w:eastAsia="Times New Roman" w:hAnsi="Times New Roman"/>
          <w:color w:val="000000"/>
          <w:sz w:val="24"/>
          <w:szCs w:val="24"/>
        </w:rPr>
        <w:t xml:space="preserve"> shall develop and conduct a hiring process for the DEI coordinator</w:t>
      </w:r>
    </w:p>
    <w:p w14:paraId="7C74FBB7"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The coordinator’s job duties shall include:</w:t>
      </w:r>
    </w:p>
    <w:p w14:paraId="2EE99C49" w14:textId="77777777" w:rsidR="00F32E44" w:rsidRDefault="001E321C">
      <w:pPr>
        <w:numPr>
          <w:ilvl w:val="2"/>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Engaging in methods of addressing cultural and historical practices within police departments, as it relates to DEI</w:t>
      </w:r>
    </w:p>
    <w:p w14:paraId="531D5949" w14:textId="77777777" w:rsidR="00F32E44" w:rsidRDefault="001E321C">
      <w:pPr>
        <w:numPr>
          <w:ilvl w:val="2"/>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Identify training curricula in conjunction with POST leadership and community/non-profits groups with exper</w:t>
      </w:r>
      <w:r>
        <w:rPr>
          <w:rFonts w:ascii="Times New Roman" w:eastAsia="Times New Roman" w:hAnsi="Times New Roman"/>
          <w:sz w:val="24"/>
          <w:szCs w:val="24"/>
        </w:rPr>
        <w:t xml:space="preserve">tise and experience of </w:t>
      </w:r>
      <w:r>
        <w:rPr>
          <w:rFonts w:ascii="Times New Roman" w:eastAsia="Times New Roman" w:hAnsi="Times New Roman"/>
          <w:color w:val="000000"/>
          <w:sz w:val="24"/>
          <w:szCs w:val="24"/>
        </w:rPr>
        <w:t xml:space="preserve">working </w:t>
      </w:r>
      <w:r>
        <w:rPr>
          <w:rFonts w:ascii="Times New Roman" w:eastAsia="Times New Roman" w:hAnsi="Times New Roman"/>
          <w:sz w:val="24"/>
          <w:szCs w:val="24"/>
        </w:rPr>
        <w:t>in</w:t>
      </w:r>
      <w:r>
        <w:rPr>
          <w:rFonts w:ascii="Times New Roman" w:eastAsia="Times New Roman" w:hAnsi="Times New Roman"/>
          <w:color w:val="000000"/>
          <w:sz w:val="24"/>
          <w:szCs w:val="24"/>
        </w:rPr>
        <w:t xml:space="preserve"> racial justice </w:t>
      </w:r>
    </w:p>
    <w:p w14:paraId="27F72B46" w14:textId="77777777" w:rsidR="00F32E44" w:rsidRDefault="001E321C">
      <w:pPr>
        <w:numPr>
          <w:ilvl w:val="2"/>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Create or obtain training curricula</w:t>
      </w:r>
    </w:p>
    <w:p w14:paraId="5043E988" w14:textId="77777777" w:rsidR="00F32E44" w:rsidRDefault="001E321C">
      <w:pPr>
        <w:numPr>
          <w:ilvl w:val="2"/>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Identify learning objectives, processes, and outcomes</w:t>
      </w:r>
    </w:p>
    <w:p w14:paraId="5862DCB9" w14:textId="77777777" w:rsidR="00F32E44" w:rsidRDefault="001E321C">
      <w:pPr>
        <w:numPr>
          <w:ilvl w:val="2"/>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Facilitate trainings and </w:t>
      </w:r>
      <w:r>
        <w:rPr>
          <w:rFonts w:ascii="Times New Roman" w:eastAsia="Times New Roman" w:hAnsi="Times New Roman"/>
          <w:sz w:val="24"/>
          <w:szCs w:val="24"/>
        </w:rPr>
        <w:t xml:space="preserve">a Train-the-Trainer model </w:t>
      </w:r>
    </w:p>
    <w:p w14:paraId="63BA88A3" w14:textId="77777777" w:rsidR="00F32E44" w:rsidRDefault="001E321C">
      <w:pPr>
        <w:numPr>
          <w:ilvl w:val="2"/>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Secure Trainers/Facilitators and/or Subject Matter Experts to provide training</w:t>
      </w:r>
    </w:p>
    <w:p w14:paraId="0618B07B" w14:textId="77777777" w:rsidR="00F32E44" w:rsidRDefault="001E321C">
      <w:pPr>
        <w:numPr>
          <w:ilvl w:val="2"/>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Participate in local community forums</w:t>
      </w:r>
    </w:p>
    <w:p w14:paraId="7C371B4C" w14:textId="77777777" w:rsidR="00F32E44" w:rsidRDefault="001E321C">
      <w:pPr>
        <w:numPr>
          <w:ilvl w:val="2"/>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Coordination of trainings across communities and regions in the State</w:t>
      </w:r>
    </w:p>
    <w:p w14:paraId="691F30C9" w14:textId="77777777" w:rsidR="00F32E44" w:rsidRDefault="001E321C">
      <w:pPr>
        <w:numPr>
          <w:ilvl w:val="2"/>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Establish an Evaluation Process including quantitative and qualitative measures and data</w:t>
      </w:r>
    </w:p>
    <w:p w14:paraId="6C9F8AB9" w14:textId="77777777" w:rsidR="00F32E44" w:rsidRDefault="001E321C">
      <w:pPr>
        <w:numPr>
          <w:ilvl w:val="2"/>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Issue Annual Reporting </w:t>
      </w:r>
    </w:p>
    <w:p w14:paraId="3F99D724" w14:textId="77777777" w:rsidR="00F32E44" w:rsidRDefault="00F32E44">
      <w:pPr>
        <w:pBdr>
          <w:top w:val="nil"/>
          <w:left w:val="nil"/>
          <w:bottom w:val="nil"/>
          <w:right w:val="nil"/>
          <w:between w:val="nil"/>
        </w:pBdr>
        <w:ind w:left="1800"/>
        <w:rPr>
          <w:rFonts w:ascii="Times New Roman" w:eastAsia="Times New Roman" w:hAnsi="Times New Roman"/>
          <w:color w:val="000000"/>
          <w:sz w:val="24"/>
          <w:szCs w:val="24"/>
        </w:rPr>
      </w:pPr>
    </w:p>
    <w:p w14:paraId="0BDF4457" w14:textId="77777777" w:rsidR="00F32E44" w:rsidRDefault="001E321C">
      <w:pPr>
        <w:numPr>
          <w:ilvl w:val="0"/>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Increase annual training hours for officers from 20 hours to 40 hours</w:t>
      </w:r>
    </w:p>
    <w:p w14:paraId="0F4D834B" w14:textId="77777777" w:rsidR="00F32E44" w:rsidRDefault="001E321C">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Include a minimum number of DEI trainings hours per year (mix of mandated and electives)</w:t>
      </w:r>
    </w:p>
    <w:p w14:paraId="2BB284E0" w14:textId="77777777" w:rsidR="003A3A1D" w:rsidRDefault="003A3A1D" w:rsidP="003A3A1D">
      <w:pPr>
        <w:pBdr>
          <w:top w:val="nil"/>
          <w:left w:val="nil"/>
          <w:bottom w:val="nil"/>
          <w:right w:val="nil"/>
          <w:between w:val="nil"/>
        </w:pBdr>
        <w:ind w:left="1440"/>
        <w:rPr>
          <w:rFonts w:ascii="Times New Roman" w:eastAsia="Times New Roman" w:hAnsi="Times New Roman"/>
          <w:b/>
          <w:sz w:val="24"/>
          <w:szCs w:val="24"/>
        </w:rPr>
      </w:pPr>
    </w:p>
    <w:p w14:paraId="7AA05ACA" w14:textId="77777777" w:rsidR="003A3A1D" w:rsidRPr="003A3A1D" w:rsidRDefault="001E321C" w:rsidP="003A3A1D">
      <w:pPr>
        <w:pStyle w:val="ListParagraph"/>
        <w:numPr>
          <w:ilvl w:val="0"/>
          <w:numId w:val="4"/>
        </w:numPr>
        <w:pBdr>
          <w:top w:val="nil"/>
          <w:left w:val="nil"/>
          <w:bottom w:val="nil"/>
          <w:right w:val="nil"/>
          <w:between w:val="nil"/>
        </w:pBdr>
        <w:rPr>
          <w:rFonts w:ascii="Times New Roman" w:eastAsia="Times New Roman" w:hAnsi="Times New Roman"/>
          <w:b/>
          <w:sz w:val="24"/>
          <w:szCs w:val="24"/>
        </w:rPr>
      </w:pPr>
      <w:r w:rsidRPr="003A3A1D">
        <w:rPr>
          <w:rFonts w:ascii="Times New Roman" w:eastAsia="Times New Roman" w:hAnsi="Times New Roman"/>
          <w:b/>
          <w:sz w:val="24"/>
          <w:szCs w:val="24"/>
        </w:rPr>
        <w:t xml:space="preserve"> </w:t>
      </w:r>
      <w:r w:rsidRPr="003A3A1D">
        <w:rPr>
          <w:rFonts w:ascii="Times New Roman" w:eastAsia="Times New Roman" w:hAnsi="Times New Roman"/>
          <w:b/>
          <w:color w:val="000000"/>
          <w:sz w:val="24"/>
          <w:szCs w:val="24"/>
        </w:rPr>
        <w:t>Public Trust</w:t>
      </w:r>
      <w:r w:rsidR="004A4092" w:rsidRPr="003A3A1D">
        <w:rPr>
          <w:rFonts w:ascii="Times New Roman" w:eastAsia="Times New Roman" w:hAnsi="Times New Roman"/>
          <w:b/>
          <w:color w:val="000000"/>
          <w:sz w:val="24"/>
          <w:szCs w:val="24"/>
        </w:rPr>
        <w:t xml:space="preserve"> Assessment</w:t>
      </w:r>
      <w:r w:rsidR="003A3A1D">
        <w:rPr>
          <w:rFonts w:ascii="Times New Roman" w:eastAsia="Times New Roman" w:hAnsi="Times New Roman"/>
          <w:b/>
          <w:color w:val="000000"/>
          <w:sz w:val="24"/>
          <w:szCs w:val="24"/>
        </w:rPr>
        <w:t>.</w:t>
      </w:r>
    </w:p>
    <w:p w14:paraId="74C7FA48" w14:textId="77777777" w:rsidR="003A3A1D" w:rsidRDefault="003A3A1D" w:rsidP="003A3A1D">
      <w:pPr>
        <w:pBdr>
          <w:top w:val="nil"/>
          <w:left w:val="nil"/>
          <w:bottom w:val="nil"/>
          <w:right w:val="nil"/>
          <w:between w:val="nil"/>
        </w:pBdr>
        <w:rPr>
          <w:rFonts w:ascii="Times New Roman" w:eastAsia="Times New Roman" w:hAnsi="Times New Roman"/>
          <w:color w:val="000000"/>
          <w:sz w:val="24"/>
          <w:szCs w:val="24"/>
        </w:rPr>
      </w:pPr>
    </w:p>
    <w:p w14:paraId="36D98296" w14:textId="77777777" w:rsidR="004F5653" w:rsidRPr="003A3A1D" w:rsidRDefault="001E321C" w:rsidP="003A3A1D">
      <w:pPr>
        <w:pBdr>
          <w:top w:val="nil"/>
          <w:left w:val="nil"/>
          <w:bottom w:val="nil"/>
          <w:right w:val="nil"/>
          <w:between w:val="nil"/>
        </w:pBdr>
        <w:rPr>
          <w:rFonts w:ascii="Times New Roman" w:eastAsia="Times New Roman" w:hAnsi="Times New Roman"/>
          <w:b/>
          <w:sz w:val="24"/>
          <w:szCs w:val="24"/>
        </w:rPr>
      </w:pPr>
      <w:r w:rsidRPr="003A3A1D">
        <w:rPr>
          <w:rFonts w:ascii="Times New Roman" w:eastAsia="Times New Roman" w:hAnsi="Times New Roman"/>
          <w:color w:val="000000"/>
          <w:sz w:val="24"/>
          <w:szCs w:val="24"/>
        </w:rPr>
        <w:t>We acknowledge the yearning</w:t>
      </w:r>
      <w:r w:rsidR="00612C27" w:rsidRPr="003A3A1D">
        <w:rPr>
          <w:rFonts w:ascii="Times New Roman" w:eastAsia="Times New Roman" w:hAnsi="Times New Roman"/>
          <w:color w:val="000000"/>
          <w:sz w:val="24"/>
          <w:szCs w:val="24"/>
        </w:rPr>
        <w:t xml:space="preserve"> within the community, particularly communities of color,</w:t>
      </w:r>
      <w:r w:rsidRPr="003A3A1D">
        <w:rPr>
          <w:rFonts w:ascii="Times New Roman" w:eastAsia="Times New Roman" w:hAnsi="Times New Roman"/>
          <w:color w:val="000000"/>
          <w:sz w:val="24"/>
          <w:szCs w:val="24"/>
        </w:rPr>
        <w:t xml:space="preserve"> for healing with respect to its relationship with the police. </w:t>
      </w:r>
      <w:r w:rsidR="004A4092" w:rsidRPr="003A3A1D">
        <w:rPr>
          <w:rFonts w:ascii="Times New Roman" w:eastAsia="Times New Roman" w:hAnsi="Times New Roman"/>
          <w:color w:val="000000"/>
          <w:sz w:val="24"/>
          <w:szCs w:val="24"/>
        </w:rPr>
        <w:t xml:space="preserve"> </w:t>
      </w:r>
      <w:r w:rsidR="004F5653" w:rsidRPr="003A3A1D">
        <w:rPr>
          <w:rFonts w:ascii="Times New Roman" w:hAnsi="Times New Roman"/>
          <w:sz w:val="24"/>
          <w:szCs w:val="24"/>
        </w:rPr>
        <w:t>For the purposes of this recommendation, the word “community” is not limited to individuals who reside in a particular geographic area served by a particular police department.  Rather, we use this term to mean all individuals who reside, work, or travel to and through such geographic area for basic activities of human life such as recreation, worship, social and economic activities.</w:t>
      </w:r>
    </w:p>
    <w:p w14:paraId="517373A8" w14:textId="77777777" w:rsidR="004F5653" w:rsidRPr="004F5653" w:rsidRDefault="004F5653">
      <w:pPr>
        <w:pBdr>
          <w:top w:val="nil"/>
          <w:left w:val="nil"/>
          <w:bottom w:val="nil"/>
          <w:right w:val="nil"/>
          <w:between w:val="nil"/>
        </w:pBdr>
        <w:rPr>
          <w:rFonts w:ascii="Times New Roman" w:eastAsia="Times New Roman" w:hAnsi="Times New Roman"/>
          <w:color w:val="000000"/>
          <w:sz w:val="24"/>
          <w:szCs w:val="24"/>
        </w:rPr>
      </w:pPr>
    </w:p>
    <w:p w14:paraId="5528D297" w14:textId="77777777" w:rsidR="00F32E44" w:rsidRDefault="004A4092">
      <w:pPr>
        <w:pBdr>
          <w:top w:val="nil"/>
          <w:left w:val="nil"/>
          <w:bottom w:val="nil"/>
          <w:right w:val="nil"/>
          <w:between w:val="nil"/>
        </w:pBdr>
        <w:rPr>
          <w:rFonts w:ascii="Times New Roman" w:eastAsia="Times New Roman" w:hAnsi="Times New Roman"/>
          <w:b/>
          <w:color w:val="000000"/>
          <w:sz w:val="24"/>
          <w:szCs w:val="24"/>
        </w:rPr>
      </w:pPr>
      <w:r w:rsidRPr="004F5653">
        <w:rPr>
          <w:rFonts w:ascii="Times New Roman" w:eastAsia="Times New Roman" w:hAnsi="Times New Roman"/>
          <w:color w:val="000000"/>
          <w:sz w:val="24"/>
          <w:szCs w:val="24"/>
        </w:rPr>
        <w:t xml:space="preserve">Police departments should </w:t>
      </w:r>
      <w:r w:rsidRPr="003A3A1D">
        <w:rPr>
          <w:rFonts w:ascii="Times New Roman" w:eastAsia="Times New Roman" w:hAnsi="Times New Roman"/>
          <w:color w:val="000000"/>
          <w:sz w:val="24"/>
          <w:szCs w:val="24"/>
        </w:rPr>
        <w:t xml:space="preserve">receive regular and ongoing feedback regarding how </w:t>
      </w:r>
      <w:r w:rsidR="002C556C" w:rsidRPr="003A3A1D">
        <w:rPr>
          <w:rFonts w:ascii="Times New Roman" w:eastAsia="Times New Roman" w:hAnsi="Times New Roman"/>
          <w:color w:val="000000"/>
          <w:sz w:val="24"/>
          <w:szCs w:val="24"/>
        </w:rPr>
        <w:t xml:space="preserve">police </w:t>
      </w:r>
      <w:r w:rsidRPr="003A3A1D">
        <w:rPr>
          <w:rFonts w:ascii="Times New Roman" w:eastAsia="Times New Roman" w:hAnsi="Times New Roman"/>
          <w:color w:val="000000"/>
          <w:sz w:val="24"/>
          <w:szCs w:val="24"/>
        </w:rPr>
        <w:t xml:space="preserve">officers are regarded within the community, </w:t>
      </w:r>
      <w:r w:rsidR="00612C27" w:rsidRPr="003A3A1D">
        <w:rPr>
          <w:rFonts w:ascii="Times New Roman" w:eastAsia="Times New Roman" w:hAnsi="Times New Roman"/>
          <w:color w:val="000000"/>
          <w:sz w:val="24"/>
          <w:szCs w:val="24"/>
        </w:rPr>
        <w:t>particularly among communities of color</w:t>
      </w:r>
      <w:r w:rsidRPr="003A3A1D">
        <w:rPr>
          <w:rFonts w:ascii="Times New Roman" w:eastAsia="Times New Roman" w:hAnsi="Times New Roman"/>
          <w:color w:val="000000"/>
          <w:sz w:val="24"/>
          <w:szCs w:val="24"/>
        </w:rPr>
        <w:t xml:space="preserve">. </w:t>
      </w:r>
      <w:r w:rsidR="002C556C" w:rsidRPr="003A3A1D">
        <w:rPr>
          <w:rFonts w:ascii="Times New Roman" w:eastAsia="Times New Roman" w:hAnsi="Times New Roman"/>
          <w:color w:val="000000"/>
          <w:sz w:val="24"/>
          <w:szCs w:val="24"/>
        </w:rPr>
        <w:t xml:space="preserve">Finally, the police training programs recommended in (B) above, must be assessed for their efficacy and impact within the community. </w:t>
      </w:r>
      <w:r w:rsidR="00612C27" w:rsidRPr="003A3A1D">
        <w:rPr>
          <w:rFonts w:ascii="Times New Roman" w:eastAsia="Times New Roman" w:hAnsi="Times New Roman"/>
          <w:color w:val="000000"/>
          <w:sz w:val="24"/>
          <w:szCs w:val="24"/>
        </w:rPr>
        <w:t xml:space="preserve">For </w:t>
      </w:r>
      <w:proofErr w:type="gramStart"/>
      <w:r w:rsidR="00612C27" w:rsidRPr="003A3A1D">
        <w:rPr>
          <w:rFonts w:ascii="Times New Roman" w:eastAsia="Times New Roman" w:hAnsi="Times New Roman"/>
          <w:color w:val="000000"/>
          <w:sz w:val="24"/>
          <w:szCs w:val="24"/>
        </w:rPr>
        <w:t>all of</w:t>
      </w:r>
      <w:proofErr w:type="gramEnd"/>
      <w:r w:rsidR="00612C27" w:rsidRPr="003A3A1D">
        <w:rPr>
          <w:rFonts w:ascii="Times New Roman" w:eastAsia="Times New Roman" w:hAnsi="Times New Roman"/>
          <w:color w:val="000000"/>
          <w:sz w:val="24"/>
          <w:szCs w:val="24"/>
        </w:rPr>
        <w:t xml:space="preserve"> these reasons, </w:t>
      </w:r>
      <w:r w:rsidR="00612C27" w:rsidRPr="003A3A1D">
        <w:rPr>
          <w:rFonts w:ascii="Times New Roman" w:eastAsia="Times New Roman" w:hAnsi="Times New Roman"/>
          <w:sz w:val="24"/>
          <w:szCs w:val="24"/>
        </w:rPr>
        <w:t>i</w:t>
      </w:r>
      <w:r w:rsidR="001E321C" w:rsidRPr="003A3A1D">
        <w:rPr>
          <w:rFonts w:ascii="Times New Roman" w:eastAsia="Times New Roman" w:hAnsi="Times New Roman"/>
          <w:sz w:val="24"/>
          <w:szCs w:val="24"/>
        </w:rPr>
        <w:t xml:space="preserve">t is important for members of the community to convey their thoughts and concerns about how their local law enforcement respond to the community’s needs and conduct themselves. </w:t>
      </w:r>
      <w:r w:rsidR="001E321C" w:rsidRPr="003A3A1D">
        <w:rPr>
          <w:rFonts w:ascii="Times New Roman" w:eastAsia="Times New Roman" w:hAnsi="Times New Roman"/>
          <w:color w:val="000000"/>
          <w:sz w:val="24"/>
          <w:szCs w:val="24"/>
        </w:rPr>
        <w:t xml:space="preserve"> One way to achieve this is for the public to know the police are held accountable for </w:t>
      </w:r>
      <w:proofErr w:type="gramStart"/>
      <w:r w:rsidR="007C0E45" w:rsidRPr="003A3A1D">
        <w:rPr>
          <w:rFonts w:ascii="Times New Roman" w:eastAsia="Times New Roman" w:hAnsi="Times New Roman"/>
          <w:color w:val="000000"/>
          <w:sz w:val="24"/>
          <w:szCs w:val="24"/>
        </w:rPr>
        <w:t>any and all</w:t>
      </w:r>
      <w:proofErr w:type="gramEnd"/>
      <w:r w:rsidR="007C0E45" w:rsidRPr="003A3A1D">
        <w:rPr>
          <w:rFonts w:ascii="Times New Roman" w:eastAsia="Times New Roman" w:hAnsi="Times New Roman"/>
          <w:color w:val="000000"/>
          <w:sz w:val="24"/>
          <w:szCs w:val="24"/>
        </w:rPr>
        <w:t xml:space="preserve"> acts of racial bias and</w:t>
      </w:r>
      <w:r w:rsidR="007C0E45">
        <w:rPr>
          <w:rFonts w:ascii="Times New Roman" w:eastAsia="Times New Roman" w:hAnsi="Times New Roman"/>
          <w:color w:val="000000"/>
          <w:sz w:val="24"/>
          <w:szCs w:val="24"/>
        </w:rPr>
        <w:t xml:space="preserve"> discrimination</w:t>
      </w:r>
      <w:r w:rsidR="001E321C">
        <w:rPr>
          <w:rFonts w:ascii="Times New Roman" w:eastAsia="Times New Roman" w:hAnsi="Times New Roman"/>
          <w:color w:val="000000"/>
          <w:sz w:val="24"/>
          <w:szCs w:val="24"/>
        </w:rPr>
        <w:t xml:space="preserve">. </w:t>
      </w:r>
      <w:r w:rsidR="00B17532">
        <w:rPr>
          <w:rFonts w:ascii="Times New Roman" w:eastAsia="Times New Roman" w:hAnsi="Times New Roman"/>
          <w:color w:val="000000"/>
          <w:sz w:val="24"/>
          <w:szCs w:val="24"/>
        </w:rPr>
        <w:t>The POST Council Racial Justice Working Group (See Recommendation E below) shall oversee these efforts.</w:t>
      </w:r>
    </w:p>
    <w:p w14:paraId="1A23CD8A" w14:textId="77777777" w:rsidR="00F32E44" w:rsidRDefault="00F32E44">
      <w:pPr>
        <w:pBdr>
          <w:top w:val="nil"/>
          <w:left w:val="nil"/>
          <w:bottom w:val="nil"/>
          <w:right w:val="nil"/>
          <w:between w:val="nil"/>
        </w:pBdr>
        <w:rPr>
          <w:rFonts w:ascii="Times New Roman" w:eastAsia="Times New Roman" w:hAnsi="Times New Roman"/>
          <w:color w:val="000000"/>
          <w:sz w:val="24"/>
          <w:szCs w:val="24"/>
        </w:rPr>
      </w:pPr>
    </w:p>
    <w:p w14:paraId="6A90E313" w14:textId="77777777" w:rsidR="009F4D22" w:rsidRDefault="004A5A49" w:rsidP="003A3A1D">
      <w:pPr>
        <w:pBdr>
          <w:top w:val="nil"/>
          <w:left w:val="nil"/>
          <w:bottom w:val="nil"/>
          <w:right w:val="nil"/>
          <w:between w:val="nil"/>
        </w:pBdr>
        <w:rPr>
          <w:rFonts w:ascii="Times New Roman" w:eastAsia="Times New Roman" w:hAnsi="Times New Roman"/>
          <w:color w:val="000000"/>
          <w:sz w:val="24"/>
          <w:szCs w:val="24"/>
        </w:rPr>
      </w:pPr>
      <w:r w:rsidRPr="009F4D22">
        <w:rPr>
          <w:rFonts w:ascii="Times New Roman" w:eastAsia="Times New Roman" w:hAnsi="Times New Roman"/>
          <w:color w:val="000000"/>
          <w:sz w:val="24"/>
          <w:szCs w:val="24"/>
        </w:rPr>
        <w:lastRenderedPageBreak/>
        <w:t>Every two years,</w:t>
      </w:r>
      <w:r w:rsidR="000640CE">
        <w:rPr>
          <w:rFonts w:ascii="Times New Roman" w:eastAsia="Times New Roman" w:hAnsi="Times New Roman"/>
          <w:color w:val="000000"/>
          <w:sz w:val="24"/>
          <w:szCs w:val="24"/>
        </w:rPr>
        <w:t xml:space="preserve"> the community shall have the opportunity to participate in a</w:t>
      </w:r>
      <w:r w:rsidR="00BB70B2" w:rsidRPr="009F4D22">
        <w:rPr>
          <w:rFonts w:ascii="Times New Roman" w:eastAsia="Times New Roman" w:hAnsi="Times New Roman"/>
          <w:color w:val="000000"/>
          <w:sz w:val="24"/>
          <w:szCs w:val="24"/>
        </w:rPr>
        <w:t xml:space="preserve"> Public Trust Assessment</w:t>
      </w:r>
      <w:r w:rsidR="00BB70B2" w:rsidRPr="002106E9">
        <w:rPr>
          <w:rFonts w:ascii="Times New Roman" w:eastAsia="Times New Roman" w:hAnsi="Times New Roman"/>
          <w:color w:val="000000"/>
          <w:sz w:val="24"/>
          <w:szCs w:val="24"/>
        </w:rPr>
        <w:t>, consisting of an electronic survey, as well as focus groups and community conversations</w:t>
      </w:r>
      <w:r w:rsidRPr="002106E9">
        <w:rPr>
          <w:rFonts w:ascii="Times New Roman" w:eastAsia="Times New Roman" w:hAnsi="Times New Roman"/>
          <w:color w:val="000000"/>
          <w:sz w:val="24"/>
          <w:szCs w:val="24"/>
        </w:rPr>
        <w:t>, for the purpose of obtaining candid feedback from the community on public trust and confidence with the police department</w:t>
      </w:r>
      <w:r w:rsidR="002106E9">
        <w:rPr>
          <w:rFonts w:ascii="Times New Roman" w:eastAsia="Times New Roman" w:hAnsi="Times New Roman"/>
          <w:color w:val="000000"/>
          <w:sz w:val="24"/>
          <w:szCs w:val="24"/>
        </w:rPr>
        <w:t xml:space="preserve">, with a particular focus on assessing the impact and efficacy of trainings and other DEI, cultural competence, public trust, and racial justice initiatives.  </w:t>
      </w:r>
    </w:p>
    <w:p w14:paraId="536435BB" w14:textId="77777777" w:rsidR="00896290" w:rsidRDefault="00896290" w:rsidP="003A3A1D">
      <w:pPr>
        <w:pStyle w:val="ListParagraph"/>
        <w:pBdr>
          <w:top w:val="nil"/>
          <w:left w:val="nil"/>
          <w:bottom w:val="nil"/>
          <w:right w:val="nil"/>
          <w:between w:val="nil"/>
        </w:pBdr>
        <w:ind w:left="1440"/>
        <w:rPr>
          <w:rFonts w:ascii="Times New Roman" w:eastAsia="Times New Roman" w:hAnsi="Times New Roman"/>
          <w:color w:val="000000"/>
          <w:sz w:val="24"/>
          <w:szCs w:val="24"/>
        </w:rPr>
      </w:pPr>
    </w:p>
    <w:p w14:paraId="466E1B01" w14:textId="77777777" w:rsidR="00896290" w:rsidRDefault="00896290" w:rsidP="003A3A1D">
      <w:pPr>
        <w:pStyle w:val="ListParagraph"/>
        <w:pBdr>
          <w:top w:val="nil"/>
          <w:left w:val="nil"/>
          <w:bottom w:val="nil"/>
          <w:right w:val="nil"/>
          <w:between w:val="nil"/>
        </w:pBdr>
        <w:ind w:left="1440"/>
        <w:rPr>
          <w:rFonts w:ascii="Times New Roman" w:eastAsia="Times New Roman" w:hAnsi="Times New Roman"/>
          <w:color w:val="000000"/>
          <w:sz w:val="24"/>
          <w:szCs w:val="24"/>
        </w:rPr>
      </w:pPr>
    </w:p>
    <w:p w14:paraId="090EC790" w14:textId="77777777" w:rsidR="00896290" w:rsidRPr="003A3A1D" w:rsidRDefault="00896290" w:rsidP="003A3A1D">
      <w:pPr>
        <w:pStyle w:val="ListParagraph"/>
        <w:numPr>
          <w:ilvl w:val="1"/>
          <w:numId w:val="1"/>
        </w:numPr>
        <w:pBdr>
          <w:top w:val="nil"/>
          <w:left w:val="nil"/>
          <w:bottom w:val="nil"/>
          <w:right w:val="nil"/>
          <w:between w:val="nil"/>
        </w:pBdr>
        <w:rPr>
          <w:rFonts w:ascii="Times New Roman" w:eastAsia="Times New Roman" w:hAnsi="Times New Roman"/>
          <w:color w:val="000000"/>
          <w:sz w:val="24"/>
          <w:szCs w:val="24"/>
        </w:rPr>
      </w:pPr>
      <w:r w:rsidRPr="003A3A1D">
        <w:rPr>
          <w:rFonts w:ascii="Times New Roman" w:eastAsia="Times New Roman" w:hAnsi="Times New Roman"/>
          <w:color w:val="000000"/>
          <w:sz w:val="24"/>
          <w:szCs w:val="24"/>
        </w:rPr>
        <w:t xml:space="preserve">The Public Trust Assessment electronic survey shall allow for the anonymous provision of feedback in aggregate </w:t>
      </w:r>
      <w:proofErr w:type="gramStart"/>
      <w:r w:rsidRPr="003A3A1D">
        <w:rPr>
          <w:rFonts w:ascii="Times New Roman" w:eastAsia="Times New Roman" w:hAnsi="Times New Roman"/>
          <w:color w:val="000000"/>
          <w:sz w:val="24"/>
          <w:szCs w:val="24"/>
        </w:rPr>
        <w:t>form, and</w:t>
      </w:r>
      <w:proofErr w:type="gramEnd"/>
      <w:r w:rsidRPr="003A3A1D">
        <w:rPr>
          <w:rFonts w:ascii="Times New Roman" w:eastAsia="Times New Roman" w:hAnsi="Times New Roman"/>
          <w:color w:val="000000"/>
          <w:sz w:val="24"/>
          <w:szCs w:val="24"/>
        </w:rPr>
        <w:t xml:space="preserve"> shall be broadly disseminated within the community</w:t>
      </w:r>
      <w:r w:rsidR="00B17532">
        <w:rPr>
          <w:rFonts w:ascii="Times New Roman" w:eastAsia="Times New Roman" w:hAnsi="Times New Roman"/>
          <w:color w:val="000000"/>
          <w:sz w:val="24"/>
          <w:szCs w:val="24"/>
        </w:rPr>
        <w:t xml:space="preserve">.  </w:t>
      </w:r>
      <w:r w:rsidRPr="003A3A1D">
        <w:rPr>
          <w:rFonts w:ascii="Times New Roman" w:eastAsia="Times New Roman" w:hAnsi="Times New Roman"/>
          <w:color w:val="000000"/>
          <w:sz w:val="24"/>
          <w:szCs w:val="24"/>
        </w:rPr>
        <w:t xml:space="preserve">Such survey shall allow </w:t>
      </w:r>
      <w:r w:rsidR="00E115DC">
        <w:rPr>
          <w:rFonts w:ascii="Times New Roman" w:eastAsia="Times New Roman" w:hAnsi="Times New Roman"/>
          <w:color w:val="000000"/>
          <w:sz w:val="24"/>
          <w:szCs w:val="24"/>
        </w:rPr>
        <w:t xml:space="preserve">respondents to provide anonymous identifying information, </w:t>
      </w:r>
      <w:proofErr w:type="gramStart"/>
      <w:r w:rsidR="00E115DC">
        <w:rPr>
          <w:rFonts w:ascii="Times New Roman" w:eastAsia="Times New Roman" w:hAnsi="Times New Roman"/>
          <w:color w:val="000000"/>
          <w:sz w:val="24"/>
          <w:szCs w:val="24"/>
        </w:rPr>
        <w:t>including:</w:t>
      </w:r>
      <w:proofErr w:type="gramEnd"/>
      <w:r w:rsidR="00E115DC">
        <w:rPr>
          <w:rFonts w:ascii="Times New Roman" w:eastAsia="Times New Roman" w:hAnsi="Times New Roman"/>
          <w:color w:val="000000"/>
          <w:sz w:val="24"/>
          <w:szCs w:val="24"/>
        </w:rPr>
        <w:t xml:space="preserve"> </w:t>
      </w:r>
      <w:r w:rsidRPr="003A3A1D">
        <w:rPr>
          <w:rFonts w:ascii="Times New Roman" w:eastAsia="Times New Roman" w:hAnsi="Times New Roman"/>
          <w:color w:val="000000"/>
          <w:sz w:val="24"/>
          <w:szCs w:val="24"/>
        </w:rPr>
        <w:t>demographic information such as age, gender, gender identity, ra</w:t>
      </w:r>
      <w:r w:rsidR="00E115DC" w:rsidRPr="00E115DC">
        <w:rPr>
          <w:rFonts w:ascii="Times New Roman" w:eastAsia="Times New Roman" w:hAnsi="Times New Roman"/>
          <w:color w:val="000000"/>
          <w:sz w:val="24"/>
          <w:szCs w:val="24"/>
        </w:rPr>
        <w:t xml:space="preserve">ce, ethnicity, </w:t>
      </w:r>
      <w:r w:rsidRPr="003A3A1D">
        <w:rPr>
          <w:rFonts w:ascii="Times New Roman" w:eastAsia="Times New Roman" w:hAnsi="Times New Roman"/>
          <w:color w:val="000000"/>
          <w:sz w:val="24"/>
          <w:szCs w:val="24"/>
        </w:rPr>
        <w:t xml:space="preserve">national origin, </w:t>
      </w:r>
      <w:r w:rsidR="00E115DC">
        <w:rPr>
          <w:rFonts w:ascii="Times New Roman" w:eastAsia="Times New Roman" w:hAnsi="Times New Roman"/>
          <w:color w:val="000000"/>
          <w:sz w:val="24"/>
          <w:szCs w:val="24"/>
        </w:rPr>
        <w:t xml:space="preserve">and </w:t>
      </w:r>
      <w:r w:rsidRPr="003A3A1D">
        <w:rPr>
          <w:rFonts w:ascii="Times New Roman" w:eastAsia="Times New Roman" w:hAnsi="Times New Roman"/>
          <w:color w:val="000000"/>
          <w:sz w:val="24"/>
          <w:szCs w:val="24"/>
        </w:rPr>
        <w:t>sexual orientation; the geographic area where the respondent resides, works or otherwise c</w:t>
      </w:r>
      <w:r w:rsidR="00E115DC" w:rsidRPr="00E115DC">
        <w:rPr>
          <w:rFonts w:ascii="Times New Roman" w:eastAsia="Times New Roman" w:hAnsi="Times New Roman"/>
          <w:color w:val="000000"/>
          <w:sz w:val="24"/>
          <w:szCs w:val="24"/>
        </w:rPr>
        <w:t>onnects with the municipality</w:t>
      </w:r>
      <w:r w:rsidRPr="003A3A1D">
        <w:rPr>
          <w:rFonts w:ascii="Times New Roman" w:eastAsia="Times New Roman" w:hAnsi="Times New Roman"/>
          <w:color w:val="000000"/>
          <w:sz w:val="24"/>
          <w:szCs w:val="24"/>
        </w:rPr>
        <w:t xml:space="preserve">; and other appropriate data in order to determine response trends. </w:t>
      </w:r>
      <w:r w:rsidR="00E115DC">
        <w:rPr>
          <w:rFonts w:ascii="Times New Roman" w:eastAsia="Times New Roman" w:hAnsi="Times New Roman"/>
          <w:color w:val="000000"/>
          <w:sz w:val="24"/>
          <w:szCs w:val="24"/>
        </w:rPr>
        <w:t xml:space="preserve">The survey should allow for the provision of narrative, open-ended feedback as well as responses to standardized </w:t>
      </w:r>
      <w:r w:rsidR="00E722A9">
        <w:rPr>
          <w:rFonts w:ascii="Times New Roman" w:eastAsia="Times New Roman" w:hAnsi="Times New Roman"/>
          <w:color w:val="000000"/>
          <w:sz w:val="24"/>
          <w:szCs w:val="24"/>
        </w:rPr>
        <w:t xml:space="preserve">direct </w:t>
      </w:r>
      <w:r w:rsidR="00E115DC">
        <w:rPr>
          <w:rFonts w:ascii="Times New Roman" w:eastAsia="Times New Roman" w:hAnsi="Times New Roman"/>
          <w:color w:val="000000"/>
          <w:sz w:val="24"/>
          <w:szCs w:val="24"/>
        </w:rPr>
        <w:t>questions.</w:t>
      </w:r>
    </w:p>
    <w:p w14:paraId="170A9CC2" w14:textId="77777777" w:rsidR="00896290" w:rsidRPr="003A3A1D" w:rsidRDefault="00896290" w:rsidP="003A3A1D">
      <w:pPr>
        <w:pStyle w:val="ListParagraph"/>
        <w:pBdr>
          <w:top w:val="nil"/>
          <w:left w:val="nil"/>
          <w:bottom w:val="nil"/>
          <w:right w:val="nil"/>
          <w:between w:val="nil"/>
        </w:pBdr>
        <w:ind w:left="1440"/>
        <w:rPr>
          <w:rFonts w:ascii="Times New Roman" w:eastAsia="Times New Roman" w:hAnsi="Times New Roman"/>
          <w:color w:val="000000"/>
          <w:sz w:val="24"/>
          <w:szCs w:val="24"/>
        </w:rPr>
      </w:pPr>
    </w:p>
    <w:p w14:paraId="0D2C6FDC" w14:textId="77777777" w:rsidR="00896290" w:rsidRDefault="003A3A1D" w:rsidP="007C0E45">
      <w:pPr>
        <w:numPr>
          <w:ilvl w:val="2"/>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The POST Council Racial Justice Working Group</w:t>
      </w:r>
      <w:r w:rsidR="00B1753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shall</w:t>
      </w:r>
      <w:r w:rsidR="00896290">
        <w:rPr>
          <w:rFonts w:ascii="Times New Roman" w:eastAsia="Times New Roman" w:hAnsi="Times New Roman"/>
          <w:color w:val="000000"/>
          <w:sz w:val="24"/>
          <w:szCs w:val="24"/>
        </w:rPr>
        <w:t xml:space="preserve"> </w:t>
      </w:r>
      <w:r w:rsidR="00375383">
        <w:rPr>
          <w:rFonts w:ascii="Times New Roman" w:eastAsia="Times New Roman" w:hAnsi="Times New Roman"/>
          <w:color w:val="000000"/>
          <w:sz w:val="24"/>
          <w:szCs w:val="24"/>
        </w:rPr>
        <w:t xml:space="preserve">retain an organization with appropriate expertise and experience to develop </w:t>
      </w:r>
      <w:r w:rsidR="00896290">
        <w:rPr>
          <w:rFonts w:ascii="Times New Roman" w:eastAsia="Times New Roman" w:hAnsi="Times New Roman"/>
          <w:color w:val="000000"/>
          <w:sz w:val="24"/>
          <w:szCs w:val="24"/>
        </w:rPr>
        <w:t xml:space="preserve">a standardized Public Trust Assessment </w:t>
      </w:r>
      <w:r w:rsidR="00E722A9">
        <w:rPr>
          <w:rFonts w:ascii="Times New Roman" w:eastAsia="Times New Roman" w:hAnsi="Times New Roman"/>
          <w:color w:val="000000"/>
          <w:sz w:val="24"/>
          <w:szCs w:val="24"/>
        </w:rPr>
        <w:t>Survey Toolkit</w:t>
      </w:r>
      <w:r w:rsidR="00896290">
        <w:rPr>
          <w:rFonts w:ascii="Times New Roman" w:eastAsia="Times New Roman" w:hAnsi="Times New Roman"/>
          <w:color w:val="000000"/>
          <w:sz w:val="24"/>
          <w:szCs w:val="24"/>
        </w:rPr>
        <w:t xml:space="preserve">, </w:t>
      </w:r>
      <w:r w:rsidR="00375383">
        <w:rPr>
          <w:rFonts w:ascii="Times New Roman" w:eastAsia="Times New Roman" w:hAnsi="Times New Roman"/>
          <w:color w:val="000000"/>
          <w:sz w:val="24"/>
          <w:szCs w:val="24"/>
        </w:rPr>
        <w:t>for implementation within each mun</w:t>
      </w:r>
      <w:r w:rsidR="009D4370">
        <w:rPr>
          <w:rFonts w:ascii="Times New Roman" w:eastAsia="Times New Roman" w:hAnsi="Times New Roman"/>
          <w:color w:val="000000"/>
          <w:sz w:val="24"/>
          <w:szCs w:val="24"/>
        </w:rPr>
        <w:t>i</w:t>
      </w:r>
      <w:r w:rsidR="00375383">
        <w:rPr>
          <w:rFonts w:ascii="Times New Roman" w:eastAsia="Times New Roman" w:hAnsi="Times New Roman"/>
          <w:color w:val="000000"/>
          <w:sz w:val="24"/>
          <w:szCs w:val="24"/>
        </w:rPr>
        <w:t>cipality</w:t>
      </w:r>
      <w:r w:rsidR="0089629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7CCBF2EE" w14:textId="77777777" w:rsidR="00F32E44" w:rsidRDefault="001E321C" w:rsidP="007C0E45">
      <w:pPr>
        <w:numPr>
          <w:ilvl w:val="2"/>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The Civilian Review Board</w:t>
      </w:r>
      <w:r w:rsidR="00896290">
        <w:rPr>
          <w:rFonts w:ascii="Times New Roman" w:eastAsia="Times New Roman" w:hAnsi="Times New Roman"/>
          <w:color w:val="000000"/>
          <w:sz w:val="24"/>
          <w:szCs w:val="24"/>
        </w:rPr>
        <w:t>, Police Commission, or similar governmental entity</w:t>
      </w:r>
      <w:r w:rsidR="003A3A1D">
        <w:rPr>
          <w:rFonts w:ascii="Times New Roman" w:eastAsia="Times New Roman" w:hAnsi="Times New Roman"/>
          <w:color w:val="000000"/>
          <w:sz w:val="24"/>
          <w:szCs w:val="24"/>
        </w:rPr>
        <w:t xml:space="preserve"> </w:t>
      </w:r>
      <w:r w:rsidR="00896290">
        <w:rPr>
          <w:rFonts w:ascii="Times New Roman" w:eastAsia="Times New Roman" w:hAnsi="Times New Roman"/>
          <w:sz w:val="24"/>
          <w:szCs w:val="24"/>
        </w:rPr>
        <w:t>should</w:t>
      </w:r>
      <w:r>
        <w:rPr>
          <w:rFonts w:ascii="Times New Roman" w:eastAsia="Times New Roman" w:hAnsi="Times New Roman"/>
          <w:color w:val="000000"/>
          <w:sz w:val="24"/>
          <w:szCs w:val="24"/>
        </w:rPr>
        <w:t xml:space="preserve"> coordinat</w:t>
      </w:r>
      <w:r w:rsidR="00896290">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the</w:t>
      </w:r>
      <w:r w:rsidR="00896290">
        <w:rPr>
          <w:rFonts w:ascii="Times New Roman" w:eastAsia="Times New Roman" w:hAnsi="Times New Roman"/>
          <w:color w:val="000000"/>
          <w:sz w:val="24"/>
          <w:szCs w:val="24"/>
        </w:rPr>
        <w:t xml:space="preserve"> </w:t>
      </w:r>
      <w:r w:rsidR="00E722A9">
        <w:rPr>
          <w:rFonts w:ascii="Times New Roman" w:eastAsia="Times New Roman" w:hAnsi="Times New Roman"/>
          <w:color w:val="000000"/>
          <w:sz w:val="24"/>
          <w:szCs w:val="24"/>
        </w:rPr>
        <w:t>impleme</w:t>
      </w:r>
      <w:r w:rsidR="00896290">
        <w:rPr>
          <w:rFonts w:ascii="Times New Roman" w:eastAsia="Times New Roman" w:hAnsi="Times New Roman"/>
          <w:color w:val="000000"/>
          <w:sz w:val="24"/>
          <w:szCs w:val="24"/>
        </w:rPr>
        <w:t>ntation of the PTA</w:t>
      </w:r>
      <w:r>
        <w:rPr>
          <w:rFonts w:ascii="Times New Roman" w:eastAsia="Times New Roman" w:hAnsi="Times New Roman"/>
          <w:color w:val="000000"/>
          <w:sz w:val="24"/>
          <w:szCs w:val="24"/>
        </w:rPr>
        <w:t xml:space="preserve"> survey.</w:t>
      </w:r>
      <w:r w:rsidR="00896290">
        <w:rPr>
          <w:rFonts w:ascii="Times New Roman" w:eastAsia="Times New Roman" w:hAnsi="Times New Roman"/>
          <w:color w:val="000000"/>
          <w:sz w:val="24"/>
          <w:szCs w:val="24"/>
        </w:rPr>
        <w:t xml:space="preserve">  </w:t>
      </w:r>
      <w:r w:rsidR="00D61D33">
        <w:rPr>
          <w:rFonts w:ascii="Times New Roman" w:eastAsia="Times New Roman" w:hAnsi="Times New Roman"/>
          <w:color w:val="000000"/>
          <w:sz w:val="24"/>
          <w:szCs w:val="24"/>
        </w:rPr>
        <w:t xml:space="preserve">The entity tasked with implementing the PTA survey within the community should ensure a broad variety of outreach methods, including community canvassing, electronic and social media. </w:t>
      </w:r>
      <w:r w:rsidR="00896290">
        <w:rPr>
          <w:rFonts w:ascii="Times New Roman" w:eastAsia="Times New Roman" w:hAnsi="Times New Roman"/>
          <w:color w:val="000000"/>
          <w:sz w:val="24"/>
          <w:szCs w:val="24"/>
        </w:rPr>
        <w:t xml:space="preserve">The </w:t>
      </w:r>
      <w:r w:rsidR="00E115DC">
        <w:rPr>
          <w:rFonts w:ascii="Times New Roman" w:eastAsia="Times New Roman" w:hAnsi="Times New Roman"/>
          <w:color w:val="000000"/>
          <w:sz w:val="24"/>
          <w:szCs w:val="24"/>
        </w:rPr>
        <w:t xml:space="preserve">results of the survey, in the aggregate, should be published in a report that is made broadly available to the public on the municipality’s website. </w:t>
      </w:r>
    </w:p>
    <w:p w14:paraId="37339484" w14:textId="77777777" w:rsidR="00F32E44" w:rsidRDefault="00023232" w:rsidP="007C0E45">
      <w:pPr>
        <w:numPr>
          <w:ilvl w:val="2"/>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Such survey should include the </w:t>
      </w:r>
      <w:r w:rsidR="001E321C">
        <w:rPr>
          <w:rFonts w:ascii="Times New Roman" w:eastAsia="Times New Roman" w:hAnsi="Times New Roman"/>
          <w:sz w:val="24"/>
          <w:szCs w:val="24"/>
        </w:rPr>
        <w:t>following perspectives, but not limited to</w:t>
      </w:r>
      <w:r w:rsidR="001E321C">
        <w:rPr>
          <w:rFonts w:ascii="Times New Roman" w:eastAsia="Times New Roman" w:hAnsi="Times New Roman"/>
          <w:color w:val="000000"/>
          <w:sz w:val="24"/>
          <w:szCs w:val="24"/>
        </w:rPr>
        <w:t>:</w:t>
      </w:r>
    </w:p>
    <w:p w14:paraId="50D54FC3" w14:textId="77777777" w:rsidR="00F32E44" w:rsidRDefault="001E321C" w:rsidP="00023232">
      <w:pPr>
        <w:numPr>
          <w:ilvl w:val="3"/>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community member’s views of the police </w:t>
      </w:r>
      <w:r>
        <w:rPr>
          <w:rFonts w:ascii="Times New Roman" w:eastAsia="Times New Roman" w:hAnsi="Times New Roman"/>
          <w:sz w:val="24"/>
          <w:szCs w:val="24"/>
        </w:rPr>
        <w:t>(individually and as a system and arm of law enforcement)</w:t>
      </w:r>
    </w:p>
    <w:p w14:paraId="2261D471" w14:textId="77777777" w:rsidR="00F32E44" w:rsidRDefault="001E321C" w:rsidP="00023232">
      <w:pPr>
        <w:numPr>
          <w:ilvl w:val="3"/>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Views of police-community relationships</w:t>
      </w:r>
    </w:p>
    <w:p w14:paraId="1E1FBC68" w14:textId="77777777" w:rsidR="00F32E44" w:rsidRDefault="001E321C" w:rsidP="00023232">
      <w:pPr>
        <w:numPr>
          <w:ilvl w:val="3"/>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Perceptions of crime and neighborhood conditions</w:t>
      </w:r>
    </w:p>
    <w:p w14:paraId="428BB4F4" w14:textId="77777777" w:rsidR="00F32E44" w:rsidRDefault="001E321C" w:rsidP="00030E1F">
      <w:pPr>
        <w:numPr>
          <w:ilvl w:val="3"/>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Willingness to partner with the police on crime control and prevention</w:t>
      </w:r>
    </w:p>
    <w:p w14:paraId="04A9BFF3" w14:textId="77777777" w:rsidR="00F32E44" w:rsidRDefault="001E321C" w:rsidP="00030E1F">
      <w:pPr>
        <w:numPr>
          <w:ilvl w:val="3"/>
          <w:numId w:val="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Perceptions of police response to calls and interactions in community</w:t>
      </w:r>
    </w:p>
    <w:p w14:paraId="7F356F71" w14:textId="77777777" w:rsidR="00030E1F" w:rsidRDefault="00030E1F" w:rsidP="00030E1F">
      <w:pPr>
        <w:pBdr>
          <w:top w:val="nil"/>
          <w:left w:val="nil"/>
          <w:bottom w:val="nil"/>
          <w:right w:val="nil"/>
          <w:between w:val="nil"/>
        </w:pBdr>
        <w:ind w:left="2880"/>
        <w:rPr>
          <w:rFonts w:ascii="Times New Roman" w:eastAsia="Times New Roman" w:hAnsi="Times New Roman"/>
          <w:sz w:val="24"/>
          <w:szCs w:val="24"/>
        </w:rPr>
      </w:pPr>
    </w:p>
    <w:p w14:paraId="40013BA9" w14:textId="77777777" w:rsidR="00F32E44" w:rsidRDefault="00E722A9">
      <w:pPr>
        <w:numPr>
          <w:ilvl w:val="1"/>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addition to the electronic survey described above, </w:t>
      </w:r>
      <w:r w:rsidR="001E321C">
        <w:rPr>
          <w:rFonts w:ascii="Times New Roman" w:eastAsia="Times New Roman" w:hAnsi="Times New Roman"/>
          <w:color w:val="000000"/>
          <w:sz w:val="24"/>
          <w:szCs w:val="24"/>
        </w:rPr>
        <w:t>Police departments should hold regular and consistent community forums and listening sessions to hear from the individuals in the community they serve.</w:t>
      </w:r>
    </w:p>
    <w:p w14:paraId="0A5A94BF" w14:textId="77777777" w:rsidR="00F32E44" w:rsidRDefault="001E321C">
      <w:pPr>
        <w:numPr>
          <w:ilvl w:val="2"/>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All police departments shall work with community groups and grassroots organizations to hold forums to hear </w:t>
      </w:r>
      <w:r>
        <w:rPr>
          <w:rFonts w:ascii="Times New Roman" w:eastAsia="Times New Roman" w:hAnsi="Times New Roman"/>
          <w:sz w:val="24"/>
          <w:szCs w:val="24"/>
        </w:rPr>
        <w:t>from</w:t>
      </w:r>
      <w:r>
        <w:rPr>
          <w:rFonts w:ascii="Times New Roman" w:eastAsia="Times New Roman" w:hAnsi="Times New Roman"/>
          <w:color w:val="000000"/>
          <w:sz w:val="24"/>
          <w:szCs w:val="24"/>
        </w:rPr>
        <w:t xml:space="preserve"> community members about their experiences with their local law enforcement.</w:t>
      </w:r>
    </w:p>
    <w:p w14:paraId="50090867" w14:textId="77777777" w:rsidR="00F32E44" w:rsidRDefault="001E321C">
      <w:pPr>
        <w:numPr>
          <w:ilvl w:val="2"/>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These forums should be facilitated listening sessions, where police provide an intimate, non-adversarial forum for community members to share their experiences with and insights about law enforcement. These sessions will serve as a key mechanism for identifying narratives and informing specific changes to policy and practice that are then reported back to community members in subsequent listening sessions. </w:t>
      </w:r>
    </w:p>
    <w:p w14:paraId="059426EC" w14:textId="77777777" w:rsidR="00F32E44" w:rsidRDefault="001E321C">
      <w:pPr>
        <w:numPr>
          <w:ilvl w:val="2"/>
          <w:numId w:val="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A reflective process should be established by which the forums are recorded and/or documented to include a list of attendees, speakers, summary, action steps and follow up and made available for public review.</w:t>
      </w:r>
    </w:p>
    <w:p w14:paraId="1FA5D47F" w14:textId="77777777" w:rsidR="000A3F7A" w:rsidRDefault="000A3F7A" w:rsidP="000A3F7A">
      <w:pPr>
        <w:pBdr>
          <w:top w:val="nil"/>
          <w:left w:val="nil"/>
          <w:bottom w:val="nil"/>
          <w:right w:val="nil"/>
          <w:between w:val="nil"/>
        </w:pBdr>
        <w:ind w:left="2160"/>
        <w:rPr>
          <w:rFonts w:ascii="Times New Roman" w:eastAsia="Times New Roman" w:hAnsi="Times New Roman"/>
          <w:color w:val="000000"/>
          <w:sz w:val="24"/>
          <w:szCs w:val="24"/>
        </w:rPr>
      </w:pPr>
    </w:p>
    <w:p w14:paraId="37D5DEC9" w14:textId="77777777" w:rsidR="00F32E44" w:rsidRPr="00B17532" w:rsidRDefault="001E321C" w:rsidP="00B17532">
      <w:pPr>
        <w:pStyle w:val="ListParagraph"/>
        <w:numPr>
          <w:ilvl w:val="0"/>
          <w:numId w:val="4"/>
        </w:numPr>
        <w:pBdr>
          <w:top w:val="nil"/>
          <w:left w:val="nil"/>
          <w:bottom w:val="nil"/>
          <w:right w:val="nil"/>
          <w:between w:val="nil"/>
        </w:pBdr>
        <w:rPr>
          <w:rFonts w:ascii="Times New Roman" w:eastAsia="Times New Roman" w:hAnsi="Times New Roman"/>
          <w:b/>
          <w:color w:val="000000"/>
          <w:sz w:val="24"/>
          <w:szCs w:val="24"/>
        </w:rPr>
      </w:pPr>
      <w:r w:rsidRPr="00B17532">
        <w:rPr>
          <w:rFonts w:ascii="Times New Roman" w:eastAsia="Times New Roman" w:hAnsi="Times New Roman"/>
          <w:b/>
          <w:color w:val="000000"/>
          <w:sz w:val="24"/>
          <w:szCs w:val="24"/>
        </w:rPr>
        <w:t>All police departments should screen for racial bias and racial hostility</w:t>
      </w:r>
    </w:p>
    <w:p w14:paraId="22D085E9" w14:textId="77777777" w:rsidR="00F32E44" w:rsidRDefault="001E321C">
      <w:pPr>
        <w:numPr>
          <w:ilvl w:val="0"/>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We strongly urge police departments to implement tools at the time of recruitment and hiring to screen for racial bias, racial hostility, and racial animus. </w:t>
      </w:r>
    </w:p>
    <w:p w14:paraId="34ADFAA9" w14:textId="77777777" w:rsidR="00F32E44" w:rsidRDefault="001E321C">
      <w:pPr>
        <w:numPr>
          <w:ilvl w:val="0"/>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Develop a tool to assess biases for officers after hiring and certification. This assessment should be conducted annually possibly in coordination with the </w:t>
      </w:r>
      <w:sdt>
        <w:sdtPr>
          <w:tag w:val="goog_rdk_0"/>
          <w:id w:val="1791708618"/>
        </w:sdtPr>
        <w:sdtEndPr/>
        <w:sdtContent/>
      </w:sdt>
      <w:r>
        <w:rPr>
          <w:rFonts w:ascii="Times New Roman" w:eastAsia="Times New Roman" w:hAnsi="Times New Roman"/>
          <w:color w:val="000000"/>
          <w:sz w:val="24"/>
          <w:szCs w:val="24"/>
        </w:rPr>
        <w:t xml:space="preserve">annual mental health assessment. </w:t>
      </w:r>
    </w:p>
    <w:p w14:paraId="1175F605" w14:textId="77777777" w:rsidR="00F32E44" w:rsidRDefault="001E321C">
      <w:pPr>
        <w:numPr>
          <w:ilvl w:val="1"/>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If an officer is identified to </w:t>
      </w:r>
      <w:r>
        <w:rPr>
          <w:rFonts w:ascii="Times New Roman" w:eastAsia="Times New Roman" w:hAnsi="Times New Roman"/>
          <w:sz w:val="24"/>
          <w:szCs w:val="24"/>
        </w:rPr>
        <w:t>have</w:t>
      </w:r>
      <w:r>
        <w:rPr>
          <w:rFonts w:ascii="Times New Roman" w:eastAsia="Times New Roman" w:hAnsi="Times New Roman"/>
          <w:color w:val="000000"/>
          <w:sz w:val="24"/>
          <w:szCs w:val="24"/>
        </w:rPr>
        <w:t xml:space="preserve"> such biases, the department leadership shall provide resources </w:t>
      </w:r>
      <w:r w:rsidR="00030E1F">
        <w:rPr>
          <w:rFonts w:ascii="Times New Roman" w:eastAsia="Times New Roman" w:hAnsi="Times New Roman"/>
          <w:color w:val="000000"/>
          <w:sz w:val="24"/>
          <w:szCs w:val="24"/>
        </w:rPr>
        <w:t>and take all necessary actions to eliminating such biases</w:t>
      </w:r>
      <w:r>
        <w:rPr>
          <w:rFonts w:ascii="Times New Roman" w:eastAsia="Times New Roman" w:hAnsi="Times New Roman"/>
          <w:color w:val="000000"/>
          <w:sz w:val="24"/>
          <w:szCs w:val="24"/>
        </w:rPr>
        <w:t>.</w:t>
      </w:r>
    </w:p>
    <w:p w14:paraId="756BE25F" w14:textId="77777777" w:rsidR="00B17532" w:rsidRPr="00B17532" w:rsidRDefault="001E321C" w:rsidP="00B17532">
      <w:pPr>
        <w:numPr>
          <w:ilvl w:val="1"/>
          <w:numId w:val="3"/>
        </w:numPr>
        <w:pBdr>
          <w:top w:val="nil"/>
          <w:left w:val="nil"/>
          <w:bottom w:val="nil"/>
          <w:right w:val="nil"/>
          <w:between w:val="nil"/>
        </w:pBdr>
        <w:rPr>
          <w:rFonts w:ascii="Times New Roman" w:eastAsia="Times New Roman" w:hAnsi="Times New Roman"/>
          <w:b/>
          <w:bCs/>
          <w:sz w:val="24"/>
          <w:szCs w:val="24"/>
        </w:rPr>
      </w:pPr>
      <w:r>
        <w:rPr>
          <w:rFonts w:ascii="Times New Roman" w:eastAsia="Times New Roman" w:hAnsi="Times New Roman"/>
          <w:sz w:val="24"/>
          <w:szCs w:val="24"/>
        </w:rPr>
        <w:t>The department may also implement a professional development plan to address biases which may be having an impact on the officer’s perception in community or the officer’s perception of community</w:t>
      </w:r>
      <w:r w:rsidR="00042F3B">
        <w:rPr>
          <w:rFonts w:ascii="Times New Roman" w:eastAsia="Times New Roman" w:hAnsi="Times New Roman"/>
          <w:sz w:val="24"/>
          <w:szCs w:val="24"/>
        </w:rPr>
        <w:t xml:space="preserve">.  </w:t>
      </w:r>
      <w:r w:rsidRPr="00E113AD">
        <w:rPr>
          <w:rFonts w:ascii="Times New Roman" w:eastAsia="Times New Roman" w:hAnsi="Times New Roman"/>
          <w:sz w:val="24"/>
          <w:szCs w:val="24"/>
        </w:rPr>
        <w:t xml:space="preserve">If the conduct is </w:t>
      </w:r>
      <w:sdt>
        <w:sdtPr>
          <w:tag w:val="goog_rdk_1"/>
          <w:id w:val="-656615217"/>
        </w:sdtPr>
        <w:sdtEndPr/>
        <w:sdtContent/>
      </w:sdt>
      <w:sdt>
        <w:sdtPr>
          <w:tag w:val="goog_rdk_2"/>
          <w:id w:val="-166712309"/>
        </w:sdtPr>
        <w:sdtEndPr/>
        <w:sdtContent/>
      </w:sdt>
      <w:sdt>
        <w:sdtPr>
          <w:tag w:val="goog_rdk_3"/>
          <w:id w:val="-35588449"/>
        </w:sdtPr>
        <w:sdtEndPr/>
        <w:sdtContent/>
      </w:sdt>
      <w:r w:rsidRPr="00E113AD">
        <w:rPr>
          <w:rFonts w:ascii="Times New Roman" w:eastAsia="Times New Roman" w:hAnsi="Times New Roman"/>
          <w:sz w:val="24"/>
          <w:szCs w:val="24"/>
        </w:rPr>
        <w:t xml:space="preserve">severe enough, then the department should implement the appropriate discipline. </w:t>
      </w:r>
    </w:p>
    <w:p w14:paraId="46D85E6E" w14:textId="77777777" w:rsidR="00B17532" w:rsidRPr="00B17532" w:rsidRDefault="00B17532" w:rsidP="00B17532">
      <w:pPr>
        <w:pBdr>
          <w:top w:val="nil"/>
          <w:left w:val="nil"/>
          <w:bottom w:val="nil"/>
          <w:right w:val="nil"/>
          <w:between w:val="nil"/>
        </w:pBdr>
        <w:ind w:left="2160"/>
        <w:rPr>
          <w:rFonts w:ascii="Times New Roman" w:eastAsia="Times New Roman" w:hAnsi="Times New Roman"/>
          <w:b/>
          <w:bCs/>
          <w:sz w:val="24"/>
          <w:szCs w:val="24"/>
        </w:rPr>
      </w:pPr>
    </w:p>
    <w:p w14:paraId="75AB8EFB" w14:textId="77777777" w:rsidR="00E113AD" w:rsidRPr="00B17532" w:rsidRDefault="00E113AD" w:rsidP="00B17532">
      <w:pPr>
        <w:pStyle w:val="ListParagraph"/>
        <w:numPr>
          <w:ilvl w:val="0"/>
          <w:numId w:val="4"/>
        </w:numPr>
        <w:pBdr>
          <w:top w:val="nil"/>
          <w:left w:val="nil"/>
          <w:bottom w:val="nil"/>
          <w:right w:val="nil"/>
          <w:between w:val="nil"/>
        </w:pBdr>
        <w:rPr>
          <w:rFonts w:ascii="Times New Roman" w:eastAsia="Times New Roman" w:hAnsi="Times New Roman"/>
          <w:sz w:val="24"/>
          <w:szCs w:val="24"/>
        </w:rPr>
      </w:pPr>
      <w:r w:rsidRPr="00B17532">
        <w:rPr>
          <w:rFonts w:ascii="Times New Roman" w:eastAsia="Times New Roman" w:hAnsi="Times New Roman"/>
          <w:b/>
          <w:bCs/>
          <w:sz w:val="24"/>
          <w:szCs w:val="24"/>
        </w:rPr>
        <w:t xml:space="preserve">POST Council </w:t>
      </w:r>
      <w:r w:rsidR="00B17532">
        <w:rPr>
          <w:rFonts w:ascii="Times New Roman" w:eastAsia="Times New Roman" w:hAnsi="Times New Roman"/>
          <w:b/>
          <w:bCs/>
          <w:sz w:val="24"/>
          <w:szCs w:val="24"/>
        </w:rPr>
        <w:t>Racial Justice Working Group</w:t>
      </w:r>
    </w:p>
    <w:p w14:paraId="51991809" w14:textId="77777777" w:rsidR="00E113AD" w:rsidRDefault="00E113AD" w:rsidP="00E113AD">
      <w:pPr>
        <w:pBdr>
          <w:top w:val="nil"/>
          <w:left w:val="nil"/>
          <w:bottom w:val="nil"/>
          <w:right w:val="nil"/>
          <w:between w:val="nil"/>
        </w:pBdr>
        <w:rPr>
          <w:rFonts w:ascii="Times New Roman" w:eastAsia="Times New Roman" w:hAnsi="Times New Roman"/>
          <w:sz w:val="24"/>
          <w:szCs w:val="24"/>
        </w:rPr>
      </w:pPr>
    </w:p>
    <w:p w14:paraId="793BFDFD" w14:textId="77777777" w:rsidR="00E113AD" w:rsidRDefault="00EB632D" w:rsidP="00E113AD">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 xml:space="preserve">The </w:t>
      </w:r>
      <w:r w:rsidR="00E113AD">
        <w:rPr>
          <w:rFonts w:ascii="Times New Roman" w:eastAsia="Times New Roman" w:hAnsi="Times New Roman"/>
          <w:sz w:val="24"/>
          <w:szCs w:val="24"/>
        </w:rPr>
        <w:t xml:space="preserve">POST </w:t>
      </w:r>
      <w:r>
        <w:rPr>
          <w:rFonts w:ascii="Times New Roman" w:eastAsia="Times New Roman" w:hAnsi="Times New Roman"/>
          <w:sz w:val="24"/>
          <w:szCs w:val="24"/>
        </w:rPr>
        <w:t xml:space="preserve">Council </w:t>
      </w:r>
      <w:r w:rsidR="00E113AD">
        <w:rPr>
          <w:rFonts w:ascii="Times New Roman" w:eastAsia="Times New Roman" w:hAnsi="Times New Roman"/>
          <w:sz w:val="24"/>
          <w:szCs w:val="24"/>
        </w:rPr>
        <w:t xml:space="preserve">shall form a Racial Justice Working Group to oversee </w:t>
      </w:r>
      <w:r w:rsidR="00B17532">
        <w:rPr>
          <w:rFonts w:ascii="Times New Roman" w:eastAsia="Times New Roman" w:hAnsi="Times New Roman"/>
          <w:sz w:val="24"/>
          <w:szCs w:val="24"/>
        </w:rPr>
        <w:t xml:space="preserve">and facilitate </w:t>
      </w:r>
      <w:r w:rsidR="00E113AD">
        <w:rPr>
          <w:rFonts w:ascii="Times New Roman" w:eastAsia="Times New Roman" w:hAnsi="Times New Roman"/>
          <w:sz w:val="24"/>
          <w:szCs w:val="24"/>
        </w:rPr>
        <w:t xml:space="preserve">the implementation of recommendations </w:t>
      </w:r>
      <w:r>
        <w:rPr>
          <w:rFonts w:ascii="Times New Roman" w:eastAsia="Times New Roman" w:hAnsi="Times New Roman"/>
          <w:sz w:val="24"/>
          <w:szCs w:val="24"/>
        </w:rPr>
        <w:t>B</w:t>
      </w:r>
      <w:r w:rsidR="00E113AD">
        <w:rPr>
          <w:rFonts w:ascii="Times New Roman" w:eastAsia="Times New Roman" w:hAnsi="Times New Roman"/>
          <w:sz w:val="24"/>
          <w:szCs w:val="24"/>
        </w:rPr>
        <w:t xml:space="preserve"> </w:t>
      </w:r>
      <w:r w:rsidR="0082084E">
        <w:rPr>
          <w:rFonts w:ascii="Times New Roman" w:eastAsia="Times New Roman" w:hAnsi="Times New Roman"/>
          <w:sz w:val="24"/>
          <w:szCs w:val="24"/>
        </w:rPr>
        <w:t>and C</w:t>
      </w:r>
      <w:r w:rsidR="00E113AD">
        <w:rPr>
          <w:rFonts w:ascii="Times New Roman" w:eastAsia="Times New Roman" w:hAnsi="Times New Roman"/>
          <w:sz w:val="24"/>
          <w:szCs w:val="24"/>
        </w:rPr>
        <w:t xml:space="preserve"> above.  The Racial Justice Working Group shall </w:t>
      </w:r>
      <w:r w:rsidR="00C716D2">
        <w:rPr>
          <w:rFonts w:ascii="Times New Roman" w:eastAsia="Times New Roman" w:hAnsi="Times New Roman"/>
          <w:sz w:val="24"/>
          <w:szCs w:val="24"/>
        </w:rPr>
        <w:t>consist</w:t>
      </w:r>
      <w:r w:rsidR="00E113AD">
        <w:rPr>
          <w:rFonts w:ascii="Times New Roman" w:eastAsia="Times New Roman" w:hAnsi="Times New Roman"/>
          <w:sz w:val="24"/>
          <w:szCs w:val="24"/>
        </w:rPr>
        <w:t xml:space="preserve"> of </w:t>
      </w:r>
      <w:r w:rsidR="003A3A1D">
        <w:rPr>
          <w:rFonts w:ascii="Times New Roman" w:eastAsia="Times New Roman" w:hAnsi="Times New Roman"/>
          <w:sz w:val="24"/>
          <w:szCs w:val="24"/>
        </w:rPr>
        <w:t xml:space="preserve">interested </w:t>
      </w:r>
      <w:r w:rsidR="00E113AD">
        <w:rPr>
          <w:rFonts w:ascii="Times New Roman" w:eastAsia="Times New Roman" w:hAnsi="Times New Roman"/>
          <w:sz w:val="24"/>
          <w:szCs w:val="24"/>
        </w:rPr>
        <w:t xml:space="preserve">current members of the POST </w:t>
      </w:r>
      <w:r w:rsidR="00B17532">
        <w:rPr>
          <w:rFonts w:ascii="Times New Roman" w:eastAsia="Times New Roman" w:hAnsi="Times New Roman"/>
          <w:sz w:val="24"/>
          <w:szCs w:val="24"/>
        </w:rPr>
        <w:t>C</w:t>
      </w:r>
      <w:r w:rsidR="00E113AD">
        <w:rPr>
          <w:rFonts w:ascii="Times New Roman" w:eastAsia="Times New Roman" w:hAnsi="Times New Roman"/>
          <w:sz w:val="24"/>
          <w:szCs w:val="24"/>
        </w:rPr>
        <w:t>ouncil</w:t>
      </w:r>
      <w:r w:rsidR="00C716D2">
        <w:rPr>
          <w:rFonts w:ascii="Times New Roman" w:eastAsia="Times New Roman" w:hAnsi="Times New Roman"/>
          <w:sz w:val="24"/>
          <w:szCs w:val="24"/>
        </w:rPr>
        <w:t xml:space="preserve">, as well as additional representative members as described herein. </w:t>
      </w:r>
      <w:r w:rsidR="00165E4A">
        <w:rPr>
          <w:rFonts w:ascii="Times New Roman" w:eastAsia="Times New Roman" w:hAnsi="Times New Roman"/>
          <w:color w:val="000000"/>
          <w:sz w:val="24"/>
          <w:szCs w:val="24"/>
        </w:rPr>
        <w:t>Appointing authorities</w:t>
      </w:r>
      <w:r w:rsidR="004D4AD5">
        <w:rPr>
          <w:rFonts w:ascii="Times New Roman" w:eastAsia="Times New Roman" w:hAnsi="Times New Roman"/>
          <w:color w:val="000000"/>
          <w:sz w:val="24"/>
          <w:szCs w:val="24"/>
        </w:rPr>
        <w:t xml:space="preserve"> who</w:t>
      </w:r>
      <w:r w:rsidR="00165E4A">
        <w:rPr>
          <w:rFonts w:ascii="Times New Roman" w:eastAsia="Times New Roman" w:hAnsi="Times New Roman"/>
          <w:color w:val="000000"/>
          <w:sz w:val="24"/>
          <w:szCs w:val="24"/>
        </w:rPr>
        <w:t xml:space="preserve"> select members of the POST Council</w:t>
      </w:r>
      <w:r w:rsidR="00556223">
        <w:rPr>
          <w:rFonts w:ascii="Times New Roman" w:eastAsia="Times New Roman" w:hAnsi="Times New Roman"/>
          <w:color w:val="000000"/>
          <w:sz w:val="24"/>
          <w:szCs w:val="24"/>
        </w:rPr>
        <w:t xml:space="preserve"> shall ensure that the overall composition of the POST Council, and the Racial Justice Working Group, </w:t>
      </w:r>
      <w:r w:rsidR="00165E4A">
        <w:rPr>
          <w:rFonts w:ascii="Times New Roman" w:eastAsia="Times New Roman" w:hAnsi="Times New Roman"/>
          <w:color w:val="000000"/>
          <w:sz w:val="24"/>
          <w:szCs w:val="24"/>
        </w:rPr>
        <w:t xml:space="preserve">reflects the demographic diversity of Connecticut.  </w:t>
      </w:r>
    </w:p>
    <w:p w14:paraId="0D8BC242" w14:textId="77777777" w:rsidR="00C716D2" w:rsidRDefault="00C716D2" w:rsidP="00E113AD">
      <w:pPr>
        <w:pBdr>
          <w:top w:val="nil"/>
          <w:left w:val="nil"/>
          <w:bottom w:val="nil"/>
          <w:right w:val="nil"/>
          <w:between w:val="nil"/>
        </w:pBdr>
        <w:rPr>
          <w:rFonts w:ascii="Times New Roman" w:eastAsia="Times New Roman" w:hAnsi="Times New Roman"/>
          <w:color w:val="000000"/>
          <w:sz w:val="24"/>
          <w:szCs w:val="24"/>
        </w:rPr>
      </w:pPr>
    </w:p>
    <w:p w14:paraId="45A80E75" w14:textId="77777777" w:rsidR="00C716D2" w:rsidRDefault="00C716D2" w:rsidP="00E113AD">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To ensure the success of the Racial Justice Working Group, we recommend the addition of the following representative positions to the POST Council, initially as ad hoc members, and then as permanent positions as soon as feasible:</w:t>
      </w:r>
    </w:p>
    <w:p w14:paraId="5B3F65FC" w14:textId="77777777" w:rsidR="00E113AD" w:rsidRDefault="00E113AD" w:rsidP="00E113AD">
      <w:pPr>
        <w:pBdr>
          <w:top w:val="nil"/>
          <w:left w:val="nil"/>
          <w:bottom w:val="nil"/>
          <w:right w:val="nil"/>
          <w:between w:val="nil"/>
        </w:pBdr>
        <w:rPr>
          <w:rFonts w:ascii="Times New Roman" w:eastAsia="Times New Roman" w:hAnsi="Times New Roman"/>
          <w:sz w:val="24"/>
          <w:szCs w:val="24"/>
        </w:rPr>
      </w:pPr>
    </w:p>
    <w:p w14:paraId="2A385954" w14:textId="77777777" w:rsidR="003A3A1D" w:rsidRDefault="003A3A1D" w:rsidP="00695EB8">
      <w:pPr>
        <w:pStyle w:val="ListParagraph"/>
        <w:numPr>
          <w:ilvl w:val="0"/>
          <w:numId w:val="9"/>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A representative of an organization serving </w:t>
      </w:r>
      <w:proofErr w:type="gramStart"/>
      <w:r>
        <w:rPr>
          <w:rFonts w:ascii="Times New Roman" w:eastAsia="Times New Roman" w:hAnsi="Times New Roman"/>
          <w:sz w:val="24"/>
          <w:szCs w:val="24"/>
        </w:rPr>
        <w:t>formerly-incarcerated</w:t>
      </w:r>
      <w:proofErr w:type="gramEnd"/>
      <w:r>
        <w:rPr>
          <w:rFonts w:ascii="Times New Roman" w:eastAsia="Times New Roman" w:hAnsi="Times New Roman"/>
          <w:sz w:val="24"/>
          <w:szCs w:val="24"/>
        </w:rPr>
        <w:t xml:space="preserve"> individuals;</w:t>
      </w:r>
    </w:p>
    <w:p w14:paraId="4EC7AAC1" w14:textId="77777777" w:rsidR="00D61D33" w:rsidRDefault="00D61D33" w:rsidP="00D61D33">
      <w:pPr>
        <w:pStyle w:val="ListParagraph"/>
        <w:numPr>
          <w:ilvl w:val="0"/>
          <w:numId w:val="9"/>
        </w:numPr>
        <w:pBdr>
          <w:top w:val="nil"/>
          <w:left w:val="nil"/>
          <w:bottom w:val="nil"/>
          <w:right w:val="nil"/>
          <w:between w:val="nil"/>
        </w:pBdr>
        <w:rPr>
          <w:rFonts w:ascii="Times New Roman" w:eastAsia="Times New Roman" w:hAnsi="Times New Roman"/>
          <w:sz w:val="24"/>
          <w:szCs w:val="24"/>
        </w:rPr>
      </w:pPr>
      <w:r w:rsidRPr="003A3A1D">
        <w:rPr>
          <w:rFonts w:ascii="Times New Roman" w:eastAsia="Times New Roman" w:hAnsi="Times New Roman"/>
          <w:sz w:val="24"/>
          <w:szCs w:val="24"/>
        </w:rPr>
        <w:t xml:space="preserve">A representative of </w:t>
      </w:r>
      <w:r>
        <w:rPr>
          <w:rFonts w:ascii="Times New Roman" w:eastAsia="Times New Roman" w:hAnsi="Times New Roman"/>
          <w:sz w:val="24"/>
          <w:szCs w:val="24"/>
        </w:rPr>
        <w:t>a</w:t>
      </w:r>
      <w:r w:rsidRPr="003A3A1D">
        <w:rPr>
          <w:rFonts w:ascii="Times New Roman" w:eastAsia="Times New Roman" w:hAnsi="Times New Roman"/>
          <w:sz w:val="24"/>
          <w:szCs w:val="24"/>
        </w:rPr>
        <w:t xml:space="preserve"> social services organization serving low-income communities in </w:t>
      </w:r>
      <w:proofErr w:type="gramStart"/>
      <w:r w:rsidRPr="003A3A1D">
        <w:rPr>
          <w:rFonts w:ascii="Times New Roman" w:eastAsia="Times New Roman" w:hAnsi="Times New Roman"/>
          <w:sz w:val="24"/>
          <w:szCs w:val="24"/>
        </w:rPr>
        <w:t>Connecticut;</w:t>
      </w:r>
      <w:proofErr w:type="gramEnd"/>
    </w:p>
    <w:p w14:paraId="5CEE93A4" w14:textId="77777777" w:rsidR="003A3A1D" w:rsidRPr="003A3A1D" w:rsidRDefault="003A3A1D" w:rsidP="00695EB8">
      <w:pPr>
        <w:pStyle w:val="ListParagraph"/>
        <w:numPr>
          <w:ilvl w:val="0"/>
          <w:numId w:val="9"/>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A representative of the Office of the Chief Public </w:t>
      </w:r>
      <w:proofErr w:type="gramStart"/>
      <w:r>
        <w:rPr>
          <w:rFonts w:ascii="Times New Roman" w:eastAsia="Times New Roman" w:hAnsi="Times New Roman"/>
          <w:sz w:val="24"/>
          <w:szCs w:val="24"/>
        </w:rPr>
        <w:t>Defender;</w:t>
      </w:r>
      <w:proofErr w:type="gramEnd"/>
    </w:p>
    <w:p w14:paraId="47A2D923" w14:textId="77777777" w:rsidR="00C35029" w:rsidRDefault="00C35029" w:rsidP="00E113AD">
      <w:pPr>
        <w:pStyle w:val="ListParagraph"/>
        <w:numPr>
          <w:ilvl w:val="0"/>
          <w:numId w:val="9"/>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An individual with expertise in </w:t>
      </w:r>
      <w:r w:rsidR="00695EB8">
        <w:rPr>
          <w:rFonts w:ascii="Times New Roman" w:eastAsia="Times New Roman" w:hAnsi="Times New Roman"/>
          <w:sz w:val="24"/>
          <w:szCs w:val="24"/>
        </w:rPr>
        <w:t>trauma-informed law enforcement</w:t>
      </w:r>
      <w:r w:rsidR="00B17532">
        <w:rPr>
          <w:rFonts w:ascii="Times New Roman" w:eastAsia="Times New Roman" w:hAnsi="Times New Roman"/>
          <w:sz w:val="24"/>
          <w:szCs w:val="24"/>
        </w:rPr>
        <w:t xml:space="preserve"> </w:t>
      </w:r>
      <w:proofErr w:type="gramStart"/>
      <w:r w:rsidR="00B17532">
        <w:rPr>
          <w:rFonts w:ascii="Times New Roman" w:eastAsia="Times New Roman" w:hAnsi="Times New Roman"/>
          <w:sz w:val="24"/>
          <w:szCs w:val="24"/>
        </w:rPr>
        <w:t>practices</w:t>
      </w:r>
      <w:r w:rsidR="00695EB8">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p w14:paraId="4D70F665" w14:textId="77777777" w:rsidR="003A3A1D" w:rsidRDefault="003A3A1D" w:rsidP="00E113AD">
      <w:pPr>
        <w:pStyle w:val="ListParagraph"/>
        <w:numPr>
          <w:ilvl w:val="0"/>
          <w:numId w:val="9"/>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An individual with expertise in mental health and </w:t>
      </w:r>
      <w:proofErr w:type="gramStart"/>
      <w:r>
        <w:rPr>
          <w:rFonts w:ascii="Times New Roman" w:eastAsia="Times New Roman" w:hAnsi="Times New Roman"/>
          <w:sz w:val="24"/>
          <w:szCs w:val="24"/>
        </w:rPr>
        <w:t>well-being;</w:t>
      </w:r>
      <w:proofErr w:type="gramEnd"/>
    </w:p>
    <w:p w14:paraId="01A96300" w14:textId="77777777" w:rsidR="00B17532" w:rsidRDefault="00B17532" w:rsidP="00B17532">
      <w:pPr>
        <w:pStyle w:val="ListParagraph"/>
        <w:numPr>
          <w:ilvl w:val="0"/>
          <w:numId w:val="9"/>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An individual with expertise in data collection and statistical </w:t>
      </w:r>
      <w:proofErr w:type="gramStart"/>
      <w:r>
        <w:rPr>
          <w:rFonts w:ascii="Times New Roman" w:eastAsia="Times New Roman" w:hAnsi="Times New Roman"/>
          <w:sz w:val="24"/>
          <w:szCs w:val="24"/>
        </w:rPr>
        <w:t>analysis;</w:t>
      </w:r>
      <w:proofErr w:type="gramEnd"/>
    </w:p>
    <w:p w14:paraId="5A47B677" w14:textId="77777777" w:rsidR="003A3A1D" w:rsidRDefault="00695EB8" w:rsidP="00E113AD">
      <w:pPr>
        <w:pStyle w:val="ListParagraph"/>
        <w:numPr>
          <w:ilvl w:val="0"/>
          <w:numId w:val="9"/>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lastRenderedPageBreak/>
        <w:t xml:space="preserve">Three representatives from community organizations advancing racial justice and equity in Connecticut’s </w:t>
      </w:r>
      <w:r w:rsidR="00B17532">
        <w:rPr>
          <w:rFonts w:ascii="Times New Roman" w:eastAsia="Times New Roman" w:hAnsi="Times New Roman"/>
          <w:sz w:val="24"/>
          <w:szCs w:val="24"/>
        </w:rPr>
        <w:t>major metropolitan areas.</w:t>
      </w:r>
    </w:p>
    <w:p w14:paraId="0C2FC74E" w14:textId="77777777" w:rsidR="00695EB8" w:rsidRDefault="00B17532" w:rsidP="00E113AD">
      <w:pPr>
        <w:pStyle w:val="ListParagraph"/>
        <w:numPr>
          <w:ilvl w:val="0"/>
          <w:numId w:val="9"/>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Four r</w:t>
      </w:r>
      <w:r w:rsidR="003A3A1D">
        <w:rPr>
          <w:rFonts w:ascii="Times New Roman" w:eastAsia="Times New Roman" w:hAnsi="Times New Roman"/>
          <w:sz w:val="24"/>
          <w:szCs w:val="24"/>
        </w:rPr>
        <w:t>epresentatives of faith organizations</w:t>
      </w:r>
      <w:r>
        <w:rPr>
          <w:rFonts w:ascii="Times New Roman" w:eastAsia="Times New Roman" w:hAnsi="Times New Roman"/>
          <w:sz w:val="24"/>
          <w:szCs w:val="24"/>
        </w:rPr>
        <w:t xml:space="preserve">, including at least one representative of a faith organization based in one of Connecticut’s major metropolitan areas.  </w:t>
      </w:r>
    </w:p>
    <w:p w14:paraId="1FFDB2A3" w14:textId="77777777" w:rsidR="00C716D2" w:rsidRDefault="00C716D2" w:rsidP="003A3A1D">
      <w:pPr>
        <w:pBdr>
          <w:top w:val="nil"/>
          <w:left w:val="nil"/>
          <w:bottom w:val="nil"/>
          <w:right w:val="nil"/>
          <w:between w:val="nil"/>
        </w:pBdr>
        <w:rPr>
          <w:rFonts w:ascii="Times New Roman" w:eastAsia="Times New Roman" w:hAnsi="Times New Roman"/>
          <w:color w:val="000000"/>
          <w:sz w:val="24"/>
          <w:szCs w:val="24"/>
        </w:rPr>
      </w:pPr>
    </w:p>
    <w:p w14:paraId="62BACCA3" w14:textId="77777777" w:rsidR="003A3A1D" w:rsidRPr="00E113AD" w:rsidRDefault="00B17532" w:rsidP="003A3A1D">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the next legislative session, </w:t>
      </w:r>
      <w:r w:rsidR="003A3A1D">
        <w:rPr>
          <w:rFonts w:ascii="Times New Roman" w:eastAsia="Times New Roman" w:hAnsi="Times New Roman"/>
          <w:color w:val="000000"/>
          <w:sz w:val="24"/>
          <w:szCs w:val="24"/>
        </w:rPr>
        <w:t xml:space="preserve">Conn. Gen. Stat. </w:t>
      </w:r>
      <w:r w:rsidR="004F2C51">
        <w:rPr>
          <w:rFonts w:ascii="Times New Roman" w:eastAsia="Times New Roman" w:hAnsi="Times New Roman"/>
          <w:color w:val="000000"/>
          <w:sz w:val="24"/>
          <w:szCs w:val="24"/>
        </w:rPr>
        <w:t xml:space="preserve">§ </w:t>
      </w:r>
      <w:r w:rsidR="003A3A1D">
        <w:rPr>
          <w:rFonts w:ascii="Times New Roman" w:eastAsia="Times New Roman" w:hAnsi="Times New Roman"/>
          <w:color w:val="000000"/>
          <w:sz w:val="24"/>
          <w:szCs w:val="24"/>
        </w:rPr>
        <w:t>7-294b s</w:t>
      </w:r>
      <w:r>
        <w:rPr>
          <w:rFonts w:ascii="Times New Roman" w:eastAsia="Times New Roman" w:hAnsi="Times New Roman"/>
          <w:color w:val="000000"/>
          <w:sz w:val="24"/>
          <w:szCs w:val="24"/>
        </w:rPr>
        <w:t>hould</w:t>
      </w:r>
      <w:r w:rsidR="003A3A1D">
        <w:rPr>
          <w:rFonts w:ascii="Times New Roman" w:eastAsia="Times New Roman" w:hAnsi="Times New Roman"/>
          <w:color w:val="000000"/>
          <w:sz w:val="24"/>
          <w:szCs w:val="24"/>
        </w:rPr>
        <w:t xml:space="preserve"> be amended to include the individuals </w:t>
      </w:r>
      <w:r>
        <w:rPr>
          <w:rFonts w:ascii="Times New Roman" w:eastAsia="Times New Roman" w:hAnsi="Times New Roman"/>
          <w:color w:val="000000"/>
          <w:sz w:val="24"/>
          <w:szCs w:val="24"/>
        </w:rPr>
        <w:t xml:space="preserve">identified for the Racial Justice Working Group as </w:t>
      </w:r>
      <w:r w:rsidR="009755DF">
        <w:rPr>
          <w:rFonts w:ascii="Times New Roman" w:eastAsia="Times New Roman" w:hAnsi="Times New Roman"/>
          <w:color w:val="000000"/>
          <w:sz w:val="24"/>
          <w:szCs w:val="24"/>
        </w:rPr>
        <w:t xml:space="preserve">full and </w:t>
      </w:r>
      <w:r>
        <w:rPr>
          <w:rFonts w:ascii="Times New Roman" w:eastAsia="Times New Roman" w:hAnsi="Times New Roman"/>
          <w:color w:val="000000"/>
          <w:sz w:val="24"/>
          <w:szCs w:val="24"/>
        </w:rPr>
        <w:t>permanent members of the POST Council</w:t>
      </w:r>
      <w:r w:rsidR="00C716D2">
        <w:rPr>
          <w:rFonts w:ascii="Times New Roman" w:eastAsia="Times New Roman" w:hAnsi="Times New Roman"/>
          <w:color w:val="000000"/>
          <w:sz w:val="24"/>
          <w:szCs w:val="24"/>
        </w:rPr>
        <w:t>.</w:t>
      </w:r>
    </w:p>
    <w:sectPr w:rsidR="003A3A1D" w:rsidRPr="00E113A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A5813" w14:textId="77777777" w:rsidR="00C15454" w:rsidRDefault="00C15454">
      <w:r>
        <w:separator/>
      </w:r>
    </w:p>
  </w:endnote>
  <w:endnote w:type="continuationSeparator" w:id="0">
    <w:p w14:paraId="4B0A97BF" w14:textId="77777777" w:rsidR="00C15454" w:rsidRDefault="00C1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DFE6" w14:textId="315F6D87" w:rsidR="00F32E44" w:rsidRDefault="001E321C">
    <w:pPr>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952AD7">
      <w:rPr>
        <w:rFonts w:cs="Calibri"/>
        <w:noProof/>
        <w:color w:val="000000"/>
      </w:rPr>
      <w:t>2</w:t>
    </w:r>
    <w:r>
      <w:rPr>
        <w:rFonts w:cs="Calibri"/>
        <w:color w:val="000000"/>
      </w:rPr>
      <w:fldChar w:fldCharType="end"/>
    </w:r>
  </w:p>
  <w:p w14:paraId="3B1766AD" w14:textId="77777777" w:rsidR="00F32E44" w:rsidRDefault="00F32E44">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C863A" w14:textId="77777777" w:rsidR="00C15454" w:rsidRDefault="00C15454">
      <w:r>
        <w:separator/>
      </w:r>
    </w:p>
  </w:footnote>
  <w:footnote w:type="continuationSeparator" w:id="0">
    <w:p w14:paraId="38B5450F" w14:textId="77777777" w:rsidR="00C15454" w:rsidRDefault="00C1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411E" w14:textId="77777777" w:rsidR="00F32E44" w:rsidRDefault="00F32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6930"/>
    <w:multiLevelType w:val="hybridMultilevel"/>
    <w:tmpl w:val="253A6CD6"/>
    <w:lvl w:ilvl="0" w:tplc="BA584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325A34"/>
    <w:multiLevelType w:val="multilevel"/>
    <w:tmpl w:val="7FF0BE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6FE6A61"/>
    <w:multiLevelType w:val="multilevel"/>
    <w:tmpl w:val="C0C25F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AA34A0"/>
    <w:multiLevelType w:val="multilevel"/>
    <w:tmpl w:val="54662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D03F38"/>
    <w:multiLevelType w:val="multilevel"/>
    <w:tmpl w:val="F048B60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901D6E"/>
    <w:multiLevelType w:val="multilevel"/>
    <w:tmpl w:val="11147276"/>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4651F5"/>
    <w:multiLevelType w:val="multilevel"/>
    <w:tmpl w:val="C0C25F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C3716B3"/>
    <w:multiLevelType w:val="hybridMultilevel"/>
    <w:tmpl w:val="5C12951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B0DE2"/>
    <w:multiLevelType w:val="hybridMultilevel"/>
    <w:tmpl w:val="21D69514"/>
    <w:lvl w:ilvl="0" w:tplc="AE883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44"/>
    <w:rsid w:val="00023232"/>
    <w:rsid w:val="00030373"/>
    <w:rsid w:val="00030E1F"/>
    <w:rsid w:val="00042F3B"/>
    <w:rsid w:val="000640CE"/>
    <w:rsid w:val="00080721"/>
    <w:rsid w:val="000A3F7A"/>
    <w:rsid w:val="00130708"/>
    <w:rsid w:val="001558FF"/>
    <w:rsid w:val="00165E4A"/>
    <w:rsid w:val="001D1744"/>
    <w:rsid w:val="001E321C"/>
    <w:rsid w:val="002106E9"/>
    <w:rsid w:val="002345E9"/>
    <w:rsid w:val="002A4FC9"/>
    <w:rsid w:val="002B45E6"/>
    <w:rsid w:val="002C556C"/>
    <w:rsid w:val="003367F9"/>
    <w:rsid w:val="00375383"/>
    <w:rsid w:val="003A3A1D"/>
    <w:rsid w:val="00416DCE"/>
    <w:rsid w:val="0042292F"/>
    <w:rsid w:val="004763E9"/>
    <w:rsid w:val="004A4092"/>
    <w:rsid w:val="004A5A49"/>
    <w:rsid w:val="004D3F7B"/>
    <w:rsid w:val="004D4AD5"/>
    <w:rsid w:val="004F2C51"/>
    <w:rsid w:val="004F5390"/>
    <w:rsid w:val="004F5653"/>
    <w:rsid w:val="005132DE"/>
    <w:rsid w:val="00514BB3"/>
    <w:rsid w:val="005236E8"/>
    <w:rsid w:val="00556223"/>
    <w:rsid w:val="00612C27"/>
    <w:rsid w:val="00622992"/>
    <w:rsid w:val="006567DF"/>
    <w:rsid w:val="00673807"/>
    <w:rsid w:val="00695EB8"/>
    <w:rsid w:val="00701AFF"/>
    <w:rsid w:val="0072755F"/>
    <w:rsid w:val="007C0E45"/>
    <w:rsid w:val="0082084E"/>
    <w:rsid w:val="00896290"/>
    <w:rsid w:val="008F71D0"/>
    <w:rsid w:val="00952AD7"/>
    <w:rsid w:val="009755DF"/>
    <w:rsid w:val="00992A95"/>
    <w:rsid w:val="009D4370"/>
    <w:rsid w:val="009F4D22"/>
    <w:rsid w:val="00AF72EA"/>
    <w:rsid w:val="00B17532"/>
    <w:rsid w:val="00BB70B2"/>
    <w:rsid w:val="00BD1AA8"/>
    <w:rsid w:val="00C15454"/>
    <w:rsid w:val="00C35029"/>
    <w:rsid w:val="00C62DA1"/>
    <w:rsid w:val="00C716D2"/>
    <w:rsid w:val="00D14390"/>
    <w:rsid w:val="00D61D33"/>
    <w:rsid w:val="00DB135B"/>
    <w:rsid w:val="00E113AD"/>
    <w:rsid w:val="00E115DC"/>
    <w:rsid w:val="00E11AFC"/>
    <w:rsid w:val="00E722A9"/>
    <w:rsid w:val="00EB632D"/>
    <w:rsid w:val="00F32E44"/>
    <w:rsid w:val="00F6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6E78"/>
  <w15:docId w15:val="{2E90CDCD-E7DF-4DDA-8093-C33089F7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768"/>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646768"/>
  </w:style>
  <w:style w:type="paragraph" w:styleId="ListParagraph">
    <w:name w:val="List Paragraph"/>
    <w:basedOn w:val="Normal"/>
    <w:uiPriority w:val="34"/>
    <w:qFormat/>
    <w:rsid w:val="00646768"/>
    <w:pPr>
      <w:ind w:left="720"/>
    </w:pPr>
  </w:style>
  <w:style w:type="character" w:styleId="CommentReference">
    <w:name w:val="annotation reference"/>
    <w:basedOn w:val="DefaultParagraphFont"/>
    <w:uiPriority w:val="99"/>
    <w:semiHidden/>
    <w:unhideWhenUsed/>
    <w:rsid w:val="00BF1AC3"/>
    <w:rPr>
      <w:sz w:val="16"/>
      <w:szCs w:val="16"/>
    </w:rPr>
  </w:style>
  <w:style w:type="paragraph" w:styleId="CommentText">
    <w:name w:val="annotation text"/>
    <w:basedOn w:val="Normal"/>
    <w:link w:val="CommentTextChar"/>
    <w:uiPriority w:val="99"/>
    <w:semiHidden/>
    <w:unhideWhenUsed/>
    <w:rsid w:val="00BF1AC3"/>
    <w:rPr>
      <w:sz w:val="20"/>
      <w:szCs w:val="20"/>
    </w:rPr>
  </w:style>
  <w:style w:type="character" w:customStyle="1" w:styleId="CommentTextChar">
    <w:name w:val="Comment Text Char"/>
    <w:basedOn w:val="DefaultParagraphFont"/>
    <w:link w:val="CommentText"/>
    <w:uiPriority w:val="99"/>
    <w:semiHidden/>
    <w:rsid w:val="00BF1A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1AC3"/>
    <w:rPr>
      <w:b/>
      <w:bCs/>
    </w:rPr>
  </w:style>
  <w:style w:type="character" w:customStyle="1" w:styleId="CommentSubjectChar">
    <w:name w:val="Comment Subject Char"/>
    <w:basedOn w:val="CommentTextChar"/>
    <w:link w:val="CommentSubject"/>
    <w:uiPriority w:val="99"/>
    <w:semiHidden/>
    <w:rsid w:val="00BF1AC3"/>
    <w:rPr>
      <w:rFonts w:ascii="Calibri" w:hAnsi="Calibri" w:cs="Times New Roman"/>
      <w:b/>
      <w:bCs/>
      <w:sz w:val="20"/>
      <w:szCs w:val="20"/>
    </w:rPr>
  </w:style>
  <w:style w:type="paragraph" w:styleId="BalloonText">
    <w:name w:val="Balloon Text"/>
    <w:basedOn w:val="Normal"/>
    <w:link w:val="BalloonTextChar"/>
    <w:uiPriority w:val="99"/>
    <w:semiHidden/>
    <w:unhideWhenUsed/>
    <w:rsid w:val="00BF1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C3"/>
    <w:rPr>
      <w:rFonts w:ascii="Segoe UI" w:hAnsi="Segoe UI" w:cs="Segoe UI"/>
      <w:sz w:val="18"/>
      <w:szCs w:val="18"/>
    </w:rPr>
  </w:style>
  <w:style w:type="character" w:styleId="Emphasis">
    <w:name w:val="Emphasis"/>
    <w:basedOn w:val="DefaultParagraphFont"/>
    <w:uiPriority w:val="20"/>
    <w:qFormat/>
    <w:rsid w:val="00DD1E12"/>
    <w:rPr>
      <w:i/>
      <w:iCs/>
    </w:rPr>
  </w:style>
  <w:style w:type="paragraph" w:customStyle="1" w:styleId="Default">
    <w:name w:val="Default"/>
    <w:rsid w:val="000F2B0A"/>
    <w:pPr>
      <w:autoSpaceDE w:val="0"/>
      <w:autoSpaceDN w:val="0"/>
      <w:adjustRightInd w:val="0"/>
    </w:pPr>
    <w:rPr>
      <w:rFonts w:ascii="Lato" w:hAnsi="Lato" w:cs="Lato"/>
      <w:color w:val="000000"/>
      <w:sz w:val="24"/>
      <w:szCs w:val="24"/>
    </w:rPr>
  </w:style>
  <w:style w:type="paragraph" w:styleId="Header">
    <w:name w:val="header"/>
    <w:basedOn w:val="Normal"/>
    <w:link w:val="HeaderChar"/>
    <w:uiPriority w:val="99"/>
    <w:unhideWhenUsed/>
    <w:rsid w:val="00313849"/>
    <w:pPr>
      <w:tabs>
        <w:tab w:val="center" w:pos="4680"/>
        <w:tab w:val="right" w:pos="9360"/>
      </w:tabs>
    </w:pPr>
  </w:style>
  <w:style w:type="character" w:customStyle="1" w:styleId="HeaderChar">
    <w:name w:val="Header Char"/>
    <w:basedOn w:val="DefaultParagraphFont"/>
    <w:link w:val="Header"/>
    <w:uiPriority w:val="99"/>
    <w:rsid w:val="00313849"/>
    <w:rPr>
      <w:rFonts w:ascii="Calibri" w:hAnsi="Calibri" w:cs="Times New Roman"/>
    </w:rPr>
  </w:style>
  <w:style w:type="paragraph" w:styleId="Footer">
    <w:name w:val="footer"/>
    <w:basedOn w:val="Normal"/>
    <w:link w:val="FooterChar"/>
    <w:uiPriority w:val="99"/>
    <w:unhideWhenUsed/>
    <w:rsid w:val="00313849"/>
    <w:pPr>
      <w:tabs>
        <w:tab w:val="center" w:pos="4680"/>
        <w:tab w:val="right" w:pos="9360"/>
      </w:tabs>
    </w:pPr>
  </w:style>
  <w:style w:type="character" w:customStyle="1" w:styleId="FooterChar">
    <w:name w:val="Footer Char"/>
    <w:basedOn w:val="DefaultParagraphFont"/>
    <w:link w:val="Footer"/>
    <w:uiPriority w:val="99"/>
    <w:rsid w:val="00313849"/>
    <w:rPr>
      <w:rFonts w:ascii="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F5390"/>
    <w:rPr>
      <w:color w:val="0000FF"/>
      <w:u w:val="single"/>
    </w:rPr>
  </w:style>
  <w:style w:type="paragraph" w:styleId="FootnoteText">
    <w:name w:val="footnote text"/>
    <w:basedOn w:val="Normal"/>
    <w:link w:val="FootnoteTextChar"/>
    <w:uiPriority w:val="99"/>
    <w:semiHidden/>
    <w:unhideWhenUsed/>
    <w:rsid w:val="002C556C"/>
    <w:rPr>
      <w:sz w:val="20"/>
      <w:szCs w:val="20"/>
    </w:rPr>
  </w:style>
  <w:style w:type="character" w:customStyle="1" w:styleId="FootnoteTextChar">
    <w:name w:val="Footnote Text Char"/>
    <w:basedOn w:val="DefaultParagraphFont"/>
    <w:link w:val="FootnoteText"/>
    <w:uiPriority w:val="99"/>
    <w:semiHidden/>
    <w:rsid w:val="002C556C"/>
    <w:rPr>
      <w:rFonts w:cs="Times New Roman"/>
      <w:sz w:val="20"/>
      <w:szCs w:val="20"/>
    </w:rPr>
  </w:style>
  <w:style w:type="character" w:styleId="FootnoteReference">
    <w:name w:val="footnote reference"/>
    <w:basedOn w:val="DefaultParagraphFont"/>
    <w:uiPriority w:val="99"/>
    <w:semiHidden/>
    <w:unhideWhenUsed/>
    <w:rsid w:val="002C5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rustand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TBlWxG0+zaIo9QP3BhNPIYct5A==">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</go:docsCustomData>
</go:gDocsCustomXmlDataStorage>
</file>

<file path=customXml/itemProps1.xml><?xml version="1.0" encoding="utf-8"?>
<ds:datastoreItem xmlns:ds="http://schemas.openxmlformats.org/officeDocument/2006/customXml" ds:itemID="{333CF6DC-5C54-4A28-A202-B9701DD642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Legal Services</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Barone, Kenneth (IMRP)</cp:lastModifiedBy>
  <cp:revision>2</cp:revision>
  <dcterms:created xsi:type="dcterms:W3CDTF">2021-08-13T18:27:00Z</dcterms:created>
  <dcterms:modified xsi:type="dcterms:W3CDTF">2021-08-13T18:27:00Z</dcterms:modified>
</cp:coreProperties>
</file>