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713F7" w14:textId="77777777" w:rsidR="008B143F" w:rsidRDefault="008B143F" w:rsidP="00103DC4">
      <w:pPr>
        <w:sectPr w:rsidR="008B143F" w:rsidSect="0091244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4695B56F" w14:textId="2FA704C1" w:rsidR="00493F3F" w:rsidRDefault="00656132" w:rsidP="003F66A1">
      <w:pPr>
        <w:pStyle w:val="Default"/>
        <w:jc w:val="center"/>
        <w:rPr>
          <w:b/>
          <w:bCs/>
          <w:sz w:val="32"/>
          <w:szCs w:val="32"/>
        </w:rPr>
      </w:pPr>
      <w:r>
        <w:rPr>
          <w:b/>
          <w:bCs/>
          <w:sz w:val="32"/>
          <w:szCs w:val="32"/>
        </w:rPr>
        <w:t xml:space="preserve">Improving Police Interactions </w:t>
      </w:r>
      <w:r w:rsidR="00F913E3">
        <w:rPr>
          <w:b/>
          <w:bCs/>
          <w:sz w:val="32"/>
          <w:szCs w:val="32"/>
        </w:rPr>
        <w:t>with</w:t>
      </w:r>
      <w:r>
        <w:rPr>
          <w:b/>
          <w:bCs/>
          <w:sz w:val="32"/>
          <w:szCs w:val="32"/>
        </w:rPr>
        <w:t xml:space="preserve"> The Disability Community</w:t>
      </w:r>
      <w:r w:rsidR="00493F3F">
        <w:rPr>
          <w:b/>
          <w:bCs/>
          <w:sz w:val="32"/>
          <w:szCs w:val="32"/>
        </w:rPr>
        <w:t xml:space="preserve"> Subcommittee</w:t>
      </w:r>
    </w:p>
    <w:p w14:paraId="785E40D5" w14:textId="77777777" w:rsidR="00493F3F" w:rsidRDefault="00493F3F" w:rsidP="003F66A1">
      <w:pPr>
        <w:pStyle w:val="Default"/>
        <w:jc w:val="center"/>
        <w:rPr>
          <w:b/>
          <w:bCs/>
          <w:sz w:val="32"/>
          <w:szCs w:val="32"/>
        </w:rPr>
      </w:pPr>
    </w:p>
    <w:p w14:paraId="52EA1F98" w14:textId="507510C0" w:rsidR="003F66A1" w:rsidRPr="00F64DC6" w:rsidRDefault="00F913E3" w:rsidP="003F66A1">
      <w:pPr>
        <w:pStyle w:val="Default"/>
        <w:jc w:val="center"/>
        <w:rPr>
          <w:sz w:val="32"/>
          <w:szCs w:val="32"/>
        </w:rPr>
      </w:pPr>
      <w:r>
        <w:rPr>
          <w:b/>
          <w:bCs/>
          <w:sz w:val="32"/>
          <w:szCs w:val="32"/>
        </w:rPr>
        <w:t>Minutes</w:t>
      </w:r>
    </w:p>
    <w:p w14:paraId="7ACAD991" w14:textId="7EA10B53" w:rsidR="003F66A1" w:rsidRPr="00F64DC6" w:rsidRDefault="003F66A1" w:rsidP="003F66A1">
      <w:pPr>
        <w:pStyle w:val="Default"/>
        <w:jc w:val="center"/>
        <w:rPr>
          <w:sz w:val="32"/>
          <w:szCs w:val="32"/>
        </w:rPr>
      </w:pPr>
      <w:r>
        <w:rPr>
          <w:sz w:val="32"/>
          <w:szCs w:val="32"/>
        </w:rPr>
        <w:t>Tues</w:t>
      </w:r>
      <w:r w:rsidRPr="00F64DC6">
        <w:rPr>
          <w:sz w:val="32"/>
          <w:szCs w:val="32"/>
        </w:rPr>
        <w:t xml:space="preserve">day, </w:t>
      </w:r>
      <w:r w:rsidR="003B5704">
        <w:rPr>
          <w:sz w:val="32"/>
          <w:szCs w:val="32"/>
        </w:rPr>
        <w:t>November 3rd</w:t>
      </w:r>
      <w:r w:rsidRPr="00F64DC6">
        <w:rPr>
          <w:sz w:val="32"/>
          <w:szCs w:val="32"/>
        </w:rPr>
        <w:t>, 2020</w:t>
      </w:r>
    </w:p>
    <w:p w14:paraId="5309773A" w14:textId="356E20C7" w:rsidR="003F66A1" w:rsidRDefault="003F66A1" w:rsidP="003F66A1">
      <w:pPr>
        <w:jc w:val="center"/>
        <w:rPr>
          <w:sz w:val="32"/>
          <w:szCs w:val="32"/>
        </w:rPr>
      </w:pPr>
      <w:r w:rsidRPr="00F64DC6">
        <w:rPr>
          <w:sz w:val="32"/>
          <w:szCs w:val="32"/>
        </w:rPr>
        <w:t>1</w:t>
      </w:r>
      <w:r w:rsidR="00E521B0">
        <w:rPr>
          <w:sz w:val="32"/>
          <w:szCs w:val="32"/>
        </w:rPr>
        <w:t>1</w:t>
      </w:r>
      <w:r w:rsidRPr="00F64DC6">
        <w:rPr>
          <w:sz w:val="32"/>
          <w:szCs w:val="32"/>
        </w:rPr>
        <w:t xml:space="preserve">:00 </w:t>
      </w:r>
      <w:r w:rsidR="00656132">
        <w:rPr>
          <w:sz w:val="32"/>
          <w:szCs w:val="32"/>
        </w:rPr>
        <w:t>a</w:t>
      </w:r>
      <w:r w:rsidRPr="00F64DC6">
        <w:rPr>
          <w:sz w:val="32"/>
          <w:szCs w:val="32"/>
        </w:rPr>
        <w:t xml:space="preserve">.m., via </w:t>
      </w:r>
      <w:r w:rsidR="00493F3F">
        <w:rPr>
          <w:sz w:val="32"/>
          <w:szCs w:val="32"/>
        </w:rPr>
        <w:t>Zoom</w:t>
      </w:r>
    </w:p>
    <w:p w14:paraId="5CEC42C4" w14:textId="6ECA3630" w:rsidR="00F913E3" w:rsidRDefault="00F913E3" w:rsidP="003F66A1">
      <w:pPr>
        <w:jc w:val="center"/>
        <w:rPr>
          <w:sz w:val="32"/>
          <w:szCs w:val="32"/>
        </w:rPr>
      </w:pPr>
    </w:p>
    <w:p w14:paraId="7E081EEA" w14:textId="67F8A149" w:rsidR="00F913E3" w:rsidRDefault="00F913E3" w:rsidP="00F913E3">
      <w:pPr>
        <w:jc w:val="center"/>
        <w:rPr>
          <w:i/>
          <w:iCs/>
          <w:szCs w:val="24"/>
        </w:rPr>
      </w:pPr>
      <w:r>
        <w:rPr>
          <w:i/>
          <w:iCs/>
          <w:szCs w:val="24"/>
        </w:rPr>
        <w:t xml:space="preserve">Attendees: Jon Slifka (Chair), </w:t>
      </w:r>
      <w:r w:rsidRPr="00757FE1">
        <w:rPr>
          <w:i/>
          <w:iCs/>
          <w:szCs w:val="24"/>
        </w:rPr>
        <w:t>Alvin Chege,</w:t>
      </w:r>
      <w:r>
        <w:rPr>
          <w:i/>
          <w:iCs/>
          <w:szCs w:val="24"/>
        </w:rPr>
        <w:t xml:space="preserve"> </w:t>
      </w:r>
      <w:r>
        <w:rPr>
          <w:i/>
          <w:iCs/>
          <w:szCs w:val="24"/>
        </w:rPr>
        <w:t xml:space="preserve">Marc Pelka, </w:t>
      </w:r>
      <w:r>
        <w:rPr>
          <w:i/>
          <w:iCs/>
          <w:szCs w:val="24"/>
        </w:rPr>
        <w:t xml:space="preserve">Chief Tom Kulhawik, Doris Maldonado, </w:t>
      </w:r>
      <w:proofErr w:type="spellStart"/>
      <w:r w:rsidRPr="00706619">
        <w:rPr>
          <w:i/>
          <w:iCs/>
          <w:szCs w:val="24"/>
        </w:rPr>
        <w:t>Rayla</w:t>
      </w:r>
      <w:proofErr w:type="spellEnd"/>
      <w:r w:rsidRPr="00706619">
        <w:rPr>
          <w:i/>
          <w:iCs/>
          <w:szCs w:val="24"/>
        </w:rPr>
        <w:t xml:space="preserve"> Mattson</w:t>
      </w:r>
    </w:p>
    <w:p w14:paraId="1896FB55" w14:textId="623FC8DC" w:rsidR="00F913E3" w:rsidRDefault="00F913E3" w:rsidP="00F913E3">
      <w:pPr>
        <w:jc w:val="center"/>
        <w:rPr>
          <w:i/>
          <w:iCs/>
          <w:szCs w:val="24"/>
        </w:rPr>
      </w:pPr>
      <w:r>
        <w:rPr>
          <w:i/>
          <w:iCs/>
          <w:szCs w:val="24"/>
        </w:rPr>
        <w:t xml:space="preserve">Others: </w:t>
      </w:r>
      <w:r>
        <w:rPr>
          <w:i/>
          <w:iCs/>
          <w:szCs w:val="24"/>
        </w:rPr>
        <w:t xml:space="preserve">Suzanne </w:t>
      </w:r>
      <w:proofErr w:type="spellStart"/>
      <w:r>
        <w:rPr>
          <w:i/>
          <w:iCs/>
          <w:szCs w:val="24"/>
        </w:rPr>
        <w:t>Terrio</w:t>
      </w:r>
      <w:proofErr w:type="spellEnd"/>
      <w:r>
        <w:rPr>
          <w:i/>
          <w:iCs/>
          <w:szCs w:val="24"/>
        </w:rPr>
        <w:t xml:space="preserve"> </w:t>
      </w:r>
      <w:r>
        <w:rPr>
          <w:i/>
          <w:iCs/>
          <w:szCs w:val="24"/>
        </w:rPr>
        <w:t>(ASL interpreter), Ken Barone, Deb Blanchard, Andrew Clark, Makenzie Ozycz, Henri Alphonse,</w:t>
      </w:r>
      <w:r w:rsidR="00AE6D07">
        <w:rPr>
          <w:i/>
          <w:iCs/>
          <w:szCs w:val="24"/>
        </w:rPr>
        <w:t xml:space="preserve"> </w:t>
      </w:r>
      <w:bookmarkStart w:id="0" w:name="_GoBack"/>
      <w:bookmarkEnd w:id="0"/>
      <w:r w:rsidRPr="00B56DFE">
        <w:rPr>
          <w:i/>
          <w:iCs/>
          <w:szCs w:val="24"/>
        </w:rPr>
        <w:t>Mary Kate Mason (DHMAS)</w:t>
      </w:r>
      <w:r>
        <w:rPr>
          <w:i/>
          <w:iCs/>
          <w:szCs w:val="24"/>
        </w:rPr>
        <w:t xml:space="preserve">, </w:t>
      </w:r>
      <w:r>
        <w:rPr>
          <w:i/>
          <w:iCs/>
          <w:szCs w:val="24"/>
        </w:rPr>
        <w:t>CT-N</w:t>
      </w:r>
    </w:p>
    <w:p w14:paraId="7334BD53" w14:textId="248DFE3B" w:rsidR="00F913E3" w:rsidRDefault="00F913E3" w:rsidP="00F913E3">
      <w:pPr>
        <w:jc w:val="center"/>
        <w:rPr>
          <w:i/>
          <w:iCs/>
          <w:szCs w:val="24"/>
        </w:rPr>
      </w:pPr>
      <w:r>
        <w:rPr>
          <w:i/>
          <w:iCs/>
          <w:szCs w:val="24"/>
        </w:rPr>
        <w:t>Presenter</w:t>
      </w:r>
      <w:r>
        <w:rPr>
          <w:i/>
          <w:iCs/>
          <w:szCs w:val="24"/>
        </w:rPr>
        <w:t>s</w:t>
      </w:r>
      <w:r>
        <w:rPr>
          <w:i/>
          <w:iCs/>
          <w:szCs w:val="24"/>
        </w:rPr>
        <w:t xml:space="preserve">: </w:t>
      </w:r>
      <w:r>
        <w:rPr>
          <w:i/>
          <w:iCs/>
          <w:szCs w:val="24"/>
        </w:rPr>
        <w:t xml:space="preserve">(C.A.B.L.E) Louise </w:t>
      </w:r>
      <w:proofErr w:type="spellStart"/>
      <w:r>
        <w:rPr>
          <w:i/>
          <w:iCs/>
          <w:szCs w:val="24"/>
        </w:rPr>
        <w:t>Pyers</w:t>
      </w:r>
      <w:proofErr w:type="spellEnd"/>
      <w:r>
        <w:rPr>
          <w:i/>
          <w:iCs/>
          <w:szCs w:val="24"/>
        </w:rPr>
        <w:t xml:space="preserve">, </w:t>
      </w:r>
      <w:r w:rsidR="00FC322D">
        <w:rPr>
          <w:i/>
          <w:iCs/>
          <w:szCs w:val="24"/>
        </w:rPr>
        <w:t xml:space="preserve">Chief </w:t>
      </w:r>
      <w:r>
        <w:rPr>
          <w:i/>
          <w:iCs/>
          <w:szCs w:val="24"/>
        </w:rPr>
        <w:t>John Rich</w:t>
      </w:r>
    </w:p>
    <w:p w14:paraId="5E8DB93C" w14:textId="77777777" w:rsidR="00F913E3" w:rsidRDefault="00F913E3" w:rsidP="003F66A1">
      <w:pPr>
        <w:jc w:val="center"/>
        <w:rPr>
          <w:sz w:val="32"/>
          <w:szCs w:val="32"/>
        </w:rPr>
      </w:pPr>
    </w:p>
    <w:p w14:paraId="2D2FC71C" w14:textId="77777777" w:rsidR="003F66A1" w:rsidRDefault="003F66A1" w:rsidP="003F66A1">
      <w:pPr>
        <w:jc w:val="center"/>
        <w:rPr>
          <w:sz w:val="32"/>
          <w:szCs w:val="32"/>
        </w:rPr>
      </w:pPr>
    </w:p>
    <w:p w14:paraId="1CF64B40" w14:textId="045E1AC8" w:rsidR="003F66A1" w:rsidRDefault="007A31C1" w:rsidP="003F66A1">
      <w:pPr>
        <w:pStyle w:val="Default"/>
        <w:numPr>
          <w:ilvl w:val="0"/>
          <w:numId w:val="3"/>
        </w:numPr>
        <w:tabs>
          <w:tab w:val="left" w:pos="2250"/>
        </w:tabs>
        <w:ind w:right="720"/>
      </w:pPr>
      <w:r>
        <w:t>Convene</w:t>
      </w:r>
      <w:r w:rsidR="003F66A1">
        <w:t xml:space="preserve"> </w:t>
      </w:r>
      <w:r>
        <w:t>m</w:t>
      </w:r>
      <w:r w:rsidR="003F66A1">
        <w:t xml:space="preserve">eeting and </w:t>
      </w:r>
      <w:r>
        <w:t>w</w:t>
      </w:r>
      <w:r w:rsidR="003F66A1" w:rsidRPr="001423ED">
        <w:t>elcome</w:t>
      </w:r>
    </w:p>
    <w:p w14:paraId="29361032" w14:textId="32E3EC65" w:rsidR="00F913E3" w:rsidRPr="001423ED" w:rsidRDefault="00F913E3" w:rsidP="00F913E3">
      <w:pPr>
        <w:pStyle w:val="Default"/>
        <w:numPr>
          <w:ilvl w:val="1"/>
          <w:numId w:val="3"/>
        </w:numPr>
        <w:tabs>
          <w:tab w:val="left" w:pos="2250"/>
        </w:tabs>
        <w:ind w:right="720"/>
      </w:pPr>
      <w:r w:rsidRPr="00F913E3">
        <w:rPr>
          <w:i/>
          <w:iCs/>
        </w:rPr>
        <w:t>Chair Slifka convened the meeting at 11:08am</w:t>
      </w:r>
      <w:r>
        <w:t>.</w:t>
      </w:r>
    </w:p>
    <w:p w14:paraId="2FB19411" w14:textId="77777777" w:rsidR="003F66A1" w:rsidRPr="001423ED" w:rsidRDefault="003F66A1" w:rsidP="003F66A1">
      <w:pPr>
        <w:pStyle w:val="Default"/>
        <w:tabs>
          <w:tab w:val="left" w:pos="1620"/>
        </w:tabs>
        <w:ind w:left="810" w:right="720"/>
      </w:pPr>
    </w:p>
    <w:p w14:paraId="4A8A2465" w14:textId="0DF66009" w:rsidR="003F66A1" w:rsidRDefault="00493F3F" w:rsidP="003F66A1">
      <w:pPr>
        <w:pStyle w:val="Default"/>
        <w:numPr>
          <w:ilvl w:val="0"/>
          <w:numId w:val="3"/>
        </w:numPr>
        <w:tabs>
          <w:tab w:val="left" w:pos="1620"/>
        </w:tabs>
        <w:ind w:right="720"/>
      </w:pPr>
      <w:r>
        <w:t>Introduction of Members</w:t>
      </w:r>
    </w:p>
    <w:p w14:paraId="3FCEEE18" w14:textId="2581E5E6" w:rsidR="00FC322D" w:rsidRPr="00FC322D" w:rsidRDefault="00FC322D" w:rsidP="00FC322D">
      <w:pPr>
        <w:pStyle w:val="Default"/>
        <w:numPr>
          <w:ilvl w:val="1"/>
          <w:numId w:val="3"/>
        </w:numPr>
        <w:tabs>
          <w:tab w:val="left" w:pos="1620"/>
        </w:tabs>
        <w:ind w:right="720"/>
        <w:rPr>
          <w:i/>
          <w:iCs/>
        </w:rPr>
      </w:pPr>
      <w:r>
        <w:rPr>
          <w:i/>
          <w:iCs/>
        </w:rPr>
        <w:t>At the direction of the chair, m</w:t>
      </w:r>
      <w:r w:rsidRPr="00FC322D">
        <w:rPr>
          <w:i/>
          <w:iCs/>
        </w:rPr>
        <w:t>embers and guests introduced themselves.</w:t>
      </w:r>
    </w:p>
    <w:p w14:paraId="30A316D3" w14:textId="77777777" w:rsidR="00493F3F" w:rsidRDefault="00493F3F" w:rsidP="00493F3F">
      <w:pPr>
        <w:pStyle w:val="ListParagraph"/>
      </w:pPr>
    </w:p>
    <w:p w14:paraId="7BAF7836" w14:textId="765ED960" w:rsidR="00493F3F" w:rsidRDefault="00E521B0" w:rsidP="003F66A1">
      <w:pPr>
        <w:pStyle w:val="Default"/>
        <w:numPr>
          <w:ilvl w:val="0"/>
          <w:numId w:val="3"/>
        </w:numPr>
        <w:tabs>
          <w:tab w:val="left" w:pos="1620"/>
        </w:tabs>
        <w:ind w:right="720"/>
      </w:pPr>
      <w:r>
        <w:t>Review of Minutes from Previous Meeting</w:t>
      </w:r>
    </w:p>
    <w:p w14:paraId="5E6E5689" w14:textId="77777777" w:rsidR="00FC322D" w:rsidRDefault="00FC322D" w:rsidP="00FC322D">
      <w:pPr>
        <w:pStyle w:val="ListParagraph"/>
      </w:pPr>
    </w:p>
    <w:p w14:paraId="2FC61DB4" w14:textId="58354073" w:rsidR="00FC322D" w:rsidRPr="00FC322D" w:rsidRDefault="00FC322D" w:rsidP="00FC322D">
      <w:pPr>
        <w:pStyle w:val="Default"/>
        <w:numPr>
          <w:ilvl w:val="1"/>
          <w:numId w:val="3"/>
        </w:numPr>
        <w:tabs>
          <w:tab w:val="left" w:pos="1620"/>
        </w:tabs>
        <w:ind w:right="720"/>
        <w:rPr>
          <w:i/>
          <w:iCs/>
        </w:rPr>
      </w:pPr>
      <w:r w:rsidRPr="00FC322D">
        <w:rPr>
          <w:i/>
          <w:iCs/>
        </w:rPr>
        <w:t xml:space="preserve">Upon a motion and second, the minutes of the October 20 meeting were approved via voice vote. </w:t>
      </w:r>
    </w:p>
    <w:p w14:paraId="15A3AE79" w14:textId="77777777" w:rsidR="003F66A1" w:rsidRDefault="003F66A1" w:rsidP="003F66A1">
      <w:pPr>
        <w:pStyle w:val="ListParagraph"/>
      </w:pPr>
    </w:p>
    <w:p w14:paraId="43691F5D" w14:textId="13189705" w:rsidR="00493F3F" w:rsidRDefault="00E521B0" w:rsidP="003F66A1">
      <w:pPr>
        <w:pStyle w:val="Default"/>
        <w:numPr>
          <w:ilvl w:val="0"/>
          <w:numId w:val="3"/>
        </w:numPr>
        <w:tabs>
          <w:tab w:val="left" w:pos="1620"/>
        </w:tabs>
        <w:ind w:right="720"/>
      </w:pPr>
      <w:r>
        <w:t xml:space="preserve">Presentation </w:t>
      </w:r>
      <w:r w:rsidR="005805B6">
        <w:t xml:space="preserve">from </w:t>
      </w:r>
      <w:r w:rsidR="003B5704">
        <w:t>Louise Pyers, Executive Director, CT Alliance to Benefit Law Enforcement (CABLE)</w:t>
      </w:r>
    </w:p>
    <w:p w14:paraId="31666080" w14:textId="3D048D11" w:rsidR="007E33B6" w:rsidRDefault="007E33B6" w:rsidP="007E33B6">
      <w:pPr>
        <w:pStyle w:val="Default"/>
        <w:numPr>
          <w:ilvl w:val="1"/>
          <w:numId w:val="3"/>
        </w:numPr>
        <w:tabs>
          <w:tab w:val="left" w:pos="1620"/>
        </w:tabs>
        <w:ind w:right="720"/>
      </w:pPr>
      <w:r w:rsidRPr="007E33B6">
        <w:rPr>
          <w:i/>
          <w:iCs/>
        </w:rPr>
        <w:t xml:space="preserve">Ms. </w:t>
      </w:r>
      <w:proofErr w:type="spellStart"/>
      <w:r w:rsidRPr="007E33B6">
        <w:rPr>
          <w:i/>
          <w:iCs/>
        </w:rPr>
        <w:t>Pyers</w:t>
      </w:r>
      <w:proofErr w:type="spellEnd"/>
      <w:r w:rsidRPr="007E33B6">
        <w:rPr>
          <w:i/>
          <w:iCs/>
        </w:rPr>
        <w:t xml:space="preserve"> and Chief Rich shared their screen and presented on a </w:t>
      </w:r>
      <w:proofErr w:type="spellStart"/>
      <w:r w:rsidRPr="007E33B6">
        <w:rPr>
          <w:i/>
          <w:iCs/>
        </w:rPr>
        <w:t>powerpoint</w:t>
      </w:r>
      <w:proofErr w:type="spellEnd"/>
      <w:r>
        <w:t xml:space="preserve">. </w:t>
      </w:r>
    </w:p>
    <w:p w14:paraId="32E51099" w14:textId="77777777" w:rsidR="00493F3F" w:rsidRDefault="00493F3F" w:rsidP="00493F3F">
      <w:pPr>
        <w:pStyle w:val="ListParagraph"/>
      </w:pPr>
    </w:p>
    <w:p w14:paraId="18BA80F2" w14:textId="6FEC8A66" w:rsidR="003F66A1" w:rsidRDefault="00E521B0" w:rsidP="00656132">
      <w:pPr>
        <w:pStyle w:val="Default"/>
        <w:numPr>
          <w:ilvl w:val="0"/>
          <w:numId w:val="3"/>
        </w:numPr>
        <w:tabs>
          <w:tab w:val="left" w:pos="1620"/>
        </w:tabs>
        <w:ind w:right="720"/>
      </w:pPr>
      <w:r>
        <w:t>Questions and Discussion on Presentation</w:t>
      </w:r>
    </w:p>
    <w:p w14:paraId="1E5225CC" w14:textId="77777777" w:rsidR="00B60B4B" w:rsidRDefault="00B60B4B" w:rsidP="00B60B4B">
      <w:pPr>
        <w:pStyle w:val="ListParagraph"/>
      </w:pPr>
    </w:p>
    <w:p w14:paraId="2444E4B4" w14:textId="4D7B7551" w:rsidR="00B60B4B" w:rsidRDefault="00B60B4B" w:rsidP="00B60B4B">
      <w:pPr>
        <w:pStyle w:val="Default"/>
        <w:numPr>
          <w:ilvl w:val="1"/>
          <w:numId w:val="3"/>
        </w:numPr>
        <w:tabs>
          <w:tab w:val="left" w:pos="1620"/>
        </w:tabs>
        <w:ind w:right="720"/>
        <w:rPr>
          <w:i/>
          <w:iCs/>
        </w:rPr>
      </w:pPr>
      <w:r w:rsidRPr="007E33B6">
        <w:rPr>
          <w:i/>
          <w:iCs/>
        </w:rPr>
        <w:t>Doris question</w:t>
      </w:r>
      <w:r w:rsidR="007E33B6">
        <w:rPr>
          <w:i/>
          <w:iCs/>
        </w:rPr>
        <w:t>s</w:t>
      </w:r>
      <w:r w:rsidRPr="007E33B6">
        <w:rPr>
          <w:i/>
          <w:iCs/>
        </w:rPr>
        <w:t xml:space="preserve"> – how have trainings been accessed throughout out the state? Number of towns, etc.  A- 114 agencies in CT have taken advantage of CIT training.  Many go to POSTC for info on trainings.  Although they are POSTC certified, POSTC does not mention CABLE as an option.  Also connected through DMHAS to all crisis intervention responders in the state.  Availability on Zoom has been a big </w:t>
      </w:r>
      <w:r w:rsidRPr="007E33B6">
        <w:rPr>
          <w:i/>
          <w:iCs/>
        </w:rPr>
        <w:lastRenderedPageBreak/>
        <w:t xml:space="preserve">plus.  Does anyone have data on results of CIT trained </w:t>
      </w:r>
      <w:proofErr w:type="gramStart"/>
      <w:r w:rsidRPr="007E33B6">
        <w:rPr>
          <w:i/>
          <w:iCs/>
        </w:rPr>
        <w:t>officers</w:t>
      </w:r>
      <w:proofErr w:type="gramEnd"/>
      <w:r w:rsidRPr="007E33B6">
        <w:rPr>
          <w:i/>
          <w:iCs/>
        </w:rPr>
        <w:t xml:space="preserve"> vs non-trained officers? A- been collecting the data since May.  Have old data from 40hr training – 2008 study (Stanford, Waterbury, New Haven, New London).  W/in those PDs, over 1,500 individuals were referred to mental health assistance through CIT contact.  </w:t>
      </w:r>
      <w:r w:rsidR="007E33B6" w:rsidRPr="007E33B6">
        <w:rPr>
          <w:i/>
          <w:iCs/>
        </w:rPr>
        <w:t>Will hopefully have data from new trainings in January/Feb 2021.  What is training on cultural responsiveness?  A- we have community interaction training (implicit/explicit bias, etc.).  There is training currently on implicit bias.  It is great at bringing awareness, but CABLE has added action steps to this awareness.</w:t>
      </w:r>
      <w:r w:rsidR="007E33B6">
        <w:rPr>
          <w:i/>
          <w:iCs/>
        </w:rPr>
        <w:t xml:space="preserve"> Will be reaching out to disability community for recommendations.</w:t>
      </w:r>
      <w:r w:rsidR="007E33B6" w:rsidRPr="007E33B6">
        <w:rPr>
          <w:i/>
          <w:iCs/>
        </w:rPr>
        <w:t xml:space="preserve"> Chief Rich: training adapts to changing times. </w:t>
      </w:r>
    </w:p>
    <w:p w14:paraId="1450817D" w14:textId="019A9952" w:rsidR="007E33B6" w:rsidRDefault="007E33B6" w:rsidP="00B60B4B">
      <w:pPr>
        <w:pStyle w:val="Default"/>
        <w:numPr>
          <w:ilvl w:val="1"/>
          <w:numId w:val="3"/>
        </w:numPr>
        <w:tabs>
          <w:tab w:val="left" w:pos="1620"/>
        </w:tabs>
        <w:ind w:right="720"/>
        <w:rPr>
          <w:i/>
          <w:iCs/>
        </w:rPr>
      </w:pPr>
      <w:r>
        <w:rPr>
          <w:i/>
          <w:iCs/>
        </w:rPr>
        <w:t xml:space="preserve">Question: Alvin Chege - </w:t>
      </w:r>
      <w:r w:rsidR="006E7C05" w:rsidRPr="006E7C05">
        <w:rPr>
          <w:i/>
          <w:iCs/>
        </w:rPr>
        <w:t>We are disheartened from the recent killing of Walter Wallace Jr.  by Philadelphia Police Department who has been noted to have mental health needs. What can be done administratively and substantively in 9-1-1 response? Does the system automatically require police involvement? Or is there bias/discretion exercise (perhaps in a prejudicial manner) in determining when police are dispatched? Do ambulance crew have the resources (training, professional staff) to respond to a mental health emergency? this is situation if it happens in Connecticut.</w:t>
      </w:r>
      <w:r w:rsidR="006E7C05">
        <w:rPr>
          <w:i/>
          <w:iCs/>
        </w:rPr>
        <w:t xml:space="preserve">  A: Chief Rich – doesn’t like to comment on actions of officers until all is known.  Anytime a police officer uses deadly force, it is tragic for all involved.  In Ledyard, 911 dispatch tries to evaluate to determine response to life safety issues – sometimes police are a part of this.  Can be police/fire/EMS.  Whether or not police have ability to respond to crisis, EMS is usually not the first responder in high crisis, potential harm situations.  Louise: what she has learned is that many of these situations are extremely complex.  Many people call 911 because they believe an incident is out of control or unsafe – thereby necessitating PD.  What she would like to see is folks calling, saying: </w:t>
      </w:r>
      <w:r w:rsidR="006E7C05" w:rsidRPr="006E7C05">
        <w:rPr>
          <w:b/>
          <w:bCs/>
          <w:i/>
          <w:iCs/>
        </w:rPr>
        <w:t xml:space="preserve">this is a mental health call, there are no weapons involved, and it appears to be </w:t>
      </w:r>
      <w:proofErr w:type="gramStart"/>
      <w:r w:rsidR="006E7C05" w:rsidRPr="006E7C05">
        <w:rPr>
          <w:b/>
          <w:bCs/>
          <w:i/>
          <w:iCs/>
        </w:rPr>
        <w:t>a crisis situation</w:t>
      </w:r>
      <w:proofErr w:type="gramEnd"/>
      <w:r w:rsidR="006E7C05" w:rsidRPr="006E7C05">
        <w:rPr>
          <w:b/>
          <w:bCs/>
          <w:i/>
          <w:iCs/>
        </w:rPr>
        <w:t>.</w:t>
      </w:r>
      <w:r w:rsidR="006E7C05">
        <w:rPr>
          <w:i/>
          <w:iCs/>
        </w:rPr>
        <w:t xml:space="preserve"> </w:t>
      </w:r>
      <w:r w:rsidR="008C67DE">
        <w:rPr>
          <w:i/>
          <w:iCs/>
        </w:rPr>
        <w:t xml:space="preserve">Would love to see a day where this is done as a team, and the police are there mainly for safety.  We all need to be a team and work together on this.  It can be worked out – if we do it together. </w:t>
      </w:r>
    </w:p>
    <w:p w14:paraId="3D243D2C" w14:textId="77777777" w:rsidR="00504FAC" w:rsidRDefault="008C67DE" w:rsidP="00B60B4B">
      <w:pPr>
        <w:pStyle w:val="Default"/>
        <w:numPr>
          <w:ilvl w:val="1"/>
          <w:numId w:val="3"/>
        </w:numPr>
        <w:tabs>
          <w:tab w:val="left" w:pos="1620"/>
        </w:tabs>
        <w:ind w:right="720"/>
        <w:rPr>
          <w:i/>
          <w:iCs/>
        </w:rPr>
      </w:pPr>
      <w:r>
        <w:rPr>
          <w:i/>
          <w:iCs/>
        </w:rPr>
        <w:t xml:space="preserve">Question: </w:t>
      </w:r>
      <w:proofErr w:type="spellStart"/>
      <w:r>
        <w:rPr>
          <w:i/>
          <w:iCs/>
        </w:rPr>
        <w:t>Rayla</w:t>
      </w:r>
      <w:proofErr w:type="spellEnd"/>
      <w:r>
        <w:rPr>
          <w:i/>
          <w:iCs/>
        </w:rPr>
        <w:t xml:space="preserve"> Mattson: who covers the cost?  A: in the past, DHMAS fully covered the cost in the past.  For those departments that had CIT in place, DHMAS would also cover OT, etc.  Now, providing 11 CIT training per year.  Numbers are down to 40 a session.  Although an increase in funding, no increase in funding for DHMAS. Do you collaborate with other organizations who provide similar trainings?  Do departments get trained differently by separate organizations (had a situation in her town where officers from different towns came in and wanted to handle differently)?   A: the CIT is training is cons</w:t>
      </w:r>
      <w:r w:rsidR="00504FAC">
        <w:rPr>
          <w:i/>
          <w:iCs/>
        </w:rPr>
        <w:t>is</w:t>
      </w:r>
      <w:r>
        <w:rPr>
          <w:i/>
          <w:iCs/>
        </w:rPr>
        <w:t xml:space="preserve">tent for every department they </w:t>
      </w:r>
      <w:r>
        <w:rPr>
          <w:i/>
          <w:iCs/>
        </w:rPr>
        <w:lastRenderedPageBreak/>
        <w:t>train in the state.  Only one group – CABLE – offers CIT training.</w:t>
      </w:r>
      <w:r w:rsidR="00504FAC">
        <w:rPr>
          <w:i/>
          <w:iCs/>
        </w:rPr>
        <w:t xml:space="preserve">  Don’t have control over other trainings.  Chief Rich: A great point.  In Ledyard and other department, they have developed a </w:t>
      </w:r>
      <w:r w:rsidR="00504FAC" w:rsidRPr="00504FAC">
        <w:rPr>
          <w:b/>
          <w:bCs/>
          <w:i/>
          <w:iCs/>
        </w:rPr>
        <w:t>special needs registry</w:t>
      </w:r>
      <w:r w:rsidR="00504FAC">
        <w:rPr>
          <w:i/>
          <w:iCs/>
        </w:rPr>
        <w:t xml:space="preserve"> (Autism, ABI, </w:t>
      </w:r>
      <w:proofErr w:type="spellStart"/>
      <w:r w:rsidR="00504FAC">
        <w:rPr>
          <w:i/>
          <w:iCs/>
        </w:rPr>
        <w:t>Alzheimers</w:t>
      </w:r>
      <w:proofErr w:type="spellEnd"/>
      <w:r w:rsidR="00504FAC">
        <w:rPr>
          <w:i/>
          <w:iCs/>
        </w:rPr>
        <w:t xml:space="preserve">, </w:t>
      </w:r>
      <w:proofErr w:type="spellStart"/>
      <w:r w:rsidR="00504FAC">
        <w:rPr>
          <w:i/>
          <w:iCs/>
        </w:rPr>
        <w:t>etc</w:t>
      </w:r>
      <w:proofErr w:type="spellEnd"/>
      <w:r w:rsidR="00504FAC">
        <w:rPr>
          <w:i/>
          <w:iCs/>
        </w:rPr>
        <w:t>)</w:t>
      </w:r>
      <w:r>
        <w:rPr>
          <w:i/>
          <w:iCs/>
        </w:rPr>
        <w:t xml:space="preserve"> </w:t>
      </w:r>
      <w:r w:rsidR="00504FAC">
        <w:rPr>
          <w:i/>
          <w:iCs/>
        </w:rPr>
        <w:t xml:space="preserve">is entered into CAD system, along with pictures, with suggested responses when behavior starts to escalate.  Ms. Mattson: unfortunately, it’s not statewide.  She tried in her town, and no one could answer about putting this info into her town’s system.  Maybe should be considered for statewide access. </w:t>
      </w:r>
    </w:p>
    <w:p w14:paraId="3BCF7F8F" w14:textId="77777777" w:rsidR="004574E1" w:rsidRDefault="00504FAC" w:rsidP="00B60B4B">
      <w:pPr>
        <w:pStyle w:val="Default"/>
        <w:numPr>
          <w:ilvl w:val="1"/>
          <w:numId w:val="3"/>
        </w:numPr>
        <w:tabs>
          <w:tab w:val="left" w:pos="1620"/>
        </w:tabs>
        <w:ind w:right="720"/>
        <w:rPr>
          <w:i/>
          <w:iCs/>
        </w:rPr>
      </w:pPr>
      <w:r>
        <w:rPr>
          <w:i/>
          <w:iCs/>
        </w:rPr>
        <w:t xml:space="preserve">Question: Mr. Chege – follow up to Pennsylvania question - </w:t>
      </w:r>
      <w:r w:rsidRPr="00504FAC">
        <w:rPr>
          <w:i/>
          <w:iCs/>
        </w:rPr>
        <w:t>Would CIT trained officers in CT be called out in a case like this? Although not a fan of tasers (an</w:t>
      </w:r>
      <w:r w:rsidR="004574E1">
        <w:rPr>
          <w:i/>
          <w:iCs/>
        </w:rPr>
        <w:t>d</w:t>
      </w:r>
      <w:r w:rsidRPr="00504FAC">
        <w:rPr>
          <w:i/>
          <w:iCs/>
        </w:rPr>
        <w:t xml:space="preserve"> their misuse), it appears these officers weren’t equipped with this less lethal equipment, why not? (When the absence of these less lethal weapons probably has nothing to do with the “de-fund”).</w:t>
      </w:r>
      <w:r>
        <w:rPr>
          <w:i/>
          <w:iCs/>
        </w:rPr>
        <w:t xml:space="preserve">  A: </w:t>
      </w:r>
      <w:r w:rsidR="004574E1">
        <w:rPr>
          <w:i/>
          <w:iCs/>
        </w:rPr>
        <w:t xml:space="preserve">there is a level of training required through POSTC, just not to the degree of CIT.  Taser policy and usage varies per department.  </w:t>
      </w:r>
    </w:p>
    <w:p w14:paraId="771C3E88" w14:textId="11F4CABD" w:rsidR="00E70AE9" w:rsidRDefault="004574E1" w:rsidP="00B60B4B">
      <w:pPr>
        <w:pStyle w:val="Default"/>
        <w:numPr>
          <w:ilvl w:val="1"/>
          <w:numId w:val="3"/>
        </w:numPr>
        <w:tabs>
          <w:tab w:val="left" w:pos="1620"/>
        </w:tabs>
        <w:ind w:right="720"/>
        <w:rPr>
          <w:i/>
          <w:iCs/>
        </w:rPr>
      </w:pPr>
      <w:r>
        <w:rPr>
          <w:i/>
          <w:iCs/>
        </w:rPr>
        <w:t>Question: Andrew Clark – can you tell us more about the officer wellness training you do, as well as the upcoming police accountability bill training</w:t>
      </w:r>
      <w:r w:rsidR="00757FE1">
        <w:rPr>
          <w:i/>
          <w:iCs/>
        </w:rPr>
        <w:t xml:space="preserve"> and also comment on any need for additional data and </w:t>
      </w:r>
      <w:proofErr w:type="gramStart"/>
      <w:r w:rsidR="00757FE1">
        <w:rPr>
          <w:i/>
          <w:iCs/>
        </w:rPr>
        <w:t xml:space="preserve">evaluation </w:t>
      </w:r>
      <w:r>
        <w:rPr>
          <w:i/>
          <w:iCs/>
        </w:rPr>
        <w:t>?</w:t>
      </w:r>
      <w:proofErr w:type="gramEnd"/>
      <w:r>
        <w:rPr>
          <w:i/>
          <w:iCs/>
        </w:rPr>
        <w:t xml:space="preserve"> A: they have </w:t>
      </w:r>
      <w:proofErr w:type="gramStart"/>
      <w:r>
        <w:rPr>
          <w:i/>
          <w:iCs/>
        </w:rPr>
        <w:t>a number of</w:t>
      </w:r>
      <w:proofErr w:type="gramEnd"/>
      <w:r>
        <w:rPr>
          <w:i/>
          <w:iCs/>
        </w:rPr>
        <w:t xml:space="preserve"> training components on officer well-being.  </w:t>
      </w:r>
      <w:r w:rsidR="00E70AE9">
        <w:rPr>
          <w:i/>
          <w:iCs/>
        </w:rPr>
        <w:t xml:space="preserve">CABLE is very invested in making sure officers get what they need.  Chief Rich: </w:t>
      </w:r>
    </w:p>
    <w:p w14:paraId="22F89437" w14:textId="363A6907" w:rsidR="008C67DE" w:rsidRPr="007E33B6" w:rsidRDefault="00E70AE9" w:rsidP="00B60B4B">
      <w:pPr>
        <w:pStyle w:val="Default"/>
        <w:numPr>
          <w:ilvl w:val="1"/>
          <w:numId w:val="3"/>
        </w:numPr>
        <w:tabs>
          <w:tab w:val="left" w:pos="1620"/>
        </w:tabs>
        <w:ind w:right="720"/>
        <w:rPr>
          <w:i/>
          <w:iCs/>
        </w:rPr>
      </w:pPr>
      <w:r>
        <w:rPr>
          <w:i/>
          <w:iCs/>
        </w:rPr>
        <w:t xml:space="preserve">Question: Chair Slifka – your organizations has trained across the state, what barriers exist that we can address?  What recommendations about availability of resources in more rural areas?  A: Chief Rich – as a former state police officer, </w:t>
      </w:r>
      <w:r w:rsidR="00757FE1">
        <w:rPr>
          <w:i/>
          <w:iCs/>
        </w:rPr>
        <w:t xml:space="preserve">there is an opportunity to integrate more into CSP training.  CABLE has finite capacity – in order to offer a good product and at scale, it becomes difficult.  Ms. </w:t>
      </w:r>
      <w:proofErr w:type="spellStart"/>
      <w:r w:rsidR="00757FE1">
        <w:rPr>
          <w:i/>
          <w:iCs/>
        </w:rPr>
        <w:t>Pyers</w:t>
      </w:r>
      <w:proofErr w:type="spellEnd"/>
      <w:r w:rsidR="00757FE1">
        <w:rPr>
          <w:i/>
          <w:iCs/>
        </w:rPr>
        <w:t xml:space="preserve">: the interest and enthusiasm from police departments to send officers to CIT training has grown over the years.  Can’t keep up with the demand. There is not CIT introduction at the academy level – which is disappointing.  Because mental health training is mandated by the state – can’t use CIT.  Don’t push to have CIT mandated, but the </w:t>
      </w:r>
      <w:proofErr w:type="gramStart"/>
      <w:r w:rsidR="00757FE1">
        <w:rPr>
          <w:i/>
          <w:iCs/>
        </w:rPr>
        <w:t>16 hour</w:t>
      </w:r>
      <w:proofErr w:type="gramEnd"/>
      <w:r w:rsidR="00757FE1">
        <w:rPr>
          <w:i/>
          <w:iCs/>
        </w:rPr>
        <w:t xml:space="preserve"> block could become one – if funded.     </w:t>
      </w:r>
      <w:r w:rsidR="004574E1">
        <w:rPr>
          <w:i/>
          <w:iCs/>
        </w:rPr>
        <w:t xml:space="preserve"> </w:t>
      </w:r>
      <w:r w:rsidR="008C67DE">
        <w:rPr>
          <w:i/>
          <w:iCs/>
        </w:rPr>
        <w:t xml:space="preserve"> </w:t>
      </w:r>
    </w:p>
    <w:p w14:paraId="704F3A0E" w14:textId="77777777" w:rsidR="00E521B0" w:rsidRDefault="00E521B0" w:rsidP="00E521B0">
      <w:pPr>
        <w:pStyle w:val="ListParagraph"/>
      </w:pPr>
    </w:p>
    <w:p w14:paraId="287A20F6" w14:textId="34B067BB" w:rsidR="00E521B0" w:rsidRDefault="00E521B0" w:rsidP="00656132">
      <w:pPr>
        <w:pStyle w:val="Default"/>
        <w:numPr>
          <w:ilvl w:val="0"/>
          <w:numId w:val="3"/>
        </w:numPr>
        <w:tabs>
          <w:tab w:val="left" w:pos="1620"/>
        </w:tabs>
        <w:ind w:right="720"/>
      </w:pPr>
      <w:r>
        <w:t>Discussion on Next Steps</w:t>
      </w:r>
    </w:p>
    <w:p w14:paraId="6E88314B" w14:textId="1C1C3153" w:rsidR="00757FE1" w:rsidRPr="00757FE1" w:rsidRDefault="00757FE1" w:rsidP="00757FE1">
      <w:pPr>
        <w:pStyle w:val="Default"/>
        <w:numPr>
          <w:ilvl w:val="1"/>
          <w:numId w:val="3"/>
        </w:numPr>
        <w:tabs>
          <w:tab w:val="left" w:pos="1620"/>
        </w:tabs>
        <w:ind w:right="720"/>
        <w:rPr>
          <w:i/>
          <w:iCs/>
        </w:rPr>
      </w:pPr>
      <w:r w:rsidRPr="00757FE1">
        <w:rPr>
          <w:i/>
          <w:iCs/>
        </w:rPr>
        <w:t xml:space="preserve">Next meeting, no speakers.  Will take a step back and begin to put together a running document on recommendations due both January 1 and in the long term.  </w:t>
      </w:r>
    </w:p>
    <w:p w14:paraId="45F182B4" w14:textId="77777777" w:rsidR="003F66A1" w:rsidRDefault="003F66A1" w:rsidP="003F66A1">
      <w:pPr>
        <w:pStyle w:val="ListParagraph"/>
      </w:pPr>
    </w:p>
    <w:p w14:paraId="5D301578" w14:textId="189C46FB" w:rsidR="003F66A1" w:rsidRDefault="007A31C1" w:rsidP="003F66A1">
      <w:pPr>
        <w:pStyle w:val="Default"/>
        <w:numPr>
          <w:ilvl w:val="0"/>
          <w:numId w:val="3"/>
        </w:numPr>
        <w:tabs>
          <w:tab w:val="left" w:pos="1620"/>
        </w:tabs>
        <w:ind w:right="720"/>
      </w:pPr>
      <w:r>
        <w:t>Announcement of time and date of n</w:t>
      </w:r>
      <w:r w:rsidR="003F66A1">
        <w:t>ext meeting</w:t>
      </w:r>
    </w:p>
    <w:p w14:paraId="632F2E3A" w14:textId="77777777" w:rsidR="00757FE1" w:rsidRDefault="00757FE1" w:rsidP="00757FE1">
      <w:pPr>
        <w:pStyle w:val="ListParagraph"/>
      </w:pPr>
    </w:p>
    <w:p w14:paraId="3E5BCF5E" w14:textId="7E6646A0" w:rsidR="00757FE1" w:rsidRPr="00757FE1" w:rsidRDefault="00757FE1" w:rsidP="00757FE1">
      <w:pPr>
        <w:pStyle w:val="Default"/>
        <w:numPr>
          <w:ilvl w:val="1"/>
          <w:numId w:val="3"/>
        </w:numPr>
        <w:tabs>
          <w:tab w:val="left" w:pos="1620"/>
        </w:tabs>
        <w:ind w:right="720"/>
        <w:rPr>
          <w:i/>
          <w:iCs/>
        </w:rPr>
      </w:pPr>
      <w:r w:rsidRPr="00757FE1">
        <w:rPr>
          <w:i/>
          <w:iCs/>
        </w:rPr>
        <w:t xml:space="preserve">November 17, 11am. </w:t>
      </w:r>
    </w:p>
    <w:p w14:paraId="18B493E2" w14:textId="77777777" w:rsidR="007A31C1" w:rsidRDefault="007A31C1" w:rsidP="007A31C1">
      <w:pPr>
        <w:pStyle w:val="ListParagraph"/>
      </w:pPr>
    </w:p>
    <w:p w14:paraId="6299FF2B" w14:textId="009CFB0C" w:rsidR="007A31C1" w:rsidRDefault="007A31C1" w:rsidP="003F66A1">
      <w:pPr>
        <w:pStyle w:val="Default"/>
        <w:numPr>
          <w:ilvl w:val="0"/>
          <w:numId w:val="3"/>
        </w:numPr>
        <w:tabs>
          <w:tab w:val="left" w:pos="1620"/>
        </w:tabs>
        <w:ind w:right="720"/>
      </w:pPr>
      <w:r>
        <w:lastRenderedPageBreak/>
        <w:t>Adjournment</w:t>
      </w:r>
    </w:p>
    <w:p w14:paraId="2157B030" w14:textId="33C8584D" w:rsidR="00757FE1" w:rsidRPr="00757FE1" w:rsidRDefault="00757FE1" w:rsidP="00757FE1">
      <w:pPr>
        <w:pStyle w:val="Default"/>
        <w:numPr>
          <w:ilvl w:val="1"/>
          <w:numId w:val="3"/>
        </w:numPr>
        <w:tabs>
          <w:tab w:val="left" w:pos="1620"/>
        </w:tabs>
        <w:ind w:right="720"/>
        <w:rPr>
          <w:i/>
          <w:iCs/>
        </w:rPr>
      </w:pPr>
      <w:r w:rsidRPr="00757FE1">
        <w:rPr>
          <w:i/>
          <w:iCs/>
        </w:rPr>
        <w:t xml:space="preserve">Upon a motion and a second, the meeting was adjourned at 12:29pm. </w:t>
      </w:r>
    </w:p>
    <w:p w14:paraId="48DF0C0E" w14:textId="77777777" w:rsidR="00E677B4" w:rsidRDefault="00E677B4" w:rsidP="00E677B4">
      <w:pPr>
        <w:pStyle w:val="ListParagraph"/>
      </w:pPr>
    </w:p>
    <w:p w14:paraId="2FDE6375" w14:textId="77777777" w:rsidR="00E677B4" w:rsidRDefault="00E677B4" w:rsidP="00E677B4">
      <w:pPr>
        <w:pStyle w:val="Default"/>
        <w:tabs>
          <w:tab w:val="left" w:pos="1620"/>
        </w:tabs>
        <w:ind w:right="720"/>
      </w:pPr>
    </w:p>
    <w:p w14:paraId="019A4857" w14:textId="77777777" w:rsidR="00E677B4" w:rsidRDefault="00E677B4" w:rsidP="00493F3F">
      <w:pPr>
        <w:pStyle w:val="Default"/>
        <w:tabs>
          <w:tab w:val="left" w:pos="1620"/>
        </w:tabs>
        <w:ind w:right="720"/>
      </w:pPr>
    </w:p>
    <w:p w14:paraId="16D5D400" w14:textId="77777777" w:rsidR="00912445" w:rsidRPr="003F66A1" w:rsidRDefault="00912445" w:rsidP="00103DC4">
      <w:pPr>
        <w:rPr>
          <w:b/>
        </w:rPr>
      </w:pPr>
    </w:p>
    <w:sectPr w:rsidR="00912445" w:rsidRPr="003F66A1" w:rsidSect="008B143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F85F7" w14:textId="77777777" w:rsidR="00FD6780" w:rsidRDefault="00FD6780" w:rsidP="009F09A6">
      <w:r>
        <w:separator/>
      </w:r>
    </w:p>
  </w:endnote>
  <w:endnote w:type="continuationSeparator" w:id="0">
    <w:p w14:paraId="706266B2" w14:textId="77777777" w:rsidR="00FD6780" w:rsidRDefault="00FD6780" w:rsidP="009F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44BE" w14:textId="77777777" w:rsidR="001543AC" w:rsidRDefault="00154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3B579" w14:textId="77777777" w:rsidR="00876BD9" w:rsidRPr="00876BD9" w:rsidRDefault="00876BD9" w:rsidP="00876BD9">
    <w:pPr>
      <w:pStyle w:val="Footer"/>
    </w:pPr>
    <w:r>
      <w:rPr>
        <w:rFonts w:ascii="Arial" w:hAnsi="Arial" w:cs="Arial"/>
        <w:color w:val="0000CC"/>
        <w:sz w:val="18"/>
        <w:szCs w:val="18"/>
      </w:rPr>
      <w:t>Room 2500 L.O.B., 300 Capitol Avenue, Hartford, CT 06106-1591</w:t>
    </w:r>
    <w:r w:rsidR="00544C39">
      <w:rPr>
        <w:rFonts w:ascii="Arial" w:hAnsi="Arial" w:cs="Arial"/>
        <w:color w:val="0000CC"/>
        <w:sz w:val="18"/>
        <w:szCs w:val="18"/>
      </w:rPr>
      <w:t xml:space="preserve"> </w:t>
    </w:r>
    <w:r>
      <w:rPr>
        <w:rFonts w:ascii="Arial" w:hAnsi="Arial" w:cs="Arial"/>
        <w:color w:val="0000CC"/>
        <w:sz w:val="18"/>
        <w:szCs w:val="18"/>
      </w:rPr>
      <w:t xml:space="preserve">  </w:t>
    </w:r>
    <w:proofErr w:type="gramStart"/>
    <w:r>
      <w:rPr>
        <w:rFonts w:ascii="Arial" w:hAnsi="Arial" w:cs="Arial"/>
        <w:color w:val="0000CC"/>
        <w:sz w:val="18"/>
        <w:szCs w:val="18"/>
      </w:rPr>
      <w:t>♣</w:t>
    </w:r>
    <w:r w:rsidR="00544C39">
      <w:rPr>
        <w:rFonts w:ascii="Arial" w:hAnsi="Arial" w:cs="Arial"/>
        <w:color w:val="0000CC"/>
        <w:sz w:val="18"/>
        <w:szCs w:val="18"/>
      </w:rPr>
      <w:t xml:space="preserve">  </w:t>
    </w:r>
    <w:r>
      <w:rPr>
        <w:rFonts w:ascii="Arial" w:hAnsi="Arial" w:cs="Arial"/>
        <w:color w:val="0000CC"/>
        <w:sz w:val="18"/>
        <w:szCs w:val="18"/>
      </w:rPr>
      <w:t>Phone</w:t>
    </w:r>
    <w:proofErr w:type="gramEnd"/>
    <w:r>
      <w:rPr>
        <w:rFonts w:ascii="Arial" w:hAnsi="Arial" w:cs="Arial"/>
        <w:color w:val="0000CC"/>
        <w:sz w:val="18"/>
        <w:szCs w:val="18"/>
      </w:rPr>
      <w:t xml:space="preserve"> 860.240.0530</w:t>
    </w:r>
    <w:r w:rsidR="00544C39">
      <w:rPr>
        <w:rFonts w:ascii="Arial" w:hAnsi="Arial" w:cs="Arial"/>
        <w:color w:val="0000CC"/>
        <w:sz w:val="18"/>
        <w:szCs w:val="18"/>
      </w:rPr>
      <w:t xml:space="preserve">  </w:t>
    </w:r>
    <w:r>
      <w:rPr>
        <w:rFonts w:ascii="Arial" w:hAnsi="Arial" w:cs="Arial"/>
        <w:color w:val="0000CC"/>
        <w:sz w:val="18"/>
        <w:szCs w:val="18"/>
      </w:rPr>
      <w:t xml:space="preserve"> ♣   Fax 860.240.0196</w:t>
    </w:r>
    <w:r w:rsidR="00544C39">
      <w:rPr>
        <w:rFonts w:ascii="Arial" w:hAnsi="Arial" w:cs="Arial"/>
        <w:color w:val="0000CC"/>
        <w:sz w:val="18"/>
        <w:szCs w:val="18"/>
      </w:rPr>
      <w:t xml:space="preserve">   ♣   Judiciary@cga.ct.gov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373A1" w14:textId="77777777" w:rsidR="001543AC" w:rsidRDefault="00154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2C5CA" w14:textId="77777777" w:rsidR="00FD6780" w:rsidRDefault="00FD6780" w:rsidP="009F09A6">
      <w:r>
        <w:separator/>
      </w:r>
    </w:p>
  </w:footnote>
  <w:footnote w:type="continuationSeparator" w:id="0">
    <w:p w14:paraId="4163EAEE" w14:textId="77777777" w:rsidR="00FD6780" w:rsidRDefault="00FD6780" w:rsidP="009F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0CF73" w14:textId="77777777" w:rsidR="001543AC" w:rsidRDefault="00154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99C7" w14:textId="5A9638FD" w:rsidR="009F09A6" w:rsidRPr="00CE7FAF" w:rsidRDefault="001543AC" w:rsidP="009F09A6">
    <w:pPr>
      <w:jc w:val="center"/>
      <w:rPr>
        <w:rFonts w:ascii="Old English Text MT" w:hAnsi="Old English Text MT" w:cs="Arial"/>
        <w:b/>
        <w:color w:val="000080"/>
        <w:sz w:val="36"/>
        <w:szCs w:val="36"/>
      </w:rPr>
    </w:pPr>
    <w:sdt>
      <w:sdtPr>
        <w:rPr>
          <w:rFonts w:ascii="Old English Text MT" w:hAnsi="Old English Text MT" w:cs="Arial"/>
          <w:b/>
          <w:color w:val="000080"/>
          <w:sz w:val="36"/>
          <w:szCs w:val="36"/>
        </w:rPr>
        <w:id w:val="1154499890"/>
        <w:docPartObj>
          <w:docPartGallery w:val="Watermarks"/>
          <w:docPartUnique/>
        </w:docPartObj>
      </w:sdtPr>
      <w:sdtContent>
        <w:r w:rsidRPr="001543AC">
          <w:rPr>
            <w:rFonts w:ascii="Old English Text MT" w:hAnsi="Old English Text MT" w:cs="Arial"/>
            <w:b/>
            <w:noProof/>
            <w:color w:val="000080"/>
            <w:sz w:val="36"/>
            <w:szCs w:val="36"/>
          </w:rPr>
          <w:pict w14:anchorId="7087D5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8"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F09A6" w:rsidRPr="00CE7FAF">
      <w:rPr>
        <w:rFonts w:ascii="Old English Text MT" w:hAnsi="Old English Text MT" w:cs="Arial"/>
        <w:b/>
        <w:color w:val="000080"/>
        <w:sz w:val="36"/>
        <w:szCs w:val="36"/>
      </w:rPr>
      <w:t>Connecticut</w:t>
    </w:r>
    <w:r w:rsidR="00CE7FAF" w:rsidRPr="00CE7FAF">
      <w:rPr>
        <w:rFonts w:ascii="Old English Text MT" w:hAnsi="Old English Text MT" w:cs="Arial"/>
        <w:b/>
        <w:color w:val="000080"/>
        <w:sz w:val="36"/>
        <w:szCs w:val="36"/>
      </w:rPr>
      <w:t xml:space="preserve"> General Assembly</w:t>
    </w:r>
  </w:p>
  <w:p w14:paraId="3EB753F0" w14:textId="77777777" w:rsidR="00CE7FAF" w:rsidRPr="00CE7FAF" w:rsidRDefault="00CE7FAF" w:rsidP="009F09A6">
    <w:pPr>
      <w:jc w:val="center"/>
      <w:rPr>
        <w:rFonts w:ascii="Old English Text MT" w:hAnsi="Old English Text MT" w:cs="Arial"/>
        <w:b/>
        <w:color w:val="000080"/>
        <w:szCs w:val="24"/>
      </w:rPr>
    </w:pPr>
  </w:p>
  <w:p w14:paraId="1A1C0691" w14:textId="77777777" w:rsidR="00CE7FAF" w:rsidRPr="00383668" w:rsidRDefault="00A440B4" w:rsidP="009F09A6">
    <w:pPr>
      <w:jc w:val="center"/>
      <w:rPr>
        <w:rFonts w:ascii="Calibri" w:hAnsi="Calibri" w:cs="Tahoma"/>
        <w:b/>
        <w:color w:val="000080"/>
        <w:sz w:val="40"/>
      </w:rPr>
    </w:pPr>
    <w:r>
      <w:rPr>
        <w:rFonts w:ascii="Calibri" w:hAnsi="Calibri" w:cs="Tahoma"/>
        <w:b/>
        <w:color w:val="000080"/>
        <w:sz w:val="40"/>
      </w:rPr>
      <w:t>Police Transparency &amp; Accountability</w:t>
    </w:r>
    <w:r w:rsidR="00CE7FAF" w:rsidRPr="00383668">
      <w:rPr>
        <w:rFonts w:ascii="Calibri" w:hAnsi="Calibri" w:cs="Tahoma"/>
        <w:b/>
        <w:color w:val="000080"/>
        <w:sz w:val="40"/>
      </w:rPr>
      <w:t xml:space="preserve"> Task Force</w:t>
    </w:r>
  </w:p>
  <w:p w14:paraId="40349D20" w14:textId="77777777" w:rsidR="00CD12F1" w:rsidRPr="00CD12F1" w:rsidRDefault="00CD12F1" w:rsidP="009F09A6">
    <w:pPr>
      <w:pStyle w:val="InsideAddress"/>
      <w:jc w:val="center"/>
      <w:rPr>
        <w:rFonts w:ascii="Arial" w:hAnsi="Arial"/>
        <w:color w:val="000080"/>
        <w:sz w:val="18"/>
        <w:szCs w:val="18"/>
      </w:rPr>
    </w:pPr>
  </w:p>
  <w:tbl>
    <w:tblPr>
      <w:tblW w:w="0" w:type="auto"/>
      <w:tblLook w:val="04A0" w:firstRow="1" w:lastRow="0" w:firstColumn="1" w:lastColumn="0" w:noHBand="0" w:noVBand="1"/>
    </w:tblPr>
    <w:tblGrid>
      <w:gridCol w:w="4158"/>
      <w:gridCol w:w="2699"/>
      <w:gridCol w:w="3943"/>
    </w:tblGrid>
    <w:tr w:rsidR="009F09A6" w:rsidRPr="00327D28" w14:paraId="0668D03E" w14:textId="77777777" w:rsidTr="00E80D9F">
      <w:tc>
        <w:tcPr>
          <w:tcW w:w="4518" w:type="dxa"/>
          <w:shd w:val="clear" w:color="auto" w:fill="auto"/>
        </w:tcPr>
        <w:p w14:paraId="3D7CB429" w14:textId="77777777" w:rsidR="00E80D9F" w:rsidRDefault="00E80D9F" w:rsidP="00E80D9F">
          <w:pPr>
            <w:pStyle w:val="Header"/>
            <w:jc w:val="center"/>
            <w:rPr>
              <w:rFonts w:ascii="Arial" w:hAnsi="Arial" w:cs="Arial"/>
              <w:color w:val="0000CC"/>
              <w:sz w:val="18"/>
              <w:szCs w:val="18"/>
            </w:rPr>
          </w:pPr>
        </w:p>
        <w:p w14:paraId="74185312" w14:textId="77777777" w:rsidR="00CE7FAF" w:rsidRPr="00E80D9F" w:rsidRDefault="00CE7FAF" w:rsidP="00E80D9F">
          <w:pPr>
            <w:pStyle w:val="Header"/>
            <w:jc w:val="center"/>
            <w:rPr>
              <w:rFonts w:ascii="Arial" w:hAnsi="Arial" w:cs="Arial"/>
              <w:color w:val="0000CC"/>
              <w:sz w:val="18"/>
              <w:szCs w:val="18"/>
            </w:rPr>
          </w:pPr>
        </w:p>
        <w:p w14:paraId="6437D2FF" w14:textId="77777777" w:rsidR="007C12E7" w:rsidRDefault="00A440B4" w:rsidP="007C12E7">
          <w:pPr>
            <w:pStyle w:val="Header"/>
            <w:jc w:val="center"/>
            <w:rPr>
              <w:rFonts w:ascii="Arial" w:hAnsi="Arial" w:cs="Arial"/>
              <w:color w:val="0000CC"/>
              <w:sz w:val="18"/>
              <w:szCs w:val="18"/>
            </w:rPr>
          </w:pPr>
          <w:r>
            <w:rPr>
              <w:rFonts w:ascii="Arial" w:hAnsi="Arial" w:cs="Arial"/>
              <w:color w:val="0000CC"/>
              <w:sz w:val="18"/>
              <w:szCs w:val="18"/>
            </w:rPr>
            <w:t>Daryl McGraw, Co-Chairperson</w:t>
          </w:r>
        </w:p>
        <w:p w14:paraId="4CA66B69" w14:textId="77777777" w:rsidR="00FE037E" w:rsidRPr="00E80D9F" w:rsidRDefault="00FE037E" w:rsidP="00A440B4">
          <w:pPr>
            <w:pStyle w:val="Header"/>
            <w:jc w:val="center"/>
            <w:rPr>
              <w:rFonts w:ascii="Arial" w:hAnsi="Arial" w:cs="Arial"/>
              <w:color w:val="000080"/>
              <w:sz w:val="18"/>
            </w:rPr>
          </w:pPr>
        </w:p>
      </w:tc>
      <w:tc>
        <w:tcPr>
          <w:tcW w:w="2790" w:type="dxa"/>
          <w:shd w:val="clear" w:color="auto" w:fill="auto"/>
        </w:tcPr>
        <w:p w14:paraId="27736EC4" w14:textId="77777777" w:rsidR="009F09A6" w:rsidRPr="00327D28" w:rsidRDefault="009F09A6" w:rsidP="00327D28">
          <w:pPr>
            <w:pStyle w:val="Header"/>
            <w:jc w:val="center"/>
            <w:rPr>
              <w:color w:val="0000CC"/>
            </w:rPr>
          </w:pPr>
          <w:r w:rsidRPr="00327D28">
            <w:rPr>
              <w:color w:val="0000CC"/>
            </w:rPr>
            <w:object w:dxaOrig="1730" w:dyaOrig="1410" w14:anchorId="2585E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0.5pt">
                <v:imagedata r:id="rId1" o:title="" gain="2.5" blacklevel="-3932f"/>
              </v:shape>
              <o:OLEObject Type="Embed" ProgID="Word.Picture.8" ShapeID="_x0000_i1025" DrawAspect="Content" ObjectID="_1665911802" r:id="rId2"/>
            </w:object>
          </w:r>
        </w:p>
      </w:tc>
      <w:tc>
        <w:tcPr>
          <w:tcW w:w="4284" w:type="dxa"/>
          <w:shd w:val="clear" w:color="auto" w:fill="auto"/>
        </w:tcPr>
        <w:p w14:paraId="126D23F5" w14:textId="77777777" w:rsidR="009F09A6" w:rsidRPr="00E80D9F" w:rsidRDefault="009F09A6" w:rsidP="00327D28">
          <w:pPr>
            <w:pStyle w:val="Header"/>
            <w:jc w:val="center"/>
            <w:rPr>
              <w:rFonts w:ascii="Arial" w:hAnsi="Arial" w:cs="Arial"/>
              <w:color w:val="0000CC"/>
              <w:sz w:val="18"/>
              <w:szCs w:val="18"/>
            </w:rPr>
          </w:pPr>
        </w:p>
        <w:p w14:paraId="00091DD0" w14:textId="77777777" w:rsidR="00E80D9F" w:rsidRDefault="00CE7FAF" w:rsidP="00327D28">
          <w:pPr>
            <w:pStyle w:val="Header"/>
            <w:jc w:val="center"/>
            <w:rPr>
              <w:rFonts w:ascii="Arial" w:hAnsi="Arial" w:cs="Arial"/>
              <w:color w:val="0000CC"/>
              <w:sz w:val="18"/>
              <w:szCs w:val="18"/>
            </w:rPr>
          </w:pPr>
          <w:r>
            <w:rPr>
              <w:rFonts w:ascii="Arial" w:hAnsi="Arial" w:cs="Arial"/>
              <w:color w:val="0000CC"/>
              <w:sz w:val="18"/>
              <w:szCs w:val="18"/>
            </w:rPr>
            <w:t>c/o Judiciary Committee, Room 2500</w:t>
          </w:r>
        </w:p>
        <w:p w14:paraId="78C963B0" w14:textId="77777777" w:rsidR="00CE7FAF" w:rsidRDefault="00CE7FAF" w:rsidP="00327D28">
          <w:pPr>
            <w:pStyle w:val="Header"/>
            <w:jc w:val="center"/>
            <w:rPr>
              <w:rFonts w:ascii="Arial" w:hAnsi="Arial" w:cs="Arial"/>
              <w:color w:val="0000CC"/>
              <w:sz w:val="18"/>
              <w:szCs w:val="18"/>
            </w:rPr>
          </w:pPr>
          <w:r>
            <w:rPr>
              <w:rFonts w:ascii="Arial" w:hAnsi="Arial" w:cs="Arial"/>
              <w:color w:val="0000CC"/>
              <w:sz w:val="18"/>
              <w:szCs w:val="18"/>
            </w:rPr>
            <w:t>Legislative Office Building</w:t>
          </w:r>
        </w:p>
        <w:p w14:paraId="610260CE" w14:textId="77777777" w:rsidR="00CE7FAF" w:rsidRDefault="00CE7FAF" w:rsidP="00327D28">
          <w:pPr>
            <w:pStyle w:val="Header"/>
            <w:jc w:val="center"/>
            <w:rPr>
              <w:rFonts w:ascii="Arial" w:hAnsi="Arial" w:cs="Arial"/>
              <w:color w:val="0000CC"/>
              <w:sz w:val="18"/>
              <w:szCs w:val="18"/>
            </w:rPr>
          </w:pPr>
          <w:r>
            <w:rPr>
              <w:rFonts w:ascii="Arial" w:hAnsi="Arial" w:cs="Arial"/>
              <w:color w:val="0000CC"/>
              <w:sz w:val="18"/>
              <w:szCs w:val="18"/>
            </w:rPr>
            <w:t>300 Capitol Avenue</w:t>
          </w:r>
        </w:p>
        <w:p w14:paraId="3348AEDB" w14:textId="77777777" w:rsidR="00CE7FAF" w:rsidRPr="003629BD" w:rsidRDefault="00CE7FAF" w:rsidP="00327D28">
          <w:pPr>
            <w:pStyle w:val="Header"/>
            <w:jc w:val="center"/>
            <w:rPr>
              <w:i/>
              <w:color w:val="0000CC"/>
              <w:sz w:val="18"/>
              <w:szCs w:val="18"/>
            </w:rPr>
          </w:pPr>
          <w:r>
            <w:rPr>
              <w:rFonts w:ascii="Arial" w:hAnsi="Arial" w:cs="Arial"/>
              <w:color w:val="0000CC"/>
              <w:sz w:val="18"/>
              <w:szCs w:val="18"/>
            </w:rPr>
            <w:t>Hartford, Ct 06106</w:t>
          </w:r>
        </w:p>
      </w:tc>
    </w:tr>
  </w:tbl>
  <w:p w14:paraId="7E099557" w14:textId="77777777" w:rsidR="009F09A6" w:rsidRDefault="009F09A6" w:rsidP="009F09A6">
    <w:pPr>
      <w:pStyle w:val="Header"/>
      <w:jc w:val="center"/>
      <w:rPr>
        <w:sz w:val="18"/>
        <w:szCs w:val="18"/>
      </w:rPr>
    </w:pPr>
  </w:p>
  <w:p w14:paraId="50B31AFF" w14:textId="77777777" w:rsidR="00393C8C" w:rsidRPr="00CD12F1" w:rsidRDefault="00393C8C" w:rsidP="009F09A6">
    <w:pPr>
      <w:pStyle w:val="Heade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D683" w14:textId="77777777" w:rsidR="001543AC" w:rsidRDefault="00154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44E9D"/>
    <w:multiLevelType w:val="hybridMultilevel"/>
    <w:tmpl w:val="9CB0AB9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5934DDE"/>
    <w:multiLevelType w:val="hybridMultilevel"/>
    <w:tmpl w:val="9DC4EF90"/>
    <w:lvl w:ilvl="0" w:tplc="B7ACCC48">
      <w:start w:val="1"/>
      <w:numFmt w:val="upperRoman"/>
      <w:lvlText w:val="%1."/>
      <w:lvlJc w:val="left"/>
      <w:pPr>
        <w:ind w:left="1530" w:hanging="72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6723CBA"/>
    <w:multiLevelType w:val="hybridMultilevel"/>
    <w:tmpl w:val="D5C442D2"/>
    <w:lvl w:ilvl="0" w:tplc="4CF02CD4">
      <w:start w:val="1"/>
      <w:numFmt w:val="upperRoman"/>
      <w:pStyle w:val="CAOutline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575AF"/>
    <w:multiLevelType w:val="hybridMultilevel"/>
    <w:tmpl w:val="C1F67098"/>
    <w:lvl w:ilvl="0" w:tplc="17F2DE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B455C"/>
    <w:multiLevelType w:val="hybridMultilevel"/>
    <w:tmpl w:val="390A7F3E"/>
    <w:lvl w:ilvl="0" w:tplc="25CC64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7F"/>
    <w:rsid w:val="00085893"/>
    <w:rsid w:val="0009027F"/>
    <w:rsid w:val="00103DC4"/>
    <w:rsid w:val="00152844"/>
    <w:rsid w:val="001543AC"/>
    <w:rsid w:val="001F3B2A"/>
    <w:rsid w:val="002067F7"/>
    <w:rsid w:val="00216FA3"/>
    <w:rsid w:val="00265DF1"/>
    <w:rsid w:val="00327D28"/>
    <w:rsid w:val="003629BD"/>
    <w:rsid w:val="00383668"/>
    <w:rsid w:val="00393C8C"/>
    <w:rsid w:val="003B5704"/>
    <w:rsid w:val="003F66A1"/>
    <w:rsid w:val="004372B2"/>
    <w:rsid w:val="004574E1"/>
    <w:rsid w:val="00493F3F"/>
    <w:rsid w:val="004B74C8"/>
    <w:rsid w:val="004F31F5"/>
    <w:rsid w:val="00504FAC"/>
    <w:rsid w:val="00544C39"/>
    <w:rsid w:val="0057568A"/>
    <w:rsid w:val="005805B6"/>
    <w:rsid w:val="00656132"/>
    <w:rsid w:val="006D61B8"/>
    <w:rsid w:val="006E7C05"/>
    <w:rsid w:val="00757FE1"/>
    <w:rsid w:val="007667B0"/>
    <w:rsid w:val="007A31C1"/>
    <w:rsid w:val="007C12E7"/>
    <w:rsid w:val="007D52BD"/>
    <w:rsid w:val="007E33B6"/>
    <w:rsid w:val="00876BD9"/>
    <w:rsid w:val="008B143F"/>
    <w:rsid w:val="008C67DE"/>
    <w:rsid w:val="008D4DB1"/>
    <w:rsid w:val="008F2695"/>
    <w:rsid w:val="00912445"/>
    <w:rsid w:val="00922BAF"/>
    <w:rsid w:val="009F09A6"/>
    <w:rsid w:val="00A22A0D"/>
    <w:rsid w:val="00A440B4"/>
    <w:rsid w:val="00A64E13"/>
    <w:rsid w:val="00AA42B7"/>
    <w:rsid w:val="00AE6D07"/>
    <w:rsid w:val="00B21399"/>
    <w:rsid w:val="00B60B4B"/>
    <w:rsid w:val="00BE169A"/>
    <w:rsid w:val="00CD12F1"/>
    <w:rsid w:val="00CE42BE"/>
    <w:rsid w:val="00CE7FAF"/>
    <w:rsid w:val="00DA3097"/>
    <w:rsid w:val="00E521B0"/>
    <w:rsid w:val="00E677B4"/>
    <w:rsid w:val="00E70AE9"/>
    <w:rsid w:val="00E80D9F"/>
    <w:rsid w:val="00E83C7D"/>
    <w:rsid w:val="00F35AE3"/>
    <w:rsid w:val="00F913E3"/>
    <w:rsid w:val="00FC322D"/>
    <w:rsid w:val="00FD6780"/>
    <w:rsid w:val="00FE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67F138DC"/>
  <w15:chartTrackingRefBased/>
  <w15:docId w15:val="{7E454738-CA9D-4FFA-B4A1-7560D1B6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66A1"/>
    <w:rPr>
      <w:sz w:val="24"/>
      <w:szCs w:val="22"/>
    </w:rPr>
  </w:style>
  <w:style w:type="paragraph" w:styleId="Heading1">
    <w:name w:val="heading 1"/>
    <w:basedOn w:val="Normal"/>
    <w:next w:val="Normal"/>
    <w:link w:val="Heading1Char"/>
    <w:qFormat/>
    <w:rsid w:val="008F2695"/>
    <w:pPr>
      <w:keepNext/>
      <w:jc w:val="center"/>
      <w:outlineLvl w:val="0"/>
    </w:pPr>
    <w:rPr>
      <w:rFonts w:ascii="Arial" w:eastAsia="Times New Roman" w:hAnsi="Arial"/>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152844"/>
    <w:pPr>
      <w:spacing w:line="240" w:lineRule="atLeast"/>
    </w:pPr>
    <w:rPr>
      <w:rFonts w:ascii="Garamond" w:eastAsia="Times New Roman" w:hAnsi="Garamond"/>
      <w:kern w:val="18"/>
      <w:sz w:val="20"/>
      <w:szCs w:val="20"/>
    </w:rPr>
  </w:style>
  <w:style w:type="character" w:customStyle="1" w:styleId="Heading1Char">
    <w:name w:val="Heading 1 Char"/>
    <w:link w:val="Heading1"/>
    <w:rsid w:val="008F2695"/>
    <w:rPr>
      <w:rFonts w:ascii="Arial" w:eastAsia="Times New Roman" w:hAnsi="Arial"/>
      <w:caps/>
      <w:sz w:val="24"/>
    </w:rPr>
  </w:style>
  <w:style w:type="paragraph" w:styleId="Header">
    <w:name w:val="header"/>
    <w:basedOn w:val="Normal"/>
    <w:link w:val="HeaderChar"/>
    <w:uiPriority w:val="99"/>
    <w:unhideWhenUsed/>
    <w:rsid w:val="009F09A6"/>
    <w:pPr>
      <w:tabs>
        <w:tab w:val="center" w:pos="4680"/>
        <w:tab w:val="right" w:pos="9360"/>
      </w:tabs>
    </w:pPr>
  </w:style>
  <w:style w:type="character" w:customStyle="1" w:styleId="HeaderChar">
    <w:name w:val="Header Char"/>
    <w:link w:val="Header"/>
    <w:uiPriority w:val="99"/>
    <w:rsid w:val="009F09A6"/>
    <w:rPr>
      <w:sz w:val="24"/>
      <w:szCs w:val="22"/>
    </w:rPr>
  </w:style>
  <w:style w:type="paragraph" w:styleId="Footer">
    <w:name w:val="footer"/>
    <w:basedOn w:val="Normal"/>
    <w:link w:val="FooterChar"/>
    <w:uiPriority w:val="99"/>
    <w:unhideWhenUsed/>
    <w:rsid w:val="009F09A6"/>
    <w:pPr>
      <w:tabs>
        <w:tab w:val="center" w:pos="4680"/>
        <w:tab w:val="right" w:pos="9360"/>
      </w:tabs>
    </w:pPr>
  </w:style>
  <w:style w:type="character" w:customStyle="1" w:styleId="FooterChar">
    <w:name w:val="Footer Char"/>
    <w:link w:val="Footer"/>
    <w:uiPriority w:val="99"/>
    <w:rsid w:val="009F09A6"/>
    <w:rPr>
      <w:sz w:val="24"/>
      <w:szCs w:val="22"/>
    </w:rPr>
  </w:style>
  <w:style w:type="paragraph" w:styleId="BalloonText">
    <w:name w:val="Balloon Text"/>
    <w:basedOn w:val="Normal"/>
    <w:link w:val="BalloonTextChar"/>
    <w:uiPriority w:val="99"/>
    <w:semiHidden/>
    <w:unhideWhenUsed/>
    <w:rsid w:val="009F09A6"/>
    <w:rPr>
      <w:rFonts w:ascii="Tahoma" w:hAnsi="Tahoma" w:cs="Tahoma"/>
      <w:sz w:val="16"/>
      <w:szCs w:val="16"/>
    </w:rPr>
  </w:style>
  <w:style w:type="character" w:customStyle="1" w:styleId="BalloonTextChar">
    <w:name w:val="Balloon Text Char"/>
    <w:link w:val="BalloonText"/>
    <w:uiPriority w:val="99"/>
    <w:semiHidden/>
    <w:rsid w:val="009F09A6"/>
    <w:rPr>
      <w:rFonts w:ascii="Tahoma" w:hAnsi="Tahoma" w:cs="Tahoma"/>
      <w:sz w:val="16"/>
      <w:szCs w:val="16"/>
    </w:rPr>
  </w:style>
  <w:style w:type="table" w:styleId="TableGrid">
    <w:name w:val="Table Grid"/>
    <w:basedOn w:val="TableNormal"/>
    <w:uiPriority w:val="59"/>
    <w:rsid w:val="009F0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445"/>
    <w:pPr>
      <w:ind w:left="720"/>
    </w:pPr>
  </w:style>
  <w:style w:type="paragraph" w:customStyle="1" w:styleId="Default">
    <w:name w:val="Default"/>
    <w:rsid w:val="003F66A1"/>
    <w:pPr>
      <w:autoSpaceDE w:val="0"/>
      <w:autoSpaceDN w:val="0"/>
      <w:adjustRightInd w:val="0"/>
    </w:pPr>
    <w:rPr>
      <w:color w:val="000000"/>
      <w:sz w:val="24"/>
      <w:szCs w:val="24"/>
    </w:rPr>
  </w:style>
  <w:style w:type="paragraph" w:customStyle="1" w:styleId="CAOutline1">
    <w:name w:val="CAOutline1"/>
    <w:basedOn w:val="Normal"/>
    <w:qFormat/>
    <w:rsid w:val="00E677B4"/>
    <w:pPr>
      <w:numPr>
        <w:numId w:val="4"/>
      </w:numPr>
      <w:spacing w:before="120" w:after="240"/>
    </w:pPr>
    <w:rPr>
      <w:rFonts w:ascii="Arial" w:eastAsia="Times New Roman" w:hAnsi="Arial"/>
      <w:szCs w:val="20"/>
    </w:rPr>
  </w:style>
  <w:style w:type="character" w:styleId="Hyperlink">
    <w:name w:val="Hyperlink"/>
    <w:basedOn w:val="DefaultParagraphFont"/>
    <w:uiPriority w:val="99"/>
    <w:unhideWhenUsed/>
    <w:rsid w:val="00E677B4"/>
    <w:rPr>
      <w:color w:val="0000FF"/>
      <w:u w:val="single"/>
    </w:rPr>
  </w:style>
  <w:style w:type="character" w:styleId="UnresolvedMention">
    <w:name w:val="Unresolved Mention"/>
    <w:basedOn w:val="DefaultParagraphFont"/>
    <w:uiPriority w:val="99"/>
    <w:semiHidden/>
    <w:unhideWhenUsed/>
    <w:rsid w:val="00265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Deborah</dc:creator>
  <cp:keywords/>
  <cp:lastModifiedBy>Clark, Andrew (IMRP)</cp:lastModifiedBy>
  <cp:revision>4</cp:revision>
  <cp:lastPrinted>2019-09-24T12:58:00Z</cp:lastPrinted>
  <dcterms:created xsi:type="dcterms:W3CDTF">2020-11-03T17:30:00Z</dcterms:created>
  <dcterms:modified xsi:type="dcterms:W3CDTF">2020-11-03T17:30:00Z</dcterms:modified>
</cp:coreProperties>
</file>