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2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3875"/>
        <w:gridCol w:w="3875"/>
      </w:tblGrid>
      <w:tr w:rsidR="005F772D" w:rsidRPr="005168D8" w14:paraId="2FA73ED6" w14:textId="77777777" w:rsidTr="006A20EE">
        <w:trPr>
          <w:trHeight w:val="15590"/>
        </w:trPr>
        <w:tc>
          <w:tcPr>
            <w:tcW w:w="3874" w:type="dxa"/>
          </w:tcPr>
          <w:p w14:paraId="4F1044F7" w14:textId="77777777" w:rsidR="005F772D" w:rsidRPr="005168D8" w:rsidRDefault="005F772D" w:rsidP="005F772D">
            <w:pPr>
              <w:pStyle w:val="ListParagraph"/>
              <w:numPr>
                <w:ilvl w:val="0"/>
                <w:numId w:val="3"/>
              </w:numPr>
              <w:ind w:left="170" w:hanging="170"/>
              <w:jc w:val="both"/>
              <w:rPr>
                <w:rFonts w:cstheme="minorHAnsi"/>
                <w:b/>
                <w:bCs/>
                <w:sz w:val="15"/>
                <w:szCs w:val="15"/>
              </w:rPr>
            </w:pPr>
            <w:bookmarkStart w:id="0" w:name="_Ref_a443682"/>
            <w:r w:rsidRPr="005168D8">
              <w:rPr>
                <w:rFonts w:cstheme="minorHAnsi"/>
                <w:b/>
                <w:bCs/>
                <w:sz w:val="15"/>
                <w:szCs w:val="15"/>
              </w:rPr>
              <w:t>Definitions:</w:t>
            </w:r>
            <w:bookmarkEnd w:id="0"/>
          </w:p>
          <w:p w14:paraId="37DBBF1F" w14:textId="2DE8C330" w:rsidR="005F772D" w:rsidRPr="005168D8" w:rsidRDefault="005F772D" w:rsidP="005F772D">
            <w:pPr>
              <w:jc w:val="both"/>
              <w:rPr>
                <w:rFonts w:cstheme="minorHAnsi"/>
                <w:sz w:val="15"/>
                <w:szCs w:val="15"/>
              </w:rPr>
            </w:pPr>
            <w:r w:rsidRPr="005168D8">
              <w:rPr>
                <w:rFonts w:cstheme="minorHAnsi"/>
                <w:b/>
                <w:bCs/>
                <w:sz w:val="15"/>
                <w:szCs w:val="15"/>
              </w:rPr>
              <w:t>Charges</w:t>
            </w:r>
            <w:r w:rsidRPr="005168D8">
              <w:rPr>
                <w:rFonts w:cstheme="minorHAnsi"/>
                <w:sz w:val="15"/>
                <w:szCs w:val="15"/>
              </w:rPr>
              <w:t xml:space="preserve">: the charges payable by the Customer for the supply of the Services in accordance with clause </w:t>
            </w:r>
            <w:r w:rsidRPr="005168D8">
              <w:rPr>
                <w:rFonts w:cstheme="minorHAnsi"/>
                <w:sz w:val="15"/>
                <w:szCs w:val="15"/>
              </w:rPr>
              <w:fldChar w:fldCharType="begin"/>
            </w:r>
            <w:r w:rsidRPr="005168D8">
              <w:rPr>
                <w:rFonts w:cstheme="minorHAnsi"/>
                <w:sz w:val="15"/>
                <w:szCs w:val="15"/>
              </w:rPr>
              <w:instrText xml:space="preserve">REF _Ref_a1016456 \h \w  \* MERGEFORMAT </w:instrText>
            </w:r>
            <w:r w:rsidRPr="005168D8">
              <w:rPr>
                <w:rFonts w:cstheme="minorHAnsi"/>
                <w:sz w:val="15"/>
                <w:szCs w:val="15"/>
              </w:rPr>
            </w:r>
            <w:r w:rsidRPr="005168D8">
              <w:rPr>
                <w:rFonts w:cstheme="minorHAnsi"/>
                <w:sz w:val="15"/>
                <w:szCs w:val="15"/>
              </w:rPr>
              <w:fldChar w:fldCharType="separate"/>
            </w:r>
            <w:r w:rsidR="0026138F" w:rsidRPr="005168D8">
              <w:rPr>
                <w:rFonts w:cstheme="minorHAnsi"/>
                <w:sz w:val="15"/>
                <w:szCs w:val="15"/>
              </w:rPr>
              <w:t>5</w:t>
            </w:r>
            <w:r w:rsidRPr="005168D8">
              <w:rPr>
                <w:rFonts w:cstheme="minorHAnsi"/>
                <w:sz w:val="15"/>
                <w:szCs w:val="15"/>
              </w:rPr>
              <w:fldChar w:fldCharType="end"/>
            </w:r>
            <w:r w:rsidRPr="005168D8">
              <w:rPr>
                <w:rFonts w:cstheme="minorHAnsi"/>
                <w:sz w:val="15"/>
                <w:szCs w:val="15"/>
              </w:rPr>
              <w:t xml:space="preserve"> (Charges and payment).</w:t>
            </w:r>
          </w:p>
          <w:p w14:paraId="043FDEF5" w14:textId="128FBF47" w:rsidR="005F772D" w:rsidRPr="005168D8" w:rsidRDefault="005F772D" w:rsidP="005F772D">
            <w:pPr>
              <w:jc w:val="both"/>
              <w:rPr>
                <w:rFonts w:cstheme="minorHAnsi"/>
                <w:sz w:val="15"/>
                <w:szCs w:val="15"/>
              </w:rPr>
            </w:pPr>
            <w:r w:rsidRPr="005168D8">
              <w:rPr>
                <w:rFonts w:cstheme="minorHAnsi"/>
                <w:b/>
                <w:bCs/>
                <w:sz w:val="15"/>
                <w:szCs w:val="15"/>
              </w:rPr>
              <w:t>Commencement Date</w:t>
            </w:r>
            <w:r w:rsidRPr="005168D8">
              <w:rPr>
                <w:rFonts w:cstheme="minorHAnsi"/>
                <w:sz w:val="15"/>
                <w:szCs w:val="15"/>
              </w:rPr>
              <w:t>: has the meaning given in clause</w:t>
            </w:r>
            <w:r w:rsidR="006427CE" w:rsidRPr="005168D8">
              <w:rPr>
                <w:rFonts w:cstheme="minorHAnsi"/>
                <w:sz w:val="15"/>
                <w:szCs w:val="15"/>
              </w:rPr>
              <w:t xml:space="preserve"> </w:t>
            </w:r>
            <w:r w:rsidR="006427CE" w:rsidRPr="005168D8">
              <w:rPr>
                <w:rFonts w:cstheme="minorHAnsi"/>
                <w:sz w:val="15"/>
                <w:szCs w:val="15"/>
              </w:rPr>
              <w:fldChar w:fldCharType="begin"/>
            </w:r>
            <w:r w:rsidR="006427CE" w:rsidRPr="005168D8">
              <w:rPr>
                <w:rFonts w:cstheme="minorHAnsi"/>
                <w:sz w:val="15"/>
                <w:szCs w:val="15"/>
              </w:rPr>
              <w:instrText xml:space="preserve"> REF _Ref43126880 \r \h </w:instrText>
            </w:r>
            <w:r w:rsidR="006427CE" w:rsidRPr="005168D8">
              <w:rPr>
                <w:rFonts w:cstheme="minorHAnsi"/>
                <w:sz w:val="15"/>
                <w:szCs w:val="15"/>
              </w:rPr>
            </w:r>
            <w:r w:rsidR="005168D8">
              <w:rPr>
                <w:rFonts w:cstheme="minorHAnsi"/>
                <w:sz w:val="15"/>
                <w:szCs w:val="15"/>
              </w:rPr>
              <w:instrText xml:space="preserve"> \* MERGEFORMAT </w:instrText>
            </w:r>
            <w:r w:rsidR="006427CE" w:rsidRPr="005168D8">
              <w:rPr>
                <w:rFonts w:cstheme="minorHAnsi"/>
                <w:sz w:val="15"/>
                <w:szCs w:val="15"/>
              </w:rPr>
              <w:fldChar w:fldCharType="separate"/>
            </w:r>
            <w:r w:rsidR="0026138F" w:rsidRPr="005168D8">
              <w:rPr>
                <w:rFonts w:cstheme="minorHAnsi"/>
                <w:sz w:val="15"/>
                <w:szCs w:val="15"/>
              </w:rPr>
              <w:t>2.2</w:t>
            </w:r>
            <w:r w:rsidR="006427CE" w:rsidRPr="005168D8">
              <w:rPr>
                <w:rFonts w:cstheme="minorHAnsi"/>
                <w:sz w:val="15"/>
                <w:szCs w:val="15"/>
              </w:rPr>
              <w:fldChar w:fldCharType="end"/>
            </w:r>
            <w:r w:rsidRPr="005168D8">
              <w:rPr>
                <w:rFonts w:cstheme="minorHAnsi"/>
                <w:sz w:val="15"/>
                <w:szCs w:val="15"/>
              </w:rPr>
              <w:t>.</w:t>
            </w:r>
          </w:p>
          <w:p w14:paraId="2159168D" w14:textId="3FE3F8E3" w:rsidR="005F772D" w:rsidRPr="005168D8" w:rsidRDefault="005F772D" w:rsidP="005F772D">
            <w:pPr>
              <w:jc w:val="both"/>
              <w:rPr>
                <w:rFonts w:cstheme="minorHAnsi"/>
                <w:sz w:val="15"/>
                <w:szCs w:val="15"/>
              </w:rPr>
            </w:pPr>
            <w:r w:rsidRPr="005168D8">
              <w:rPr>
                <w:rFonts w:cstheme="minorHAnsi"/>
                <w:b/>
                <w:bCs/>
                <w:sz w:val="15"/>
                <w:szCs w:val="15"/>
              </w:rPr>
              <w:t>Conditions</w:t>
            </w:r>
            <w:r w:rsidRPr="005168D8">
              <w:rPr>
                <w:rFonts w:cstheme="minorHAnsi"/>
                <w:sz w:val="15"/>
                <w:szCs w:val="15"/>
              </w:rPr>
              <w:t xml:space="preserve">: these terms and conditions as amended from time to time in accordance with clause </w:t>
            </w:r>
            <w:r w:rsidRPr="005168D8">
              <w:rPr>
                <w:rFonts w:cstheme="minorHAnsi"/>
                <w:sz w:val="15"/>
                <w:szCs w:val="15"/>
              </w:rPr>
              <w:fldChar w:fldCharType="begin"/>
            </w:r>
            <w:r w:rsidRPr="005168D8">
              <w:rPr>
                <w:rFonts w:cstheme="minorHAnsi"/>
                <w:sz w:val="15"/>
                <w:szCs w:val="15"/>
              </w:rPr>
              <w:instrText xml:space="preserve">REF _Ref478052886 \h \w  \* MERGEFORMAT </w:instrText>
            </w:r>
            <w:r w:rsidRPr="005168D8">
              <w:rPr>
                <w:rFonts w:cstheme="minorHAnsi"/>
                <w:sz w:val="15"/>
                <w:szCs w:val="15"/>
              </w:rPr>
            </w:r>
            <w:r w:rsidRPr="005168D8">
              <w:rPr>
                <w:rFonts w:cstheme="minorHAnsi"/>
                <w:sz w:val="15"/>
                <w:szCs w:val="15"/>
              </w:rPr>
              <w:fldChar w:fldCharType="separate"/>
            </w:r>
            <w:r w:rsidR="0026138F" w:rsidRPr="005168D8">
              <w:rPr>
                <w:rFonts w:cstheme="minorHAnsi"/>
                <w:sz w:val="15"/>
                <w:szCs w:val="15"/>
              </w:rPr>
              <w:t>11.5</w:t>
            </w:r>
            <w:r w:rsidRPr="005168D8">
              <w:rPr>
                <w:rFonts w:cstheme="minorHAnsi"/>
                <w:sz w:val="15"/>
                <w:szCs w:val="15"/>
              </w:rPr>
              <w:fldChar w:fldCharType="end"/>
            </w:r>
            <w:r w:rsidRPr="005168D8">
              <w:rPr>
                <w:rFonts w:cstheme="minorHAnsi"/>
                <w:sz w:val="15"/>
                <w:szCs w:val="15"/>
              </w:rPr>
              <w:t>.</w:t>
            </w:r>
          </w:p>
          <w:p w14:paraId="71C2E5E1" w14:textId="66627385" w:rsidR="005F772D" w:rsidRPr="005168D8" w:rsidRDefault="005F772D" w:rsidP="005F772D">
            <w:pPr>
              <w:jc w:val="both"/>
              <w:rPr>
                <w:rFonts w:cstheme="minorHAnsi"/>
                <w:sz w:val="15"/>
                <w:szCs w:val="15"/>
              </w:rPr>
            </w:pPr>
            <w:r w:rsidRPr="005168D8">
              <w:rPr>
                <w:rFonts w:cstheme="minorHAnsi"/>
                <w:b/>
                <w:bCs/>
                <w:sz w:val="15"/>
                <w:szCs w:val="15"/>
              </w:rPr>
              <w:t>Contract:</w:t>
            </w:r>
            <w:r w:rsidRPr="005168D8">
              <w:rPr>
                <w:rFonts w:cstheme="minorHAnsi"/>
                <w:sz w:val="15"/>
                <w:szCs w:val="15"/>
              </w:rPr>
              <w:t xml:space="preserve"> the contract between </w:t>
            </w:r>
            <w:r w:rsidR="00CA51AC" w:rsidRPr="005168D8">
              <w:rPr>
                <w:rFonts w:cstheme="minorHAnsi"/>
                <w:sz w:val="15"/>
                <w:szCs w:val="15"/>
              </w:rPr>
              <w:t>Veritas</w:t>
            </w:r>
            <w:r w:rsidRPr="005168D8">
              <w:rPr>
                <w:rFonts w:cstheme="minorHAnsi"/>
                <w:sz w:val="15"/>
                <w:szCs w:val="15"/>
              </w:rPr>
              <w:t xml:space="preserve"> and the Customer for the supply of Services in accordance with these Conditions.</w:t>
            </w:r>
          </w:p>
          <w:p w14:paraId="1D7624C0" w14:textId="5440A3BA" w:rsidR="005F772D" w:rsidRPr="005168D8" w:rsidRDefault="005F772D" w:rsidP="005F772D">
            <w:pPr>
              <w:jc w:val="both"/>
              <w:rPr>
                <w:rFonts w:cstheme="minorHAnsi"/>
                <w:sz w:val="15"/>
                <w:szCs w:val="15"/>
              </w:rPr>
            </w:pPr>
            <w:r w:rsidRPr="005168D8">
              <w:rPr>
                <w:rFonts w:cstheme="minorHAnsi"/>
                <w:b/>
                <w:bCs/>
                <w:sz w:val="15"/>
                <w:szCs w:val="15"/>
              </w:rPr>
              <w:t>Customer:</w:t>
            </w:r>
            <w:r w:rsidRPr="005168D8">
              <w:rPr>
                <w:rFonts w:cstheme="minorHAnsi"/>
                <w:sz w:val="15"/>
                <w:szCs w:val="15"/>
              </w:rPr>
              <w:t xml:space="preserve"> the person</w:t>
            </w:r>
            <w:r w:rsidR="006078F3" w:rsidRPr="005168D8">
              <w:rPr>
                <w:rFonts w:cstheme="minorHAnsi"/>
                <w:sz w:val="15"/>
                <w:szCs w:val="15"/>
              </w:rPr>
              <w:t>,</w:t>
            </w:r>
            <w:r w:rsidRPr="005168D8">
              <w:rPr>
                <w:rFonts w:cstheme="minorHAnsi"/>
                <w:sz w:val="15"/>
                <w:szCs w:val="15"/>
              </w:rPr>
              <w:t xml:space="preserve"> firm </w:t>
            </w:r>
            <w:r w:rsidR="006078F3" w:rsidRPr="005168D8">
              <w:rPr>
                <w:rFonts w:cstheme="minorHAnsi"/>
                <w:sz w:val="15"/>
                <w:szCs w:val="15"/>
              </w:rPr>
              <w:t xml:space="preserve">or agent </w:t>
            </w:r>
            <w:r w:rsidRPr="005168D8">
              <w:rPr>
                <w:rFonts w:cstheme="minorHAnsi"/>
                <w:sz w:val="15"/>
                <w:szCs w:val="15"/>
              </w:rPr>
              <w:t xml:space="preserve">who purchases Services from </w:t>
            </w:r>
            <w:r w:rsidR="00CA51AC" w:rsidRPr="005168D8">
              <w:rPr>
                <w:rFonts w:cstheme="minorHAnsi"/>
                <w:sz w:val="15"/>
                <w:szCs w:val="15"/>
              </w:rPr>
              <w:t>Veritas</w:t>
            </w:r>
            <w:r w:rsidRPr="005168D8">
              <w:rPr>
                <w:rFonts w:cstheme="minorHAnsi"/>
                <w:sz w:val="15"/>
                <w:szCs w:val="15"/>
              </w:rPr>
              <w:t>.</w:t>
            </w:r>
          </w:p>
          <w:p w14:paraId="586C8A3A" w14:textId="6E1517EE" w:rsidR="005F772D" w:rsidRPr="005168D8" w:rsidRDefault="005F772D" w:rsidP="005F772D">
            <w:pPr>
              <w:jc w:val="both"/>
              <w:rPr>
                <w:rFonts w:cstheme="minorHAnsi"/>
                <w:sz w:val="15"/>
                <w:szCs w:val="15"/>
              </w:rPr>
            </w:pPr>
            <w:r w:rsidRPr="005168D8">
              <w:rPr>
                <w:rFonts w:cstheme="minorHAnsi"/>
                <w:b/>
                <w:bCs/>
                <w:sz w:val="15"/>
                <w:szCs w:val="15"/>
              </w:rPr>
              <w:t>Customer Default</w:t>
            </w:r>
            <w:r w:rsidRPr="005168D8">
              <w:rPr>
                <w:rFonts w:cstheme="minorHAnsi"/>
                <w:sz w:val="15"/>
                <w:szCs w:val="15"/>
              </w:rPr>
              <w:t xml:space="preserve">: has the meaning set out in clause </w:t>
            </w:r>
            <w:r w:rsidRPr="005168D8">
              <w:rPr>
                <w:rFonts w:cstheme="minorHAnsi"/>
                <w:sz w:val="15"/>
                <w:szCs w:val="15"/>
              </w:rPr>
              <w:fldChar w:fldCharType="begin"/>
            </w:r>
            <w:r w:rsidRPr="005168D8">
              <w:rPr>
                <w:rFonts w:cstheme="minorHAnsi"/>
                <w:sz w:val="15"/>
                <w:szCs w:val="15"/>
              </w:rPr>
              <w:instrText xml:space="preserve">REF _Ref_a531297 \h \w  \* MERGEFORMAT </w:instrText>
            </w:r>
            <w:r w:rsidRPr="005168D8">
              <w:rPr>
                <w:rFonts w:cstheme="minorHAnsi"/>
                <w:sz w:val="15"/>
                <w:szCs w:val="15"/>
              </w:rPr>
            </w:r>
            <w:r w:rsidRPr="005168D8">
              <w:rPr>
                <w:rFonts w:cstheme="minorHAnsi"/>
                <w:sz w:val="15"/>
                <w:szCs w:val="15"/>
              </w:rPr>
              <w:fldChar w:fldCharType="separate"/>
            </w:r>
            <w:r w:rsidR="0026138F" w:rsidRPr="005168D8">
              <w:rPr>
                <w:rFonts w:cstheme="minorHAnsi"/>
                <w:sz w:val="15"/>
                <w:szCs w:val="15"/>
              </w:rPr>
              <w:t>4.2</w:t>
            </w:r>
            <w:r w:rsidRPr="005168D8">
              <w:rPr>
                <w:rFonts w:cstheme="minorHAnsi"/>
                <w:sz w:val="15"/>
                <w:szCs w:val="15"/>
              </w:rPr>
              <w:fldChar w:fldCharType="end"/>
            </w:r>
            <w:r w:rsidRPr="005168D8">
              <w:rPr>
                <w:rFonts w:cstheme="minorHAnsi"/>
                <w:sz w:val="15"/>
                <w:szCs w:val="15"/>
              </w:rPr>
              <w:t>.</w:t>
            </w:r>
          </w:p>
          <w:p w14:paraId="28E44A4B" w14:textId="549EAEC6" w:rsidR="005F772D" w:rsidRPr="005168D8" w:rsidRDefault="005F772D" w:rsidP="005F772D">
            <w:pPr>
              <w:jc w:val="both"/>
              <w:rPr>
                <w:rFonts w:cstheme="minorHAnsi"/>
                <w:sz w:val="15"/>
                <w:szCs w:val="15"/>
              </w:rPr>
            </w:pPr>
            <w:r w:rsidRPr="005168D8">
              <w:rPr>
                <w:rFonts w:cstheme="minorHAnsi"/>
                <w:b/>
                <w:bCs/>
                <w:sz w:val="15"/>
                <w:szCs w:val="15"/>
              </w:rPr>
              <w:t>Order:</w:t>
            </w:r>
            <w:r w:rsidRPr="005168D8">
              <w:rPr>
                <w:rFonts w:cstheme="minorHAnsi"/>
                <w:sz w:val="15"/>
                <w:szCs w:val="15"/>
              </w:rPr>
              <w:t xml:space="preserve"> the Customer’s order for Services as set out in the Customer’s purchase order form, the Customer’s written acceptance of a </w:t>
            </w:r>
            <w:r w:rsidR="00A6333F" w:rsidRPr="005168D8">
              <w:rPr>
                <w:rFonts w:cstheme="minorHAnsi"/>
                <w:sz w:val="15"/>
                <w:szCs w:val="15"/>
              </w:rPr>
              <w:t>Q</w:t>
            </w:r>
            <w:r w:rsidRPr="005168D8">
              <w:rPr>
                <w:rFonts w:cstheme="minorHAnsi"/>
                <w:sz w:val="15"/>
                <w:szCs w:val="15"/>
              </w:rPr>
              <w:t xml:space="preserve">uotation by </w:t>
            </w:r>
            <w:r w:rsidR="00CA51AC" w:rsidRPr="005168D8">
              <w:rPr>
                <w:rFonts w:cstheme="minorHAnsi"/>
                <w:sz w:val="15"/>
                <w:szCs w:val="15"/>
              </w:rPr>
              <w:t>Veritas</w:t>
            </w:r>
            <w:r w:rsidRPr="005168D8">
              <w:rPr>
                <w:rFonts w:cstheme="minorHAnsi"/>
                <w:sz w:val="15"/>
                <w:szCs w:val="15"/>
              </w:rPr>
              <w:t>,</w:t>
            </w:r>
            <w:r w:rsidR="006078F3" w:rsidRPr="005168D8">
              <w:rPr>
                <w:rFonts w:cstheme="minorHAnsi"/>
                <w:sz w:val="15"/>
                <w:szCs w:val="15"/>
              </w:rPr>
              <w:t xml:space="preserve"> works undertaken pursuant to a mandate from the Customer to Veritas</w:t>
            </w:r>
            <w:r w:rsidRPr="005168D8">
              <w:rPr>
                <w:rFonts w:cstheme="minorHAnsi"/>
                <w:sz w:val="15"/>
                <w:szCs w:val="15"/>
              </w:rPr>
              <w:t xml:space="preserve"> or overleaf, as the case may be.</w:t>
            </w:r>
          </w:p>
          <w:p w14:paraId="5902D784" w14:textId="2DBF22D9" w:rsidR="005F772D" w:rsidRPr="005168D8" w:rsidRDefault="005F772D" w:rsidP="005F772D">
            <w:pPr>
              <w:jc w:val="both"/>
              <w:rPr>
                <w:rFonts w:cstheme="minorHAnsi"/>
                <w:sz w:val="15"/>
                <w:szCs w:val="15"/>
              </w:rPr>
            </w:pPr>
            <w:r w:rsidRPr="005168D8">
              <w:rPr>
                <w:rFonts w:cstheme="minorHAnsi"/>
                <w:b/>
                <w:bCs/>
                <w:sz w:val="15"/>
                <w:szCs w:val="15"/>
              </w:rPr>
              <w:t>Services</w:t>
            </w:r>
            <w:r w:rsidRPr="005168D8">
              <w:rPr>
                <w:rFonts w:cstheme="minorHAnsi"/>
                <w:sz w:val="15"/>
                <w:szCs w:val="15"/>
              </w:rPr>
              <w:t xml:space="preserve">: the services supplied by </w:t>
            </w:r>
            <w:r w:rsidR="00CA51AC" w:rsidRPr="005168D8">
              <w:rPr>
                <w:rFonts w:cstheme="minorHAnsi"/>
                <w:sz w:val="15"/>
                <w:szCs w:val="15"/>
              </w:rPr>
              <w:t>Veritas</w:t>
            </w:r>
            <w:r w:rsidRPr="005168D8">
              <w:rPr>
                <w:rFonts w:cstheme="minorHAnsi"/>
                <w:sz w:val="15"/>
                <w:szCs w:val="15"/>
              </w:rPr>
              <w:t xml:space="preserve"> to the Customer as set out in the </w:t>
            </w:r>
            <w:r w:rsidR="009A1FC2" w:rsidRPr="005168D8">
              <w:rPr>
                <w:rFonts w:cstheme="minorHAnsi"/>
                <w:sz w:val="15"/>
                <w:szCs w:val="15"/>
              </w:rPr>
              <w:t>Quotation</w:t>
            </w:r>
            <w:r w:rsidRPr="005168D8">
              <w:rPr>
                <w:rFonts w:cstheme="minorHAnsi"/>
                <w:sz w:val="15"/>
                <w:szCs w:val="15"/>
              </w:rPr>
              <w:t>.</w:t>
            </w:r>
          </w:p>
          <w:p w14:paraId="1888C869" w14:textId="76A0C9B3" w:rsidR="005F772D" w:rsidRPr="005168D8" w:rsidRDefault="00A6333F" w:rsidP="00167DF9">
            <w:pPr>
              <w:jc w:val="both"/>
              <w:rPr>
                <w:rFonts w:cstheme="minorHAnsi"/>
                <w:sz w:val="15"/>
                <w:szCs w:val="15"/>
              </w:rPr>
            </w:pPr>
            <w:r w:rsidRPr="005168D8">
              <w:rPr>
                <w:rFonts w:cstheme="minorHAnsi"/>
                <w:b/>
                <w:bCs/>
                <w:sz w:val="15"/>
                <w:szCs w:val="15"/>
              </w:rPr>
              <w:t>Veritas</w:t>
            </w:r>
            <w:r w:rsidR="005F772D" w:rsidRPr="005168D8">
              <w:rPr>
                <w:rFonts w:cstheme="minorHAnsi"/>
                <w:b/>
                <w:bCs/>
                <w:sz w:val="15"/>
                <w:szCs w:val="15"/>
              </w:rPr>
              <w:t>:</w:t>
            </w:r>
            <w:r w:rsidR="005F772D" w:rsidRPr="005168D8">
              <w:rPr>
                <w:rFonts w:cstheme="minorHAnsi"/>
                <w:sz w:val="15"/>
                <w:szCs w:val="15"/>
              </w:rPr>
              <w:t xml:space="preserve"> Veritas Property Management Limited registered in England and Wales with company number 05364776.</w:t>
            </w:r>
          </w:p>
          <w:p w14:paraId="5228064F" w14:textId="519A0644" w:rsidR="00A6333F" w:rsidRPr="005168D8" w:rsidRDefault="00A6333F" w:rsidP="00167DF9">
            <w:pPr>
              <w:jc w:val="both"/>
              <w:rPr>
                <w:rFonts w:cstheme="minorHAnsi"/>
                <w:b/>
                <w:bCs/>
                <w:sz w:val="15"/>
                <w:szCs w:val="15"/>
              </w:rPr>
            </w:pPr>
            <w:r w:rsidRPr="005168D8">
              <w:rPr>
                <w:rFonts w:cstheme="minorHAnsi"/>
                <w:b/>
                <w:bCs/>
                <w:sz w:val="15"/>
                <w:szCs w:val="15"/>
              </w:rPr>
              <w:t xml:space="preserve">Quotation: </w:t>
            </w:r>
            <w:r w:rsidRPr="005168D8">
              <w:rPr>
                <w:rFonts w:cstheme="minorHAnsi"/>
                <w:sz w:val="15"/>
                <w:szCs w:val="15"/>
              </w:rPr>
              <w:t>any</w:t>
            </w:r>
            <w:r w:rsidRPr="005168D8">
              <w:rPr>
                <w:rFonts w:cstheme="minorHAnsi"/>
                <w:b/>
                <w:bCs/>
                <w:sz w:val="15"/>
                <w:szCs w:val="15"/>
              </w:rPr>
              <w:t xml:space="preserve"> </w:t>
            </w:r>
            <w:r w:rsidRPr="005168D8">
              <w:rPr>
                <w:rFonts w:cstheme="minorHAnsi"/>
                <w:sz w:val="15"/>
                <w:szCs w:val="15"/>
              </w:rPr>
              <w:t>quotation for Services sent from Veritas to the Customer</w:t>
            </w:r>
            <w:r w:rsidR="00F90B6F" w:rsidRPr="005168D8">
              <w:rPr>
                <w:rFonts w:cstheme="minorHAnsi"/>
                <w:sz w:val="15"/>
                <w:szCs w:val="15"/>
              </w:rPr>
              <w:t xml:space="preserve"> or mandate agreed with the Customer</w:t>
            </w:r>
            <w:r w:rsidRPr="005168D8">
              <w:rPr>
                <w:rFonts w:cstheme="minorHAnsi"/>
                <w:sz w:val="15"/>
                <w:szCs w:val="15"/>
              </w:rPr>
              <w:t xml:space="preserve">.  </w:t>
            </w:r>
            <w:r w:rsidRPr="005168D8">
              <w:rPr>
                <w:rFonts w:cstheme="minorHAnsi"/>
                <w:b/>
                <w:bCs/>
                <w:sz w:val="15"/>
                <w:szCs w:val="15"/>
              </w:rPr>
              <w:t xml:space="preserve"> </w:t>
            </w:r>
          </w:p>
          <w:p w14:paraId="0E74260A" w14:textId="58785115" w:rsidR="005F772D" w:rsidRPr="005168D8" w:rsidRDefault="005F772D" w:rsidP="005F772D">
            <w:pPr>
              <w:pStyle w:val="ListParagraph"/>
              <w:numPr>
                <w:ilvl w:val="0"/>
                <w:numId w:val="3"/>
              </w:numPr>
              <w:ind w:left="170" w:hanging="142"/>
              <w:rPr>
                <w:rFonts w:cstheme="minorHAnsi"/>
                <w:b/>
                <w:bCs/>
                <w:sz w:val="15"/>
                <w:szCs w:val="15"/>
              </w:rPr>
            </w:pPr>
            <w:bookmarkStart w:id="1" w:name="_Ref_a505889"/>
            <w:r w:rsidRPr="005168D8">
              <w:rPr>
                <w:rFonts w:cstheme="minorHAnsi"/>
                <w:b/>
                <w:bCs/>
                <w:sz w:val="15"/>
                <w:szCs w:val="15"/>
              </w:rPr>
              <w:t>Basis of contract</w:t>
            </w:r>
            <w:bookmarkEnd w:id="1"/>
          </w:p>
          <w:p w14:paraId="3129DE57" w14:textId="77777777" w:rsidR="00167DF9" w:rsidRPr="005168D8" w:rsidRDefault="005F772D" w:rsidP="00A6333F">
            <w:pPr>
              <w:pStyle w:val="ListParagraph"/>
              <w:numPr>
                <w:ilvl w:val="1"/>
                <w:numId w:val="3"/>
              </w:numPr>
              <w:tabs>
                <w:tab w:val="left" w:pos="312"/>
              </w:tabs>
              <w:ind w:left="28" w:firstLine="17"/>
              <w:jc w:val="both"/>
              <w:rPr>
                <w:rFonts w:cstheme="minorHAnsi"/>
                <w:sz w:val="15"/>
                <w:szCs w:val="15"/>
              </w:rPr>
            </w:pPr>
            <w:bookmarkStart w:id="2" w:name="_Ref_a317670"/>
            <w:r w:rsidRPr="005168D8">
              <w:rPr>
                <w:rFonts w:cstheme="minorHAnsi"/>
                <w:sz w:val="15"/>
                <w:szCs w:val="15"/>
              </w:rPr>
              <w:t>The Order constitutes an offer by the Customer to purchase Services in accordance with these Conditions.</w:t>
            </w:r>
            <w:bookmarkStart w:id="3" w:name="_Ref_a883113"/>
            <w:bookmarkEnd w:id="2"/>
          </w:p>
          <w:p w14:paraId="36F3A4C6" w14:textId="562DDE3F" w:rsidR="00167DF9" w:rsidRPr="005168D8" w:rsidRDefault="005F772D" w:rsidP="00A6333F">
            <w:pPr>
              <w:pStyle w:val="ListParagraph"/>
              <w:numPr>
                <w:ilvl w:val="1"/>
                <w:numId w:val="3"/>
              </w:numPr>
              <w:tabs>
                <w:tab w:val="left" w:pos="312"/>
              </w:tabs>
              <w:ind w:left="28" w:firstLine="17"/>
              <w:jc w:val="both"/>
              <w:rPr>
                <w:rFonts w:cstheme="minorHAnsi"/>
                <w:sz w:val="15"/>
                <w:szCs w:val="15"/>
              </w:rPr>
            </w:pPr>
            <w:bookmarkStart w:id="4" w:name="_Ref43126880"/>
            <w:r w:rsidRPr="005168D8">
              <w:rPr>
                <w:rFonts w:cstheme="minorHAnsi"/>
                <w:sz w:val="15"/>
                <w:szCs w:val="15"/>
              </w:rPr>
              <w:t xml:space="preserve">The Order shall only be deemed to be accepted when </w:t>
            </w:r>
            <w:r w:rsidR="00CA51AC" w:rsidRPr="005168D8">
              <w:rPr>
                <w:rFonts w:cstheme="minorHAnsi"/>
                <w:sz w:val="15"/>
                <w:szCs w:val="15"/>
              </w:rPr>
              <w:t>Veritas</w:t>
            </w:r>
            <w:r w:rsidRPr="005168D8">
              <w:rPr>
                <w:rFonts w:cstheme="minorHAnsi"/>
                <w:sz w:val="15"/>
                <w:szCs w:val="15"/>
              </w:rPr>
              <w:t xml:space="preserve"> issues written acceptance of the Order at which </w:t>
            </w:r>
            <w:proofErr w:type="gramStart"/>
            <w:r w:rsidRPr="005168D8">
              <w:rPr>
                <w:rFonts w:cstheme="minorHAnsi"/>
                <w:sz w:val="15"/>
                <w:szCs w:val="15"/>
              </w:rPr>
              <w:t>point</w:t>
            </w:r>
            <w:proofErr w:type="gramEnd"/>
            <w:r w:rsidRPr="005168D8">
              <w:rPr>
                <w:rFonts w:cstheme="minorHAnsi"/>
                <w:sz w:val="15"/>
                <w:szCs w:val="15"/>
              </w:rPr>
              <w:t xml:space="preserve"> and on which date the Contract shall come into existence (Commencement Date).</w:t>
            </w:r>
            <w:bookmarkStart w:id="5" w:name="_Ref_a476723"/>
            <w:bookmarkEnd w:id="3"/>
            <w:bookmarkEnd w:id="4"/>
          </w:p>
          <w:p w14:paraId="4F358237" w14:textId="256F0FC1" w:rsidR="00167DF9" w:rsidRPr="005168D8" w:rsidRDefault="005F772D" w:rsidP="00A6333F">
            <w:pPr>
              <w:pStyle w:val="ListParagraph"/>
              <w:numPr>
                <w:ilvl w:val="1"/>
                <w:numId w:val="3"/>
              </w:numPr>
              <w:tabs>
                <w:tab w:val="left" w:pos="312"/>
              </w:tabs>
              <w:ind w:left="28" w:firstLine="17"/>
              <w:jc w:val="both"/>
              <w:rPr>
                <w:rFonts w:cstheme="minorHAnsi"/>
                <w:sz w:val="15"/>
                <w:szCs w:val="15"/>
              </w:rPr>
            </w:pPr>
            <w:r w:rsidRPr="005168D8">
              <w:rPr>
                <w:rFonts w:cstheme="minorHAnsi"/>
                <w:sz w:val="15"/>
                <w:szCs w:val="15"/>
              </w:rPr>
              <w:t xml:space="preserve">Any samples, drawings, descriptive matter or advertising issued by </w:t>
            </w:r>
            <w:r w:rsidR="00A6333F" w:rsidRPr="005168D8">
              <w:rPr>
                <w:rFonts w:cstheme="minorHAnsi"/>
                <w:sz w:val="15"/>
                <w:szCs w:val="15"/>
              </w:rPr>
              <w:t>Veritas</w:t>
            </w:r>
            <w:r w:rsidRPr="005168D8">
              <w:rPr>
                <w:rFonts w:cstheme="minorHAnsi"/>
                <w:sz w:val="15"/>
                <w:szCs w:val="15"/>
              </w:rPr>
              <w:t xml:space="preserve">, and any descriptions or illustrations contained in </w:t>
            </w:r>
            <w:r w:rsidR="00A6333F" w:rsidRPr="005168D8">
              <w:rPr>
                <w:rFonts w:cstheme="minorHAnsi"/>
                <w:sz w:val="15"/>
                <w:szCs w:val="15"/>
              </w:rPr>
              <w:t>Veritas</w:t>
            </w:r>
            <w:r w:rsidRPr="005168D8">
              <w:rPr>
                <w:rFonts w:cstheme="minorHAnsi"/>
                <w:sz w:val="15"/>
                <w:szCs w:val="15"/>
              </w:rPr>
              <w:t>’s catalogues or brochures, are issued or published for the sole purpose of giving an approximate idea of the Services described in them. They shall not form part of the Contract or have any contractual force.</w:t>
            </w:r>
            <w:bookmarkStart w:id="6" w:name="_Ref_a931568"/>
            <w:bookmarkEnd w:id="5"/>
          </w:p>
          <w:p w14:paraId="622F1C60" w14:textId="77777777" w:rsidR="00167DF9" w:rsidRPr="005168D8" w:rsidRDefault="005F772D" w:rsidP="00A6333F">
            <w:pPr>
              <w:pStyle w:val="ListParagraph"/>
              <w:numPr>
                <w:ilvl w:val="1"/>
                <w:numId w:val="3"/>
              </w:numPr>
              <w:tabs>
                <w:tab w:val="left" w:pos="312"/>
              </w:tabs>
              <w:ind w:left="28" w:firstLine="17"/>
              <w:jc w:val="both"/>
              <w:rPr>
                <w:rFonts w:cstheme="minorHAnsi"/>
                <w:sz w:val="15"/>
                <w:szCs w:val="15"/>
              </w:rPr>
            </w:pPr>
            <w:r w:rsidRPr="005168D8">
              <w:rPr>
                <w:rFonts w:cstheme="minorHAnsi"/>
                <w:sz w:val="15"/>
                <w:szCs w:val="15"/>
              </w:rPr>
              <w:t xml:space="preserve">These Conditions apply to the Contract to the exclusion of any other terms that the Customer seeks to impose or incorporate, or which are implied by law, trade custom, </w:t>
            </w:r>
            <w:proofErr w:type="gramStart"/>
            <w:r w:rsidRPr="005168D8">
              <w:rPr>
                <w:rFonts w:cstheme="minorHAnsi"/>
                <w:sz w:val="15"/>
                <w:szCs w:val="15"/>
              </w:rPr>
              <w:t>practice</w:t>
            </w:r>
            <w:proofErr w:type="gramEnd"/>
            <w:r w:rsidRPr="005168D8">
              <w:rPr>
                <w:rFonts w:cstheme="minorHAnsi"/>
                <w:sz w:val="15"/>
                <w:szCs w:val="15"/>
              </w:rPr>
              <w:t xml:space="preserve"> or course of dealing.</w:t>
            </w:r>
            <w:bookmarkStart w:id="7" w:name="_Ref_a217493"/>
            <w:bookmarkEnd w:id="6"/>
          </w:p>
          <w:p w14:paraId="54808709" w14:textId="3E3E0D32" w:rsidR="00167DF9" w:rsidRPr="005168D8" w:rsidRDefault="005F772D" w:rsidP="00A6333F">
            <w:pPr>
              <w:pStyle w:val="ListParagraph"/>
              <w:numPr>
                <w:ilvl w:val="1"/>
                <w:numId w:val="3"/>
              </w:numPr>
              <w:tabs>
                <w:tab w:val="left" w:pos="312"/>
              </w:tabs>
              <w:ind w:left="28" w:firstLine="17"/>
              <w:jc w:val="both"/>
              <w:rPr>
                <w:rFonts w:cstheme="minorHAnsi"/>
                <w:sz w:val="15"/>
                <w:szCs w:val="15"/>
              </w:rPr>
            </w:pPr>
            <w:r w:rsidRPr="005168D8">
              <w:rPr>
                <w:rFonts w:cstheme="minorHAnsi"/>
                <w:sz w:val="15"/>
                <w:szCs w:val="15"/>
              </w:rPr>
              <w:t xml:space="preserve">Any quotation given by </w:t>
            </w:r>
            <w:r w:rsidR="00CA51AC" w:rsidRPr="005168D8">
              <w:rPr>
                <w:rFonts w:cstheme="minorHAnsi"/>
                <w:sz w:val="15"/>
                <w:szCs w:val="15"/>
              </w:rPr>
              <w:t>Veritas</w:t>
            </w:r>
            <w:r w:rsidRPr="005168D8">
              <w:rPr>
                <w:rFonts w:cstheme="minorHAnsi"/>
                <w:sz w:val="15"/>
                <w:szCs w:val="15"/>
              </w:rPr>
              <w:t xml:space="preserve"> shall not constitute an </w:t>
            </w:r>
            <w:proofErr w:type="gramStart"/>
            <w:r w:rsidRPr="005168D8">
              <w:rPr>
                <w:rFonts w:cstheme="minorHAnsi"/>
                <w:sz w:val="15"/>
                <w:szCs w:val="15"/>
              </w:rPr>
              <w:t>offer, and</w:t>
            </w:r>
            <w:proofErr w:type="gramEnd"/>
            <w:r w:rsidRPr="005168D8">
              <w:rPr>
                <w:rFonts w:cstheme="minorHAnsi"/>
                <w:sz w:val="15"/>
                <w:szCs w:val="15"/>
              </w:rPr>
              <w:t xml:space="preserve"> is only valid for a period of 20 </w:t>
            </w:r>
            <w:r w:rsidR="00A6333F" w:rsidRPr="005168D8">
              <w:rPr>
                <w:rFonts w:cstheme="minorHAnsi"/>
                <w:sz w:val="15"/>
                <w:szCs w:val="15"/>
              </w:rPr>
              <w:t>b</w:t>
            </w:r>
            <w:r w:rsidRPr="005168D8">
              <w:rPr>
                <w:rFonts w:cstheme="minorHAnsi"/>
                <w:sz w:val="15"/>
                <w:szCs w:val="15"/>
              </w:rPr>
              <w:t xml:space="preserve">usiness </w:t>
            </w:r>
            <w:r w:rsidR="00A6333F" w:rsidRPr="005168D8">
              <w:rPr>
                <w:rFonts w:cstheme="minorHAnsi"/>
                <w:sz w:val="15"/>
                <w:szCs w:val="15"/>
              </w:rPr>
              <w:t>d</w:t>
            </w:r>
            <w:r w:rsidRPr="005168D8">
              <w:rPr>
                <w:rFonts w:cstheme="minorHAnsi"/>
                <w:sz w:val="15"/>
                <w:szCs w:val="15"/>
              </w:rPr>
              <w:t>ays from its date of issue.</w:t>
            </w:r>
            <w:bookmarkStart w:id="8" w:name="_Ref_a109998"/>
            <w:bookmarkEnd w:id="7"/>
          </w:p>
          <w:p w14:paraId="22EBD2B5" w14:textId="4A2B07F7" w:rsidR="005F772D" w:rsidRPr="005168D8" w:rsidRDefault="005F772D" w:rsidP="00167DF9">
            <w:pPr>
              <w:pStyle w:val="ListParagraph"/>
              <w:numPr>
                <w:ilvl w:val="0"/>
                <w:numId w:val="3"/>
              </w:numPr>
              <w:tabs>
                <w:tab w:val="left" w:pos="312"/>
              </w:tabs>
              <w:ind w:left="0" w:firstLine="17"/>
              <w:rPr>
                <w:rFonts w:cstheme="minorHAnsi"/>
                <w:b/>
                <w:bCs/>
                <w:sz w:val="15"/>
                <w:szCs w:val="15"/>
              </w:rPr>
            </w:pPr>
            <w:bookmarkStart w:id="9" w:name="_Ref37067091"/>
            <w:r w:rsidRPr="005168D8">
              <w:rPr>
                <w:rFonts w:cstheme="minorHAnsi"/>
                <w:b/>
                <w:bCs/>
                <w:sz w:val="15"/>
                <w:szCs w:val="15"/>
              </w:rPr>
              <w:t>Supply of Services</w:t>
            </w:r>
            <w:bookmarkEnd w:id="8"/>
            <w:bookmarkEnd w:id="9"/>
          </w:p>
          <w:p w14:paraId="4BFF3FFF" w14:textId="349C270E" w:rsidR="005F772D" w:rsidRPr="005168D8" w:rsidRDefault="00CA51AC" w:rsidP="00A6333F">
            <w:pPr>
              <w:pStyle w:val="ListParagraph"/>
              <w:numPr>
                <w:ilvl w:val="1"/>
                <w:numId w:val="3"/>
              </w:numPr>
              <w:tabs>
                <w:tab w:val="left" w:pos="312"/>
              </w:tabs>
              <w:ind w:left="28" w:firstLine="17"/>
              <w:jc w:val="both"/>
              <w:rPr>
                <w:rFonts w:cstheme="minorHAnsi"/>
                <w:sz w:val="15"/>
                <w:szCs w:val="15"/>
              </w:rPr>
            </w:pPr>
            <w:bookmarkStart w:id="10" w:name="_Ref_a747514"/>
            <w:r w:rsidRPr="005168D8">
              <w:rPr>
                <w:rFonts w:cstheme="minorHAnsi"/>
                <w:sz w:val="15"/>
                <w:szCs w:val="15"/>
              </w:rPr>
              <w:t>Veritas</w:t>
            </w:r>
            <w:r w:rsidR="005F772D" w:rsidRPr="005168D8">
              <w:rPr>
                <w:rFonts w:cstheme="minorHAnsi"/>
                <w:sz w:val="15"/>
                <w:szCs w:val="15"/>
              </w:rPr>
              <w:t xml:space="preserve"> shall supply the Services to the Customer in accordance with the Specification in all material respects.</w:t>
            </w:r>
            <w:bookmarkEnd w:id="10"/>
          </w:p>
          <w:p w14:paraId="604E5F64" w14:textId="0B138726" w:rsidR="00167DF9" w:rsidRPr="005168D8" w:rsidRDefault="00CA51AC" w:rsidP="00A6333F">
            <w:pPr>
              <w:pStyle w:val="ListParagraph"/>
              <w:numPr>
                <w:ilvl w:val="1"/>
                <w:numId w:val="3"/>
              </w:numPr>
              <w:tabs>
                <w:tab w:val="left" w:pos="312"/>
              </w:tabs>
              <w:ind w:left="28" w:firstLine="17"/>
              <w:jc w:val="both"/>
              <w:rPr>
                <w:rFonts w:cstheme="minorHAnsi"/>
                <w:sz w:val="15"/>
                <w:szCs w:val="15"/>
              </w:rPr>
            </w:pPr>
            <w:bookmarkStart w:id="11" w:name="_Ref_a865956"/>
            <w:r w:rsidRPr="005168D8">
              <w:rPr>
                <w:rFonts w:cstheme="minorHAnsi"/>
                <w:sz w:val="15"/>
                <w:szCs w:val="15"/>
              </w:rPr>
              <w:t>Veritas</w:t>
            </w:r>
            <w:r w:rsidR="005F772D" w:rsidRPr="005168D8">
              <w:rPr>
                <w:rFonts w:cstheme="minorHAnsi"/>
                <w:sz w:val="15"/>
                <w:szCs w:val="15"/>
              </w:rPr>
              <w:t xml:space="preserve"> shall use all reasonable endeavours to meet any performance dates specified in Quotation, but any such dates shall be estimates only and time shall not be of the essence for performance of the Services.</w:t>
            </w:r>
            <w:bookmarkStart w:id="12" w:name="_Ref_a1059649"/>
            <w:bookmarkEnd w:id="11"/>
          </w:p>
          <w:p w14:paraId="2440A7D8" w14:textId="15F5385E" w:rsidR="00167DF9" w:rsidRPr="005168D8" w:rsidRDefault="00CA51AC" w:rsidP="00A6333F">
            <w:pPr>
              <w:pStyle w:val="ListParagraph"/>
              <w:numPr>
                <w:ilvl w:val="1"/>
                <w:numId w:val="3"/>
              </w:numPr>
              <w:tabs>
                <w:tab w:val="left" w:pos="312"/>
              </w:tabs>
              <w:ind w:left="28" w:firstLine="17"/>
              <w:jc w:val="both"/>
              <w:rPr>
                <w:rFonts w:cstheme="minorHAnsi"/>
                <w:sz w:val="15"/>
                <w:szCs w:val="15"/>
              </w:rPr>
            </w:pPr>
            <w:r w:rsidRPr="005168D8">
              <w:rPr>
                <w:rFonts w:cstheme="minorHAnsi"/>
                <w:sz w:val="15"/>
                <w:szCs w:val="15"/>
              </w:rPr>
              <w:t>Veritas</w:t>
            </w:r>
            <w:r w:rsidR="005F772D" w:rsidRPr="005168D8">
              <w:rPr>
                <w:rFonts w:cstheme="minorHAnsi"/>
                <w:sz w:val="15"/>
                <w:szCs w:val="15"/>
              </w:rPr>
              <w:t xml:space="preserve"> reserves the right to amend the specification if necessary to comply with any applicable law or regulatory requirement, or if the amendment will not materially affect the nature or quality of the Services, and </w:t>
            </w:r>
            <w:r w:rsidRPr="005168D8">
              <w:rPr>
                <w:rFonts w:cstheme="minorHAnsi"/>
                <w:sz w:val="15"/>
                <w:szCs w:val="15"/>
              </w:rPr>
              <w:t>Veritas</w:t>
            </w:r>
            <w:r w:rsidR="005F772D" w:rsidRPr="005168D8">
              <w:rPr>
                <w:rFonts w:cstheme="minorHAnsi"/>
                <w:sz w:val="15"/>
                <w:szCs w:val="15"/>
              </w:rPr>
              <w:t xml:space="preserve"> shall notify the Customer in any such event.</w:t>
            </w:r>
            <w:bookmarkEnd w:id="12"/>
          </w:p>
          <w:p w14:paraId="76F143D5" w14:textId="41227E42" w:rsidR="005F772D" w:rsidRPr="005168D8" w:rsidRDefault="00CA51AC" w:rsidP="00A6333F">
            <w:pPr>
              <w:pStyle w:val="ListParagraph"/>
              <w:numPr>
                <w:ilvl w:val="1"/>
                <w:numId w:val="3"/>
              </w:numPr>
              <w:tabs>
                <w:tab w:val="left" w:pos="312"/>
              </w:tabs>
              <w:ind w:left="28" w:firstLine="17"/>
              <w:jc w:val="both"/>
              <w:rPr>
                <w:rFonts w:cstheme="minorHAnsi"/>
                <w:sz w:val="15"/>
                <w:szCs w:val="15"/>
              </w:rPr>
            </w:pPr>
            <w:r w:rsidRPr="005168D8">
              <w:rPr>
                <w:rFonts w:cstheme="minorHAnsi"/>
                <w:sz w:val="15"/>
                <w:szCs w:val="15"/>
              </w:rPr>
              <w:t>Veritas</w:t>
            </w:r>
            <w:r w:rsidR="005F772D" w:rsidRPr="005168D8">
              <w:rPr>
                <w:rFonts w:cstheme="minorHAnsi"/>
                <w:sz w:val="15"/>
                <w:szCs w:val="15"/>
              </w:rPr>
              <w:t xml:space="preserve"> warrants to the Customer that the Services will be provided using reasonable care and skill.</w:t>
            </w:r>
          </w:p>
          <w:p w14:paraId="1C021FE6" w14:textId="2174E5C0" w:rsidR="00167DF9" w:rsidRPr="005168D8" w:rsidRDefault="00167DF9" w:rsidP="00167DF9">
            <w:pPr>
              <w:pStyle w:val="ListParagraph"/>
              <w:numPr>
                <w:ilvl w:val="0"/>
                <w:numId w:val="3"/>
              </w:numPr>
              <w:tabs>
                <w:tab w:val="left" w:pos="180"/>
              </w:tabs>
              <w:ind w:left="0" w:firstLine="28"/>
              <w:rPr>
                <w:rFonts w:cstheme="minorHAnsi"/>
                <w:b/>
                <w:bCs/>
                <w:sz w:val="15"/>
                <w:szCs w:val="15"/>
              </w:rPr>
            </w:pPr>
            <w:bookmarkStart w:id="13" w:name="_Ref477861293"/>
            <w:bookmarkStart w:id="14" w:name="_Ref_a806875"/>
            <w:r w:rsidRPr="005168D8">
              <w:rPr>
                <w:rFonts w:cstheme="minorHAnsi"/>
                <w:b/>
                <w:bCs/>
                <w:sz w:val="15"/>
                <w:szCs w:val="15"/>
              </w:rPr>
              <w:t>Customer’s obligations</w:t>
            </w:r>
            <w:bookmarkEnd w:id="13"/>
            <w:r w:rsidRPr="005168D8">
              <w:rPr>
                <w:rFonts w:cstheme="minorHAnsi"/>
                <w:b/>
                <w:bCs/>
                <w:sz w:val="15"/>
                <w:szCs w:val="15"/>
              </w:rPr>
              <w:t xml:space="preserve"> </w:t>
            </w:r>
            <w:bookmarkEnd w:id="14"/>
          </w:p>
          <w:p w14:paraId="188E6B56" w14:textId="77777777" w:rsidR="00167DF9" w:rsidRPr="005168D8" w:rsidRDefault="00167DF9" w:rsidP="00A573FA">
            <w:pPr>
              <w:pStyle w:val="ListParagraph"/>
              <w:numPr>
                <w:ilvl w:val="1"/>
                <w:numId w:val="3"/>
              </w:numPr>
              <w:tabs>
                <w:tab w:val="left" w:pos="322"/>
              </w:tabs>
              <w:ind w:left="39" w:firstLine="28"/>
              <w:jc w:val="both"/>
              <w:rPr>
                <w:rFonts w:cstheme="minorHAnsi"/>
                <w:sz w:val="15"/>
                <w:szCs w:val="15"/>
              </w:rPr>
            </w:pPr>
            <w:bookmarkStart w:id="15" w:name="_Ref_a296308"/>
            <w:r w:rsidRPr="005168D8">
              <w:rPr>
                <w:rFonts w:cstheme="minorHAnsi"/>
                <w:sz w:val="15"/>
                <w:szCs w:val="15"/>
              </w:rPr>
              <w:t>The Customer shall:</w:t>
            </w:r>
            <w:bookmarkEnd w:id="15"/>
          </w:p>
          <w:p w14:paraId="0F6ECD2B" w14:textId="77777777" w:rsidR="00167DF9" w:rsidRPr="005168D8" w:rsidRDefault="00167DF9" w:rsidP="00A573FA">
            <w:pPr>
              <w:pStyle w:val="ListParagraph"/>
              <w:numPr>
                <w:ilvl w:val="0"/>
                <w:numId w:val="4"/>
              </w:numPr>
              <w:tabs>
                <w:tab w:val="left" w:pos="464"/>
              </w:tabs>
              <w:ind w:left="180" w:hanging="141"/>
              <w:jc w:val="both"/>
              <w:rPr>
                <w:rFonts w:cstheme="minorHAnsi"/>
                <w:sz w:val="15"/>
                <w:szCs w:val="15"/>
              </w:rPr>
            </w:pPr>
            <w:bookmarkStart w:id="16" w:name="_Ref_a388128"/>
            <w:r w:rsidRPr="005168D8">
              <w:rPr>
                <w:rFonts w:cstheme="minorHAnsi"/>
                <w:sz w:val="15"/>
                <w:szCs w:val="15"/>
              </w:rPr>
              <w:t xml:space="preserve">ensure that the terms of the Order and any information it provides in the Specification are complete and </w:t>
            </w:r>
            <w:proofErr w:type="gramStart"/>
            <w:r w:rsidRPr="005168D8">
              <w:rPr>
                <w:rFonts w:cstheme="minorHAnsi"/>
                <w:sz w:val="15"/>
                <w:szCs w:val="15"/>
              </w:rPr>
              <w:t>accurate;</w:t>
            </w:r>
            <w:bookmarkStart w:id="17" w:name="_Ref_a281581"/>
            <w:bookmarkEnd w:id="16"/>
            <w:proofErr w:type="gramEnd"/>
          </w:p>
          <w:p w14:paraId="02F5F518" w14:textId="6E082C92" w:rsidR="00167DF9" w:rsidRPr="005168D8" w:rsidRDefault="00167DF9" w:rsidP="00A573FA">
            <w:pPr>
              <w:pStyle w:val="ListParagraph"/>
              <w:numPr>
                <w:ilvl w:val="0"/>
                <w:numId w:val="4"/>
              </w:numPr>
              <w:tabs>
                <w:tab w:val="left" w:pos="464"/>
              </w:tabs>
              <w:ind w:left="180" w:hanging="141"/>
              <w:jc w:val="both"/>
              <w:rPr>
                <w:rFonts w:cstheme="minorHAnsi"/>
                <w:sz w:val="15"/>
                <w:szCs w:val="15"/>
              </w:rPr>
            </w:pPr>
            <w:r w:rsidRPr="005168D8">
              <w:rPr>
                <w:rFonts w:cstheme="minorHAnsi"/>
                <w:sz w:val="15"/>
                <w:szCs w:val="15"/>
              </w:rPr>
              <w:t xml:space="preserve">co-operate with </w:t>
            </w:r>
            <w:r w:rsidR="00CA51AC" w:rsidRPr="005168D8">
              <w:rPr>
                <w:rFonts w:cstheme="minorHAnsi"/>
                <w:sz w:val="15"/>
                <w:szCs w:val="15"/>
              </w:rPr>
              <w:t>Veritas</w:t>
            </w:r>
            <w:r w:rsidRPr="005168D8">
              <w:rPr>
                <w:rFonts w:cstheme="minorHAnsi"/>
                <w:sz w:val="15"/>
                <w:szCs w:val="15"/>
              </w:rPr>
              <w:t xml:space="preserve"> in all matters relating to the </w:t>
            </w:r>
            <w:proofErr w:type="gramStart"/>
            <w:r w:rsidRPr="005168D8">
              <w:rPr>
                <w:rFonts w:cstheme="minorHAnsi"/>
                <w:sz w:val="15"/>
                <w:szCs w:val="15"/>
              </w:rPr>
              <w:t>Services;</w:t>
            </w:r>
            <w:bookmarkEnd w:id="17"/>
            <w:proofErr w:type="gramEnd"/>
            <w:r w:rsidRPr="005168D8">
              <w:rPr>
                <w:rFonts w:cstheme="minorHAnsi"/>
                <w:sz w:val="15"/>
                <w:szCs w:val="15"/>
              </w:rPr>
              <w:t xml:space="preserve"> </w:t>
            </w:r>
          </w:p>
          <w:p w14:paraId="6D90CD56" w14:textId="393943F4" w:rsidR="00167DF9" w:rsidRPr="005168D8" w:rsidRDefault="00167DF9" w:rsidP="00A573FA">
            <w:pPr>
              <w:pStyle w:val="ListParagraph"/>
              <w:numPr>
                <w:ilvl w:val="0"/>
                <w:numId w:val="4"/>
              </w:numPr>
              <w:tabs>
                <w:tab w:val="left" w:pos="464"/>
              </w:tabs>
              <w:ind w:left="180" w:hanging="141"/>
              <w:jc w:val="both"/>
              <w:rPr>
                <w:rFonts w:cstheme="minorHAnsi"/>
                <w:sz w:val="15"/>
                <w:szCs w:val="15"/>
              </w:rPr>
            </w:pPr>
            <w:bookmarkStart w:id="18" w:name="_Ref_a591339"/>
            <w:r w:rsidRPr="005168D8">
              <w:rPr>
                <w:rFonts w:cstheme="minorHAnsi"/>
                <w:sz w:val="15"/>
                <w:szCs w:val="15"/>
              </w:rPr>
              <w:t xml:space="preserve">provide </w:t>
            </w:r>
            <w:r w:rsidR="00CA51AC" w:rsidRPr="005168D8">
              <w:rPr>
                <w:rFonts w:cstheme="minorHAnsi"/>
                <w:sz w:val="15"/>
                <w:szCs w:val="15"/>
              </w:rPr>
              <w:t>Veritas</w:t>
            </w:r>
            <w:r w:rsidRPr="005168D8">
              <w:rPr>
                <w:rFonts w:cstheme="minorHAnsi"/>
                <w:sz w:val="15"/>
                <w:szCs w:val="15"/>
              </w:rPr>
              <w:t xml:space="preserve">, its employees, agents, consultants and subcontractors, with access to the Customer’s premises, office accommodation and other facilities as reasonably required by </w:t>
            </w:r>
            <w:proofErr w:type="gramStart"/>
            <w:r w:rsidR="00CA51AC" w:rsidRPr="005168D8">
              <w:rPr>
                <w:rFonts w:cstheme="minorHAnsi"/>
                <w:sz w:val="15"/>
                <w:szCs w:val="15"/>
              </w:rPr>
              <w:t>Veritas</w:t>
            </w:r>
            <w:r w:rsidRPr="005168D8">
              <w:rPr>
                <w:rFonts w:cstheme="minorHAnsi"/>
                <w:sz w:val="15"/>
                <w:szCs w:val="15"/>
              </w:rPr>
              <w:t>;</w:t>
            </w:r>
            <w:bookmarkEnd w:id="18"/>
            <w:proofErr w:type="gramEnd"/>
          </w:p>
          <w:p w14:paraId="11EBB2C4" w14:textId="2E776044" w:rsidR="00A6333F" w:rsidRPr="005168D8" w:rsidRDefault="00A6333F" w:rsidP="00F90B6F">
            <w:pPr>
              <w:pStyle w:val="ListParagraph"/>
              <w:numPr>
                <w:ilvl w:val="0"/>
                <w:numId w:val="4"/>
              </w:numPr>
              <w:ind w:left="180" w:hanging="144"/>
              <w:jc w:val="both"/>
              <w:rPr>
                <w:rFonts w:cstheme="minorHAnsi"/>
                <w:sz w:val="15"/>
                <w:szCs w:val="15"/>
              </w:rPr>
            </w:pPr>
            <w:bookmarkStart w:id="19" w:name="_Ref_a662064"/>
            <w:r w:rsidRPr="005168D8">
              <w:rPr>
                <w:rFonts w:cstheme="minorHAnsi"/>
                <w:sz w:val="15"/>
                <w:szCs w:val="15"/>
              </w:rPr>
              <w:t xml:space="preserve">provide </w:t>
            </w:r>
            <w:r w:rsidR="00CA51AC" w:rsidRPr="005168D8">
              <w:rPr>
                <w:rFonts w:cstheme="minorHAnsi"/>
                <w:sz w:val="15"/>
                <w:szCs w:val="15"/>
              </w:rPr>
              <w:t>Veritas</w:t>
            </w:r>
            <w:r w:rsidRPr="005168D8">
              <w:rPr>
                <w:rFonts w:cstheme="minorHAnsi"/>
                <w:sz w:val="15"/>
                <w:szCs w:val="15"/>
              </w:rPr>
              <w:t xml:space="preserve"> with such information and materials as </w:t>
            </w:r>
            <w:r w:rsidR="00CA51AC" w:rsidRPr="005168D8">
              <w:rPr>
                <w:rFonts w:cstheme="minorHAnsi"/>
                <w:sz w:val="15"/>
                <w:szCs w:val="15"/>
              </w:rPr>
              <w:t>Veritas</w:t>
            </w:r>
            <w:r w:rsidRPr="005168D8">
              <w:rPr>
                <w:rFonts w:cstheme="minorHAnsi"/>
                <w:sz w:val="15"/>
                <w:szCs w:val="15"/>
              </w:rPr>
              <w:t xml:space="preserve"> may reasonably require in order to supply the Services, and ensure that such information is complete and accurate in all material </w:t>
            </w:r>
            <w:proofErr w:type="gramStart"/>
            <w:r w:rsidRPr="005168D8">
              <w:rPr>
                <w:rFonts w:cstheme="minorHAnsi"/>
                <w:sz w:val="15"/>
                <w:szCs w:val="15"/>
              </w:rPr>
              <w:t>respects</w:t>
            </w:r>
            <w:bookmarkEnd w:id="19"/>
            <w:r w:rsidRPr="005168D8">
              <w:rPr>
                <w:rFonts w:cstheme="minorHAnsi"/>
                <w:sz w:val="15"/>
                <w:szCs w:val="15"/>
              </w:rPr>
              <w:t>;</w:t>
            </w:r>
            <w:proofErr w:type="gramEnd"/>
          </w:p>
          <w:p w14:paraId="1CC7978A" w14:textId="0568372F" w:rsidR="00A6333F" w:rsidRPr="005168D8" w:rsidRDefault="00A6333F" w:rsidP="00F90B6F">
            <w:pPr>
              <w:pStyle w:val="ListParagraph"/>
              <w:numPr>
                <w:ilvl w:val="0"/>
                <w:numId w:val="4"/>
              </w:numPr>
              <w:ind w:left="180" w:hanging="144"/>
              <w:jc w:val="both"/>
              <w:rPr>
                <w:rFonts w:cstheme="minorHAnsi"/>
                <w:sz w:val="15"/>
                <w:szCs w:val="15"/>
              </w:rPr>
            </w:pPr>
            <w:bookmarkStart w:id="20" w:name="_Ref_a555250"/>
            <w:r w:rsidRPr="005168D8">
              <w:rPr>
                <w:rFonts w:cstheme="minorHAnsi"/>
                <w:sz w:val="15"/>
                <w:szCs w:val="15"/>
              </w:rPr>
              <w:t xml:space="preserve">prepare the Customer’s premises for the supply of the </w:t>
            </w:r>
            <w:proofErr w:type="gramStart"/>
            <w:r w:rsidRPr="005168D8">
              <w:rPr>
                <w:rFonts w:cstheme="minorHAnsi"/>
                <w:sz w:val="15"/>
                <w:szCs w:val="15"/>
              </w:rPr>
              <w:t>Services</w:t>
            </w:r>
            <w:bookmarkEnd w:id="20"/>
            <w:r w:rsidRPr="005168D8">
              <w:rPr>
                <w:rFonts w:cstheme="minorHAnsi"/>
                <w:sz w:val="15"/>
                <w:szCs w:val="15"/>
              </w:rPr>
              <w:t>;</w:t>
            </w:r>
            <w:proofErr w:type="gramEnd"/>
          </w:p>
          <w:p w14:paraId="0A19A8FF" w14:textId="0BB56651" w:rsidR="00D4247C" w:rsidRPr="005168D8" w:rsidRDefault="00D4247C" w:rsidP="00F90B6F">
            <w:pPr>
              <w:pStyle w:val="ListParagraph"/>
              <w:numPr>
                <w:ilvl w:val="0"/>
                <w:numId w:val="4"/>
              </w:numPr>
              <w:ind w:left="180" w:hanging="144"/>
              <w:jc w:val="both"/>
              <w:rPr>
                <w:rFonts w:cstheme="minorHAnsi"/>
                <w:sz w:val="15"/>
                <w:szCs w:val="15"/>
              </w:rPr>
            </w:pPr>
            <w:r w:rsidRPr="005168D8">
              <w:rPr>
                <w:rFonts w:cstheme="minorHAnsi"/>
                <w:sz w:val="15"/>
                <w:szCs w:val="15"/>
              </w:rPr>
              <w:t>obtain and maintain all necessary licences, permissions and consents which may be required for</w:t>
            </w:r>
          </w:p>
          <w:p w14:paraId="2A06725C" w14:textId="7501CAD5" w:rsidR="00CA51AC" w:rsidRPr="005168D8" w:rsidRDefault="00CA51AC" w:rsidP="00CA51AC">
            <w:pPr>
              <w:pStyle w:val="ListParagraph"/>
              <w:ind w:left="180"/>
              <w:jc w:val="both"/>
              <w:rPr>
                <w:rFonts w:cstheme="minorHAnsi"/>
                <w:sz w:val="15"/>
                <w:szCs w:val="15"/>
              </w:rPr>
            </w:pPr>
          </w:p>
          <w:p w14:paraId="627A3A19" w14:textId="24AAFF7F" w:rsidR="009E7FAA" w:rsidRPr="005168D8" w:rsidRDefault="009E7FAA" w:rsidP="009E7FAA">
            <w:pPr>
              <w:pStyle w:val="Untitledsubclause3"/>
              <w:numPr>
                <w:ilvl w:val="0"/>
                <w:numId w:val="0"/>
              </w:numPr>
              <w:tabs>
                <w:tab w:val="left" w:pos="2127"/>
              </w:tabs>
              <w:spacing w:after="0" w:line="240" w:lineRule="auto"/>
              <w:rPr>
                <w:rFonts w:cstheme="minorHAnsi"/>
                <w:sz w:val="15"/>
                <w:szCs w:val="15"/>
              </w:rPr>
            </w:pPr>
            <w:bookmarkStart w:id="21" w:name="a802498"/>
            <w:r w:rsidRPr="005168D8">
              <w:rPr>
                <w:rFonts w:cstheme="minorHAnsi"/>
                <w:sz w:val="15"/>
                <w:szCs w:val="15"/>
              </w:rPr>
              <w:t>vii) Loss of goods.</w:t>
            </w:r>
            <w:bookmarkStart w:id="22" w:name="a518571"/>
            <w:r w:rsidRPr="005168D8">
              <w:rPr>
                <w:rFonts w:cstheme="minorHAnsi"/>
                <w:sz w:val="15"/>
                <w:szCs w:val="15"/>
              </w:rPr>
              <w:t xml:space="preserve"> </w:t>
            </w:r>
          </w:p>
          <w:p w14:paraId="0613B424" w14:textId="7A4624BE" w:rsidR="009E7FAA" w:rsidRPr="005168D8" w:rsidRDefault="009E7FAA" w:rsidP="009E7FAA">
            <w:pPr>
              <w:pStyle w:val="Untitledsubclause3"/>
              <w:numPr>
                <w:ilvl w:val="0"/>
                <w:numId w:val="0"/>
              </w:numPr>
              <w:tabs>
                <w:tab w:val="left" w:pos="365"/>
              </w:tabs>
              <w:spacing w:after="0" w:line="240" w:lineRule="auto"/>
              <w:rPr>
                <w:rFonts w:cstheme="minorHAnsi"/>
                <w:sz w:val="15"/>
                <w:szCs w:val="15"/>
              </w:rPr>
            </w:pPr>
            <w:r w:rsidRPr="005168D8">
              <w:rPr>
                <w:rFonts w:cstheme="minorHAnsi"/>
                <w:sz w:val="15"/>
                <w:szCs w:val="15"/>
              </w:rPr>
              <w:t>viii) Indirect or consequential loss.</w:t>
            </w:r>
          </w:p>
          <w:bookmarkEnd w:id="22"/>
          <w:p w14:paraId="797CF3D5" w14:textId="2FA9C1C3" w:rsidR="002A54C1" w:rsidRPr="005168D8" w:rsidRDefault="009E7FAA" w:rsidP="009E7FAA">
            <w:pPr>
              <w:pStyle w:val="Untitledsubclause1"/>
              <w:numPr>
                <w:ilvl w:val="0"/>
                <w:numId w:val="0"/>
              </w:numPr>
              <w:tabs>
                <w:tab w:val="left" w:pos="320"/>
              </w:tabs>
              <w:spacing w:before="0" w:after="0" w:line="240" w:lineRule="auto"/>
              <w:ind w:left="36"/>
              <w:rPr>
                <w:rFonts w:cstheme="minorHAnsi"/>
                <w:sz w:val="15"/>
                <w:szCs w:val="15"/>
              </w:rPr>
            </w:pPr>
            <w:r w:rsidRPr="005168D8">
              <w:rPr>
                <w:rFonts w:cstheme="minorHAnsi"/>
                <w:sz w:val="15"/>
                <w:szCs w:val="15"/>
              </w:rPr>
              <w:t xml:space="preserve">8.6 Veritas has given commitments as to compliance of the Equipment and Services with relevant specifications in clause </w:t>
            </w:r>
            <w:r w:rsidRPr="005168D8">
              <w:rPr>
                <w:rFonts w:cstheme="minorHAnsi"/>
                <w:sz w:val="15"/>
                <w:szCs w:val="15"/>
              </w:rPr>
              <w:fldChar w:fldCharType="begin"/>
            </w:r>
            <w:r w:rsidRPr="005168D8">
              <w:rPr>
                <w:rFonts w:cstheme="minorHAnsi"/>
                <w:sz w:val="15"/>
                <w:szCs w:val="15"/>
              </w:rPr>
              <w:instrText xml:space="preserve"> REF _Ref37067091 \r \h </w:instrText>
            </w:r>
            <w:r w:rsidRPr="005168D8">
              <w:rPr>
                <w:rFonts w:cstheme="minorHAnsi"/>
                <w:sz w:val="15"/>
                <w:szCs w:val="15"/>
              </w:rPr>
            </w:r>
            <w:r w:rsidR="005168D8">
              <w:rPr>
                <w:rFonts w:cstheme="minorHAnsi"/>
                <w:sz w:val="15"/>
                <w:szCs w:val="15"/>
              </w:rPr>
              <w:instrText xml:space="preserve"> \* MERGEFORMAT </w:instrText>
            </w:r>
            <w:r w:rsidRPr="005168D8">
              <w:rPr>
                <w:rFonts w:cstheme="minorHAnsi"/>
                <w:sz w:val="15"/>
                <w:szCs w:val="15"/>
              </w:rPr>
              <w:fldChar w:fldCharType="separate"/>
            </w:r>
            <w:r w:rsidR="0026138F" w:rsidRPr="005168D8">
              <w:rPr>
                <w:rFonts w:cstheme="minorHAnsi"/>
                <w:sz w:val="15"/>
                <w:szCs w:val="15"/>
              </w:rPr>
              <w:t>3</w:t>
            </w:r>
            <w:r w:rsidRPr="005168D8">
              <w:rPr>
                <w:rFonts w:cstheme="minorHAnsi"/>
                <w:sz w:val="15"/>
                <w:szCs w:val="15"/>
              </w:rPr>
              <w:fldChar w:fldCharType="end"/>
            </w:r>
            <w:r w:rsidRPr="005168D8">
              <w:rPr>
                <w:rFonts w:cstheme="minorHAnsi"/>
                <w:sz w:val="15"/>
                <w:szCs w:val="15"/>
              </w:rPr>
              <w:t>. In view of these commitments, the terms implied by sections 13 to 15 of the Sale of Goods Act 1979</w:t>
            </w:r>
            <w:r w:rsidR="002A54C1" w:rsidRPr="005168D8">
              <w:rPr>
                <w:rFonts w:cstheme="minorHAnsi"/>
                <w:sz w:val="15"/>
                <w:szCs w:val="15"/>
              </w:rPr>
              <w:t>and sections 3, 4 and 5 of the Supply of Goods and Services Act 1982 are, to the fullest extent permitted by law, excluded from this agreement.</w:t>
            </w:r>
            <w:bookmarkEnd w:id="21"/>
          </w:p>
          <w:p w14:paraId="20D12A62" w14:textId="6AB21B39" w:rsidR="002A54C1" w:rsidRPr="005168D8" w:rsidRDefault="002A54C1" w:rsidP="006E655A">
            <w:pPr>
              <w:pStyle w:val="Untitledsubclause1"/>
              <w:numPr>
                <w:ilvl w:val="1"/>
                <w:numId w:val="30"/>
              </w:numPr>
              <w:tabs>
                <w:tab w:val="left" w:pos="36"/>
                <w:tab w:val="left" w:pos="320"/>
              </w:tabs>
              <w:spacing w:before="0" w:after="0" w:line="240" w:lineRule="auto"/>
              <w:ind w:left="66" w:hanging="30"/>
              <w:rPr>
                <w:rFonts w:cstheme="minorHAnsi"/>
                <w:sz w:val="15"/>
                <w:szCs w:val="15"/>
              </w:rPr>
            </w:pPr>
            <w:r w:rsidRPr="005168D8">
              <w:rPr>
                <w:rFonts w:cstheme="minorHAnsi"/>
                <w:sz w:val="15"/>
                <w:szCs w:val="15"/>
              </w:rPr>
              <w:lastRenderedPageBreak/>
              <w:t xml:space="preserve">Veritas shall not be liable for any loss or damage of any nature suffered as the result of the </w:t>
            </w:r>
            <w:r w:rsidR="00CA51AC" w:rsidRPr="005168D8">
              <w:rPr>
                <w:rFonts w:cstheme="minorHAnsi"/>
                <w:sz w:val="15"/>
                <w:szCs w:val="15"/>
              </w:rPr>
              <w:t>Customer</w:t>
            </w:r>
            <w:r w:rsidRPr="005168D8">
              <w:rPr>
                <w:rFonts w:cstheme="minorHAnsi"/>
                <w:sz w:val="15"/>
                <w:szCs w:val="15"/>
              </w:rPr>
              <w:t>’s failure to comply with clauses</w:t>
            </w:r>
            <w:r w:rsidR="00913581" w:rsidRPr="005168D8">
              <w:rPr>
                <w:rFonts w:cstheme="minorHAnsi"/>
                <w:sz w:val="15"/>
                <w:szCs w:val="15"/>
              </w:rPr>
              <w:t xml:space="preserve"> </w:t>
            </w:r>
            <w:r w:rsidR="00913581" w:rsidRPr="005168D8">
              <w:rPr>
                <w:rFonts w:cstheme="minorHAnsi"/>
                <w:sz w:val="15"/>
                <w:szCs w:val="15"/>
              </w:rPr>
              <w:fldChar w:fldCharType="begin"/>
            </w:r>
            <w:r w:rsidR="00913581" w:rsidRPr="005168D8">
              <w:rPr>
                <w:rFonts w:cstheme="minorHAnsi"/>
                <w:sz w:val="15"/>
                <w:szCs w:val="15"/>
              </w:rPr>
              <w:instrText xml:space="preserve"> REF _Ref477861293 \r \h </w:instrText>
            </w:r>
            <w:r w:rsidR="00913581" w:rsidRPr="005168D8">
              <w:rPr>
                <w:rFonts w:cstheme="minorHAnsi"/>
                <w:sz w:val="15"/>
                <w:szCs w:val="15"/>
              </w:rPr>
            </w:r>
            <w:r w:rsidR="005168D8">
              <w:rPr>
                <w:rFonts w:cstheme="minorHAnsi"/>
                <w:sz w:val="15"/>
                <w:szCs w:val="15"/>
              </w:rPr>
              <w:instrText xml:space="preserve"> \* MERGEFORMAT </w:instrText>
            </w:r>
            <w:r w:rsidR="00913581" w:rsidRPr="005168D8">
              <w:rPr>
                <w:rFonts w:cstheme="minorHAnsi"/>
                <w:sz w:val="15"/>
                <w:szCs w:val="15"/>
              </w:rPr>
              <w:fldChar w:fldCharType="separate"/>
            </w:r>
            <w:r w:rsidR="0026138F" w:rsidRPr="005168D8">
              <w:rPr>
                <w:rFonts w:cstheme="minorHAnsi"/>
                <w:sz w:val="15"/>
                <w:szCs w:val="15"/>
              </w:rPr>
              <w:t>4</w:t>
            </w:r>
            <w:r w:rsidR="00913581" w:rsidRPr="005168D8">
              <w:rPr>
                <w:rFonts w:cstheme="minorHAnsi"/>
                <w:sz w:val="15"/>
                <w:szCs w:val="15"/>
              </w:rPr>
              <w:fldChar w:fldCharType="end"/>
            </w:r>
            <w:r w:rsidRPr="005168D8">
              <w:rPr>
                <w:rFonts w:cstheme="minorHAnsi"/>
                <w:sz w:val="15"/>
                <w:szCs w:val="15"/>
              </w:rPr>
              <w:t xml:space="preserve">, </w:t>
            </w:r>
            <w:r w:rsidR="006E655A" w:rsidRPr="005168D8">
              <w:rPr>
                <w:rFonts w:cstheme="minorHAnsi"/>
                <w:sz w:val="15"/>
                <w:szCs w:val="15"/>
              </w:rPr>
              <w:fldChar w:fldCharType="begin"/>
            </w:r>
            <w:r w:rsidR="006E655A" w:rsidRPr="005168D8">
              <w:rPr>
                <w:rFonts w:cstheme="minorHAnsi"/>
                <w:sz w:val="15"/>
                <w:szCs w:val="15"/>
              </w:rPr>
              <w:instrText xml:space="preserve"> REF _Ref_a1016456 \r \h </w:instrText>
            </w:r>
            <w:r w:rsidR="006E655A" w:rsidRPr="005168D8">
              <w:rPr>
                <w:rFonts w:cstheme="minorHAnsi"/>
                <w:sz w:val="15"/>
                <w:szCs w:val="15"/>
              </w:rPr>
            </w:r>
            <w:r w:rsidR="005168D8">
              <w:rPr>
                <w:rFonts w:cstheme="minorHAnsi"/>
                <w:sz w:val="15"/>
                <w:szCs w:val="15"/>
              </w:rPr>
              <w:instrText xml:space="preserve"> \* MERGEFORMAT </w:instrText>
            </w:r>
            <w:r w:rsidR="006E655A" w:rsidRPr="005168D8">
              <w:rPr>
                <w:rFonts w:cstheme="minorHAnsi"/>
                <w:sz w:val="15"/>
                <w:szCs w:val="15"/>
              </w:rPr>
              <w:fldChar w:fldCharType="separate"/>
            </w:r>
            <w:r w:rsidR="0026138F" w:rsidRPr="005168D8">
              <w:rPr>
                <w:rFonts w:cstheme="minorHAnsi"/>
                <w:sz w:val="15"/>
                <w:szCs w:val="15"/>
              </w:rPr>
              <w:t>5</w:t>
            </w:r>
            <w:r w:rsidR="006E655A" w:rsidRPr="005168D8">
              <w:rPr>
                <w:rFonts w:cstheme="minorHAnsi"/>
                <w:sz w:val="15"/>
                <w:szCs w:val="15"/>
              </w:rPr>
              <w:fldChar w:fldCharType="end"/>
            </w:r>
            <w:r w:rsidR="006E655A" w:rsidRPr="005168D8">
              <w:rPr>
                <w:rFonts w:cstheme="minorHAnsi"/>
                <w:sz w:val="15"/>
                <w:szCs w:val="15"/>
              </w:rPr>
              <w:t xml:space="preserve"> </w:t>
            </w:r>
            <w:r w:rsidRPr="005168D8">
              <w:rPr>
                <w:rFonts w:cstheme="minorHAnsi"/>
                <w:sz w:val="15"/>
                <w:szCs w:val="15"/>
              </w:rPr>
              <w:t xml:space="preserve">and </w:t>
            </w:r>
            <w:r w:rsidR="006E655A" w:rsidRPr="005168D8">
              <w:rPr>
                <w:rFonts w:cstheme="minorHAnsi"/>
                <w:sz w:val="15"/>
                <w:szCs w:val="15"/>
              </w:rPr>
              <w:fldChar w:fldCharType="begin"/>
            </w:r>
            <w:r w:rsidR="006E655A" w:rsidRPr="005168D8">
              <w:rPr>
                <w:rFonts w:cstheme="minorHAnsi"/>
                <w:sz w:val="15"/>
                <w:szCs w:val="15"/>
              </w:rPr>
              <w:instrText xml:space="preserve"> REF _Ref41557478 \r \h </w:instrText>
            </w:r>
            <w:r w:rsidR="006E655A" w:rsidRPr="005168D8">
              <w:rPr>
                <w:rFonts w:cstheme="minorHAnsi"/>
                <w:sz w:val="15"/>
                <w:szCs w:val="15"/>
              </w:rPr>
            </w:r>
            <w:r w:rsidR="005168D8">
              <w:rPr>
                <w:rFonts w:cstheme="minorHAnsi"/>
                <w:sz w:val="15"/>
                <w:szCs w:val="15"/>
              </w:rPr>
              <w:instrText xml:space="preserve"> \* MERGEFORMAT </w:instrText>
            </w:r>
            <w:r w:rsidR="006E655A" w:rsidRPr="005168D8">
              <w:rPr>
                <w:rFonts w:cstheme="minorHAnsi"/>
                <w:sz w:val="15"/>
                <w:szCs w:val="15"/>
              </w:rPr>
              <w:fldChar w:fldCharType="separate"/>
            </w:r>
            <w:r w:rsidR="0026138F" w:rsidRPr="005168D8">
              <w:rPr>
                <w:rFonts w:cstheme="minorHAnsi"/>
                <w:sz w:val="15"/>
                <w:szCs w:val="15"/>
              </w:rPr>
              <w:t>6</w:t>
            </w:r>
            <w:r w:rsidR="006E655A" w:rsidRPr="005168D8">
              <w:rPr>
                <w:rFonts w:cstheme="minorHAnsi"/>
                <w:sz w:val="15"/>
                <w:szCs w:val="15"/>
              </w:rPr>
              <w:fldChar w:fldCharType="end"/>
            </w:r>
            <w:r w:rsidRPr="005168D8">
              <w:rPr>
                <w:rFonts w:cstheme="minorHAnsi"/>
                <w:sz w:val="15"/>
                <w:szCs w:val="15"/>
              </w:rPr>
              <w:t xml:space="preserve"> above. </w:t>
            </w:r>
            <w:bookmarkStart w:id="23" w:name="a430967"/>
          </w:p>
          <w:p w14:paraId="263236E9" w14:textId="32E08AAD" w:rsidR="002A54C1" w:rsidRPr="005168D8" w:rsidRDefault="002A54C1" w:rsidP="002A54C1">
            <w:pPr>
              <w:pStyle w:val="Untitledsubclause1"/>
              <w:numPr>
                <w:ilvl w:val="1"/>
                <w:numId w:val="30"/>
              </w:numPr>
              <w:tabs>
                <w:tab w:val="left" w:pos="320"/>
              </w:tabs>
              <w:spacing w:before="0" w:after="0" w:line="240" w:lineRule="auto"/>
              <w:ind w:left="36" w:firstLine="0"/>
              <w:rPr>
                <w:rFonts w:cstheme="minorHAnsi"/>
                <w:sz w:val="15"/>
                <w:szCs w:val="15"/>
              </w:rPr>
            </w:pPr>
            <w:r w:rsidRPr="005168D8">
              <w:rPr>
                <w:rFonts w:cstheme="minorHAnsi"/>
                <w:sz w:val="15"/>
                <w:szCs w:val="15"/>
              </w:rPr>
              <w:t xml:space="preserve">Unless the </w:t>
            </w:r>
            <w:r w:rsidR="00CA51AC" w:rsidRPr="005168D8">
              <w:rPr>
                <w:rFonts w:cstheme="minorHAnsi"/>
                <w:sz w:val="15"/>
                <w:szCs w:val="15"/>
              </w:rPr>
              <w:t>Customer</w:t>
            </w:r>
            <w:r w:rsidRPr="005168D8">
              <w:rPr>
                <w:rFonts w:cstheme="minorHAnsi"/>
                <w:sz w:val="15"/>
                <w:szCs w:val="15"/>
              </w:rPr>
              <w:t xml:space="preserve"> notifies Veritas that it intends to make a claim in respect of an event within the notice period, Veritas shall have no liability for that event. The notice period for an event shall start on the day on which the </w:t>
            </w:r>
            <w:r w:rsidR="00CA51AC" w:rsidRPr="005168D8">
              <w:rPr>
                <w:rFonts w:cstheme="minorHAnsi"/>
                <w:sz w:val="15"/>
                <w:szCs w:val="15"/>
              </w:rPr>
              <w:t>Customer</w:t>
            </w:r>
            <w:r w:rsidRPr="005168D8">
              <w:rPr>
                <w:rFonts w:cstheme="minorHAnsi"/>
                <w:sz w:val="15"/>
                <w:szCs w:val="15"/>
              </w:rPr>
              <w:t xml:space="preserve"> became, or ought reasonably to have become, aware of the event having occurred and shall expire 3 months from that date. The notice must be in writing and must identify the event and the grounds for the claim in reasonable detail.</w:t>
            </w:r>
            <w:bookmarkStart w:id="24" w:name="a426006"/>
            <w:bookmarkEnd w:id="23"/>
          </w:p>
          <w:p w14:paraId="26248EE2" w14:textId="4DCB44EE" w:rsidR="00305CB0" w:rsidRPr="005168D8" w:rsidRDefault="002A54C1" w:rsidP="002A54C1">
            <w:pPr>
              <w:pStyle w:val="Untitledsubclause1"/>
              <w:numPr>
                <w:ilvl w:val="1"/>
                <w:numId w:val="30"/>
              </w:numPr>
              <w:tabs>
                <w:tab w:val="left" w:pos="320"/>
              </w:tabs>
              <w:spacing w:before="0" w:after="0" w:line="240" w:lineRule="auto"/>
              <w:ind w:left="36" w:firstLine="0"/>
              <w:rPr>
                <w:rFonts w:cstheme="minorHAnsi"/>
                <w:sz w:val="15"/>
                <w:szCs w:val="15"/>
              </w:rPr>
            </w:pPr>
            <w:r w:rsidRPr="005168D8">
              <w:rPr>
                <w:rFonts w:cstheme="minorHAnsi"/>
                <w:sz w:val="15"/>
                <w:szCs w:val="15"/>
              </w:rPr>
              <w:t xml:space="preserve">This clause </w:t>
            </w:r>
            <w:r w:rsidR="002B01E5" w:rsidRPr="005168D8">
              <w:rPr>
                <w:rFonts w:cstheme="minorHAnsi"/>
                <w:sz w:val="15"/>
                <w:szCs w:val="15"/>
              </w:rPr>
              <w:fldChar w:fldCharType="begin"/>
            </w:r>
            <w:r w:rsidR="002B01E5" w:rsidRPr="005168D8">
              <w:rPr>
                <w:rFonts w:cstheme="minorHAnsi"/>
                <w:sz w:val="15"/>
                <w:szCs w:val="15"/>
              </w:rPr>
              <w:instrText xml:space="preserve"> REF _Ref37067119 \r \h </w:instrText>
            </w:r>
            <w:r w:rsidR="002B01E5" w:rsidRPr="005168D8">
              <w:rPr>
                <w:rFonts w:cstheme="minorHAnsi"/>
                <w:sz w:val="15"/>
                <w:szCs w:val="15"/>
              </w:rPr>
            </w:r>
            <w:r w:rsidR="005168D8">
              <w:rPr>
                <w:rFonts w:cstheme="minorHAnsi"/>
                <w:sz w:val="15"/>
                <w:szCs w:val="15"/>
              </w:rPr>
              <w:instrText xml:space="preserve"> \* MERGEFORMAT </w:instrText>
            </w:r>
            <w:r w:rsidR="002B01E5" w:rsidRPr="005168D8">
              <w:rPr>
                <w:rFonts w:cstheme="minorHAnsi"/>
                <w:sz w:val="15"/>
                <w:szCs w:val="15"/>
              </w:rPr>
              <w:fldChar w:fldCharType="separate"/>
            </w:r>
            <w:r w:rsidR="0026138F" w:rsidRPr="005168D8">
              <w:rPr>
                <w:rFonts w:cstheme="minorHAnsi"/>
                <w:sz w:val="15"/>
                <w:szCs w:val="15"/>
              </w:rPr>
              <w:t>8</w:t>
            </w:r>
            <w:r w:rsidR="002B01E5" w:rsidRPr="005168D8">
              <w:rPr>
                <w:rFonts w:cstheme="minorHAnsi"/>
                <w:sz w:val="15"/>
                <w:szCs w:val="15"/>
              </w:rPr>
              <w:fldChar w:fldCharType="end"/>
            </w:r>
            <w:r w:rsidRPr="005168D8">
              <w:rPr>
                <w:rFonts w:cstheme="minorHAnsi"/>
                <w:sz w:val="15"/>
                <w:szCs w:val="15"/>
              </w:rPr>
              <w:t xml:space="preserve"> shall survive termination of the Contract.</w:t>
            </w:r>
            <w:bookmarkStart w:id="25" w:name="_Ref_a151117"/>
            <w:bookmarkEnd w:id="24"/>
          </w:p>
          <w:p w14:paraId="779521C1" w14:textId="6F0B78C2" w:rsidR="00317C68" w:rsidRPr="005168D8" w:rsidRDefault="00317C68" w:rsidP="00A85446">
            <w:pPr>
              <w:pStyle w:val="ListParagraph"/>
              <w:numPr>
                <w:ilvl w:val="0"/>
                <w:numId w:val="10"/>
              </w:numPr>
              <w:tabs>
                <w:tab w:val="left" w:pos="180"/>
              </w:tabs>
              <w:ind w:left="0" w:firstLine="28"/>
              <w:jc w:val="both"/>
              <w:rPr>
                <w:rFonts w:cstheme="minorHAnsi"/>
                <w:b/>
                <w:bCs/>
                <w:sz w:val="15"/>
                <w:szCs w:val="15"/>
              </w:rPr>
            </w:pPr>
            <w:r w:rsidRPr="005168D8">
              <w:rPr>
                <w:rFonts w:cstheme="minorHAnsi"/>
                <w:b/>
                <w:bCs/>
                <w:sz w:val="15"/>
                <w:szCs w:val="15"/>
              </w:rPr>
              <w:t>Termination</w:t>
            </w:r>
            <w:bookmarkEnd w:id="25"/>
          </w:p>
          <w:p w14:paraId="3BCC734A" w14:textId="77777777" w:rsidR="009F3453" w:rsidRPr="005168D8" w:rsidRDefault="00317C68" w:rsidP="009F3453">
            <w:pPr>
              <w:pStyle w:val="ListParagraph"/>
              <w:numPr>
                <w:ilvl w:val="1"/>
                <w:numId w:val="10"/>
              </w:numPr>
              <w:tabs>
                <w:tab w:val="left" w:pos="322"/>
              </w:tabs>
              <w:ind w:left="0" w:firstLine="28"/>
              <w:jc w:val="both"/>
              <w:rPr>
                <w:rFonts w:cstheme="minorHAnsi"/>
                <w:sz w:val="15"/>
                <w:szCs w:val="15"/>
              </w:rPr>
            </w:pPr>
            <w:bookmarkStart w:id="26" w:name="_Ref_a95995"/>
            <w:r w:rsidRPr="005168D8">
              <w:rPr>
                <w:rFonts w:cstheme="minorHAnsi"/>
                <w:sz w:val="15"/>
                <w:szCs w:val="15"/>
              </w:rPr>
              <w:t>Without affecting any other right or remedy available to it, either party may terminate the Contract by giving the other party one month’s written notice.</w:t>
            </w:r>
            <w:bookmarkStart w:id="27" w:name="_Ref_a155888"/>
            <w:bookmarkEnd w:id="26"/>
          </w:p>
          <w:p w14:paraId="4CDE509F" w14:textId="3743B6E6" w:rsidR="00317C68" w:rsidRPr="005168D8" w:rsidRDefault="00317C68" w:rsidP="009F3453">
            <w:pPr>
              <w:pStyle w:val="ListParagraph"/>
              <w:numPr>
                <w:ilvl w:val="1"/>
                <w:numId w:val="10"/>
              </w:numPr>
              <w:tabs>
                <w:tab w:val="left" w:pos="322"/>
              </w:tabs>
              <w:ind w:left="0" w:firstLine="28"/>
              <w:jc w:val="both"/>
              <w:rPr>
                <w:rFonts w:cstheme="minorHAnsi"/>
                <w:sz w:val="15"/>
                <w:szCs w:val="15"/>
              </w:rPr>
            </w:pPr>
            <w:r w:rsidRPr="005168D8">
              <w:rPr>
                <w:rFonts w:cstheme="minorHAnsi"/>
                <w:sz w:val="15"/>
                <w:szCs w:val="15"/>
              </w:rPr>
              <w:t>Without affecting any other right or remedy available to it, either party may terminate the Contract with immediate effect by giving written notice to the other party if:</w:t>
            </w:r>
            <w:bookmarkEnd w:id="27"/>
          </w:p>
          <w:p w14:paraId="5561B1E9" w14:textId="77777777" w:rsidR="009F3453" w:rsidRPr="005168D8" w:rsidRDefault="00317C68" w:rsidP="00317C68">
            <w:pPr>
              <w:pStyle w:val="ListParagraph"/>
              <w:numPr>
                <w:ilvl w:val="0"/>
                <w:numId w:val="11"/>
              </w:numPr>
              <w:ind w:left="180" w:hanging="142"/>
              <w:jc w:val="both"/>
              <w:rPr>
                <w:rFonts w:cstheme="minorHAnsi"/>
                <w:sz w:val="15"/>
                <w:szCs w:val="15"/>
              </w:rPr>
            </w:pPr>
            <w:bookmarkStart w:id="28" w:name="_Ref_a367229"/>
            <w:r w:rsidRPr="005168D8">
              <w:rPr>
                <w:rFonts w:cstheme="minorHAnsi"/>
                <w:sz w:val="15"/>
                <w:szCs w:val="15"/>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bookmarkStart w:id="29" w:name="_Ref_a960471"/>
            <w:bookmarkEnd w:id="28"/>
          </w:p>
          <w:p w14:paraId="2ABB09AF" w14:textId="77777777" w:rsidR="009F3453" w:rsidRPr="005168D8" w:rsidRDefault="00317C68" w:rsidP="00317C68">
            <w:pPr>
              <w:pStyle w:val="ListParagraph"/>
              <w:numPr>
                <w:ilvl w:val="0"/>
                <w:numId w:val="11"/>
              </w:numPr>
              <w:ind w:left="180" w:hanging="142"/>
              <w:jc w:val="both"/>
              <w:rPr>
                <w:rFonts w:cstheme="minorHAnsi"/>
                <w:sz w:val="15"/>
                <w:szCs w:val="15"/>
              </w:rPr>
            </w:pPr>
            <w:r w:rsidRPr="005168D8">
              <w:rPr>
                <w:rFonts w:cstheme="minorHAnsi"/>
                <w:sz w:val="15"/>
                <w:szCs w:val="15"/>
              </w:rPr>
              <w:t>the other party suspends, or threatens to suspend, or ceases or threatens to cease to carry on all or a substantial part of its business; or</w:t>
            </w:r>
            <w:bookmarkStart w:id="30" w:name="_Ref_a282253"/>
            <w:bookmarkEnd w:id="29"/>
          </w:p>
          <w:p w14:paraId="29757666" w14:textId="4C45BEF1" w:rsidR="00317C68" w:rsidRPr="005168D8" w:rsidRDefault="00317C68" w:rsidP="00317C68">
            <w:pPr>
              <w:pStyle w:val="ListParagraph"/>
              <w:numPr>
                <w:ilvl w:val="0"/>
                <w:numId w:val="11"/>
              </w:numPr>
              <w:ind w:left="180" w:hanging="142"/>
              <w:jc w:val="both"/>
              <w:rPr>
                <w:rFonts w:cstheme="minorHAnsi"/>
                <w:sz w:val="15"/>
                <w:szCs w:val="15"/>
              </w:rPr>
            </w:pPr>
            <w:r w:rsidRPr="005168D8">
              <w:rPr>
                <w:rFonts w:cstheme="minorHAnsi"/>
                <w:sz w:val="15"/>
                <w:szCs w:val="15"/>
              </w:rPr>
              <w:t>the other party’s financial position deteriorates to such an extent that in the terminating party’s opinion the other party’s capability to adequately fulfil its obligations under the Contract has been placed in jeopardy.</w:t>
            </w:r>
            <w:bookmarkEnd w:id="30"/>
          </w:p>
          <w:p w14:paraId="1A4BE8EB" w14:textId="5E8A3D02" w:rsidR="00317C68" w:rsidRPr="005168D8" w:rsidRDefault="009F3453" w:rsidP="00317C68">
            <w:pPr>
              <w:jc w:val="both"/>
              <w:rPr>
                <w:rFonts w:cstheme="minorHAnsi"/>
                <w:sz w:val="15"/>
                <w:szCs w:val="15"/>
              </w:rPr>
            </w:pPr>
            <w:bookmarkStart w:id="31" w:name="_Ref_a994162"/>
            <w:r w:rsidRPr="005168D8">
              <w:rPr>
                <w:rFonts w:cstheme="minorHAnsi"/>
                <w:sz w:val="15"/>
                <w:szCs w:val="15"/>
              </w:rPr>
              <w:t xml:space="preserve">9.3 </w:t>
            </w:r>
            <w:r w:rsidR="00317C68" w:rsidRPr="005168D8">
              <w:rPr>
                <w:rFonts w:cstheme="minorHAnsi"/>
                <w:sz w:val="15"/>
                <w:szCs w:val="15"/>
              </w:rPr>
              <w:t xml:space="preserve">Without affecting any other right or remedy available to it, </w:t>
            </w:r>
            <w:r w:rsidR="00CA51AC" w:rsidRPr="005168D8">
              <w:rPr>
                <w:rFonts w:cstheme="minorHAnsi"/>
                <w:sz w:val="15"/>
                <w:szCs w:val="15"/>
              </w:rPr>
              <w:t>Veritas</w:t>
            </w:r>
            <w:r w:rsidR="00317C68" w:rsidRPr="005168D8">
              <w:rPr>
                <w:rFonts w:cstheme="minorHAnsi"/>
                <w:sz w:val="15"/>
                <w:szCs w:val="15"/>
              </w:rPr>
              <w:t xml:space="preserve"> may terminate the Contract with immediate effect by giving written notice to the Customer if</w:t>
            </w:r>
            <w:bookmarkStart w:id="32" w:name="_Ref_a507826"/>
            <w:bookmarkEnd w:id="31"/>
            <w:r w:rsidR="00317C68" w:rsidRPr="005168D8">
              <w:rPr>
                <w:rFonts w:cstheme="minorHAnsi"/>
                <w:sz w:val="15"/>
                <w:szCs w:val="15"/>
              </w:rPr>
              <w:t xml:space="preserve"> the Customer fails to pay any amount due under the Contract on the due date for payment</w:t>
            </w:r>
            <w:bookmarkEnd w:id="32"/>
            <w:r w:rsidR="00317C68" w:rsidRPr="005168D8">
              <w:rPr>
                <w:rFonts w:cstheme="minorHAnsi"/>
                <w:sz w:val="15"/>
                <w:szCs w:val="15"/>
              </w:rPr>
              <w:t>; or</w:t>
            </w:r>
          </w:p>
          <w:p w14:paraId="25D371F3" w14:textId="77777777" w:rsidR="009F3453" w:rsidRPr="005168D8" w:rsidRDefault="00317C68" w:rsidP="00317C68">
            <w:pPr>
              <w:jc w:val="both"/>
              <w:rPr>
                <w:rFonts w:cstheme="minorHAnsi"/>
                <w:sz w:val="15"/>
                <w:szCs w:val="15"/>
              </w:rPr>
            </w:pPr>
            <w:bookmarkStart w:id="33" w:name="_Ref_a497145"/>
            <w:r w:rsidRPr="005168D8">
              <w:rPr>
                <w:rFonts w:cstheme="minorHAnsi"/>
                <w:sz w:val="15"/>
                <w:szCs w:val="15"/>
              </w:rPr>
              <w:t>there is a change of Control of the Customer</w:t>
            </w:r>
            <w:r w:rsidR="009F3453" w:rsidRPr="005168D8">
              <w:rPr>
                <w:rFonts w:cstheme="minorHAnsi"/>
                <w:sz w:val="15"/>
                <w:szCs w:val="15"/>
              </w:rPr>
              <w:t xml:space="preserve">. </w:t>
            </w:r>
            <w:bookmarkStart w:id="34" w:name="_Ref_a162314"/>
            <w:bookmarkEnd w:id="33"/>
          </w:p>
          <w:p w14:paraId="333E167D" w14:textId="26F84544" w:rsidR="009F3453" w:rsidRPr="005168D8" w:rsidRDefault="009F3453" w:rsidP="009F3453">
            <w:pPr>
              <w:jc w:val="both"/>
              <w:rPr>
                <w:rFonts w:cstheme="minorHAnsi"/>
                <w:sz w:val="15"/>
                <w:szCs w:val="15"/>
              </w:rPr>
            </w:pPr>
            <w:r w:rsidRPr="005168D8">
              <w:rPr>
                <w:rFonts w:cstheme="minorHAnsi"/>
                <w:sz w:val="15"/>
                <w:szCs w:val="15"/>
              </w:rPr>
              <w:t xml:space="preserve">9.4 </w:t>
            </w:r>
            <w:r w:rsidR="00317C68" w:rsidRPr="005168D8">
              <w:rPr>
                <w:rFonts w:cstheme="minorHAnsi"/>
                <w:sz w:val="15"/>
                <w:szCs w:val="15"/>
              </w:rPr>
              <w:t xml:space="preserve">Without affecting any other right or remedy available to it, </w:t>
            </w:r>
            <w:r w:rsidR="00CA51AC" w:rsidRPr="005168D8">
              <w:rPr>
                <w:rFonts w:cstheme="minorHAnsi"/>
                <w:sz w:val="15"/>
                <w:szCs w:val="15"/>
              </w:rPr>
              <w:t>Veritas</w:t>
            </w:r>
            <w:r w:rsidR="00317C68" w:rsidRPr="005168D8">
              <w:rPr>
                <w:rFonts w:cstheme="minorHAnsi"/>
                <w:sz w:val="15"/>
                <w:szCs w:val="15"/>
              </w:rPr>
              <w:t xml:space="preserve"> may suspend the supply of Services under the Contract or any other contract between the Customer and </w:t>
            </w:r>
            <w:r w:rsidR="00CA51AC" w:rsidRPr="005168D8">
              <w:rPr>
                <w:rFonts w:cstheme="minorHAnsi"/>
                <w:sz w:val="15"/>
                <w:szCs w:val="15"/>
              </w:rPr>
              <w:t>Veritas</w:t>
            </w:r>
            <w:r w:rsidR="00317C68" w:rsidRPr="005168D8">
              <w:rPr>
                <w:rFonts w:cstheme="minorHAnsi"/>
                <w:sz w:val="15"/>
                <w:szCs w:val="15"/>
              </w:rPr>
              <w:t xml:space="preserve"> if the Customer fails to pay any amount due under the Contract on the due date for payment, the Customer becomes subject to any of the events listed in clause </w:t>
            </w:r>
            <w:r w:rsidR="00317C68" w:rsidRPr="005168D8">
              <w:rPr>
                <w:rFonts w:cstheme="minorHAnsi"/>
                <w:sz w:val="15"/>
                <w:szCs w:val="15"/>
              </w:rPr>
              <w:fldChar w:fldCharType="begin"/>
            </w:r>
            <w:r w:rsidR="00317C68" w:rsidRPr="005168D8">
              <w:rPr>
                <w:rFonts w:cstheme="minorHAnsi"/>
                <w:sz w:val="15"/>
                <w:szCs w:val="15"/>
              </w:rPr>
              <w:instrText xml:space="preserve">REF _Ref_a367229 \h \w  \* MERGEFORMAT </w:instrText>
            </w:r>
            <w:r w:rsidR="00317C68" w:rsidRPr="005168D8">
              <w:rPr>
                <w:rFonts w:cstheme="minorHAnsi"/>
                <w:sz w:val="15"/>
                <w:szCs w:val="15"/>
              </w:rPr>
            </w:r>
            <w:r w:rsidR="00317C68" w:rsidRPr="005168D8">
              <w:rPr>
                <w:rFonts w:cstheme="minorHAnsi"/>
                <w:sz w:val="15"/>
                <w:szCs w:val="15"/>
              </w:rPr>
              <w:fldChar w:fldCharType="separate"/>
            </w:r>
            <w:r w:rsidR="0026138F" w:rsidRPr="005168D8">
              <w:rPr>
                <w:rFonts w:cstheme="minorHAnsi"/>
                <w:sz w:val="15"/>
                <w:szCs w:val="15"/>
              </w:rPr>
              <w:t>a)</w:t>
            </w:r>
            <w:r w:rsidR="00317C68" w:rsidRPr="005168D8">
              <w:rPr>
                <w:rFonts w:cstheme="minorHAnsi"/>
                <w:sz w:val="15"/>
                <w:szCs w:val="15"/>
              </w:rPr>
              <w:fldChar w:fldCharType="end"/>
            </w:r>
            <w:r w:rsidR="00317C68" w:rsidRPr="005168D8">
              <w:rPr>
                <w:rFonts w:cstheme="minorHAnsi"/>
                <w:sz w:val="15"/>
                <w:szCs w:val="15"/>
              </w:rPr>
              <w:t xml:space="preserve"> to clause </w:t>
            </w:r>
            <w:r w:rsidR="00317C68" w:rsidRPr="005168D8">
              <w:rPr>
                <w:rFonts w:cstheme="minorHAnsi"/>
                <w:sz w:val="15"/>
                <w:szCs w:val="15"/>
              </w:rPr>
              <w:fldChar w:fldCharType="begin"/>
            </w:r>
            <w:r w:rsidR="00317C68" w:rsidRPr="005168D8">
              <w:rPr>
                <w:rFonts w:cstheme="minorHAnsi"/>
                <w:sz w:val="15"/>
                <w:szCs w:val="15"/>
              </w:rPr>
              <w:instrText xml:space="preserve">REF _Ref_a282253 \h \w  \* MERGEFORMAT </w:instrText>
            </w:r>
            <w:r w:rsidR="00317C68" w:rsidRPr="005168D8">
              <w:rPr>
                <w:rFonts w:cstheme="minorHAnsi"/>
                <w:sz w:val="15"/>
                <w:szCs w:val="15"/>
              </w:rPr>
            </w:r>
            <w:r w:rsidR="00317C68" w:rsidRPr="005168D8">
              <w:rPr>
                <w:rFonts w:cstheme="minorHAnsi"/>
                <w:sz w:val="15"/>
                <w:szCs w:val="15"/>
              </w:rPr>
              <w:fldChar w:fldCharType="separate"/>
            </w:r>
            <w:r w:rsidR="0026138F" w:rsidRPr="005168D8">
              <w:rPr>
                <w:rFonts w:cstheme="minorHAnsi"/>
                <w:sz w:val="15"/>
                <w:szCs w:val="15"/>
              </w:rPr>
              <w:t>b)</w:t>
            </w:r>
            <w:r w:rsidR="00317C68" w:rsidRPr="005168D8">
              <w:rPr>
                <w:rFonts w:cstheme="minorHAnsi"/>
                <w:sz w:val="15"/>
                <w:szCs w:val="15"/>
              </w:rPr>
              <w:fldChar w:fldCharType="end"/>
            </w:r>
            <w:r w:rsidR="00317C68" w:rsidRPr="005168D8">
              <w:rPr>
                <w:rFonts w:cstheme="minorHAnsi"/>
                <w:sz w:val="15"/>
                <w:szCs w:val="15"/>
              </w:rPr>
              <w:t xml:space="preserve"> or </w:t>
            </w:r>
            <w:r w:rsidR="00CA51AC" w:rsidRPr="005168D8">
              <w:rPr>
                <w:rFonts w:cstheme="minorHAnsi"/>
                <w:sz w:val="15"/>
                <w:szCs w:val="15"/>
              </w:rPr>
              <w:t>Veritas</w:t>
            </w:r>
            <w:r w:rsidR="00317C68" w:rsidRPr="005168D8">
              <w:rPr>
                <w:rFonts w:cstheme="minorHAnsi"/>
                <w:sz w:val="15"/>
                <w:szCs w:val="15"/>
              </w:rPr>
              <w:t xml:space="preserve"> reasonably believes that the Customer is about to become subject to any of them.</w:t>
            </w:r>
            <w:bookmarkStart w:id="35" w:name="_Ref_a59719"/>
            <w:bookmarkEnd w:id="34"/>
          </w:p>
          <w:p w14:paraId="13B6E744" w14:textId="5E1E423F" w:rsidR="00317C68" w:rsidRPr="005168D8" w:rsidRDefault="00317C68" w:rsidP="009F3453">
            <w:pPr>
              <w:pStyle w:val="ListParagraph"/>
              <w:numPr>
                <w:ilvl w:val="0"/>
                <w:numId w:val="10"/>
              </w:numPr>
              <w:tabs>
                <w:tab w:val="left" w:pos="322"/>
              </w:tabs>
              <w:ind w:left="0" w:firstLine="28"/>
              <w:jc w:val="both"/>
              <w:rPr>
                <w:b/>
                <w:bCs/>
                <w:sz w:val="15"/>
                <w:szCs w:val="15"/>
              </w:rPr>
            </w:pPr>
            <w:r w:rsidRPr="005168D8">
              <w:rPr>
                <w:b/>
                <w:bCs/>
                <w:sz w:val="15"/>
                <w:szCs w:val="15"/>
              </w:rPr>
              <w:t>Consequences of termination</w:t>
            </w:r>
            <w:bookmarkEnd w:id="35"/>
          </w:p>
          <w:p w14:paraId="1C813120" w14:textId="2FFEAA38" w:rsidR="00D4247C" w:rsidRPr="005168D8" w:rsidRDefault="0000417E" w:rsidP="00D4247C">
            <w:pPr>
              <w:pStyle w:val="ListParagraph"/>
              <w:numPr>
                <w:ilvl w:val="1"/>
                <w:numId w:val="10"/>
              </w:numPr>
              <w:tabs>
                <w:tab w:val="left" w:pos="322"/>
              </w:tabs>
              <w:ind w:left="0" w:firstLine="28"/>
              <w:jc w:val="both"/>
              <w:rPr>
                <w:sz w:val="15"/>
                <w:szCs w:val="15"/>
              </w:rPr>
            </w:pPr>
            <w:bookmarkStart w:id="36" w:name="_Ref_a660795"/>
            <w:r w:rsidRPr="005168D8">
              <w:rPr>
                <w:sz w:val="15"/>
                <w:szCs w:val="15"/>
              </w:rPr>
              <w:t xml:space="preserve"> </w:t>
            </w:r>
            <w:r w:rsidR="00D4247C" w:rsidRPr="005168D8">
              <w:rPr>
                <w:sz w:val="15"/>
                <w:szCs w:val="15"/>
              </w:rPr>
              <w:t xml:space="preserve">On termination of the Contract: </w:t>
            </w:r>
            <w:bookmarkStart w:id="37" w:name="_Ref_a855990"/>
          </w:p>
          <w:p w14:paraId="6C6BECCE" w14:textId="77777777" w:rsidR="006A20EE" w:rsidRPr="005168D8" w:rsidRDefault="00D4247C" w:rsidP="00D4247C">
            <w:pPr>
              <w:pStyle w:val="ListParagraph"/>
              <w:numPr>
                <w:ilvl w:val="0"/>
                <w:numId w:val="12"/>
              </w:numPr>
              <w:tabs>
                <w:tab w:val="left" w:pos="606"/>
              </w:tabs>
              <w:ind w:left="180" w:hanging="141"/>
              <w:jc w:val="both"/>
              <w:rPr>
                <w:sz w:val="15"/>
                <w:szCs w:val="15"/>
              </w:rPr>
            </w:pPr>
            <w:r w:rsidRPr="005168D8">
              <w:rPr>
                <w:sz w:val="15"/>
                <w:szCs w:val="15"/>
              </w:rPr>
              <w:t>the Customer shall immediately pay to Veritas all of Veritas’s outstanding unpaid invoices and interest and, in respect of Services supplied but for which no invoice has been submitted, Veritas shall submit an invoice, which shall be payable by the Customer immediately on receipt;</w:t>
            </w:r>
            <w:bookmarkEnd w:id="37"/>
            <w:r w:rsidR="006A20EE" w:rsidRPr="005168D8">
              <w:rPr>
                <w:sz w:val="15"/>
                <w:szCs w:val="15"/>
              </w:rPr>
              <w:t xml:space="preserve"> </w:t>
            </w:r>
          </w:p>
          <w:p w14:paraId="2346523F" w14:textId="02009BF6" w:rsidR="00D4247C" w:rsidRPr="005168D8" w:rsidRDefault="006A20EE" w:rsidP="00D4247C">
            <w:pPr>
              <w:pStyle w:val="ListParagraph"/>
              <w:numPr>
                <w:ilvl w:val="0"/>
                <w:numId w:val="12"/>
              </w:numPr>
              <w:tabs>
                <w:tab w:val="left" w:pos="606"/>
              </w:tabs>
              <w:ind w:left="180" w:hanging="141"/>
              <w:jc w:val="both"/>
              <w:rPr>
                <w:sz w:val="15"/>
                <w:szCs w:val="15"/>
              </w:rPr>
            </w:pPr>
            <w:r w:rsidRPr="005168D8">
              <w:rPr>
                <w:sz w:val="15"/>
                <w:szCs w:val="15"/>
              </w:rPr>
              <w:t>the Customer shall return all of Veritas Materials and any Deliverables which have not been fully paid for. If the Customer fails to do so, then Veritas may enter the Customer’s premises and take possession of them. Until they have been returned, the Customer shall be solely responsible for their safe keeping and will not use them for any purpose not connected with the Contract</w:t>
            </w:r>
          </w:p>
          <w:p w14:paraId="75EF4E16" w14:textId="5AD0354B" w:rsidR="005F772D" w:rsidRPr="005168D8" w:rsidRDefault="006A20EE" w:rsidP="006A20EE">
            <w:pPr>
              <w:pStyle w:val="ListParagraph"/>
              <w:numPr>
                <w:ilvl w:val="1"/>
                <w:numId w:val="10"/>
              </w:numPr>
              <w:tabs>
                <w:tab w:val="left" w:pos="322"/>
              </w:tabs>
              <w:ind w:left="0" w:firstLine="28"/>
              <w:jc w:val="both"/>
              <w:rPr>
                <w:rFonts w:cstheme="minorHAnsi"/>
                <w:sz w:val="15"/>
                <w:szCs w:val="15"/>
              </w:rPr>
            </w:pPr>
            <w:r w:rsidRPr="005168D8">
              <w:rPr>
                <w:sz w:val="15"/>
                <w:szCs w:val="15"/>
              </w:rPr>
              <w:t xml:space="preserve"> </w:t>
            </w:r>
            <w:bookmarkEnd w:id="36"/>
            <w:r w:rsidR="00DD59B2" w:rsidRPr="005168D8">
              <w:rPr>
                <w:sz w:val="15"/>
                <w:szCs w:val="15"/>
              </w:rPr>
              <w:t>Termination or expiry of the Contract shall not</w:t>
            </w:r>
          </w:p>
        </w:tc>
        <w:tc>
          <w:tcPr>
            <w:tcW w:w="3875" w:type="dxa"/>
          </w:tcPr>
          <w:p w14:paraId="12F52187" w14:textId="4922D89D" w:rsidR="00167DF9" w:rsidRPr="005168D8" w:rsidRDefault="005F772D" w:rsidP="00D4247C">
            <w:pPr>
              <w:pStyle w:val="ListParagraph"/>
              <w:ind w:left="180"/>
              <w:jc w:val="both"/>
              <w:rPr>
                <w:rFonts w:cstheme="minorHAnsi"/>
                <w:sz w:val="15"/>
                <w:szCs w:val="15"/>
              </w:rPr>
            </w:pPr>
            <w:bookmarkStart w:id="38" w:name="_Ref_a328352"/>
            <w:r w:rsidRPr="005168D8">
              <w:rPr>
                <w:rFonts w:cstheme="minorHAnsi"/>
                <w:sz w:val="15"/>
                <w:szCs w:val="15"/>
              </w:rPr>
              <w:lastRenderedPageBreak/>
              <w:t xml:space="preserve">the Services before the date on which the Services are to </w:t>
            </w:r>
            <w:proofErr w:type="gramStart"/>
            <w:r w:rsidRPr="005168D8">
              <w:rPr>
                <w:rFonts w:cstheme="minorHAnsi"/>
                <w:sz w:val="15"/>
                <w:szCs w:val="15"/>
              </w:rPr>
              <w:t>start</w:t>
            </w:r>
            <w:bookmarkEnd w:id="38"/>
            <w:r w:rsidRPr="005168D8">
              <w:rPr>
                <w:rFonts w:cstheme="minorHAnsi"/>
                <w:sz w:val="15"/>
                <w:szCs w:val="15"/>
              </w:rPr>
              <w:t>;</w:t>
            </w:r>
            <w:proofErr w:type="gramEnd"/>
          </w:p>
          <w:p w14:paraId="2F4C1F59" w14:textId="6CB7530F" w:rsidR="006078F3" w:rsidRPr="005168D8" w:rsidRDefault="006078F3" w:rsidP="00167DF9">
            <w:pPr>
              <w:pStyle w:val="ListParagraph"/>
              <w:numPr>
                <w:ilvl w:val="0"/>
                <w:numId w:val="4"/>
              </w:numPr>
              <w:ind w:left="180" w:hanging="256"/>
              <w:jc w:val="both"/>
              <w:rPr>
                <w:rFonts w:cstheme="minorHAnsi"/>
                <w:sz w:val="15"/>
                <w:szCs w:val="15"/>
              </w:rPr>
            </w:pPr>
            <w:r w:rsidRPr="005168D8">
              <w:rPr>
                <w:rFonts w:cstheme="minorHAnsi"/>
                <w:sz w:val="15"/>
                <w:szCs w:val="15"/>
              </w:rPr>
              <w:t>provide copies</w:t>
            </w:r>
            <w:r w:rsidR="006427CE" w:rsidRPr="005168D8">
              <w:rPr>
                <w:rFonts w:cstheme="minorHAnsi"/>
                <w:sz w:val="15"/>
                <w:szCs w:val="15"/>
              </w:rPr>
              <w:t xml:space="preserve"> of</w:t>
            </w:r>
            <w:r w:rsidRPr="005168D8">
              <w:rPr>
                <w:rFonts w:cstheme="minorHAnsi"/>
                <w:sz w:val="15"/>
                <w:szCs w:val="15"/>
              </w:rPr>
              <w:t xml:space="preserve"> any relevant deed of appointment or Land Registry office copy documents and title plans within 7 days of </w:t>
            </w:r>
            <w:r w:rsidR="006E655A" w:rsidRPr="005168D8">
              <w:rPr>
                <w:rFonts w:cstheme="minorHAnsi"/>
                <w:sz w:val="15"/>
                <w:szCs w:val="15"/>
              </w:rPr>
              <w:t xml:space="preserve">receipt of </w:t>
            </w:r>
            <w:r w:rsidRPr="005168D8">
              <w:rPr>
                <w:rFonts w:cstheme="minorHAnsi"/>
                <w:sz w:val="15"/>
                <w:szCs w:val="15"/>
              </w:rPr>
              <w:t xml:space="preserve">a request in writing by </w:t>
            </w:r>
            <w:proofErr w:type="gramStart"/>
            <w:r w:rsidRPr="005168D8">
              <w:rPr>
                <w:rFonts w:cstheme="minorHAnsi"/>
                <w:sz w:val="15"/>
                <w:szCs w:val="15"/>
              </w:rPr>
              <w:t>Veritas;</w:t>
            </w:r>
            <w:proofErr w:type="gramEnd"/>
            <w:r w:rsidRPr="005168D8">
              <w:rPr>
                <w:rFonts w:cstheme="minorHAnsi"/>
                <w:sz w:val="15"/>
                <w:szCs w:val="15"/>
              </w:rPr>
              <w:t xml:space="preserve"> </w:t>
            </w:r>
          </w:p>
          <w:p w14:paraId="1F89A5EA" w14:textId="77777777" w:rsidR="00167DF9" w:rsidRPr="005168D8" w:rsidRDefault="005F772D" w:rsidP="00167DF9">
            <w:pPr>
              <w:pStyle w:val="ListParagraph"/>
              <w:numPr>
                <w:ilvl w:val="0"/>
                <w:numId w:val="4"/>
              </w:numPr>
              <w:ind w:left="180" w:hanging="256"/>
              <w:jc w:val="both"/>
              <w:rPr>
                <w:rFonts w:cstheme="minorHAnsi"/>
                <w:sz w:val="15"/>
                <w:szCs w:val="15"/>
              </w:rPr>
            </w:pPr>
            <w:r w:rsidRPr="005168D8">
              <w:rPr>
                <w:rFonts w:cstheme="minorHAnsi"/>
                <w:sz w:val="15"/>
                <w:szCs w:val="15"/>
              </w:rPr>
              <w:t>comply with all applicable laws, including health and safety laws; and</w:t>
            </w:r>
            <w:bookmarkStart w:id="39" w:name="_Ref_a185449"/>
            <w:bookmarkStart w:id="40" w:name="_Ref477791935"/>
          </w:p>
          <w:p w14:paraId="15E9DCCE" w14:textId="17F789BD" w:rsidR="005F772D" w:rsidRPr="005168D8" w:rsidRDefault="005F772D" w:rsidP="00167DF9">
            <w:pPr>
              <w:pStyle w:val="ListParagraph"/>
              <w:numPr>
                <w:ilvl w:val="0"/>
                <w:numId w:val="4"/>
              </w:numPr>
              <w:ind w:left="180" w:hanging="256"/>
              <w:jc w:val="both"/>
              <w:rPr>
                <w:rFonts w:cstheme="minorHAnsi"/>
                <w:sz w:val="15"/>
                <w:szCs w:val="15"/>
              </w:rPr>
            </w:pPr>
            <w:r w:rsidRPr="005168D8">
              <w:rPr>
                <w:rFonts w:cstheme="minorHAnsi"/>
                <w:sz w:val="15"/>
                <w:szCs w:val="15"/>
              </w:rPr>
              <w:t xml:space="preserve">keep all materials, equipment, documents and other property of </w:t>
            </w:r>
            <w:r w:rsidR="00CA51AC" w:rsidRPr="005168D8">
              <w:rPr>
                <w:rFonts w:cstheme="minorHAnsi"/>
                <w:sz w:val="15"/>
                <w:szCs w:val="15"/>
              </w:rPr>
              <w:t>Veritas</w:t>
            </w:r>
            <w:r w:rsidRPr="005168D8">
              <w:rPr>
                <w:rFonts w:cstheme="minorHAnsi"/>
                <w:sz w:val="15"/>
                <w:szCs w:val="15"/>
              </w:rPr>
              <w:t xml:space="preserve"> (</w:t>
            </w:r>
            <w:r w:rsidR="00A6333F" w:rsidRPr="005168D8">
              <w:rPr>
                <w:rFonts w:cstheme="minorHAnsi"/>
                <w:sz w:val="15"/>
                <w:szCs w:val="15"/>
              </w:rPr>
              <w:t>Veritas</w:t>
            </w:r>
            <w:r w:rsidRPr="005168D8">
              <w:rPr>
                <w:rFonts w:cstheme="minorHAnsi"/>
                <w:sz w:val="15"/>
                <w:szCs w:val="15"/>
              </w:rPr>
              <w:t xml:space="preserve"> Materials) at the Customer’s premises in safe custody at its own risk, maintain </w:t>
            </w:r>
            <w:r w:rsidR="00CA51AC" w:rsidRPr="005168D8">
              <w:rPr>
                <w:rFonts w:cstheme="minorHAnsi"/>
                <w:sz w:val="15"/>
                <w:szCs w:val="15"/>
              </w:rPr>
              <w:t>Veritas</w:t>
            </w:r>
            <w:r w:rsidRPr="005168D8">
              <w:rPr>
                <w:rFonts w:cstheme="minorHAnsi"/>
                <w:sz w:val="15"/>
                <w:szCs w:val="15"/>
              </w:rPr>
              <w:t xml:space="preserve"> Materials in good condition until returned to </w:t>
            </w:r>
            <w:r w:rsidR="00CA51AC" w:rsidRPr="005168D8">
              <w:rPr>
                <w:rFonts w:cstheme="minorHAnsi"/>
                <w:sz w:val="15"/>
                <w:szCs w:val="15"/>
              </w:rPr>
              <w:t>Veritas</w:t>
            </w:r>
            <w:r w:rsidRPr="005168D8">
              <w:rPr>
                <w:rFonts w:cstheme="minorHAnsi"/>
                <w:sz w:val="15"/>
                <w:szCs w:val="15"/>
              </w:rPr>
              <w:t xml:space="preserve">, and not dispose of or use </w:t>
            </w:r>
            <w:r w:rsidR="00CA51AC" w:rsidRPr="005168D8">
              <w:rPr>
                <w:rFonts w:cstheme="minorHAnsi"/>
                <w:sz w:val="15"/>
                <w:szCs w:val="15"/>
              </w:rPr>
              <w:t>Veritas</w:t>
            </w:r>
            <w:r w:rsidRPr="005168D8">
              <w:rPr>
                <w:rFonts w:cstheme="minorHAnsi"/>
                <w:sz w:val="15"/>
                <w:szCs w:val="15"/>
              </w:rPr>
              <w:t xml:space="preserve"> Materials other than in accordance with </w:t>
            </w:r>
            <w:r w:rsidR="00CA51AC" w:rsidRPr="005168D8">
              <w:rPr>
                <w:rFonts w:cstheme="minorHAnsi"/>
                <w:sz w:val="15"/>
                <w:szCs w:val="15"/>
              </w:rPr>
              <w:t>Veritas</w:t>
            </w:r>
            <w:r w:rsidRPr="005168D8">
              <w:rPr>
                <w:rFonts w:cstheme="minorHAnsi"/>
                <w:sz w:val="15"/>
                <w:szCs w:val="15"/>
              </w:rPr>
              <w:t>’s written instructions or authorisation</w:t>
            </w:r>
            <w:bookmarkEnd w:id="39"/>
            <w:r w:rsidRPr="005168D8">
              <w:rPr>
                <w:rFonts w:cstheme="minorHAnsi"/>
                <w:sz w:val="15"/>
                <w:szCs w:val="15"/>
              </w:rPr>
              <w:t>.</w:t>
            </w:r>
            <w:bookmarkEnd w:id="40"/>
          </w:p>
          <w:p w14:paraId="0F9D5F83" w14:textId="388D7A7F" w:rsidR="00780D55" w:rsidRPr="005168D8" w:rsidRDefault="005F772D" w:rsidP="002E72C4">
            <w:pPr>
              <w:pStyle w:val="ListParagraph"/>
              <w:numPr>
                <w:ilvl w:val="1"/>
                <w:numId w:val="3"/>
              </w:numPr>
              <w:tabs>
                <w:tab w:val="left" w:pos="272"/>
              </w:tabs>
              <w:ind w:left="-12" w:hanging="23"/>
              <w:jc w:val="both"/>
              <w:rPr>
                <w:rFonts w:cstheme="minorHAnsi"/>
                <w:sz w:val="15"/>
                <w:szCs w:val="15"/>
              </w:rPr>
            </w:pPr>
            <w:bookmarkStart w:id="41" w:name="_Ref_a531297"/>
            <w:r w:rsidRPr="005168D8">
              <w:rPr>
                <w:rFonts w:cstheme="minorHAnsi"/>
                <w:sz w:val="15"/>
                <w:szCs w:val="15"/>
              </w:rPr>
              <w:t xml:space="preserve">If </w:t>
            </w:r>
            <w:r w:rsidR="00CA51AC" w:rsidRPr="005168D8">
              <w:rPr>
                <w:rFonts w:cstheme="minorHAnsi"/>
                <w:sz w:val="15"/>
                <w:szCs w:val="15"/>
              </w:rPr>
              <w:t>Veritas</w:t>
            </w:r>
            <w:r w:rsidRPr="005168D8">
              <w:rPr>
                <w:rFonts w:cstheme="minorHAnsi"/>
                <w:sz w:val="15"/>
                <w:szCs w:val="15"/>
              </w:rPr>
              <w:t>’s performance of any of its obligations under the Contract is prevented or delayed by any act or omission by the Customer or failure by the Customer to perform any relevant obligation (Customer Default):</w:t>
            </w:r>
            <w:bookmarkEnd w:id="41"/>
          </w:p>
          <w:p w14:paraId="0347AC97" w14:textId="2698EAA5" w:rsidR="00780D55" w:rsidRPr="005168D8" w:rsidRDefault="005F772D" w:rsidP="00780D55">
            <w:pPr>
              <w:pStyle w:val="ListParagraph"/>
              <w:numPr>
                <w:ilvl w:val="0"/>
                <w:numId w:val="5"/>
              </w:numPr>
              <w:tabs>
                <w:tab w:val="left" w:pos="39"/>
              </w:tabs>
              <w:ind w:left="0" w:hanging="103"/>
              <w:jc w:val="both"/>
              <w:rPr>
                <w:rFonts w:cstheme="minorHAnsi"/>
                <w:sz w:val="15"/>
                <w:szCs w:val="15"/>
              </w:rPr>
            </w:pPr>
            <w:bookmarkStart w:id="42" w:name="_Ref_a667280"/>
            <w:r w:rsidRPr="005168D8">
              <w:rPr>
                <w:rFonts w:cstheme="minorHAnsi"/>
                <w:sz w:val="15"/>
                <w:szCs w:val="15"/>
              </w:rPr>
              <w:t xml:space="preserve">without limiting or affecting any other right or remedy available to it, </w:t>
            </w:r>
            <w:r w:rsidR="00CA51AC" w:rsidRPr="005168D8">
              <w:rPr>
                <w:rFonts w:cstheme="minorHAnsi"/>
                <w:sz w:val="15"/>
                <w:szCs w:val="15"/>
              </w:rPr>
              <w:t>Veritas</w:t>
            </w:r>
            <w:r w:rsidRPr="005168D8">
              <w:rPr>
                <w:rFonts w:cstheme="minorHAnsi"/>
                <w:sz w:val="15"/>
                <w:szCs w:val="15"/>
              </w:rPr>
              <w:t xml:space="preserve"> shall have the right to suspend performance of the Services until the Customer remedies the Customer Default, and to rely on the Customer Default to relieve it from the performance of any of its obligations in each case to the extent the Customer Default prevents or delays </w:t>
            </w:r>
            <w:r w:rsidR="00CA51AC" w:rsidRPr="005168D8">
              <w:rPr>
                <w:rFonts w:cstheme="minorHAnsi"/>
                <w:sz w:val="15"/>
                <w:szCs w:val="15"/>
              </w:rPr>
              <w:t>Veritas</w:t>
            </w:r>
            <w:r w:rsidRPr="005168D8">
              <w:rPr>
                <w:rFonts w:cstheme="minorHAnsi"/>
                <w:sz w:val="15"/>
                <w:szCs w:val="15"/>
              </w:rPr>
              <w:t>’s performance of any of its obligations;</w:t>
            </w:r>
            <w:bookmarkStart w:id="43" w:name="_Ref_a934313"/>
            <w:bookmarkEnd w:id="42"/>
          </w:p>
          <w:p w14:paraId="7FAA5D86" w14:textId="0E6AD54F" w:rsidR="00780D55" w:rsidRPr="005168D8" w:rsidRDefault="00CA51AC" w:rsidP="00780D55">
            <w:pPr>
              <w:pStyle w:val="ListParagraph"/>
              <w:numPr>
                <w:ilvl w:val="0"/>
                <w:numId w:val="5"/>
              </w:numPr>
              <w:tabs>
                <w:tab w:val="left" w:pos="39"/>
              </w:tabs>
              <w:ind w:left="0" w:hanging="103"/>
              <w:jc w:val="both"/>
              <w:rPr>
                <w:rFonts w:cstheme="minorHAnsi"/>
                <w:sz w:val="15"/>
                <w:szCs w:val="15"/>
              </w:rPr>
            </w:pPr>
            <w:r w:rsidRPr="005168D8">
              <w:rPr>
                <w:rFonts w:cstheme="minorHAnsi"/>
                <w:sz w:val="15"/>
                <w:szCs w:val="15"/>
              </w:rPr>
              <w:t>Veritas</w:t>
            </w:r>
            <w:r w:rsidR="005F772D" w:rsidRPr="005168D8">
              <w:rPr>
                <w:rFonts w:cstheme="minorHAnsi"/>
                <w:sz w:val="15"/>
                <w:szCs w:val="15"/>
              </w:rPr>
              <w:t xml:space="preserve"> shall not be liable for any costs or losses sustained or incurred by the Customer arising directly or indirectly from </w:t>
            </w:r>
            <w:r w:rsidRPr="005168D8">
              <w:rPr>
                <w:rFonts w:cstheme="minorHAnsi"/>
                <w:sz w:val="15"/>
                <w:szCs w:val="15"/>
              </w:rPr>
              <w:t>Veritas</w:t>
            </w:r>
            <w:r w:rsidR="005F772D" w:rsidRPr="005168D8">
              <w:rPr>
                <w:rFonts w:cstheme="minorHAnsi"/>
                <w:sz w:val="15"/>
                <w:szCs w:val="15"/>
              </w:rPr>
              <w:t xml:space="preserve">’s failure or delay to perform any of its obligations as set out in this clause </w:t>
            </w:r>
            <w:r w:rsidR="005F772D" w:rsidRPr="005168D8">
              <w:rPr>
                <w:rFonts w:cstheme="minorHAnsi"/>
                <w:sz w:val="15"/>
                <w:szCs w:val="15"/>
              </w:rPr>
              <w:fldChar w:fldCharType="begin"/>
            </w:r>
            <w:r w:rsidR="005F772D" w:rsidRPr="005168D8">
              <w:rPr>
                <w:rFonts w:cstheme="minorHAnsi"/>
                <w:sz w:val="15"/>
                <w:szCs w:val="15"/>
              </w:rPr>
              <w:instrText xml:space="preserve">REF _Ref_a531297 \h \w  \* MERGEFORMAT </w:instrText>
            </w:r>
            <w:r w:rsidR="005F772D" w:rsidRPr="005168D8">
              <w:rPr>
                <w:rFonts w:cstheme="minorHAnsi"/>
                <w:sz w:val="15"/>
                <w:szCs w:val="15"/>
              </w:rPr>
            </w:r>
            <w:r w:rsidR="005F772D" w:rsidRPr="005168D8">
              <w:rPr>
                <w:rFonts w:cstheme="minorHAnsi"/>
                <w:sz w:val="15"/>
                <w:szCs w:val="15"/>
              </w:rPr>
              <w:fldChar w:fldCharType="separate"/>
            </w:r>
            <w:r w:rsidR="0026138F" w:rsidRPr="005168D8">
              <w:rPr>
                <w:rFonts w:cstheme="minorHAnsi"/>
                <w:sz w:val="15"/>
                <w:szCs w:val="15"/>
              </w:rPr>
              <w:t>4.2</w:t>
            </w:r>
            <w:r w:rsidR="005F772D" w:rsidRPr="005168D8">
              <w:rPr>
                <w:rFonts w:cstheme="minorHAnsi"/>
                <w:sz w:val="15"/>
                <w:szCs w:val="15"/>
              </w:rPr>
              <w:fldChar w:fldCharType="end"/>
            </w:r>
            <w:r w:rsidR="005F772D" w:rsidRPr="005168D8">
              <w:rPr>
                <w:rFonts w:cstheme="minorHAnsi"/>
                <w:sz w:val="15"/>
                <w:szCs w:val="15"/>
              </w:rPr>
              <w:t xml:space="preserve">; and </w:t>
            </w:r>
            <w:bookmarkStart w:id="44" w:name="_Ref_a133214"/>
            <w:bookmarkEnd w:id="43"/>
          </w:p>
          <w:p w14:paraId="2D1949F3" w14:textId="6A8E806C" w:rsidR="005F772D" w:rsidRPr="005168D8" w:rsidRDefault="005F772D" w:rsidP="00780D55">
            <w:pPr>
              <w:pStyle w:val="ListParagraph"/>
              <w:numPr>
                <w:ilvl w:val="0"/>
                <w:numId w:val="5"/>
              </w:numPr>
              <w:tabs>
                <w:tab w:val="left" w:pos="39"/>
              </w:tabs>
              <w:ind w:left="0" w:hanging="103"/>
              <w:jc w:val="both"/>
              <w:rPr>
                <w:rFonts w:cstheme="minorHAnsi"/>
                <w:sz w:val="15"/>
                <w:szCs w:val="15"/>
              </w:rPr>
            </w:pPr>
            <w:r w:rsidRPr="005168D8">
              <w:rPr>
                <w:rFonts w:cstheme="minorHAnsi"/>
                <w:sz w:val="15"/>
                <w:szCs w:val="15"/>
              </w:rPr>
              <w:t xml:space="preserve">the Customer shall reimburse </w:t>
            </w:r>
            <w:r w:rsidR="00CA51AC" w:rsidRPr="005168D8">
              <w:rPr>
                <w:rFonts w:cstheme="minorHAnsi"/>
                <w:sz w:val="15"/>
                <w:szCs w:val="15"/>
              </w:rPr>
              <w:t>Veritas</w:t>
            </w:r>
            <w:r w:rsidRPr="005168D8">
              <w:rPr>
                <w:rFonts w:cstheme="minorHAnsi"/>
                <w:sz w:val="15"/>
                <w:szCs w:val="15"/>
              </w:rPr>
              <w:t xml:space="preserve"> on written demand for any costs or losses sustained or incurred by </w:t>
            </w:r>
            <w:r w:rsidR="00CA51AC" w:rsidRPr="005168D8">
              <w:rPr>
                <w:rFonts w:cstheme="minorHAnsi"/>
                <w:sz w:val="15"/>
                <w:szCs w:val="15"/>
              </w:rPr>
              <w:t>Veritas</w:t>
            </w:r>
            <w:r w:rsidRPr="005168D8">
              <w:rPr>
                <w:rFonts w:cstheme="minorHAnsi"/>
                <w:sz w:val="15"/>
                <w:szCs w:val="15"/>
              </w:rPr>
              <w:t xml:space="preserve"> arising directly or indirectly from the Customer Default.</w:t>
            </w:r>
            <w:bookmarkEnd w:id="44"/>
          </w:p>
          <w:p w14:paraId="3E36B735" w14:textId="4993A19D" w:rsidR="005F772D" w:rsidRPr="005168D8" w:rsidRDefault="005F772D" w:rsidP="002A54C1">
            <w:pPr>
              <w:pStyle w:val="ListParagraph"/>
              <w:numPr>
                <w:ilvl w:val="0"/>
                <w:numId w:val="3"/>
              </w:numPr>
              <w:tabs>
                <w:tab w:val="left" w:pos="180"/>
              </w:tabs>
              <w:ind w:left="-103" w:firstLine="27"/>
              <w:jc w:val="both"/>
              <w:rPr>
                <w:rFonts w:cstheme="minorHAnsi"/>
                <w:b/>
                <w:bCs/>
                <w:sz w:val="15"/>
                <w:szCs w:val="15"/>
              </w:rPr>
            </w:pPr>
            <w:bookmarkStart w:id="45" w:name="_Ref_a1016456"/>
            <w:r w:rsidRPr="005168D8">
              <w:rPr>
                <w:rFonts w:cstheme="minorHAnsi"/>
                <w:b/>
                <w:bCs/>
                <w:sz w:val="15"/>
                <w:szCs w:val="15"/>
              </w:rPr>
              <w:t>Charges and payment</w:t>
            </w:r>
            <w:bookmarkEnd w:id="45"/>
          </w:p>
          <w:p w14:paraId="6AB1B723" w14:textId="1CD89596" w:rsidR="005F772D" w:rsidRPr="005168D8" w:rsidRDefault="005F772D" w:rsidP="002A54C1">
            <w:pPr>
              <w:pStyle w:val="ListParagraph"/>
              <w:numPr>
                <w:ilvl w:val="1"/>
                <w:numId w:val="3"/>
              </w:numPr>
              <w:tabs>
                <w:tab w:val="left" w:pos="180"/>
              </w:tabs>
              <w:ind w:left="-103" w:firstLine="27"/>
              <w:jc w:val="both"/>
              <w:rPr>
                <w:rFonts w:cstheme="minorHAnsi"/>
                <w:sz w:val="15"/>
                <w:szCs w:val="15"/>
              </w:rPr>
            </w:pPr>
            <w:bookmarkStart w:id="46" w:name="_Ref_a554380"/>
            <w:r w:rsidRPr="005168D8">
              <w:rPr>
                <w:rFonts w:cstheme="minorHAnsi"/>
                <w:sz w:val="15"/>
                <w:szCs w:val="15"/>
              </w:rPr>
              <w:t xml:space="preserve">The Charges for the Services shall </w:t>
            </w:r>
            <w:r w:rsidR="006427CE" w:rsidRPr="005168D8">
              <w:rPr>
                <w:rFonts w:cstheme="minorHAnsi"/>
                <w:sz w:val="15"/>
                <w:szCs w:val="15"/>
              </w:rPr>
              <w:t xml:space="preserve">be </w:t>
            </w:r>
            <w:r w:rsidR="00305CB0" w:rsidRPr="005168D8">
              <w:rPr>
                <w:rFonts w:cstheme="minorHAnsi"/>
                <w:sz w:val="15"/>
                <w:szCs w:val="15"/>
              </w:rPr>
              <w:t>set out in the Quotation relevant to the Services being provided by Veritas to the Customer</w:t>
            </w:r>
            <w:bookmarkStart w:id="47" w:name="_Ref_a982116"/>
            <w:bookmarkEnd w:id="46"/>
            <w:r w:rsidR="00305CB0" w:rsidRPr="005168D8">
              <w:rPr>
                <w:rFonts w:cstheme="minorHAnsi"/>
                <w:sz w:val="15"/>
                <w:szCs w:val="15"/>
              </w:rPr>
              <w:t xml:space="preserve"> </w:t>
            </w:r>
            <w:r w:rsidRPr="005168D8">
              <w:rPr>
                <w:rFonts w:cstheme="minorHAnsi"/>
                <w:sz w:val="15"/>
                <w:szCs w:val="15"/>
              </w:rPr>
              <w:t>and</w:t>
            </w:r>
            <w:bookmarkStart w:id="48" w:name="_Ref_a755873"/>
            <w:bookmarkEnd w:id="47"/>
            <w:r w:rsidR="00305CB0" w:rsidRPr="005168D8">
              <w:rPr>
                <w:rFonts w:cstheme="minorHAnsi"/>
                <w:sz w:val="15"/>
                <w:szCs w:val="15"/>
              </w:rPr>
              <w:t xml:space="preserve"> </w:t>
            </w:r>
            <w:r w:rsidR="00CA51AC" w:rsidRPr="005168D8">
              <w:rPr>
                <w:rFonts w:cstheme="minorHAnsi"/>
                <w:sz w:val="15"/>
                <w:szCs w:val="15"/>
              </w:rPr>
              <w:t>Veritas</w:t>
            </w:r>
            <w:r w:rsidRPr="005168D8">
              <w:rPr>
                <w:rFonts w:cstheme="minorHAnsi"/>
                <w:sz w:val="15"/>
                <w:szCs w:val="15"/>
              </w:rPr>
              <w:t xml:space="preserve"> shall be entitled to charge the Customer for any expenses reasonably incurred by the individuals whom </w:t>
            </w:r>
            <w:r w:rsidR="00CA51AC" w:rsidRPr="005168D8">
              <w:rPr>
                <w:rFonts w:cstheme="minorHAnsi"/>
                <w:sz w:val="15"/>
                <w:szCs w:val="15"/>
              </w:rPr>
              <w:t>Veritas</w:t>
            </w:r>
            <w:r w:rsidRPr="005168D8">
              <w:rPr>
                <w:rFonts w:cstheme="minorHAnsi"/>
                <w:sz w:val="15"/>
                <w:szCs w:val="15"/>
              </w:rPr>
              <w:t xml:space="preserve"> engages in connection with the Services including travelling expenses, hotel costs, subsistence and any associated expenses, and for the cost of services provided by third parties and required by </w:t>
            </w:r>
            <w:r w:rsidR="00CA51AC" w:rsidRPr="005168D8">
              <w:rPr>
                <w:rFonts w:cstheme="minorHAnsi"/>
                <w:sz w:val="15"/>
                <w:szCs w:val="15"/>
              </w:rPr>
              <w:t>Veritas</w:t>
            </w:r>
            <w:r w:rsidRPr="005168D8">
              <w:rPr>
                <w:rFonts w:cstheme="minorHAnsi"/>
                <w:sz w:val="15"/>
                <w:szCs w:val="15"/>
              </w:rPr>
              <w:t xml:space="preserve"> for the performance of the Services, and for the cost of any materials.</w:t>
            </w:r>
            <w:bookmarkEnd w:id="48"/>
          </w:p>
          <w:p w14:paraId="298BDA94" w14:textId="3BEF5470" w:rsidR="00780D55" w:rsidRPr="005168D8" w:rsidRDefault="00CA51AC" w:rsidP="002A54C1">
            <w:pPr>
              <w:pStyle w:val="ListParagraph"/>
              <w:numPr>
                <w:ilvl w:val="1"/>
                <w:numId w:val="3"/>
              </w:numPr>
              <w:tabs>
                <w:tab w:val="left" w:pos="180"/>
              </w:tabs>
              <w:ind w:left="-103" w:firstLine="27"/>
              <w:jc w:val="both"/>
              <w:rPr>
                <w:rFonts w:cstheme="minorHAnsi"/>
                <w:sz w:val="15"/>
                <w:szCs w:val="15"/>
              </w:rPr>
            </w:pPr>
            <w:r w:rsidRPr="005168D8">
              <w:rPr>
                <w:rFonts w:cstheme="minorHAnsi"/>
                <w:sz w:val="15"/>
                <w:szCs w:val="15"/>
              </w:rPr>
              <w:t>Veritas</w:t>
            </w:r>
            <w:r w:rsidR="005F772D" w:rsidRPr="005168D8">
              <w:rPr>
                <w:rFonts w:cstheme="minorHAnsi"/>
                <w:sz w:val="15"/>
                <w:szCs w:val="15"/>
              </w:rPr>
              <w:t xml:space="preserve"> reserves the right to increase the Charges on an annual basis with effect from each anniversary of the Commencement Date in line with the percentage increase in the Retail Prices Index in the preceding 12-month period and the first such increase shall take effect on the first anniversary of the Commencement Date and shall be based on the latest available figure for the percentage increase in the Retail Prices Index.</w:t>
            </w:r>
            <w:bookmarkStart w:id="49" w:name="_Ref_a740878"/>
          </w:p>
          <w:p w14:paraId="67872853" w14:textId="3B59ED97" w:rsidR="006427CE" w:rsidRPr="005168D8" w:rsidRDefault="006427CE" w:rsidP="002A54C1">
            <w:pPr>
              <w:pStyle w:val="ListParagraph"/>
              <w:numPr>
                <w:ilvl w:val="1"/>
                <w:numId w:val="3"/>
              </w:numPr>
              <w:tabs>
                <w:tab w:val="left" w:pos="180"/>
              </w:tabs>
              <w:ind w:left="-103" w:firstLine="27"/>
              <w:jc w:val="both"/>
              <w:rPr>
                <w:rFonts w:cstheme="minorHAnsi"/>
                <w:sz w:val="15"/>
                <w:szCs w:val="15"/>
              </w:rPr>
            </w:pPr>
            <w:r w:rsidRPr="005168D8">
              <w:rPr>
                <w:rFonts w:cstheme="minorHAnsi"/>
                <w:sz w:val="15"/>
                <w:szCs w:val="15"/>
              </w:rPr>
              <w:t xml:space="preserve">Veritas reserves the right to increase the Charges </w:t>
            </w:r>
            <w:r w:rsidR="009E7FAA" w:rsidRPr="005168D8">
              <w:rPr>
                <w:rFonts w:cstheme="minorHAnsi"/>
                <w:sz w:val="15"/>
                <w:szCs w:val="15"/>
              </w:rPr>
              <w:t>to reflect a</w:t>
            </w:r>
            <w:r w:rsidR="009E7FAA" w:rsidRPr="005168D8">
              <w:rPr>
                <w:sz w:val="15"/>
                <w:szCs w:val="15"/>
              </w:rPr>
              <w:t>ny Government-mandated increase or tax changes which significantly affect the cost of providing the Services (for example, the National Minimum Wage)</w:t>
            </w:r>
            <w:r w:rsidRPr="005168D8">
              <w:rPr>
                <w:rFonts w:cstheme="minorHAnsi"/>
                <w:sz w:val="15"/>
                <w:szCs w:val="15"/>
              </w:rPr>
              <w:t xml:space="preserve">. Such increase shall take effect on Veritas giving the Customer one </w:t>
            </w:r>
            <w:proofErr w:type="spellStart"/>
            <w:r w:rsidRPr="005168D8">
              <w:rPr>
                <w:rFonts w:cstheme="minorHAnsi"/>
                <w:sz w:val="15"/>
                <w:szCs w:val="15"/>
              </w:rPr>
              <w:t>months notice</w:t>
            </w:r>
            <w:proofErr w:type="spellEnd"/>
            <w:r w:rsidRPr="005168D8">
              <w:rPr>
                <w:rFonts w:cstheme="minorHAnsi"/>
                <w:sz w:val="15"/>
                <w:szCs w:val="15"/>
              </w:rPr>
              <w:t xml:space="preserve"> in writing.</w:t>
            </w:r>
          </w:p>
          <w:p w14:paraId="1848D39F" w14:textId="1F9B62FF" w:rsidR="00780D55" w:rsidRPr="005168D8" w:rsidRDefault="00CA51AC" w:rsidP="002A54C1">
            <w:pPr>
              <w:pStyle w:val="ListParagraph"/>
              <w:numPr>
                <w:ilvl w:val="1"/>
                <w:numId w:val="3"/>
              </w:numPr>
              <w:tabs>
                <w:tab w:val="left" w:pos="180"/>
              </w:tabs>
              <w:ind w:left="-103" w:firstLine="27"/>
              <w:jc w:val="both"/>
              <w:rPr>
                <w:rFonts w:cstheme="minorHAnsi"/>
                <w:sz w:val="15"/>
                <w:szCs w:val="15"/>
              </w:rPr>
            </w:pPr>
            <w:r w:rsidRPr="005168D8">
              <w:rPr>
                <w:rFonts w:cstheme="minorHAnsi"/>
                <w:sz w:val="15"/>
                <w:szCs w:val="15"/>
              </w:rPr>
              <w:t>Veritas</w:t>
            </w:r>
            <w:r w:rsidR="005F772D" w:rsidRPr="005168D8">
              <w:rPr>
                <w:rFonts w:cstheme="minorHAnsi"/>
                <w:sz w:val="15"/>
                <w:szCs w:val="15"/>
              </w:rPr>
              <w:t xml:space="preserve"> shall invoice the Customer on completion of the Services</w:t>
            </w:r>
            <w:bookmarkStart w:id="50" w:name="_Ref_a341624"/>
            <w:bookmarkEnd w:id="49"/>
            <w:r w:rsidR="00780D55" w:rsidRPr="005168D8">
              <w:rPr>
                <w:rFonts w:cstheme="minorHAnsi"/>
                <w:sz w:val="15"/>
                <w:szCs w:val="15"/>
              </w:rPr>
              <w:t xml:space="preserve">. </w:t>
            </w:r>
          </w:p>
          <w:p w14:paraId="4E1CF258" w14:textId="33160DA8" w:rsidR="00780D55" w:rsidRPr="005168D8" w:rsidRDefault="005F772D" w:rsidP="002A54C1">
            <w:pPr>
              <w:pStyle w:val="ListParagraph"/>
              <w:numPr>
                <w:ilvl w:val="1"/>
                <w:numId w:val="3"/>
              </w:numPr>
              <w:tabs>
                <w:tab w:val="left" w:pos="180"/>
              </w:tabs>
              <w:ind w:left="-103" w:firstLine="27"/>
              <w:jc w:val="both"/>
              <w:rPr>
                <w:rFonts w:cstheme="minorHAnsi"/>
                <w:sz w:val="15"/>
                <w:szCs w:val="15"/>
              </w:rPr>
            </w:pPr>
            <w:r w:rsidRPr="005168D8">
              <w:rPr>
                <w:rFonts w:cstheme="minorHAnsi"/>
                <w:sz w:val="15"/>
                <w:szCs w:val="15"/>
              </w:rPr>
              <w:t xml:space="preserve">The Customer shall pay each invoice submitted by </w:t>
            </w:r>
            <w:r w:rsidR="00CA51AC" w:rsidRPr="005168D8">
              <w:rPr>
                <w:rFonts w:cstheme="minorHAnsi"/>
                <w:sz w:val="15"/>
                <w:szCs w:val="15"/>
              </w:rPr>
              <w:t>Veritas</w:t>
            </w:r>
            <w:r w:rsidRPr="005168D8">
              <w:rPr>
                <w:rFonts w:cstheme="minorHAnsi"/>
                <w:sz w:val="15"/>
                <w:szCs w:val="15"/>
              </w:rPr>
              <w:t>:</w:t>
            </w:r>
            <w:bookmarkStart w:id="51" w:name="_Ref_a543549"/>
            <w:bookmarkEnd w:id="50"/>
          </w:p>
          <w:p w14:paraId="44DE72B4" w14:textId="2F6A921F" w:rsidR="005F772D" w:rsidRPr="005168D8" w:rsidRDefault="005F772D" w:rsidP="00943C6B">
            <w:pPr>
              <w:pStyle w:val="ListParagraph"/>
              <w:numPr>
                <w:ilvl w:val="0"/>
                <w:numId w:val="7"/>
              </w:numPr>
              <w:tabs>
                <w:tab w:val="left" w:pos="464"/>
              </w:tabs>
              <w:ind w:left="39" w:hanging="142"/>
              <w:jc w:val="both"/>
              <w:rPr>
                <w:rFonts w:cstheme="minorHAnsi"/>
                <w:sz w:val="15"/>
                <w:szCs w:val="15"/>
              </w:rPr>
            </w:pPr>
            <w:r w:rsidRPr="005168D8">
              <w:rPr>
                <w:rFonts w:cstheme="minorHAnsi"/>
                <w:sz w:val="15"/>
                <w:szCs w:val="15"/>
              </w:rPr>
              <w:t xml:space="preserve">within 30 days of the date of the invoice or in accordance with any credit terms agreed by </w:t>
            </w:r>
            <w:r w:rsidR="00CA51AC" w:rsidRPr="005168D8">
              <w:rPr>
                <w:rFonts w:cstheme="minorHAnsi"/>
                <w:sz w:val="15"/>
                <w:szCs w:val="15"/>
              </w:rPr>
              <w:t>Veritas</w:t>
            </w:r>
            <w:r w:rsidRPr="005168D8">
              <w:rPr>
                <w:rFonts w:cstheme="minorHAnsi"/>
                <w:sz w:val="15"/>
                <w:szCs w:val="15"/>
              </w:rPr>
              <w:t xml:space="preserve"> and confirmed in writing to the </w:t>
            </w:r>
            <w:proofErr w:type="gramStart"/>
            <w:r w:rsidRPr="005168D8">
              <w:rPr>
                <w:rFonts w:cstheme="minorHAnsi"/>
                <w:sz w:val="15"/>
                <w:szCs w:val="15"/>
              </w:rPr>
              <w:t>Customer;</w:t>
            </w:r>
            <w:proofErr w:type="gramEnd"/>
            <w:r w:rsidRPr="005168D8">
              <w:rPr>
                <w:rFonts w:cstheme="minorHAnsi"/>
                <w:sz w:val="15"/>
                <w:szCs w:val="15"/>
              </w:rPr>
              <w:t xml:space="preserve"> and</w:t>
            </w:r>
            <w:bookmarkEnd w:id="51"/>
          </w:p>
          <w:p w14:paraId="18D1CED8" w14:textId="5DA24BB0" w:rsidR="00A6333F" w:rsidRPr="005168D8" w:rsidRDefault="00A6333F" w:rsidP="00A6333F">
            <w:pPr>
              <w:pStyle w:val="ListParagraph"/>
              <w:numPr>
                <w:ilvl w:val="0"/>
                <w:numId w:val="7"/>
              </w:numPr>
              <w:ind w:left="32" w:hanging="142"/>
              <w:jc w:val="both"/>
              <w:rPr>
                <w:rFonts w:cstheme="minorHAnsi"/>
                <w:sz w:val="15"/>
                <w:szCs w:val="15"/>
              </w:rPr>
            </w:pPr>
            <w:bookmarkStart w:id="52" w:name="_Ref_a357922"/>
            <w:r w:rsidRPr="005168D8">
              <w:rPr>
                <w:rFonts w:cstheme="minorHAnsi"/>
                <w:sz w:val="15"/>
                <w:szCs w:val="15"/>
              </w:rPr>
              <w:t xml:space="preserve">in full and in cleared funds to a bank account nominated in writing by </w:t>
            </w:r>
            <w:r w:rsidR="00CA51AC" w:rsidRPr="005168D8">
              <w:rPr>
                <w:rFonts w:cstheme="minorHAnsi"/>
                <w:sz w:val="15"/>
                <w:szCs w:val="15"/>
              </w:rPr>
              <w:t>Veritas</w:t>
            </w:r>
            <w:r w:rsidRPr="005168D8">
              <w:rPr>
                <w:rFonts w:cstheme="minorHAnsi"/>
                <w:sz w:val="15"/>
                <w:szCs w:val="15"/>
              </w:rPr>
              <w:t>, and</w:t>
            </w:r>
            <w:bookmarkEnd w:id="52"/>
          </w:p>
          <w:p w14:paraId="43F8E793" w14:textId="77777777" w:rsidR="00A6333F" w:rsidRPr="005168D8" w:rsidRDefault="00A6333F" w:rsidP="00A6333F">
            <w:pPr>
              <w:pStyle w:val="ListParagraph"/>
              <w:numPr>
                <w:ilvl w:val="0"/>
                <w:numId w:val="7"/>
              </w:numPr>
              <w:ind w:left="32" w:hanging="142"/>
              <w:jc w:val="both"/>
              <w:rPr>
                <w:rFonts w:cstheme="minorHAnsi"/>
                <w:sz w:val="15"/>
                <w:szCs w:val="15"/>
              </w:rPr>
            </w:pPr>
            <w:r w:rsidRPr="005168D8">
              <w:rPr>
                <w:rFonts w:cstheme="minorHAnsi"/>
                <w:sz w:val="15"/>
                <w:szCs w:val="15"/>
              </w:rPr>
              <w:t>time for payment shall be of the essence of the Contract.</w:t>
            </w:r>
          </w:p>
          <w:p w14:paraId="7B98A96E" w14:textId="5477E499" w:rsidR="00A6333F" w:rsidRPr="005168D8" w:rsidRDefault="00A6333F" w:rsidP="002A54C1">
            <w:pPr>
              <w:pStyle w:val="ListParagraph"/>
              <w:numPr>
                <w:ilvl w:val="1"/>
                <w:numId w:val="3"/>
              </w:numPr>
              <w:tabs>
                <w:tab w:val="left" w:pos="174"/>
              </w:tabs>
              <w:ind w:left="-110" w:firstLine="0"/>
              <w:jc w:val="both"/>
              <w:rPr>
                <w:rFonts w:cstheme="minorHAnsi"/>
                <w:sz w:val="15"/>
                <w:szCs w:val="15"/>
              </w:rPr>
            </w:pPr>
            <w:bookmarkStart w:id="53" w:name="_Ref_a939778"/>
            <w:r w:rsidRPr="005168D8">
              <w:rPr>
                <w:rFonts w:cstheme="minorHAnsi"/>
                <w:sz w:val="15"/>
                <w:szCs w:val="15"/>
              </w:rPr>
              <w:t xml:space="preserve">All amounts payable by the Customer under the Contract are exclusive of amounts in respect of value added tax chargeable from time to time (VAT). Where any taxable supply for VAT purposes is made under the Contract by </w:t>
            </w:r>
            <w:r w:rsidR="00CA51AC" w:rsidRPr="005168D8">
              <w:rPr>
                <w:rFonts w:cstheme="minorHAnsi"/>
                <w:sz w:val="15"/>
                <w:szCs w:val="15"/>
              </w:rPr>
              <w:t>Veritas</w:t>
            </w:r>
            <w:r w:rsidRPr="005168D8">
              <w:rPr>
                <w:rFonts w:cstheme="minorHAnsi"/>
                <w:sz w:val="15"/>
                <w:szCs w:val="15"/>
              </w:rPr>
              <w:t xml:space="preserve"> to the Customer, the Customer shall, on receipt of a valid VAT invoice from </w:t>
            </w:r>
            <w:r w:rsidR="00CA51AC" w:rsidRPr="005168D8">
              <w:rPr>
                <w:rFonts w:cstheme="minorHAnsi"/>
                <w:sz w:val="15"/>
                <w:szCs w:val="15"/>
              </w:rPr>
              <w:t>Veritas</w:t>
            </w:r>
            <w:r w:rsidRPr="005168D8">
              <w:rPr>
                <w:rFonts w:cstheme="minorHAnsi"/>
                <w:sz w:val="15"/>
                <w:szCs w:val="15"/>
              </w:rPr>
              <w:t xml:space="preserve">, pay to </w:t>
            </w:r>
            <w:r w:rsidR="00CA51AC" w:rsidRPr="005168D8">
              <w:rPr>
                <w:rFonts w:cstheme="minorHAnsi"/>
                <w:sz w:val="15"/>
                <w:szCs w:val="15"/>
              </w:rPr>
              <w:t>Veritas</w:t>
            </w:r>
            <w:r w:rsidRPr="005168D8">
              <w:rPr>
                <w:rFonts w:cstheme="minorHAnsi"/>
                <w:sz w:val="15"/>
                <w:szCs w:val="15"/>
              </w:rPr>
              <w:t xml:space="preserve"> such additional amounts in respect of VAT as are chargeable on the supply of the Services at the same time as payment is due for the supply of the Services.</w:t>
            </w:r>
            <w:bookmarkStart w:id="54" w:name="_Ref478138322"/>
            <w:bookmarkEnd w:id="53"/>
          </w:p>
          <w:p w14:paraId="17276DB1" w14:textId="777E8213" w:rsidR="005F772D" w:rsidRPr="005168D8" w:rsidRDefault="00A6333F" w:rsidP="002A54C1">
            <w:pPr>
              <w:pStyle w:val="ListParagraph"/>
              <w:numPr>
                <w:ilvl w:val="1"/>
                <w:numId w:val="3"/>
              </w:numPr>
              <w:tabs>
                <w:tab w:val="left" w:pos="174"/>
              </w:tabs>
              <w:ind w:left="-110" w:firstLine="0"/>
              <w:jc w:val="both"/>
              <w:rPr>
                <w:rFonts w:cstheme="minorHAnsi"/>
                <w:sz w:val="15"/>
                <w:szCs w:val="15"/>
              </w:rPr>
            </w:pPr>
            <w:r w:rsidRPr="005168D8">
              <w:rPr>
                <w:rFonts w:cstheme="minorHAnsi"/>
                <w:sz w:val="15"/>
                <w:szCs w:val="15"/>
              </w:rPr>
              <w:t xml:space="preserve">If the Customer fails to make a payment due to </w:t>
            </w:r>
            <w:r w:rsidR="00CA51AC" w:rsidRPr="005168D8">
              <w:rPr>
                <w:rFonts w:cstheme="minorHAnsi"/>
                <w:sz w:val="15"/>
                <w:szCs w:val="15"/>
              </w:rPr>
              <w:t>Veritas</w:t>
            </w:r>
            <w:r w:rsidRPr="005168D8">
              <w:rPr>
                <w:rFonts w:cstheme="minorHAnsi"/>
                <w:sz w:val="15"/>
                <w:szCs w:val="15"/>
              </w:rPr>
              <w:t xml:space="preserve"> under the Contract by the due date, then, without limiting </w:t>
            </w:r>
            <w:r w:rsidR="00CA51AC" w:rsidRPr="005168D8">
              <w:rPr>
                <w:rFonts w:cstheme="minorHAnsi"/>
                <w:sz w:val="15"/>
                <w:szCs w:val="15"/>
              </w:rPr>
              <w:t>Veritas</w:t>
            </w:r>
            <w:r w:rsidRPr="005168D8">
              <w:rPr>
                <w:rFonts w:cstheme="minorHAnsi"/>
                <w:sz w:val="15"/>
                <w:szCs w:val="15"/>
              </w:rPr>
              <w:t>’s remedies under Clause</w:t>
            </w:r>
            <w:r w:rsidR="006E655A" w:rsidRPr="005168D8">
              <w:rPr>
                <w:rFonts w:cstheme="minorHAnsi"/>
                <w:sz w:val="15"/>
                <w:szCs w:val="15"/>
              </w:rPr>
              <w:t xml:space="preserve"> 9</w:t>
            </w:r>
            <w:r w:rsidRPr="005168D8">
              <w:rPr>
                <w:rFonts w:cstheme="minorHAnsi"/>
                <w:sz w:val="15"/>
                <w:szCs w:val="15"/>
              </w:rPr>
              <w:t xml:space="preserve">, the Customer shall pay </w:t>
            </w:r>
            <w:bookmarkEnd w:id="54"/>
          </w:p>
          <w:p w14:paraId="255C8D49" w14:textId="2BC315C1" w:rsidR="00DD59B2" w:rsidRPr="005168D8" w:rsidRDefault="00DD59B2" w:rsidP="00DD59B2">
            <w:pPr>
              <w:pStyle w:val="ListParagraph"/>
              <w:tabs>
                <w:tab w:val="left" w:pos="322"/>
              </w:tabs>
              <w:ind w:left="-76"/>
              <w:jc w:val="both"/>
              <w:rPr>
                <w:sz w:val="15"/>
                <w:szCs w:val="15"/>
              </w:rPr>
            </w:pPr>
            <w:bookmarkStart w:id="55" w:name="_Ref_a1037233"/>
            <w:bookmarkStart w:id="56" w:name="_Ref477941359"/>
            <w:r w:rsidRPr="005168D8">
              <w:rPr>
                <w:sz w:val="15"/>
                <w:szCs w:val="15"/>
              </w:rPr>
              <w:t xml:space="preserve">affect any rights, remedies, obligations or liabilities of the parties that have accrued up to the date of </w:t>
            </w:r>
            <w:bookmarkStart w:id="57" w:name="_Ref_a627533"/>
            <w:r w:rsidRPr="005168D8">
              <w:rPr>
                <w:sz w:val="15"/>
                <w:szCs w:val="15"/>
              </w:rPr>
              <w:t>termination or expiry, including the right to claim damages in respect of any breach of the Contract which existed at or before the date of termination or expiry.</w:t>
            </w:r>
            <w:bookmarkEnd w:id="57"/>
          </w:p>
          <w:p w14:paraId="0AFF997B" w14:textId="29BF2789" w:rsidR="009F3453" w:rsidRPr="005168D8" w:rsidRDefault="009F3453" w:rsidP="009F3453">
            <w:pPr>
              <w:pStyle w:val="ListParagraph"/>
              <w:numPr>
                <w:ilvl w:val="1"/>
                <w:numId w:val="10"/>
              </w:numPr>
              <w:tabs>
                <w:tab w:val="left" w:pos="322"/>
              </w:tabs>
              <w:ind w:left="-103" w:firstLine="27"/>
              <w:jc w:val="both"/>
              <w:rPr>
                <w:sz w:val="15"/>
                <w:szCs w:val="15"/>
              </w:rPr>
            </w:pPr>
            <w:r w:rsidRPr="005168D8">
              <w:rPr>
                <w:sz w:val="15"/>
                <w:szCs w:val="15"/>
              </w:rPr>
              <w:t>Any provision of the Contract that expressly or by implication is intended to come into or continue in force on or after termination or expiry of the Contract shall remain in full force and effect.</w:t>
            </w:r>
          </w:p>
          <w:p w14:paraId="7BB4D093" w14:textId="7D6DB9CF" w:rsidR="00780D55" w:rsidRPr="005168D8" w:rsidRDefault="00780D55" w:rsidP="009F3453">
            <w:pPr>
              <w:pStyle w:val="ListParagraph"/>
              <w:numPr>
                <w:ilvl w:val="0"/>
                <w:numId w:val="10"/>
              </w:numPr>
              <w:tabs>
                <w:tab w:val="left" w:pos="180"/>
              </w:tabs>
              <w:ind w:left="-103" w:firstLine="27"/>
              <w:jc w:val="both"/>
              <w:rPr>
                <w:b/>
                <w:bCs/>
                <w:sz w:val="15"/>
                <w:szCs w:val="15"/>
              </w:rPr>
            </w:pPr>
            <w:r w:rsidRPr="005168D8">
              <w:rPr>
                <w:b/>
                <w:bCs/>
                <w:sz w:val="15"/>
                <w:szCs w:val="15"/>
              </w:rPr>
              <w:t>General</w:t>
            </w:r>
            <w:bookmarkEnd w:id="55"/>
            <w:bookmarkEnd w:id="56"/>
          </w:p>
          <w:p w14:paraId="6B7C00C5" w14:textId="77777777" w:rsidR="009F3453" w:rsidRPr="005168D8" w:rsidRDefault="00780D55" w:rsidP="009F3453">
            <w:pPr>
              <w:pStyle w:val="ListParagraph"/>
              <w:numPr>
                <w:ilvl w:val="1"/>
                <w:numId w:val="10"/>
              </w:numPr>
              <w:tabs>
                <w:tab w:val="left" w:pos="322"/>
              </w:tabs>
              <w:ind w:left="-103" w:firstLine="27"/>
              <w:jc w:val="both"/>
              <w:rPr>
                <w:sz w:val="15"/>
                <w:szCs w:val="15"/>
              </w:rPr>
            </w:pPr>
            <w:bookmarkStart w:id="58" w:name="_Ref_a707582"/>
            <w:r w:rsidRPr="005168D8">
              <w:rPr>
                <w:b/>
                <w:bCs/>
                <w:sz w:val="15"/>
                <w:szCs w:val="15"/>
              </w:rPr>
              <w:lastRenderedPageBreak/>
              <w:t>Force majeure.</w:t>
            </w:r>
            <w:r w:rsidRPr="005168D8">
              <w:rPr>
                <w:sz w:val="15"/>
                <w:szCs w:val="15"/>
              </w:rPr>
              <w:t xml:space="preserve"> Neither party shall be in breach of the Contract nor liable for delay in performing, or failure to perform, any of its obligations under the Contract if such delay or failure result from events, circumstances or causes beyond its reasonable control.</w:t>
            </w:r>
            <w:bookmarkStart w:id="59" w:name="_Ref_a489894"/>
            <w:bookmarkEnd w:id="58"/>
          </w:p>
          <w:p w14:paraId="74C5D136" w14:textId="0F41D459" w:rsidR="00780D55" w:rsidRPr="005168D8" w:rsidRDefault="00780D55" w:rsidP="009F3453">
            <w:pPr>
              <w:pStyle w:val="ListParagraph"/>
              <w:numPr>
                <w:ilvl w:val="1"/>
                <w:numId w:val="10"/>
              </w:numPr>
              <w:tabs>
                <w:tab w:val="left" w:pos="322"/>
              </w:tabs>
              <w:ind w:left="-103" w:firstLine="27"/>
              <w:jc w:val="both"/>
              <w:rPr>
                <w:sz w:val="15"/>
                <w:szCs w:val="15"/>
              </w:rPr>
            </w:pPr>
            <w:r w:rsidRPr="005168D8">
              <w:rPr>
                <w:b/>
                <w:bCs/>
                <w:sz w:val="15"/>
                <w:szCs w:val="15"/>
              </w:rPr>
              <w:t>Assignment and other dealings</w:t>
            </w:r>
            <w:r w:rsidRPr="005168D8">
              <w:rPr>
                <w:sz w:val="15"/>
                <w:szCs w:val="15"/>
              </w:rPr>
              <w:t>.</w:t>
            </w:r>
            <w:bookmarkEnd w:id="59"/>
          </w:p>
          <w:p w14:paraId="76C5F0EE" w14:textId="077C89D9" w:rsidR="009F3453" w:rsidRPr="005168D8" w:rsidRDefault="00CA51AC" w:rsidP="009F3453">
            <w:pPr>
              <w:pStyle w:val="ListParagraph"/>
              <w:numPr>
                <w:ilvl w:val="0"/>
                <w:numId w:val="14"/>
              </w:numPr>
              <w:tabs>
                <w:tab w:val="left" w:pos="39"/>
              </w:tabs>
              <w:ind w:left="0" w:hanging="114"/>
              <w:jc w:val="both"/>
              <w:rPr>
                <w:sz w:val="15"/>
                <w:szCs w:val="15"/>
              </w:rPr>
            </w:pPr>
            <w:bookmarkStart w:id="60" w:name="_Ref_a922277"/>
            <w:r w:rsidRPr="005168D8">
              <w:rPr>
                <w:sz w:val="15"/>
                <w:szCs w:val="15"/>
              </w:rPr>
              <w:t>Veritas</w:t>
            </w:r>
            <w:r w:rsidR="00780D55" w:rsidRPr="005168D8">
              <w:rPr>
                <w:sz w:val="15"/>
                <w:szCs w:val="15"/>
              </w:rPr>
              <w:t xml:space="preserve"> may at any time assign, mortgage, charge, subcontract, delegate, declare a trust over or deal in any other manner with any or </w:t>
            </w:r>
            <w:proofErr w:type="gramStart"/>
            <w:r w:rsidR="00780D55" w:rsidRPr="005168D8">
              <w:rPr>
                <w:sz w:val="15"/>
                <w:szCs w:val="15"/>
              </w:rPr>
              <w:t>all of</w:t>
            </w:r>
            <w:proofErr w:type="gramEnd"/>
            <w:r w:rsidR="00780D55" w:rsidRPr="005168D8">
              <w:rPr>
                <w:sz w:val="15"/>
                <w:szCs w:val="15"/>
              </w:rPr>
              <w:t xml:space="preserve"> its rights and obligations under the Contract.</w:t>
            </w:r>
            <w:bookmarkEnd w:id="60"/>
          </w:p>
          <w:p w14:paraId="3DF4916B" w14:textId="0D45809C" w:rsidR="00780D55" w:rsidRPr="005168D8" w:rsidRDefault="00780D55" w:rsidP="009F3453">
            <w:pPr>
              <w:pStyle w:val="ListParagraph"/>
              <w:numPr>
                <w:ilvl w:val="0"/>
                <w:numId w:val="14"/>
              </w:numPr>
              <w:tabs>
                <w:tab w:val="left" w:pos="39"/>
              </w:tabs>
              <w:ind w:left="0" w:hanging="114"/>
              <w:jc w:val="both"/>
              <w:rPr>
                <w:sz w:val="15"/>
                <w:szCs w:val="15"/>
              </w:rPr>
            </w:pPr>
            <w:r w:rsidRPr="005168D8">
              <w:rPr>
                <w:sz w:val="15"/>
                <w:szCs w:val="15"/>
              </w:rPr>
              <w:t xml:space="preserve">The Customer shall not assign, transfer, mortgage, charge, subcontract, delegate, declare a trust over or deal in any other manner with any of its rights and obligations under the Contract without the prior written consent of </w:t>
            </w:r>
            <w:r w:rsidR="00CA51AC" w:rsidRPr="005168D8">
              <w:rPr>
                <w:sz w:val="15"/>
                <w:szCs w:val="15"/>
              </w:rPr>
              <w:t>Veritas</w:t>
            </w:r>
            <w:r w:rsidRPr="005168D8">
              <w:rPr>
                <w:sz w:val="15"/>
                <w:szCs w:val="15"/>
              </w:rPr>
              <w:t>.</w:t>
            </w:r>
          </w:p>
          <w:p w14:paraId="1BE677AE" w14:textId="738A1877" w:rsidR="009F3453" w:rsidRPr="005168D8" w:rsidRDefault="00780D55" w:rsidP="009F3453">
            <w:pPr>
              <w:pStyle w:val="ListParagraph"/>
              <w:numPr>
                <w:ilvl w:val="1"/>
                <w:numId w:val="10"/>
              </w:numPr>
              <w:tabs>
                <w:tab w:val="left" w:pos="322"/>
              </w:tabs>
              <w:ind w:left="-103" w:firstLine="27"/>
              <w:jc w:val="both"/>
              <w:rPr>
                <w:b/>
                <w:bCs/>
                <w:sz w:val="15"/>
                <w:szCs w:val="15"/>
              </w:rPr>
            </w:pPr>
            <w:bookmarkStart w:id="61" w:name="_Ref_a879620"/>
            <w:r w:rsidRPr="005168D8">
              <w:rPr>
                <w:b/>
                <w:bCs/>
                <w:sz w:val="15"/>
                <w:szCs w:val="15"/>
              </w:rPr>
              <w:t>Confidentiality</w:t>
            </w:r>
            <w:r w:rsidR="009F3453" w:rsidRPr="005168D8">
              <w:rPr>
                <w:b/>
                <w:bCs/>
                <w:sz w:val="15"/>
                <w:szCs w:val="15"/>
              </w:rPr>
              <w:t xml:space="preserve">. </w:t>
            </w:r>
          </w:p>
          <w:p w14:paraId="7AC4E053" w14:textId="2699680E" w:rsidR="009F3453" w:rsidRPr="005168D8" w:rsidRDefault="00780D55" w:rsidP="00A85446">
            <w:pPr>
              <w:pStyle w:val="ListParagraph"/>
              <w:numPr>
                <w:ilvl w:val="0"/>
                <w:numId w:val="15"/>
              </w:numPr>
              <w:tabs>
                <w:tab w:val="left" w:pos="39"/>
              </w:tabs>
              <w:ind w:left="0" w:hanging="114"/>
              <w:jc w:val="both"/>
              <w:rPr>
                <w:sz w:val="15"/>
                <w:szCs w:val="15"/>
              </w:rPr>
            </w:pPr>
            <w:bookmarkStart w:id="62" w:name="_Ref_a170925"/>
            <w:bookmarkEnd w:id="61"/>
            <w:r w:rsidRPr="005168D8">
              <w:rPr>
                <w:sz w:val="15"/>
                <w:szCs w:val="15"/>
              </w:rPr>
              <w:t xml:space="preserve">Each party undertakes that it shall not at any time disclose to any person any confidential information concerning the business, affairs, customers, </w:t>
            </w:r>
            <w:r w:rsidR="00CA51AC" w:rsidRPr="005168D8">
              <w:rPr>
                <w:sz w:val="15"/>
                <w:szCs w:val="15"/>
              </w:rPr>
              <w:t>Customer</w:t>
            </w:r>
            <w:r w:rsidRPr="005168D8">
              <w:rPr>
                <w:sz w:val="15"/>
                <w:szCs w:val="15"/>
              </w:rPr>
              <w:t xml:space="preserve">s or </w:t>
            </w:r>
            <w:r w:rsidR="00A6333F" w:rsidRPr="005168D8">
              <w:rPr>
                <w:sz w:val="15"/>
                <w:szCs w:val="15"/>
              </w:rPr>
              <w:t>Verita</w:t>
            </w:r>
            <w:r w:rsidRPr="005168D8">
              <w:rPr>
                <w:sz w:val="15"/>
                <w:szCs w:val="15"/>
              </w:rPr>
              <w:t xml:space="preserve">s of the other party, except as permitted by clause </w:t>
            </w:r>
            <w:r w:rsidRPr="005168D8">
              <w:rPr>
                <w:sz w:val="15"/>
                <w:szCs w:val="15"/>
              </w:rPr>
              <w:fldChar w:fldCharType="begin"/>
            </w:r>
            <w:r w:rsidRPr="005168D8">
              <w:rPr>
                <w:sz w:val="15"/>
                <w:szCs w:val="15"/>
              </w:rPr>
              <w:instrText xml:space="preserve">REF _Ref_a906799 \h \w  \* MERGEFORMAT </w:instrText>
            </w:r>
            <w:r w:rsidRPr="005168D8">
              <w:rPr>
                <w:sz w:val="15"/>
                <w:szCs w:val="15"/>
              </w:rPr>
            </w:r>
            <w:r w:rsidRPr="005168D8">
              <w:rPr>
                <w:sz w:val="15"/>
                <w:szCs w:val="15"/>
              </w:rPr>
              <w:fldChar w:fldCharType="separate"/>
            </w:r>
            <w:r w:rsidR="0026138F" w:rsidRPr="005168D8">
              <w:rPr>
                <w:sz w:val="15"/>
                <w:szCs w:val="15"/>
              </w:rPr>
              <w:t>a)</w:t>
            </w:r>
            <w:r w:rsidRPr="005168D8">
              <w:rPr>
                <w:sz w:val="15"/>
                <w:szCs w:val="15"/>
              </w:rPr>
              <w:fldChar w:fldCharType="end"/>
            </w:r>
            <w:r w:rsidRPr="005168D8">
              <w:rPr>
                <w:sz w:val="15"/>
                <w:szCs w:val="15"/>
              </w:rPr>
              <w:t>.</w:t>
            </w:r>
            <w:bookmarkStart w:id="63" w:name="_Ref_a906799"/>
            <w:bookmarkEnd w:id="62"/>
          </w:p>
          <w:p w14:paraId="6EECEFBC" w14:textId="4AABE27C" w:rsidR="00780D55" w:rsidRPr="005168D8" w:rsidRDefault="00780D55" w:rsidP="00A85446">
            <w:pPr>
              <w:pStyle w:val="ListParagraph"/>
              <w:numPr>
                <w:ilvl w:val="0"/>
                <w:numId w:val="15"/>
              </w:numPr>
              <w:tabs>
                <w:tab w:val="left" w:pos="39"/>
              </w:tabs>
              <w:ind w:left="0" w:hanging="114"/>
              <w:jc w:val="both"/>
              <w:rPr>
                <w:sz w:val="15"/>
                <w:szCs w:val="15"/>
              </w:rPr>
            </w:pPr>
            <w:r w:rsidRPr="005168D8">
              <w:rPr>
                <w:sz w:val="15"/>
                <w:szCs w:val="15"/>
              </w:rPr>
              <w:t>Each party may disclose the other party’s confidential information:</w:t>
            </w:r>
            <w:bookmarkStart w:id="64" w:name="_Ref_a478546"/>
            <w:bookmarkEnd w:id="63"/>
            <w:r w:rsidR="009F3453" w:rsidRPr="005168D8">
              <w:rPr>
                <w:sz w:val="15"/>
                <w:szCs w:val="15"/>
              </w:rPr>
              <w:t xml:space="preserve"> </w:t>
            </w:r>
            <w:r w:rsidRPr="005168D8">
              <w:rPr>
                <w:sz w:val="15"/>
                <w:szCs w:val="15"/>
              </w:rPr>
              <w:t xml:space="preserve">to its employees, officers, representatives, </w:t>
            </w:r>
            <w:proofErr w:type="gramStart"/>
            <w:r w:rsidRPr="005168D8">
              <w:rPr>
                <w:sz w:val="15"/>
                <w:szCs w:val="15"/>
              </w:rPr>
              <w:t>subcontractors</w:t>
            </w:r>
            <w:proofErr w:type="gramEnd"/>
            <w:r w:rsidRPr="005168D8">
              <w:rPr>
                <w:sz w:val="15"/>
                <w:szCs w:val="15"/>
              </w:rPr>
              <w:t xml:space="preserve"> or advisers who need to know such information for the purposes of carrying out the party’s obligations under the Contract. Each party shall ensure that its employees, officers, representatives, subcontractors or advisers to whom it discloses the other party’s confidential information comply with this clause </w:t>
            </w:r>
            <w:r w:rsidRPr="005168D8">
              <w:rPr>
                <w:sz w:val="15"/>
                <w:szCs w:val="15"/>
              </w:rPr>
              <w:fldChar w:fldCharType="begin"/>
            </w:r>
            <w:r w:rsidRPr="005168D8">
              <w:rPr>
                <w:sz w:val="15"/>
                <w:szCs w:val="15"/>
              </w:rPr>
              <w:instrText xml:space="preserve">REF _Ref_a879620 \h \w  \* MERGEFORMAT </w:instrText>
            </w:r>
            <w:r w:rsidRPr="005168D8">
              <w:rPr>
                <w:sz w:val="15"/>
                <w:szCs w:val="15"/>
              </w:rPr>
            </w:r>
            <w:r w:rsidRPr="005168D8">
              <w:rPr>
                <w:sz w:val="15"/>
                <w:szCs w:val="15"/>
              </w:rPr>
              <w:fldChar w:fldCharType="separate"/>
            </w:r>
            <w:r w:rsidR="0026138F" w:rsidRPr="005168D8">
              <w:rPr>
                <w:sz w:val="15"/>
                <w:szCs w:val="15"/>
              </w:rPr>
              <w:t>11.3</w:t>
            </w:r>
            <w:r w:rsidRPr="005168D8">
              <w:rPr>
                <w:sz w:val="15"/>
                <w:szCs w:val="15"/>
              </w:rPr>
              <w:fldChar w:fldCharType="end"/>
            </w:r>
            <w:r w:rsidRPr="005168D8">
              <w:rPr>
                <w:sz w:val="15"/>
                <w:szCs w:val="15"/>
              </w:rPr>
              <w:t>; and</w:t>
            </w:r>
            <w:bookmarkStart w:id="65" w:name="_Ref_a960952"/>
            <w:bookmarkEnd w:id="64"/>
            <w:r w:rsidR="009F3453" w:rsidRPr="005168D8">
              <w:rPr>
                <w:sz w:val="15"/>
                <w:szCs w:val="15"/>
              </w:rPr>
              <w:t xml:space="preserve"> </w:t>
            </w:r>
            <w:r w:rsidRPr="005168D8">
              <w:rPr>
                <w:sz w:val="15"/>
                <w:szCs w:val="15"/>
              </w:rPr>
              <w:t>as may be required by law, a court of competent jurisdiction or any governmental or regulatory authority.</w:t>
            </w:r>
            <w:bookmarkEnd w:id="65"/>
          </w:p>
          <w:p w14:paraId="49D195D6" w14:textId="77777777" w:rsidR="00BE3D8D" w:rsidRPr="005168D8" w:rsidRDefault="00780D55" w:rsidP="00BE3D8D">
            <w:pPr>
              <w:pStyle w:val="ListParagraph"/>
              <w:numPr>
                <w:ilvl w:val="0"/>
                <w:numId w:val="15"/>
              </w:numPr>
              <w:tabs>
                <w:tab w:val="left" w:pos="39"/>
              </w:tabs>
              <w:ind w:left="0" w:hanging="114"/>
              <w:jc w:val="both"/>
              <w:rPr>
                <w:sz w:val="15"/>
                <w:szCs w:val="15"/>
              </w:rPr>
            </w:pPr>
            <w:bookmarkStart w:id="66" w:name="_Ref_a471568"/>
            <w:r w:rsidRPr="005168D8">
              <w:rPr>
                <w:sz w:val="15"/>
                <w:szCs w:val="15"/>
              </w:rPr>
              <w:t>Neither party shall use the other party’s confidential information for any purpose other than to perform its obligations under the Contract.</w:t>
            </w:r>
            <w:bookmarkStart w:id="67" w:name="_Ref_a295244"/>
            <w:bookmarkEnd w:id="66"/>
          </w:p>
          <w:p w14:paraId="4D89EFA7" w14:textId="4BFFCFA0" w:rsidR="00BE3D8D" w:rsidRPr="005168D8" w:rsidRDefault="00BE3D8D" w:rsidP="00BE3D8D">
            <w:pPr>
              <w:pStyle w:val="ListParagraph"/>
              <w:numPr>
                <w:ilvl w:val="0"/>
                <w:numId w:val="15"/>
              </w:numPr>
              <w:tabs>
                <w:tab w:val="left" w:pos="39"/>
              </w:tabs>
              <w:ind w:left="0" w:hanging="114"/>
              <w:jc w:val="both"/>
              <w:rPr>
                <w:sz w:val="15"/>
                <w:szCs w:val="15"/>
              </w:rPr>
            </w:pPr>
            <w:r w:rsidRPr="005168D8">
              <w:rPr>
                <w:sz w:val="15"/>
                <w:szCs w:val="15"/>
              </w:rPr>
              <w:t xml:space="preserve">The </w:t>
            </w:r>
            <w:r w:rsidR="00CA51AC" w:rsidRPr="005168D8">
              <w:rPr>
                <w:sz w:val="15"/>
                <w:szCs w:val="15"/>
              </w:rPr>
              <w:t>Customer</w:t>
            </w:r>
            <w:r w:rsidRPr="005168D8">
              <w:rPr>
                <w:sz w:val="15"/>
                <w:szCs w:val="15"/>
              </w:rPr>
              <w:t xml:space="preserve"> shall not (except with the prior written consent of Veritas) whether as principal, employee, agent, consultancy or otherwise, directly or indirectly solicit or entice away (or attempt to solicit or entice away) from the employment of Veritas any person who is or has been employed or engaged by Veritas in the provision of the Services at any time during the term of the Contract or for a further period of 6 months after the termination of this agreement other.</w:t>
            </w:r>
          </w:p>
          <w:p w14:paraId="4D156FE8" w14:textId="69CFE989" w:rsidR="00BE3D8D" w:rsidRPr="005168D8" w:rsidRDefault="00BE3D8D" w:rsidP="00BE3D8D">
            <w:pPr>
              <w:pStyle w:val="ListParagraph"/>
              <w:numPr>
                <w:ilvl w:val="0"/>
                <w:numId w:val="15"/>
              </w:numPr>
              <w:tabs>
                <w:tab w:val="left" w:pos="39"/>
              </w:tabs>
              <w:ind w:left="0" w:hanging="114"/>
              <w:jc w:val="both"/>
              <w:rPr>
                <w:sz w:val="15"/>
                <w:szCs w:val="15"/>
              </w:rPr>
            </w:pPr>
            <w:r w:rsidRPr="005168D8">
              <w:rPr>
                <w:sz w:val="15"/>
                <w:szCs w:val="15"/>
              </w:rPr>
              <w:t xml:space="preserve">The </w:t>
            </w:r>
            <w:r w:rsidR="00CA51AC" w:rsidRPr="005168D8">
              <w:rPr>
                <w:sz w:val="15"/>
                <w:szCs w:val="15"/>
              </w:rPr>
              <w:t>Customer</w:t>
            </w:r>
            <w:r w:rsidRPr="005168D8">
              <w:rPr>
                <w:sz w:val="15"/>
                <w:szCs w:val="15"/>
              </w:rPr>
              <w:t xml:space="preserve"> shall not (except with the prior written consent of Veritas) whether as principal, employee, agent, consultancy or otherwise, either during the term of this agreement or for a period of six months from the termination of this agreement directly or indirectly employ or engage any subcontractor, agent or consultant that Veritas has engaged to provide or supply the Equipment, Services or Additional Services pursuant to the terms of this agreement.</w:t>
            </w:r>
            <w:r w:rsidR="002E72C4" w:rsidRPr="005168D8">
              <w:rPr>
                <w:sz w:val="15"/>
                <w:szCs w:val="15"/>
              </w:rPr>
              <w:t xml:space="preserve"> </w:t>
            </w:r>
            <w:bookmarkEnd w:id="67"/>
          </w:p>
          <w:p w14:paraId="0ED7943C" w14:textId="77777777" w:rsidR="006A20EE" w:rsidRPr="005168D8" w:rsidRDefault="006A20EE" w:rsidP="006A20EE">
            <w:pPr>
              <w:pStyle w:val="ListParagraph"/>
              <w:numPr>
                <w:ilvl w:val="1"/>
                <w:numId w:val="10"/>
              </w:numPr>
              <w:tabs>
                <w:tab w:val="left" w:pos="322"/>
              </w:tabs>
              <w:ind w:left="39" w:hanging="114"/>
              <w:jc w:val="both"/>
              <w:rPr>
                <w:b/>
                <w:bCs/>
                <w:sz w:val="15"/>
                <w:szCs w:val="15"/>
              </w:rPr>
            </w:pPr>
            <w:bookmarkStart w:id="68" w:name="_Ref_a178996"/>
            <w:r w:rsidRPr="005168D8">
              <w:rPr>
                <w:b/>
                <w:bCs/>
                <w:sz w:val="15"/>
                <w:szCs w:val="15"/>
              </w:rPr>
              <w:t>Entire agreement.</w:t>
            </w:r>
          </w:p>
          <w:p w14:paraId="7F5E8275" w14:textId="77777777" w:rsidR="006A20EE" w:rsidRPr="005168D8" w:rsidRDefault="006A20EE" w:rsidP="006A20EE">
            <w:pPr>
              <w:pStyle w:val="ListParagraph"/>
              <w:numPr>
                <w:ilvl w:val="0"/>
                <w:numId w:val="16"/>
              </w:numPr>
              <w:tabs>
                <w:tab w:val="left" w:pos="39"/>
              </w:tabs>
              <w:ind w:left="0" w:hanging="114"/>
              <w:jc w:val="both"/>
              <w:rPr>
                <w:sz w:val="15"/>
                <w:szCs w:val="15"/>
              </w:rPr>
            </w:pPr>
            <w:bookmarkStart w:id="69" w:name="_Ref_a203322"/>
            <w:r w:rsidRPr="005168D8">
              <w:rPr>
                <w:sz w:val="15"/>
                <w:szCs w:val="15"/>
              </w:rPr>
              <w:t xml:space="preserve">The Contract constitutes the entire agreement between the parties and supersedes and extinguishes all previous agreements, promises, assurances, warranties, </w:t>
            </w:r>
            <w:proofErr w:type="gramStart"/>
            <w:r w:rsidRPr="005168D8">
              <w:rPr>
                <w:sz w:val="15"/>
                <w:szCs w:val="15"/>
              </w:rPr>
              <w:t>representations</w:t>
            </w:r>
            <w:proofErr w:type="gramEnd"/>
            <w:r w:rsidRPr="005168D8">
              <w:rPr>
                <w:sz w:val="15"/>
                <w:szCs w:val="15"/>
              </w:rPr>
              <w:t xml:space="preserve"> and understandings between them, whether written or oral, relating to its subject matter.</w:t>
            </w:r>
            <w:bookmarkStart w:id="70" w:name="_Ref_a120463"/>
            <w:bookmarkEnd w:id="69"/>
          </w:p>
          <w:p w14:paraId="5CFCD01C" w14:textId="77777777" w:rsidR="006A20EE" w:rsidRPr="005168D8" w:rsidRDefault="006A20EE" w:rsidP="006A20EE">
            <w:pPr>
              <w:pStyle w:val="ListParagraph"/>
              <w:numPr>
                <w:ilvl w:val="0"/>
                <w:numId w:val="16"/>
              </w:numPr>
              <w:tabs>
                <w:tab w:val="left" w:pos="39"/>
              </w:tabs>
              <w:ind w:left="0" w:hanging="114"/>
              <w:jc w:val="both"/>
              <w:rPr>
                <w:sz w:val="15"/>
                <w:szCs w:val="15"/>
              </w:rPr>
            </w:pPr>
            <w:r w:rsidRPr="005168D8">
              <w:rPr>
                <w:sz w:val="15"/>
                <w:szCs w:val="15"/>
              </w:rPr>
              <w:t>Each party acknowledges that in entering into the Contract it does not rely on, and shall have no remedies in respect of any statement, representation, assurance or warranty (whether made innocently or negligently) that is not set out in the Contract. Each party agrees that it shall have no claim for innocent or negligent misrepresentation or negligent misstatement based on any statement in the Contract.</w:t>
            </w:r>
            <w:bookmarkEnd w:id="70"/>
            <w:r w:rsidRPr="005168D8">
              <w:rPr>
                <w:sz w:val="15"/>
                <w:szCs w:val="15"/>
              </w:rPr>
              <w:t xml:space="preserve"> </w:t>
            </w:r>
          </w:p>
          <w:p w14:paraId="67BFB957" w14:textId="0458C7FC" w:rsidR="006A20EE" w:rsidRPr="005168D8" w:rsidRDefault="006A20EE" w:rsidP="006A20EE">
            <w:pPr>
              <w:pStyle w:val="ListParagraph"/>
              <w:numPr>
                <w:ilvl w:val="0"/>
                <w:numId w:val="16"/>
              </w:numPr>
              <w:tabs>
                <w:tab w:val="left" w:pos="39"/>
              </w:tabs>
              <w:ind w:left="0" w:hanging="114"/>
              <w:jc w:val="both"/>
              <w:rPr>
                <w:sz w:val="15"/>
                <w:szCs w:val="15"/>
              </w:rPr>
            </w:pPr>
            <w:r w:rsidRPr="005168D8">
              <w:rPr>
                <w:sz w:val="15"/>
                <w:szCs w:val="15"/>
              </w:rPr>
              <w:t>Nothing in this clause shall limit or exclude any liability for fraud.</w:t>
            </w:r>
          </w:p>
          <w:p w14:paraId="62CA3782" w14:textId="39A5DA72" w:rsidR="006A20EE" w:rsidRPr="005168D8" w:rsidRDefault="006A20EE" w:rsidP="006A20EE">
            <w:pPr>
              <w:pStyle w:val="ListParagraph"/>
              <w:numPr>
                <w:ilvl w:val="1"/>
                <w:numId w:val="10"/>
              </w:numPr>
              <w:tabs>
                <w:tab w:val="left" w:pos="322"/>
              </w:tabs>
              <w:ind w:left="39" w:hanging="114"/>
              <w:jc w:val="both"/>
              <w:rPr>
                <w:b/>
                <w:bCs/>
                <w:sz w:val="15"/>
                <w:szCs w:val="15"/>
              </w:rPr>
            </w:pPr>
            <w:bookmarkStart w:id="71" w:name="_Ref_a394601"/>
            <w:bookmarkStart w:id="72" w:name="_Ref478052886"/>
            <w:r w:rsidRPr="005168D8">
              <w:rPr>
                <w:b/>
                <w:bCs/>
                <w:sz w:val="15"/>
                <w:szCs w:val="15"/>
              </w:rPr>
              <w:t>Variation.</w:t>
            </w:r>
            <w:r w:rsidRPr="005168D8">
              <w:rPr>
                <w:sz w:val="15"/>
                <w:szCs w:val="15"/>
              </w:rPr>
              <w:t xml:space="preserve"> </w:t>
            </w:r>
            <w:bookmarkEnd w:id="71"/>
            <w:r w:rsidRPr="005168D8">
              <w:rPr>
                <w:sz w:val="15"/>
                <w:szCs w:val="15"/>
              </w:rPr>
              <w:t xml:space="preserve">Except as set out in these Conditions, no variation of the Contract shall be effective unless it is in writing and signed by the parties (or their authorised </w:t>
            </w:r>
            <w:bookmarkEnd w:id="72"/>
          </w:p>
          <w:bookmarkEnd w:id="68"/>
          <w:p w14:paraId="78938917" w14:textId="6E359D2A" w:rsidR="006A20EE" w:rsidRPr="005168D8" w:rsidRDefault="006A20EE" w:rsidP="00BE3D8D">
            <w:pPr>
              <w:pStyle w:val="ListParagraph"/>
              <w:tabs>
                <w:tab w:val="left" w:pos="39"/>
              </w:tabs>
              <w:ind w:left="0"/>
              <w:jc w:val="both"/>
              <w:rPr>
                <w:sz w:val="15"/>
                <w:szCs w:val="15"/>
              </w:rPr>
            </w:pPr>
          </w:p>
        </w:tc>
        <w:tc>
          <w:tcPr>
            <w:tcW w:w="3875" w:type="dxa"/>
          </w:tcPr>
          <w:p w14:paraId="7E3D3CA9" w14:textId="0E4D2286" w:rsidR="009E7FAA" w:rsidRPr="005168D8" w:rsidRDefault="009E7FAA" w:rsidP="009E7FAA">
            <w:pPr>
              <w:pStyle w:val="ListParagraph"/>
              <w:tabs>
                <w:tab w:val="left" w:pos="174"/>
              </w:tabs>
              <w:ind w:left="-110"/>
              <w:jc w:val="both"/>
              <w:rPr>
                <w:rFonts w:cstheme="minorHAnsi"/>
                <w:sz w:val="15"/>
                <w:szCs w:val="15"/>
              </w:rPr>
            </w:pPr>
            <w:bookmarkStart w:id="73" w:name="_Ref_a822283"/>
            <w:r w:rsidRPr="005168D8">
              <w:rPr>
                <w:rFonts w:cstheme="minorHAnsi"/>
                <w:sz w:val="15"/>
                <w:szCs w:val="15"/>
              </w:rPr>
              <w:lastRenderedPageBreak/>
              <w:t>interest on the overdue sum from the due date until payment of the overdue sum, whether before or after judgment. Interest under this Clause 5.6 will accrue each day at 4% a year above the Bank of England’s base rate from time to time, but at 4% a year for any period when that base rate is below 0%.</w:t>
            </w:r>
          </w:p>
          <w:p w14:paraId="79963636" w14:textId="4B510518" w:rsidR="00943C6B" w:rsidRPr="005168D8" w:rsidRDefault="00943C6B" w:rsidP="002A54C1">
            <w:pPr>
              <w:pStyle w:val="ListParagraph"/>
              <w:numPr>
                <w:ilvl w:val="1"/>
                <w:numId w:val="3"/>
              </w:numPr>
              <w:tabs>
                <w:tab w:val="left" w:pos="174"/>
              </w:tabs>
              <w:ind w:left="-110" w:firstLine="0"/>
              <w:jc w:val="both"/>
              <w:rPr>
                <w:rFonts w:cstheme="minorHAnsi"/>
                <w:sz w:val="15"/>
                <w:szCs w:val="15"/>
              </w:rPr>
            </w:pPr>
            <w:r w:rsidRPr="005168D8">
              <w:rPr>
                <w:rFonts w:cstheme="minorHAnsi"/>
                <w:sz w:val="15"/>
                <w:szCs w:val="15"/>
              </w:rPr>
              <w:t>All amounts due under the Contract shall be paid in full without any set-off, counterclaim, deduction or withholding (other than any deduction or withholding of tax as required by law).</w:t>
            </w:r>
            <w:bookmarkEnd w:id="73"/>
          </w:p>
          <w:p w14:paraId="12AAC09D" w14:textId="61E11376" w:rsidR="00943C6B" w:rsidRPr="005168D8" w:rsidRDefault="00943C6B" w:rsidP="002A54C1">
            <w:pPr>
              <w:pStyle w:val="ListParagraph"/>
              <w:numPr>
                <w:ilvl w:val="0"/>
                <w:numId w:val="3"/>
              </w:numPr>
              <w:tabs>
                <w:tab w:val="left" w:pos="174"/>
              </w:tabs>
              <w:ind w:left="-110" w:firstLine="21"/>
              <w:jc w:val="both"/>
              <w:rPr>
                <w:rFonts w:cstheme="minorHAnsi"/>
                <w:b/>
                <w:bCs/>
                <w:sz w:val="15"/>
                <w:szCs w:val="15"/>
              </w:rPr>
            </w:pPr>
            <w:bookmarkStart w:id="74" w:name="_Ref41557478"/>
            <w:bookmarkStart w:id="75" w:name="_Ref_a838919"/>
            <w:r w:rsidRPr="005168D8">
              <w:rPr>
                <w:rFonts w:cstheme="minorHAnsi"/>
                <w:b/>
                <w:bCs/>
                <w:sz w:val="15"/>
                <w:szCs w:val="15"/>
              </w:rPr>
              <w:t>Intellectual property rights</w:t>
            </w:r>
            <w:bookmarkEnd w:id="74"/>
            <w:r w:rsidRPr="005168D8">
              <w:rPr>
                <w:rFonts w:cstheme="minorHAnsi"/>
                <w:b/>
                <w:bCs/>
                <w:sz w:val="15"/>
                <w:szCs w:val="15"/>
              </w:rPr>
              <w:t xml:space="preserve"> </w:t>
            </w:r>
            <w:bookmarkEnd w:id="75"/>
          </w:p>
          <w:p w14:paraId="29CC8A41" w14:textId="0BA4D996" w:rsidR="00943C6B" w:rsidRPr="005168D8" w:rsidRDefault="00943C6B" w:rsidP="002A54C1">
            <w:pPr>
              <w:pStyle w:val="ListParagraph"/>
              <w:numPr>
                <w:ilvl w:val="1"/>
                <w:numId w:val="3"/>
              </w:numPr>
              <w:tabs>
                <w:tab w:val="left" w:pos="174"/>
              </w:tabs>
              <w:ind w:left="-110" w:firstLine="21"/>
              <w:jc w:val="both"/>
              <w:rPr>
                <w:rFonts w:cstheme="minorHAnsi"/>
                <w:sz w:val="15"/>
                <w:szCs w:val="15"/>
              </w:rPr>
            </w:pPr>
            <w:bookmarkStart w:id="76" w:name="_Ref_a556397"/>
            <w:r w:rsidRPr="005168D8">
              <w:rPr>
                <w:rFonts w:cstheme="minorHAnsi"/>
                <w:sz w:val="15"/>
                <w:szCs w:val="15"/>
              </w:rPr>
              <w:t xml:space="preserve">All Intellectual Property Rights in or arising out of or in connection with the Services (other than Intellectual Property Rights in any materials provided by the Customer) shall be owned by </w:t>
            </w:r>
            <w:r w:rsidR="00CA51AC" w:rsidRPr="005168D8">
              <w:rPr>
                <w:rFonts w:cstheme="minorHAnsi"/>
                <w:sz w:val="15"/>
                <w:szCs w:val="15"/>
              </w:rPr>
              <w:t>Veritas</w:t>
            </w:r>
            <w:r w:rsidRPr="005168D8">
              <w:rPr>
                <w:rFonts w:cstheme="minorHAnsi"/>
                <w:sz w:val="15"/>
                <w:szCs w:val="15"/>
              </w:rPr>
              <w:t>.</w:t>
            </w:r>
            <w:bookmarkStart w:id="77" w:name="_Ref_a786721"/>
            <w:bookmarkEnd w:id="76"/>
          </w:p>
          <w:p w14:paraId="37345419" w14:textId="6F72F3F4" w:rsidR="00943C6B" w:rsidRPr="005168D8" w:rsidRDefault="00CA51AC" w:rsidP="002A54C1">
            <w:pPr>
              <w:pStyle w:val="ListParagraph"/>
              <w:numPr>
                <w:ilvl w:val="1"/>
                <w:numId w:val="3"/>
              </w:numPr>
              <w:tabs>
                <w:tab w:val="left" w:pos="174"/>
              </w:tabs>
              <w:ind w:left="-110" w:firstLine="21"/>
              <w:jc w:val="both"/>
              <w:rPr>
                <w:rFonts w:cstheme="minorHAnsi"/>
                <w:sz w:val="15"/>
                <w:szCs w:val="15"/>
              </w:rPr>
            </w:pPr>
            <w:r w:rsidRPr="005168D8">
              <w:rPr>
                <w:rFonts w:cstheme="minorHAnsi"/>
                <w:sz w:val="15"/>
                <w:szCs w:val="15"/>
              </w:rPr>
              <w:t>Veritas</w:t>
            </w:r>
            <w:r w:rsidR="00943C6B" w:rsidRPr="005168D8">
              <w:rPr>
                <w:rFonts w:cstheme="minorHAnsi"/>
                <w:sz w:val="15"/>
                <w:szCs w:val="15"/>
              </w:rPr>
              <w:t xml:space="preserve"> grants to the Customer, or shall procure the direct grant to the Customer of, a fully paid-up, worldwide, non-exclusive, royalty-free licence during the term of the Contract to copy the Deliverables (excluding materials provided by the Customer) for the purpose of receiving and using the Services and the Deliverables in its business. </w:t>
            </w:r>
            <w:bookmarkEnd w:id="77"/>
          </w:p>
          <w:p w14:paraId="77F91496" w14:textId="77777777" w:rsidR="00943C6B" w:rsidRPr="005168D8" w:rsidRDefault="00943C6B" w:rsidP="002A54C1">
            <w:pPr>
              <w:pStyle w:val="ListParagraph"/>
              <w:numPr>
                <w:ilvl w:val="1"/>
                <w:numId w:val="3"/>
              </w:numPr>
              <w:tabs>
                <w:tab w:val="left" w:pos="174"/>
              </w:tabs>
              <w:ind w:left="-110" w:firstLine="21"/>
              <w:jc w:val="both"/>
              <w:rPr>
                <w:rFonts w:cstheme="minorHAnsi"/>
                <w:sz w:val="15"/>
                <w:szCs w:val="15"/>
              </w:rPr>
            </w:pPr>
            <w:r w:rsidRPr="005168D8">
              <w:rPr>
                <w:rFonts w:cstheme="minorHAnsi"/>
                <w:sz w:val="15"/>
                <w:szCs w:val="15"/>
              </w:rPr>
              <w:t>The Customer shall not sub-license, assign or otherwise transfer the rights granted in Clause 6.2</w:t>
            </w:r>
            <w:bookmarkStart w:id="78" w:name="_Ref478130046"/>
            <w:r w:rsidRPr="005168D8">
              <w:rPr>
                <w:rFonts w:cstheme="minorHAnsi"/>
                <w:sz w:val="15"/>
                <w:szCs w:val="15"/>
              </w:rPr>
              <w:t xml:space="preserve">. </w:t>
            </w:r>
          </w:p>
          <w:p w14:paraId="1DDFB27C" w14:textId="002FFD63" w:rsidR="00943C6B" w:rsidRPr="005168D8" w:rsidRDefault="00943C6B" w:rsidP="002A54C1">
            <w:pPr>
              <w:pStyle w:val="ListParagraph"/>
              <w:numPr>
                <w:ilvl w:val="1"/>
                <w:numId w:val="3"/>
              </w:numPr>
              <w:tabs>
                <w:tab w:val="left" w:pos="174"/>
              </w:tabs>
              <w:ind w:left="-110" w:firstLine="21"/>
              <w:jc w:val="both"/>
              <w:rPr>
                <w:rFonts w:cstheme="minorHAnsi"/>
                <w:sz w:val="15"/>
                <w:szCs w:val="15"/>
              </w:rPr>
            </w:pPr>
            <w:r w:rsidRPr="005168D8">
              <w:rPr>
                <w:rFonts w:cstheme="minorHAnsi"/>
                <w:sz w:val="15"/>
                <w:szCs w:val="15"/>
              </w:rPr>
              <w:t xml:space="preserve">The Customer grants </w:t>
            </w:r>
            <w:r w:rsidR="00CA51AC" w:rsidRPr="005168D8">
              <w:rPr>
                <w:rFonts w:cstheme="minorHAnsi"/>
                <w:sz w:val="15"/>
                <w:szCs w:val="15"/>
              </w:rPr>
              <w:t>Veritas</w:t>
            </w:r>
            <w:r w:rsidRPr="005168D8">
              <w:rPr>
                <w:rFonts w:cstheme="minorHAnsi"/>
                <w:sz w:val="15"/>
                <w:szCs w:val="15"/>
              </w:rPr>
              <w:t xml:space="preserve"> a fully paid-up, non-exclusive, royalty-free, non-transferable licence to copy and modify any materials provided by the Customer to </w:t>
            </w:r>
            <w:r w:rsidR="00CA51AC" w:rsidRPr="005168D8">
              <w:rPr>
                <w:rFonts w:cstheme="minorHAnsi"/>
                <w:sz w:val="15"/>
                <w:szCs w:val="15"/>
              </w:rPr>
              <w:t>Veritas</w:t>
            </w:r>
            <w:r w:rsidRPr="005168D8">
              <w:rPr>
                <w:rFonts w:cstheme="minorHAnsi"/>
                <w:sz w:val="15"/>
                <w:szCs w:val="15"/>
              </w:rPr>
              <w:t xml:space="preserve"> for the term of the Contract for the purpose of providing the Services to the Customer.</w:t>
            </w:r>
            <w:bookmarkEnd w:id="78"/>
          </w:p>
          <w:p w14:paraId="714979B2" w14:textId="1A26568D" w:rsidR="00943C6B" w:rsidRPr="005168D8" w:rsidRDefault="00943C6B" w:rsidP="002A54C1">
            <w:pPr>
              <w:pStyle w:val="ListParagraph"/>
              <w:numPr>
                <w:ilvl w:val="0"/>
                <w:numId w:val="3"/>
              </w:numPr>
              <w:tabs>
                <w:tab w:val="left" w:pos="174"/>
              </w:tabs>
              <w:ind w:left="-110" w:firstLine="21"/>
              <w:jc w:val="both"/>
              <w:rPr>
                <w:rFonts w:cstheme="minorHAnsi"/>
                <w:b/>
                <w:bCs/>
                <w:sz w:val="15"/>
                <w:szCs w:val="15"/>
              </w:rPr>
            </w:pPr>
            <w:bookmarkStart w:id="79" w:name="_Ref478137936"/>
            <w:bookmarkStart w:id="80" w:name="_Ref_a364240"/>
            <w:r w:rsidRPr="005168D8">
              <w:rPr>
                <w:rFonts w:cstheme="minorHAnsi"/>
                <w:b/>
                <w:bCs/>
                <w:sz w:val="15"/>
                <w:szCs w:val="15"/>
              </w:rPr>
              <w:t>DATA PROTECTION</w:t>
            </w:r>
            <w:bookmarkStart w:id="81" w:name="_Ref477871582"/>
            <w:bookmarkEnd w:id="79"/>
          </w:p>
          <w:p w14:paraId="4BD33158" w14:textId="3D17EEBD" w:rsidR="00A6333F" w:rsidRPr="005168D8" w:rsidRDefault="00A6333F" w:rsidP="00A6333F">
            <w:pPr>
              <w:pStyle w:val="ListParagraph"/>
              <w:tabs>
                <w:tab w:val="left" w:pos="174"/>
              </w:tabs>
              <w:ind w:left="-89"/>
              <w:jc w:val="both"/>
              <w:rPr>
                <w:rFonts w:cstheme="minorHAnsi"/>
                <w:b/>
                <w:bCs/>
                <w:sz w:val="15"/>
                <w:szCs w:val="15"/>
              </w:rPr>
            </w:pPr>
            <w:r w:rsidRPr="005168D8">
              <w:rPr>
                <w:rFonts w:cstheme="minorHAnsi"/>
                <w:iCs/>
                <w:sz w:val="15"/>
                <w:szCs w:val="15"/>
              </w:rPr>
              <w:t xml:space="preserve">It is the </w:t>
            </w:r>
            <w:r w:rsidR="00CA51AC" w:rsidRPr="005168D8">
              <w:rPr>
                <w:rFonts w:cstheme="minorHAnsi"/>
                <w:iCs/>
                <w:sz w:val="15"/>
                <w:szCs w:val="15"/>
              </w:rPr>
              <w:t>Customer</w:t>
            </w:r>
            <w:r w:rsidRPr="005168D8">
              <w:rPr>
                <w:rFonts w:cstheme="minorHAnsi"/>
                <w:iCs/>
                <w:sz w:val="15"/>
                <w:szCs w:val="15"/>
              </w:rPr>
              <w:t>’s responsibility to ensure, that as required under Article 28 of the General Data Protection Regulation 2016/679</w:t>
            </w:r>
            <w:r w:rsidR="00A60864" w:rsidRPr="005168D8">
              <w:rPr>
                <w:rFonts w:cstheme="minorHAnsi"/>
                <w:iCs/>
                <w:sz w:val="15"/>
                <w:szCs w:val="15"/>
              </w:rPr>
              <w:t xml:space="preserve"> of the European Parliament and of the Council of 27</w:t>
            </w:r>
            <w:r w:rsidR="00A60864" w:rsidRPr="005168D8">
              <w:rPr>
                <w:rFonts w:cstheme="minorHAnsi"/>
                <w:iCs/>
                <w:sz w:val="15"/>
                <w:szCs w:val="15"/>
                <w:vertAlign w:val="superscript"/>
              </w:rPr>
              <w:t>th</w:t>
            </w:r>
            <w:r w:rsidR="00A60864" w:rsidRPr="005168D8">
              <w:rPr>
                <w:rFonts w:cstheme="minorHAnsi"/>
                <w:iCs/>
                <w:sz w:val="15"/>
                <w:szCs w:val="15"/>
              </w:rPr>
              <w:t xml:space="preserve"> April 2016</w:t>
            </w:r>
            <w:r w:rsidRPr="005168D8">
              <w:rPr>
                <w:rFonts w:cstheme="minorHAnsi"/>
                <w:iCs/>
                <w:sz w:val="15"/>
                <w:szCs w:val="15"/>
              </w:rPr>
              <w:t xml:space="preserve">, that there is a written contract in place covering all clauses required between them as the data Controller, and Veritas as the data processor. Details of our compliance can be found on our website </w:t>
            </w:r>
            <w:hyperlink r:id="rId11" w:history="1">
              <w:r w:rsidRPr="005168D8">
                <w:rPr>
                  <w:rStyle w:val="Hyperlink"/>
                  <w:rFonts w:asciiTheme="minorHAnsi" w:hAnsiTheme="minorHAnsi" w:cstheme="minorHAnsi"/>
                  <w:iCs/>
                  <w:color w:val="auto"/>
                  <w:sz w:val="15"/>
                  <w:szCs w:val="15"/>
                </w:rPr>
                <w:t>www.veritas</w:t>
              </w:r>
            </w:hyperlink>
            <w:r w:rsidR="006845D6" w:rsidRPr="005168D8">
              <w:rPr>
                <w:rStyle w:val="Hyperlink"/>
                <w:rFonts w:asciiTheme="minorHAnsi" w:hAnsiTheme="minorHAnsi" w:cstheme="minorHAnsi"/>
                <w:iCs/>
                <w:color w:val="auto"/>
                <w:sz w:val="15"/>
                <w:szCs w:val="15"/>
              </w:rPr>
              <w:t>-uk.com</w:t>
            </w:r>
            <w:r w:rsidRPr="005168D8">
              <w:rPr>
                <w:rFonts w:cstheme="minorHAnsi"/>
                <w:iCs/>
                <w:sz w:val="15"/>
                <w:szCs w:val="15"/>
              </w:rPr>
              <w:t>.</w:t>
            </w:r>
          </w:p>
          <w:p w14:paraId="4F967352" w14:textId="0442D31F" w:rsidR="002E72C4" w:rsidRPr="005168D8" w:rsidRDefault="008F4623" w:rsidP="002E72C4">
            <w:pPr>
              <w:pStyle w:val="ListParagraph"/>
              <w:numPr>
                <w:ilvl w:val="0"/>
                <w:numId w:val="3"/>
              </w:numPr>
              <w:tabs>
                <w:tab w:val="left" w:pos="174"/>
              </w:tabs>
              <w:ind w:left="-110" w:firstLine="21"/>
              <w:jc w:val="both"/>
              <w:rPr>
                <w:rFonts w:cstheme="minorHAnsi"/>
                <w:b/>
                <w:bCs/>
                <w:sz w:val="15"/>
                <w:szCs w:val="15"/>
              </w:rPr>
            </w:pPr>
            <w:bookmarkStart w:id="82" w:name="_Ref37067119"/>
            <w:r w:rsidRPr="005168D8">
              <w:rPr>
                <w:rFonts w:cstheme="minorHAnsi"/>
                <w:b/>
                <w:bCs/>
                <w:sz w:val="15"/>
                <w:szCs w:val="15"/>
              </w:rPr>
              <w:t xml:space="preserve">Limitation of Liability – THE </w:t>
            </w:r>
            <w:r w:rsidR="00CA51AC" w:rsidRPr="005168D8">
              <w:rPr>
                <w:rFonts w:cstheme="minorHAnsi"/>
                <w:b/>
                <w:bCs/>
                <w:sz w:val="15"/>
                <w:szCs w:val="15"/>
              </w:rPr>
              <w:t>CUSTOMER</w:t>
            </w:r>
            <w:r w:rsidRPr="005168D8">
              <w:rPr>
                <w:rFonts w:cstheme="minorHAnsi"/>
                <w:b/>
                <w:bCs/>
                <w:sz w:val="15"/>
                <w:szCs w:val="15"/>
              </w:rPr>
              <w:t>’S ATTENTION IS PARTICULARLY DRAWN TO THIS CLAUSE</w:t>
            </w:r>
            <w:bookmarkEnd w:id="80"/>
            <w:bookmarkEnd w:id="81"/>
            <w:bookmarkEnd w:id="82"/>
          </w:p>
          <w:p w14:paraId="048EEB0B" w14:textId="79DBA909" w:rsidR="002E72C4" w:rsidRPr="005168D8" w:rsidRDefault="002E72C4" w:rsidP="002A54C1">
            <w:pPr>
              <w:pStyle w:val="Untitledsubclause1"/>
              <w:numPr>
                <w:ilvl w:val="1"/>
                <w:numId w:val="3"/>
              </w:numPr>
              <w:tabs>
                <w:tab w:val="left" w:pos="174"/>
              </w:tabs>
              <w:spacing w:before="0" w:after="0" w:line="240" w:lineRule="auto"/>
              <w:ind w:left="-110" w:firstLine="21"/>
              <w:rPr>
                <w:rFonts w:cstheme="minorHAnsi"/>
                <w:sz w:val="15"/>
                <w:szCs w:val="15"/>
              </w:rPr>
            </w:pPr>
            <w:bookmarkStart w:id="83" w:name="_Ref37066932"/>
            <w:bookmarkStart w:id="84" w:name="a606283"/>
            <w:r w:rsidRPr="005168D8">
              <w:rPr>
                <w:rFonts w:cstheme="minorHAnsi"/>
                <w:sz w:val="15"/>
                <w:szCs w:val="15"/>
              </w:rPr>
              <w:t>Nothing in the Contract limits any liability which cannot legally be limited, including but not limited to liability for:</w:t>
            </w:r>
            <w:bookmarkEnd w:id="83"/>
          </w:p>
          <w:p w14:paraId="7AF0A644" w14:textId="794CB4E1" w:rsidR="002E72C4" w:rsidRPr="005168D8" w:rsidRDefault="002E72C4" w:rsidP="002E72C4">
            <w:pPr>
              <w:pStyle w:val="Untitledsubclause1"/>
              <w:numPr>
                <w:ilvl w:val="0"/>
                <w:numId w:val="31"/>
              </w:numPr>
              <w:tabs>
                <w:tab w:val="left" w:pos="0"/>
                <w:tab w:val="left" w:pos="81"/>
              </w:tabs>
              <w:spacing w:before="0" w:after="0" w:line="240" w:lineRule="auto"/>
              <w:ind w:left="0" w:hanging="60"/>
              <w:rPr>
                <w:rFonts w:cstheme="minorHAnsi"/>
                <w:sz w:val="15"/>
                <w:szCs w:val="15"/>
              </w:rPr>
            </w:pPr>
            <w:bookmarkStart w:id="85" w:name="a365839"/>
            <w:r w:rsidRPr="005168D8">
              <w:rPr>
                <w:rFonts w:cstheme="minorHAnsi"/>
                <w:sz w:val="15"/>
                <w:szCs w:val="15"/>
              </w:rPr>
              <w:t xml:space="preserve">death or personal injury caused by </w:t>
            </w:r>
            <w:proofErr w:type="gramStart"/>
            <w:r w:rsidRPr="005168D8">
              <w:rPr>
                <w:rFonts w:cstheme="minorHAnsi"/>
                <w:sz w:val="15"/>
                <w:szCs w:val="15"/>
              </w:rPr>
              <w:t>negligence;</w:t>
            </w:r>
            <w:bookmarkEnd w:id="85"/>
            <w:proofErr w:type="gramEnd"/>
          </w:p>
          <w:p w14:paraId="58E9760F" w14:textId="77777777" w:rsidR="002E72C4" w:rsidRPr="005168D8" w:rsidRDefault="002E72C4" w:rsidP="002E72C4">
            <w:pPr>
              <w:pStyle w:val="Untitledsubclause1"/>
              <w:numPr>
                <w:ilvl w:val="0"/>
                <w:numId w:val="31"/>
              </w:numPr>
              <w:tabs>
                <w:tab w:val="left" w:pos="81"/>
              </w:tabs>
              <w:spacing w:before="0" w:after="0" w:line="240" w:lineRule="auto"/>
              <w:ind w:left="0" w:hanging="60"/>
              <w:rPr>
                <w:rFonts w:cstheme="minorHAnsi"/>
                <w:sz w:val="15"/>
                <w:szCs w:val="15"/>
              </w:rPr>
            </w:pPr>
            <w:r w:rsidRPr="005168D8">
              <w:rPr>
                <w:rFonts w:cstheme="minorHAnsi"/>
                <w:sz w:val="15"/>
                <w:szCs w:val="15"/>
              </w:rPr>
              <w:t xml:space="preserve">fraud or fraudulent misrepresentation; and </w:t>
            </w:r>
          </w:p>
          <w:p w14:paraId="0EC40983" w14:textId="28C64247" w:rsidR="002E72C4" w:rsidRPr="005168D8" w:rsidRDefault="002E72C4" w:rsidP="002E72C4">
            <w:pPr>
              <w:pStyle w:val="Untitledsubclause1"/>
              <w:numPr>
                <w:ilvl w:val="0"/>
                <w:numId w:val="31"/>
              </w:numPr>
              <w:tabs>
                <w:tab w:val="left" w:pos="81"/>
              </w:tabs>
              <w:spacing w:before="0" w:after="0" w:line="240" w:lineRule="auto"/>
              <w:ind w:left="0" w:hanging="60"/>
              <w:rPr>
                <w:rFonts w:cstheme="minorHAnsi"/>
                <w:sz w:val="15"/>
                <w:szCs w:val="15"/>
              </w:rPr>
            </w:pPr>
            <w:r w:rsidRPr="005168D8">
              <w:rPr>
                <w:rFonts w:cstheme="minorHAnsi"/>
                <w:sz w:val="15"/>
                <w:szCs w:val="15"/>
              </w:rPr>
              <w:t>breach of the terms implied by section 12 of the Sale of Goods Act 1979 or section 2 of the Supply of Goods and Services Act 1982 (title and quiet possession).</w:t>
            </w:r>
          </w:p>
          <w:p w14:paraId="393F2256" w14:textId="0A203588" w:rsidR="008F4623" w:rsidRPr="005168D8" w:rsidRDefault="008F4623" w:rsidP="002A54C1">
            <w:pPr>
              <w:pStyle w:val="Untitledsubclause1"/>
              <w:numPr>
                <w:ilvl w:val="1"/>
                <w:numId w:val="3"/>
              </w:numPr>
              <w:tabs>
                <w:tab w:val="left" w:pos="174"/>
              </w:tabs>
              <w:spacing w:before="0" w:after="0" w:line="240" w:lineRule="auto"/>
              <w:ind w:left="-110" w:firstLine="21"/>
              <w:rPr>
                <w:rFonts w:cstheme="minorHAnsi"/>
                <w:sz w:val="15"/>
                <w:szCs w:val="15"/>
              </w:rPr>
            </w:pPr>
            <w:bookmarkStart w:id="86" w:name="_Ref41557917"/>
            <w:r w:rsidRPr="005168D8">
              <w:rPr>
                <w:rFonts w:cstheme="minorHAnsi"/>
                <w:sz w:val="15"/>
                <w:szCs w:val="15"/>
              </w:rPr>
              <w:t xml:space="preserve">Subject to clause </w:t>
            </w:r>
            <w:r w:rsidR="002B01E5" w:rsidRPr="005168D8">
              <w:rPr>
                <w:rFonts w:cstheme="minorHAnsi"/>
                <w:sz w:val="15"/>
                <w:szCs w:val="15"/>
              </w:rPr>
              <w:fldChar w:fldCharType="begin"/>
            </w:r>
            <w:r w:rsidR="002B01E5" w:rsidRPr="005168D8">
              <w:rPr>
                <w:rFonts w:cstheme="minorHAnsi"/>
                <w:sz w:val="15"/>
                <w:szCs w:val="15"/>
              </w:rPr>
              <w:instrText xml:space="preserve"> REF _Ref37066932 \r \h </w:instrText>
            </w:r>
            <w:r w:rsidR="002B01E5" w:rsidRPr="005168D8">
              <w:rPr>
                <w:rFonts w:cstheme="minorHAnsi"/>
                <w:sz w:val="15"/>
                <w:szCs w:val="15"/>
              </w:rPr>
            </w:r>
            <w:r w:rsidR="005168D8">
              <w:rPr>
                <w:rFonts w:cstheme="minorHAnsi"/>
                <w:sz w:val="15"/>
                <w:szCs w:val="15"/>
              </w:rPr>
              <w:instrText xml:space="preserve"> \* MERGEFORMAT </w:instrText>
            </w:r>
            <w:r w:rsidR="002B01E5" w:rsidRPr="005168D8">
              <w:rPr>
                <w:rFonts w:cstheme="minorHAnsi"/>
                <w:sz w:val="15"/>
                <w:szCs w:val="15"/>
              </w:rPr>
              <w:fldChar w:fldCharType="separate"/>
            </w:r>
            <w:r w:rsidR="0026138F" w:rsidRPr="005168D8">
              <w:rPr>
                <w:rFonts w:cstheme="minorHAnsi"/>
                <w:sz w:val="15"/>
                <w:szCs w:val="15"/>
              </w:rPr>
              <w:t>8.1</w:t>
            </w:r>
            <w:r w:rsidR="002B01E5" w:rsidRPr="005168D8">
              <w:rPr>
                <w:rFonts w:cstheme="minorHAnsi"/>
                <w:sz w:val="15"/>
                <w:szCs w:val="15"/>
              </w:rPr>
              <w:fldChar w:fldCharType="end"/>
            </w:r>
            <w:r w:rsidRPr="005168D8">
              <w:rPr>
                <w:rFonts w:cstheme="minorHAnsi"/>
                <w:sz w:val="15"/>
                <w:szCs w:val="15"/>
              </w:rPr>
              <w:t xml:space="preserve">, Veritas' total liability to the </w:t>
            </w:r>
            <w:r w:rsidR="00CA51AC" w:rsidRPr="005168D8">
              <w:rPr>
                <w:rFonts w:cstheme="minorHAnsi"/>
                <w:sz w:val="15"/>
                <w:szCs w:val="15"/>
              </w:rPr>
              <w:t>Customer</w:t>
            </w:r>
            <w:r w:rsidRPr="005168D8">
              <w:rPr>
                <w:rFonts w:cstheme="minorHAnsi"/>
                <w:sz w:val="15"/>
                <w:szCs w:val="15"/>
              </w:rPr>
              <w:t xml:space="preserve"> in respect of all breaches of duty occurring within any contract year shall not exceed the cap.</w:t>
            </w:r>
            <w:bookmarkEnd w:id="84"/>
            <w:bookmarkEnd w:id="86"/>
          </w:p>
          <w:p w14:paraId="334E44DA" w14:textId="10B2586F" w:rsidR="008F4623" w:rsidRPr="005168D8" w:rsidRDefault="008F4623" w:rsidP="002A54C1">
            <w:pPr>
              <w:pStyle w:val="Untitledsubclause1"/>
              <w:numPr>
                <w:ilvl w:val="1"/>
                <w:numId w:val="3"/>
              </w:numPr>
              <w:tabs>
                <w:tab w:val="left" w:pos="174"/>
              </w:tabs>
              <w:spacing w:before="0" w:after="0" w:line="240" w:lineRule="auto"/>
              <w:ind w:left="-110" w:firstLine="21"/>
              <w:rPr>
                <w:rFonts w:cstheme="minorHAnsi"/>
                <w:sz w:val="15"/>
                <w:szCs w:val="15"/>
              </w:rPr>
            </w:pPr>
            <w:bookmarkStart w:id="87" w:name="_Ref536020751"/>
            <w:bookmarkStart w:id="88" w:name="a143426"/>
            <w:r w:rsidRPr="005168D8">
              <w:rPr>
                <w:rFonts w:cstheme="minorHAnsi"/>
                <w:sz w:val="15"/>
                <w:szCs w:val="15"/>
              </w:rPr>
              <w:t xml:space="preserve">Subject to clause </w:t>
            </w:r>
            <w:r w:rsidR="002B01E5" w:rsidRPr="005168D8">
              <w:rPr>
                <w:rFonts w:cstheme="minorHAnsi"/>
                <w:sz w:val="15"/>
                <w:szCs w:val="15"/>
              </w:rPr>
              <w:fldChar w:fldCharType="begin"/>
            </w:r>
            <w:r w:rsidR="002B01E5" w:rsidRPr="005168D8">
              <w:rPr>
                <w:rFonts w:cstheme="minorHAnsi"/>
                <w:sz w:val="15"/>
                <w:szCs w:val="15"/>
              </w:rPr>
              <w:instrText xml:space="preserve"> REF _Ref37066932 \r \h </w:instrText>
            </w:r>
            <w:r w:rsidR="002B01E5" w:rsidRPr="005168D8">
              <w:rPr>
                <w:rFonts w:cstheme="minorHAnsi"/>
                <w:sz w:val="15"/>
                <w:szCs w:val="15"/>
              </w:rPr>
            </w:r>
            <w:r w:rsidR="005168D8">
              <w:rPr>
                <w:rFonts w:cstheme="minorHAnsi"/>
                <w:sz w:val="15"/>
                <w:szCs w:val="15"/>
              </w:rPr>
              <w:instrText xml:space="preserve"> \* MERGEFORMAT </w:instrText>
            </w:r>
            <w:r w:rsidR="002B01E5" w:rsidRPr="005168D8">
              <w:rPr>
                <w:rFonts w:cstheme="minorHAnsi"/>
                <w:sz w:val="15"/>
                <w:szCs w:val="15"/>
              </w:rPr>
              <w:fldChar w:fldCharType="separate"/>
            </w:r>
            <w:r w:rsidR="0026138F" w:rsidRPr="005168D8">
              <w:rPr>
                <w:rFonts w:cstheme="minorHAnsi"/>
                <w:sz w:val="15"/>
                <w:szCs w:val="15"/>
              </w:rPr>
              <w:t>8.1</w:t>
            </w:r>
            <w:r w:rsidR="002B01E5" w:rsidRPr="005168D8">
              <w:rPr>
                <w:rFonts w:cstheme="minorHAnsi"/>
                <w:sz w:val="15"/>
                <w:szCs w:val="15"/>
              </w:rPr>
              <w:fldChar w:fldCharType="end"/>
            </w:r>
            <w:r w:rsidRPr="005168D8">
              <w:rPr>
                <w:rFonts w:cstheme="minorHAnsi"/>
                <w:sz w:val="15"/>
                <w:szCs w:val="15"/>
              </w:rPr>
              <w:t xml:space="preserve">, Veritas’ total aggregate liability in respect of all breaches of duty occurring within any calendar year shall not exceed £50,000.   </w:t>
            </w:r>
          </w:p>
          <w:bookmarkEnd w:id="87"/>
          <w:p w14:paraId="07EEAC1A" w14:textId="24F74C61" w:rsidR="008F4623" w:rsidRPr="005168D8" w:rsidRDefault="008F4623" w:rsidP="002A54C1">
            <w:pPr>
              <w:pStyle w:val="Untitledsubclause1"/>
              <w:numPr>
                <w:ilvl w:val="1"/>
                <w:numId w:val="3"/>
              </w:numPr>
              <w:tabs>
                <w:tab w:val="left" w:pos="174"/>
              </w:tabs>
              <w:spacing w:before="0" w:after="0" w:line="240" w:lineRule="auto"/>
              <w:ind w:left="-110" w:firstLine="21"/>
              <w:rPr>
                <w:rFonts w:cstheme="minorHAnsi"/>
                <w:sz w:val="15"/>
                <w:szCs w:val="15"/>
              </w:rPr>
            </w:pPr>
            <w:r w:rsidRPr="005168D8">
              <w:rPr>
                <w:rFonts w:cstheme="minorHAnsi"/>
                <w:sz w:val="15"/>
                <w:szCs w:val="15"/>
              </w:rPr>
              <w:t xml:space="preserve">In clause </w:t>
            </w:r>
            <w:r w:rsidR="006E655A" w:rsidRPr="005168D8">
              <w:rPr>
                <w:rFonts w:cstheme="minorHAnsi"/>
                <w:sz w:val="15"/>
                <w:szCs w:val="15"/>
              </w:rPr>
              <w:fldChar w:fldCharType="begin"/>
            </w:r>
            <w:r w:rsidR="006E655A" w:rsidRPr="005168D8">
              <w:rPr>
                <w:rFonts w:cstheme="minorHAnsi"/>
                <w:sz w:val="15"/>
                <w:szCs w:val="15"/>
              </w:rPr>
              <w:instrText xml:space="preserve"> REF _Ref41557917 \r \h </w:instrText>
            </w:r>
            <w:r w:rsidR="006E655A" w:rsidRPr="005168D8">
              <w:rPr>
                <w:rFonts w:cstheme="minorHAnsi"/>
                <w:sz w:val="15"/>
                <w:szCs w:val="15"/>
              </w:rPr>
            </w:r>
            <w:r w:rsidR="005168D8">
              <w:rPr>
                <w:rFonts w:cstheme="minorHAnsi"/>
                <w:sz w:val="15"/>
                <w:szCs w:val="15"/>
              </w:rPr>
              <w:instrText xml:space="preserve"> \* MERGEFORMAT </w:instrText>
            </w:r>
            <w:r w:rsidR="006E655A" w:rsidRPr="005168D8">
              <w:rPr>
                <w:rFonts w:cstheme="minorHAnsi"/>
                <w:sz w:val="15"/>
                <w:szCs w:val="15"/>
              </w:rPr>
              <w:fldChar w:fldCharType="separate"/>
            </w:r>
            <w:r w:rsidR="0026138F" w:rsidRPr="005168D8">
              <w:rPr>
                <w:rFonts w:cstheme="minorHAnsi"/>
                <w:sz w:val="15"/>
                <w:szCs w:val="15"/>
              </w:rPr>
              <w:t>8.2</w:t>
            </w:r>
            <w:r w:rsidR="006E655A" w:rsidRPr="005168D8">
              <w:rPr>
                <w:rFonts w:cstheme="minorHAnsi"/>
                <w:sz w:val="15"/>
                <w:szCs w:val="15"/>
              </w:rPr>
              <w:fldChar w:fldCharType="end"/>
            </w:r>
            <w:r w:rsidRPr="005168D8">
              <w:rPr>
                <w:rFonts w:cstheme="minorHAnsi"/>
                <w:sz w:val="15"/>
                <w:szCs w:val="15"/>
              </w:rPr>
              <w:t xml:space="preserve"> and </w:t>
            </w:r>
            <w:r w:rsidRPr="005168D8">
              <w:rPr>
                <w:rFonts w:cstheme="minorHAnsi"/>
                <w:sz w:val="15"/>
                <w:szCs w:val="15"/>
              </w:rPr>
              <w:fldChar w:fldCharType="begin"/>
            </w:r>
            <w:r w:rsidRPr="005168D8">
              <w:rPr>
                <w:rFonts w:cstheme="minorHAnsi"/>
                <w:sz w:val="15"/>
                <w:szCs w:val="15"/>
              </w:rPr>
              <w:instrText xml:space="preserve"> REF _Ref536020751 \r \h  \* MERGEFORMAT </w:instrText>
            </w:r>
            <w:r w:rsidRPr="005168D8">
              <w:rPr>
                <w:rFonts w:cstheme="minorHAnsi"/>
                <w:sz w:val="15"/>
                <w:szCs w:val="15"/>
              </w:rPr>
            </w:r>
            <w:r w:rsidRPr="005168D8">
              <w:rPr>
                <w:rFonts w:cstheme="minorHAnsi"/>
                <w:sz w:val="15"/>
                <w:szCs w:val="15"/>
              </w:rPr>
              <w:fldChar w:fldCharType="separate"/>
            </w:r>
            <w:r w:rsidR="0026138F" w:rsidRPr="005168D8">
              <w:rPr>
                <w:rFonts w:cstheme="minorHAnsi"/>
                <w:sz w:val="15"/>
                <w:szCs w:val="15"/>
              </w:rPr>
              <w:t>8.3</w:t>
            </w:r>
            <w:r w:rsidRPr="005168D8">
              <w:rPr>
                <w:rFonts w:cstheme="minorHAnsi"/>
                <w:sz w:val="15"/>
                <w:szCs w:val="15"/>
              </w:rPr>
              <w:fldChar w:fldCharType="end"/>
            </w:r>
            <w:r w:rsidRPr="005168D8">
              <w:rPr>
                <w:rFonts w:cstheme="minorHAnsi"/>
                <w:sz w:val="15"/>
                <w:szCs w:val="15"/>
              </w:rPr>
              <w:t>:</w:t>
            </w:r>
            <w:bookmarkEnd w:id="88"/>
          </w:p>
          <w:p w14:paraId="5807254A" w14:textId="77777777" w:rsidR="00305CB0" w:rsidRPr="005168D8" w:rsidRDefault="008F4623" w:rsidP="00305CB0">
            <w:pPr>
              <w:pStyle w:val="Untitledsubclause2"/>
              <w:numPr>
                <w:ilvl w:val="0"/>
                <w:numId w:val="24"/>
              </w:numPr>
              <w:tabs>
                <w:tab w:val="left" w:pos="32"/>
              </w:tabs>
              <w:spacing w:after="0" w:line="240" w:lineRule="auto"/>
              <w:ind w:left="0" w:hanging="110"/>
              <w:rPr>
                <w:rFonts w:cstheme="minorHAnsi"/>
                <w:sz w:val="15"/>
                <w:szCs w:val="15"/>
              </w:rPr>
            </w:pPr>
            <w:bookmarkStart w:id="89" w:name="a852276"/>
            <w:r w:rsidRPr="005168D8">
              <w:rPr>
                <w:rFonts w:cstheme="minorHAnsi"/>
                <w:b/>
                <w:sz w:val="15"/>
                <w:szCs w:val="15"/>
              </w:rPr>
              <w:t>cap</w:t>
            </w:r>
            <w:r w:rsidRPr="005168D8">
              <w:rPr>
                <w:rFonts w:cstheme="minorHAnsi"/>
                <w:sz w:val="15"/>
                <w:szCs w:val="15"/>
              </w:rPr>
              <w:t>.</w:t>
            </w:r>
            <w:r w:rsidRPr="005168D8">
              <w:rPr>
                <w:rFonts w:cstheme="minorHAnsi"/>
                <w:b/>
                <w:sz w:val="15"/>
                <w:szCs w:val="15"/>
              </w:rPr>
              <w:t xml:space="preserve"> </w:t>
            </w:r>
            <w:r w:rsidRPr="005168D8">
              <w:rPr>
                <w:rFonts w:cstheme="minorHAnsi"/>
                <w:sz w:val="15"/>
                <w:szCs w:val="15"/>
              </w:rPr>
              <w:t xml:space="preserve">The cap is the total charges in the contract year in which the breaches </w:t>
            </w:r>
            <w:proofErr w:type="gramStart"/>
            <w:r w:rsidRPr="005168D8">
              <w:rPr>
                <w:rFonts w:cstheme="minorHAnsi"/>
                <w:sz w:val="15"/>
                <w:szCs w:val="15"/>
              </w:rPr>
              <w:t>occurred;</w:t>
            </w:r>
            <w:bookmarkStart w:id="90" w:name="a321530"/>
            <w:bookmarkEnd w:id="89"/>
            <w:proofErr w:type="gramEnd"/>
            <w:r w:rsidR="00305CB0" w:rsidRPr="005168D8">
              <w:rPr>
                <w:rFonts w:cstheme="minorHAnsi"/>
                <w:b/>
                <w:sz w:val="15"/>
                <w:szCs w:val="15"/>
              </w:rPr>
              <w:t xml:space="preserve"> </w:t>
            </w:r>
          </w:p>
          <w:p w14:paraId="02B7C1BB" w14:textId="77777777" w:rsidR="00305CB0" w:rsidRPr="005168D8" w:rsidRDefault="00305CB0" w:rsidP="00305CB0">
            <w:pPr>
              <w:pStyle w:val="Untitledsubclause2"/>
              <w:numPr>
                <w:ilvl w:val="0"/>
                <w:numId w:val="24"/>
              </w:numPr>
              <w:tabs>
                <w:tab w:val="left" w:pos="32"/>
              </w:tabs>
              <w:spacing w:after="0" w:line="240" w:lineRule="auto"/>
              <w:ind w:left="0" w:hanging="110"/>
              <w:rPr>
                <w:rFonts w:cstheme="minorHAnsi"/>
                <w:sz w:val="15"/>
                <w:szCs w:val="15"/>
              </w:rPr>
            </w:pPr>
            <w:r w:rsidRPr="005168D8">
              <w:rPr>
                <w:rFonts w:cstheme="minorHAnsi"/>
                <w:b/>
                <w:sz w:val="15"/>
                <w:szCs w:val="15"/>
              </w:rPr>
              <w:t>contract year</w:t>
            </w:r>
            <w:r w:rsidRPr="005168D8">
              <w:rPr>
                <w:rFonts w:cstheme="minorHAnsi"/>
                <w:sz w:val="15"/>
                <w:szCs w:val="15"/>
              </w:rPr>
              <w:t xml:space="preserve">. A contract year means a 12-month period commencing with the Commencement Date or any anniversary of </w:t>
            </w:r>
            <w:proofErr w:type="gramStart"/>
            <w:r w:rsidRPr="005168D8">
              <w:rPr>
                <w:rFonts w:cstheme="minorHAnsi"/>
                <w:sz w:val="15"/>
                <w:szCs w:val="15"/>
              </w:rPr>
              <w:t>it;</w:t>
            </w:r>
            <w:bookmarkStart w:id="91" w:name="a903035"/>
            <w:bookmarkEnd w:id="90"/>
            <w:proofErr w:type="gramEnd"/>
            <w:r w:rsidRPr="005168D8">
              <w:rPr>
                <w:rFonts w:cstheme="minorHAnsi"/>
                <w:b/>
                <w:sz w:val="15"/>
                <w:szCs w:val="15"/>
              </w:rPr>
              <w:t xml:space="preserve"> </w:t>
            </w:r>
          </w:p>
          <w:p w14:paraId="50D91808" w14:textId="406AE30B" w:rsidR="00305CB0" w:rsidRPr="005168D8" w:rsidRDefault="00305CB0" w:rsidP="00305CB0">
            <w:pPr>
              <w:pStyle w:val="Untitledsubclause2"/>
              <w:numPr>
                <w:ilvl w:val="0"/>
                <w:numId w:val="24"/>
              </w:numPr>
              <w:tabs>
                <w:tab w:val="left" w:pos="32"/>
              </w:tabs>
              <w:spacing w:after="0" w:line="240" w:lineRule="auto"/>
              <w:ind w:left="0" w:hanging="110"/>
              <w:rPr>
                <w:rFonts w:cstheme="minorHAnsi"/>
                <w:sz w:val="15"/>
                <w:szCs w:val="15"/>
              </w:rPr>
            </w:pPr>
            <w:r w:rsidRPr="005168D8">
              <w:rPr>
                <w:rFonts w:cstheme="minorHAnsi"/>
                <w:b/>
                <w:sz w:val="15"/>
                <w:szCs w:val="15"/>
              </w:rPr>
              <w:t>total charges</w:t>
            </w:r>
            <w:r w:rsidRPr="005168D8">
              <w:rPr>
                <w:rFonts w:cstheme="minorHAnsi"/>
                <w:sz w:val="15"/>
                <w:szCs w:val="15"/>
              </w:rPr>
              <w:t xml:space="preserve">. The total charges </w:t>
            </w:r>
            <w:proofErr w:type="gramStart"/>
            <w:r w:rsidRPr="005168D8">
              <w:rPr>
                <w:rFonts w:cstheme="minorHAnsi"/>
                <w:sz w:val="15"/>
                <w:szCs w:val="15"/>
              </w:rPr>
              <w:t>means</w:t>
            </w:r>
            <w:proofErr w:type="gramEnd"/>
            <w:r w:rsidRPr="005168D8">
              <w:rPr>
                <w:rFonts w:cstheme="minorHAnsi"/>
                <w:sz w:val="15"/>
                <w:szCs w:val="15"/>
              </w:rPr>
              <w:t xml:space="preserve"> all sums paid by the </w:t>
            </w:r>
            <w:r w:rsidR="00CA51AC" w:rsidRPr="005168D8">
              <w:rPr>
                <w:rFonts w:cstheme="minorHAnsi"/>
                <w:sz w:val="15"/>
                <w:szCs w:val="15"/>
              </w:rPr>
              <w:t>Customer</w:t>
            </w:r>
            <w:r w:rsidRPr="005168D8">
              <w:rPr>
                <w:rFonts w:cstheme="minorHAnsi"/>
                <w:sz w:val="15"/>
                <w:szCs w:val="15"/>
              </w:rPr>
              <w:t xml:space="preserve"> and all sums payable under the Contract in respect of services actually supplied by Veritas, whether or not invoiced to the </w:t>
            </w:r>
            <w:r w:rsidR="00CA51AC" w:rsidRPr="005168D8">
              <w:rPr>
                <w:rFonts w:cstheme="minorHAnsi"/>
                <w:sz w:val="15"/>
                <w:szCs w:val="15"/>
              </w:rPr>
              <w:t>Customer</w:t>
            </w:r>
            <w:r w:rsidRPr="005168D8">
              <w:rPr>
                <w:rFonts w:cstheme="minorHAnsi"/>
                <w:sz w:val="15"/>
                <w:szCs w:val="15"/>
              </w:rPr>
              <w:t>; and</w:t>
            </w:r>
            <w:bookmarkStart w:id="92" w:name="a994244"/>
            <w:bookmarkEnd w:id="91"/>
            <w:r w:rsidRPr="005168D8">
              <w:rPr>
                <w:rFonts w:cstheme="minorHAnsi"/>
                <w:b/>
                <w:sz w:val="15"/>
                <w:szCs w:val="15"/>
              </w:rPr>
              <w:t xml:space="preserve"> </w:t>
            </w:r>
          </w:p>
          <w:p w14:paraId="2F17DAF9" w14:textId="6042D711" w:rsidR="00305CB0" w:rsidRPr="005168D8" w:rsidRDefault="00305CB0" w:rsidP="00305CB0">
            <w:pPr>
              <w:pStyle w:val="Untitledsubclause2"/>
              <w:numPr>
                <w:ilvl w:val="0"/>
                <w:numId w:val="24"/>
              </w:numPr>
              <w:tabs>
                <w:tab w:val="left" w:pos="32"/>
              </w:tabs>
              <w:spacing w:after="0" w:line="240" w:lineRule="auto"/>
              <w:ind w:left="0" w:hanging="110"/>
              <w:rPr>
                <w:rFonts w:cstheme="minorHAnsi"/>
                <w:sz w:val="15"/>
                <w:szCs w:val="15"/>
              </w:rPr>
            </w:pPr>
            <w:r w:rsidRPr="005168D8">
              <w:rPr>
                <w:rFonts w:cstheme="minorHAnsi"/>
                <w:b/>
                <w:sz w:val="15"/>
                <w:szCs w:val="15"/>
              </w:rPr>
              <w:t>total liability</w:t>
            </w:r>
            <w:r w:rsidRPr="005168D8">
              <w:rPr>
                <w:rFonts w:cstheme="minorHAnsi"/>
                <w:sz w:val="15"/>
                <w:szCs w:val="15"/>
              </w:rPr>
              <w:t>. Veritas' total liability includes liability in contract, tort (including negligence), breach of statutory duty, or otherwise, arising under or in connection with the Contract.</w:t>
            </w:r>
            <w:bookmarkEnd w:id="92"/>
            <w:r w:rsidRPr="005168D8">
              <w:rPr>
                <w:rFonts w:cstheme="minorHAnsi"/>
                <w:b/>
                <w:sz w:val="15"/>
                <w:szCs w:val="15"/>
              </w:rPr>
              <w:t xml:space="preserve"> </w:t>
            </w:r>
          </w:p>
          <w:p w14:paraId="041B84DE" w14:textId="7C103CA7" w:rsidR="002E72C4" w:rsidRPr="005168D8" w:rsidRDefault="00305CB0" w:rsidP="002E72C4">
            <w:pPr>
              <w:pStyle w:val="Untitledsubclause2"/>
              <w:numPr>
                <w:ilvl w:val="0"/>
                <w:numId w:val="24"/>
              </w:numPr>
              <w:tabs>
                <w:tab w:val="left" w:pos="32"/>
              </w:tabs>
              <w:spacing w:after="0" w:line="240" w:lineRule="auto"/>
              <w:ind w:left="0" w:hanging="110"/>
              <w:rPr>
                <w:rFonts w:cstheme="minorHAnsi"/>
                <w:sz w:val="15"/>
                <w:szCs w:val="15"/>
              </w:rPr>
            </w:pPr>
            <w:r w:rsidRPr="005168D8">
              <w:rPr>
                <w:rFonts w:cstheme="minorHAnsi"/>
                <w:b/>
                <w:sz w:val="15"/>
                <w:szCs w:val="15"/>
              </w:rPr>
              <w:t>total aggregate liability</w:t>
            </w:r>
            <w:r w:rsidRPr="005168D8">
              <w:rPr>
                <w:rFonts w:cstheme="minorHAnsi"/>
                <w:sz w:val="15"/>
                <w:szCs w:val="15"/>
              </w:rPr>
              <w:t xml:space="preserve">. Veritas' total aggregate liability includes liability in contract, tort (including negligence), breach of statutory duty, or otherwise, arising under or in connection with all contracts between Veritas and the </w:t>
            </w:r>
            <w:r w:rsidR="00CA51AC" w:rsidRPr="005168D8">
              <w:rPr>
                <w:rFonts w:cstheme="minorHAnsi"/>
                <w:sz w:val="15"/>
                <w:szCs w:val="15"/>
              </w:rPr>
              <w:t>Customer</w:t>
            </w:r>
            <w:r w:rsidRPr="005168D8">
              <w:rPr>
                <w:rFonts w:cstheme="minorHAnsi"/>
                <w:sz w:val="15"/>
                <w:szCs w:val="15"/>
              </w:rPr>
              <w:t>.</w:t>
            </w:r>
            <w:bookmarkStart w:id="93" w:name="a621779"/>
          </w:p>
          <w:p w14:paraId="4B3B39A9" w14:textId="192C6397" w:rsidR="00D4247C" w:rsidRPr="005168D8" w:rsidRDefault="00D4247C" w:rsidP="00D4247C">
            <w:pPr>
              <w:pStyle w:val="Untitledsubclause2"/>
              <w:numPr>
                <w:ilvl w:val="1"/>
                <w:numId w:val="3"/>
              </w:numPr>
              <w:tabs>
                <w:tab w:val="left" w:pos="223"/>
              </w:tabs>
              <w:spacing w:after="0" w:line="240" w:lineRule="auto"/>
              <w:ind w:left="-60" w:firstLine="0"/>
              <w:rPr>
                <w:rFonts w:cstheme="minorHAnsi"/>
                <w:sz w:val="15"/>
                <w:szCs w:val="15"/>
              </w:rPr>
            </w:pPr>
            <w:r w:rsidRPr="005168D8">
              <w:rPr>
                <w:rFonts w:cstheme="minorHAnsi"/>
                <w:sz w:val="15"/>
                <w:szCs w:val="15"/>
              </w:rPr>
              <w:t>This clause sets out specific heads of excluded loss:</w:t>
            </w:r>
          </w:p>
          <w:p w14:paraId="3A1FE289" w14:textId="3E39E59A" w:rsidR="00D4247C" w:rsidRPr="005168D8" w:rsidRDefault="00D4247C" w:rsidP="00D4247C">
            <w:pPr>
              <w:pStyle w:val="Untitledsubclause2"/>
              <w:numPr>
                <w:ilvl w:val="0"/>
                <w:numId w:val="27"/>
              </w:numPr>
              <w:spacing w:after="0" w:line="240" w:lineRule="auto"/>
              <w:ind w:left="81" w:hanging="141"/>
              <w:rPr>
                <w:rFonts w:cstheme="minorHAnsi"/>
                <w:sz w:val="15"/>
                <w:szCs w:val="15"/>
              </w:rPr>
            </w:pPr>
            <w:bookmarkStart w:id="94" w:name="a280102"/>
            <w:r w:rsidRPr="005168D8">
              <w:rPr>
                <w:rFonts w:cstheme="minorHAnsi"/>
                <w:sz w:val="15"/>
                <w:szCs w:val="15"/>
              </w:rPr>
              <w:t xml:space="preserve">Subject to clause </w:t>
            </w:r>
            <w:r w:rsidR="00913581" w:rsidRPr="005168D8">
              <w:rPr>
                <w:rFonts w:cstheme="minorHAnsi"/>
                <w:sz w:val="15"/>
                <w:szCs w:val="15"/>
              </w:rPr>
              <w:fldChar w:fldCharType="begin"/>
            </w:r>
            <w:r w:rsidR="00913581" w:rsidRPr="005168D8">
              <w:rPr>
                <w:rFonts w:cstheme="minorHAnsi"/>
                <w:sz w:val="15"/>
                <w:szCs w:val="15"/>
              </w:rPr>
              <w:instrText xml:space="preserve"> REF _Ref37066932 \r \h </w:instrText>
            </w:r>
            <w:r w:rsidR="00913581" w:rsidRPr="005168D8">
              <w:rPr>
                <w:rFonts w:cstheme="minorHAnsi"/>
                <w:sz w:val="15"/>
                <w:szCs w:val="15"/>
              </w:rPr>
            </w:r>
            <w:r w:rsidR="005168D8">
              <w:rPr>
                <w:rFonts w:cstheme="minorHAnsi"/>
                <w:sz w:val="15"/>
                <w:szCs w:val="15"/>
              </w:rPr>
              <w:instrText xml:space="preserve"> \* MERGEFORMAT </w:instrText>
            </w:r>
            <w:r w:rsidR="00913581" w:rsidRPr="005168D8">
              <w:rPr>
                <w:rFonts w:cstheme="minorHAnsi"/>
                <w:sz w:val="15"/>
                <w:szCs w:val="15"/>
              </w:rPr>
              <w:fldChar w:fldCharType="separate"/>
            </w:r>
            <w:r w:rsidR="0026138F" w:rsidRPr="005168D8">
              <w:rPr>
                <w:rFonts w:cstheme="minorHAnsi"/>
                <w:sz w:val="15"/>
                <w:szCs w:val="15"/>
              </w:rPr>
              <w:t>8.1</w:t>
            </w:r>
            <w:r w:rsidR="00913581" w:rsidRPr="005168D8">
              <w:rPr>
                <w:rFonts w:cstheme="minorHAnsi"/>
                <w:sz w:val="15"/>
                <w:szCs w:val="15"/>
              </w:rPr>
              <w:fldChar w:fldCharType="end"/>
            </w:r>
            <w:r w:rsidRPr="005168D8">
              <w:rPr>
                <w:rFonts w:cstheme="minorHAnsi"/>
                <w:sz w:val="15"/>
                <w:szCs w:val="15"/>
              </w:rPr>
              <w:t>, the types of loss listed in clause 8.5</w:t>
            </w:r>
            <w:r w:rsidRPr="005168D8">
              <w:rPr>
                <w:rFonts w:cstheme="minorHAnsi"/>
                <w:sz w:val="15"/>
                <w:szCs w:val="15"/>
              </w:rPr>
              <w:fldChar w:fldCharType="begin"/>
            </w:r>
            <w:r w:rsidRPr="005168D8">
              <w:rPr>
                <w:rFonts w:cstheme="minorHAnsi"/>
                <w:sz w:val="15"/>
                <w:szCs w:val="15"/>
                <w:highlight w:val="lightGray"/>
              </w:rPr>
              <w:instrText>REF a197003 \h \w \n</w:instrText>
            </w:r>
            <w:r w:rsidRPr="005168D8">
              <w:rPr>
                <w:rFonts w:cstheme="minorHAnsi"/>
                <w:sz w:val="15"/>
                <w:szCs w:val="15"/>
              </w:rPr>
              <w:instrText xml:space="preserve"> \* MERGEFORMAT </w:instrText>
            </w:r>
            <w:r w:rsidRPr="005168D8">
              <w:rPr>
                <w:rFonts w:cstheme="minorHAnsi"/>
                <w:sz w:val="15"/>
                <w:szCs w:val="15"/>
              </w:rPr>
            </w:r>
            <w:r w:rsidRPr="005168D8">
              <w:rPr>
                <w:rFonts w:cstheme="minorHAnsi"/>
                <w:sz w:val="15"/>
                <w:szCs w:val="15"/>
              </w:rPr>
              <w:fldChar w:fldCharType="separate"/>
            </w:r>
            <w:r w:rsidR="0026138F" w:rsidRPr="005168D8">
              <w:rPr>
                <w:rFonts w:cstheme="minorHAnsi"/>
                <w:sz w:val="15"/>
                <w:szCs w:val="15"/>
                <w:highlight w:val="lightGray"/>
              </w:rPr>
              <w:t>b)</w:t>
            </w:r>
            <w:r w:rsidRPr="005168D8">
              <w:rPr>
                <w:rFonts w:cstheme="minorHAnsi"/>
                <w:sz w:val="15"/>
                <w:szCs w:val="15"/>
              </w:rPr>
              <w:fldChar w:fldCharType="end"/>
            </w:r>
            <w:r w:rsidRPr="005168D8">
              <w:rPr>
                <w:rFonts w:cstheme="minorHAnsi"/>
                <w:sz w:val="15"/>
                <w:szCs w:val="15"/>
              </w:rPr>
              <w:t xml:space="preserve"> are wholly excluded by the parties.</w:t>
            </w:r>
            <w:bookmarkEnd w:id="94"/>
          </w:p>
          <w:p w14:paraId="744268F3" w14:textId="77777777" w:rsidR="00D4247C" w:rsidRPr="005168D8" w:rsidRDefault="00D4247C" w:rsidP="00D4247C">
            <w:pPr>
              <w:pStyle w:val="Untitledsubclause2"/>
              <w:numPr>
                <w:ilvl w:val="0"/>
                <w:numId w:val="27"/>
              </w:numPr>
              <w:tabs>
                <w:tab w:val="left" w:pos="2127"/>
              </w:tabs>
              <w:spacing w:after="0" w:line="240" w:lineRule="auto"/>
              <w:ind w:left="81" w:hanging="141"/>
              <w:rPr>
                <w:rFonts w:cstheme="minorHAnsi"/>
                <w:sz w:val="15"/>
                <w:szCs w:val="15"/>
              </w:rPr>
            </w:pPr>
            <w:bookmarkStart w:id="95" w:name="a197003"/>
            <w:r w:rsidRPr="005168D8">
              <w:rPr>
                <w:rFonts w:cstheme="minorHAnsi"/>
                <w:sz w:val="15"/>
                <w:szCs w:val="15"/>
              </w:rPr>
              <w:t>The following types of loss are wholly excluded:</w:t>
            </w:r>
            <w:bookmarkEnd w:id="95"/>
          </w:p>
          <w:p w14:paraId="32C1218C" w14:textId="77777777" w:rsidR="00D4247C" w:rsidRPr="005168D8" w:rsidRDefault="00D4247C" w:rsidP="00D4247C">
            <w:pPr>
              <w:pStyle w:val="Untitledsubclause3"/>
              <w:numPr>
                <w:ilvl w:val="0"/>
                <w:numId w:val="29"/>
              </w:numPr>
              <w:tabs>
                <w:tab w:val="left" w:pos="2127"/>
              </w:tabs>
              <w:spacing w:after="0" w:line="240" w:lineRule="auto"/>
              <w:ind w:hanging="219"/>
              <w:rPr>
                <w:rFonts w:cstheme="minorHAnsi"/>
                <w:sz w:val="15"/>
                <w:szCs w:val="15"/>
              </w:rPr>
            </w:pPr>
            <w:bookmarkStart w:id="96" w:name="a498720"/>
            <w:r w:rsidRPr="005168D8">
              <w:rPr>
                <w:rFonts w:cstheme="minorHAnsi"/>
                <w:sz w:val="15"/>
                <w:szCs w:val="15"/>
              </w:rPr>
              <w:t>Loss of profits</w:t>
            </w:r>
            <w:bookmarkStart w:id="97" w:name="a940284"/>
            <w:bookmarkEnd w:id="96"/>
            <w:r w:rsidRPr="005168D8">
              <w:rPr>
                <w:rFonts w:cstheme="minorHAnsi"/>
                <w:sz w:val="15"/>
                <w:szCs w:val="15"/>
              </w:rPr>
              <w:t xml:space="preserve">. </w:t>
            </w:r>
          </w:p>
          <w:p w14:paraId="3630C7A9" w14:textId="77777777" w:rsidR="00D4247C" w:rsidRPr="005168D8" w:rsidRDefault="00D4247C" w:rsidP="00D4247C">
            <w:pPr>
              <w:pStyle w:val="Untitledsubclause3"/>
              <w:numPr>
                <w:ilvl w:val="0"/>
                <w:numId w:val="29"/>
              </w:numPr>
              <w:tabs>
                <w:tab w:val="left" w:pos="2127"/>
              </w:tabs>
              <w:spacing w:after="0" w:line="240" w:lineRule="auto"/>
              <w:ind w:hanging="219"/>
              <w:rPr>
                <w:rFonts w:cstheme="minorHAnsi"/>
                <w:sz w:val="15"/>
                <w:szCs w:val="15"/>
              </w:rPr>
            </w:pPr>
            <w:r w:rsidRPr="005168D8">
              <w:rPr>
                <w:rFonts w:cstheme="minorHAnsi"/>
                <w:sz w:val="15"/>
                <w:szCs w:val="15"/>
              </w:rPr>
              <w:t xml:space="preserve">Loss of rent, </w:t>
            </w:r>
            <w:proofErr w:type="gramStart"/>
            <w:r w:rsidRPr="005168D8">
              <w:rPr>
                <w:rFonts w:cstheme="minorHAnsi"/>
                <w:sz w:val="15"/>
                <w:szCs w:val="15"/>
              </w:rPr>
              <w:t>sales</w:t>
            </w:r>
            <w:proofErr w:type="gramEnd"/>
            <w:r w:rsidRPr="005168D8">
              <w:rPr>
                <w:rFonts w:cstheme="minorHAnsi"/>
                <w:sz w:val="15"/>
                <w:szCs w:val="15"/>
              </w:rPr>
              <w:t xml:space="preserve"> or business.</w:t>
            </w:r>
            <w:bookmarkStart w:id="98" w:name="a342415"/>
            <w:bookmarkEnd w:id="97"/>
            <w:r w:rsidRPr="005168D8">
              <w:rPr>
                <w:rFonts w:cstheme="minorHAnsi"/>
                <w:sz w:val="15"/>
                <w:szCs w:val="15"/>
              </w:rPr>
              <w:t xml:space="preserve"> </w:t>
            </w:r>
          </w:p>
          <w:p w14:paraId="08686308" w14:textId="77777777" w:rsidR="00D4247C" w:rsidRPr="005168D8" w:rsidRDefault="00D4247C" w:rsidP="00D4247C">
            <w:pPr>
              <w:pStyle w:val="Untitledsubclause3"/>
              <w:numPr>
                <w:ilvl w:val="0"/>
                <w:numId w:val="29"/>
              </w:numPr>
              <w:tabs>
                <w:tab w:val="left" w:pos="2127"/>
              </w:tabs>
              <w:spacing w:after="0" w:line="240" w:lineRule="auto"/>
              <w:ind w:hanging="219"/>
              <w:rPr>
                <w:rFonts w:cstheme="minorHAnsi"/>
                <w:sz w:val="15"/>
                <w:szCs w:val="15"/>
              </w:rPr>
            </w:pPr>
            <w:r w:rsidRPr="005168D8">
              <w:rPr>
                <w:rFonts w:cstheme="minorHAnsi"/>
                <w:sz w:val="15"/>
                <w:szCs w:val="15"/>
              </w:rPr>
              <w:t>Loss of agreements or contracts.</w:t>
            </w:r>
            <w:bookmarkStart w:id="99" w:name="a222816"/>
            <w:bookmarkEnd w:id="98"/>
            <w:r w:rsidRPr="005168D8">
              <w:rPr>
                <w:rFonts w:cstheme="minorHAnsi"/>
                <w:sz w:val="15"/>
                <w:szCs w:val="15"/>
              </w:rPr>
              <w:t xml:space="preserve"> </w:t>
            </w:r>
          </w:p>
          <w:p w14:paraId="27ABEC12" w14:textId="77777777" w:rsidR="00D4247C" w:rsidRPr="005168D8" w:rsidRDefault="00D4247C" w:rsidP="00D4247C">
            <w:pPr>
              <w:pStyle w:val="Untitledsubclause3"/>
              <w:numPr>
                <w:ilvl w:val="0"/>
                <w:numId w:val="29"/>
              </w:numPr>
              <w:tabs>
                <w:tab w:val="left" w:pos="2127"/>
              </w:tabs>
              <w:spacing w:after="0" w:line="240" w:lineRule="auto"/>
              <w:ind w:hanging="219"/>
              <w:rPr>
                <w:rFonts w:cstheme="minorHAnsi"/>
                <w:sz w:val="15"/>
                <w:szCs w:val="15"/>
              </w:rPr>
            </w:pPr>
            <w:r w:rsidRPr="005168D8">
              <w:rPr>
                <w:rFonts w:cstheme="minorHAnsi"/>
                <w:sz w:val="15"/>
                <w:szCs w:val="15"/>
              </w:rPr>
              <w:t>Loss of anticipated savings.</w:t>
            </w:r>
            <w:bookmarkEnd w:id="99"/>
            <w:r w:rsidRPr="005168D8">
              <w:rPr>
                <w:rFonts w:cstheme="minorHAnsi"/>
                <w:sz w:val="15"/>
                <w:szCs w:val="15"/>
              </w:rPr>
              <w:t xml:space="preserve"> </w:t>
            </w:r>
          </w:p>
          <w:p w14:paraId="098C30EE" w14:textId="77777777" w:rsidR="00D4247C" w:rsidRPr="005168D8" w:rsidRDefault="00D4247C" w:rsidP="00D4247C">
            <w:pPr>
              <w:pStyle w:val="Untitledsubclause3"/>
              <w:numPr>
                <w:ilvl w:val="0"/>
                <w:numId w:val="29"/>
              </w:numPr>
              <w:tabs>
                <w:tab w:val="left" w:pos="2127"/>
              </w:tabs>
              <w:spacing w:after="0" w:line="240" w:lineRule="auto"/>
              <w:ind w:hanging="219"/>
              <w:rPr>
                <w:rFonts w:cstheme="minorHAnsi"/>
                <w:sz w:val="15"/>
                <w:szCs w:val="15"/>
              </w:rPr>
            </w:pPr>
            <w:r w:rsidRPr="005168D8">
              <w:rPr>
                <w:rFonts w:cstheme="minorHAnsi"/>
                <w:sz w:val="15"/>
                <w:szCs w:val="15"/>
              </w:rPr>
              <w:t xml:space="preserve">Loss of use or corruption of software, </w:t>
            </w:r>
            <w:proofErr w:type="gramStart"/>
            <w:r w:rsidRPr="005168D8">
              <w:rPr>
                <w:rFonts w:cstheme="minorHAnsi"/>
                <w:sz w:val="15"/>
                <w:szCs w:val="15"/>
              </w:rPr>
              <w:t>data</w:t>
            </w:r>
            <w:proofErr w:type="gramEnd"/>
            <w:r w:rsidRPr="005168D8">
              <w:rPr>
                <w:rFonts w:cstheme="minorHAnsi"/>
                <w:sz w:val="15"/>
                <w:szCs w:val="15"/>
              </w:rPr>
              <w:t xml:space="preserve"> or information.</w:t>
            </w:r>
            <w:bookmarkStart w:id="100" w:name="a642562"/>
            <w:r w:rsidRPr="005168D8">
              <w:rPr>
                <w:rFonts w:cstheme="minorHAnsi"/>
                <w:sz w:val="15"/>
                <w:szCs w:val="15"/>
              </w:rPr>
              <w:t xml:space="preserve"> </w:t>
            </w:r>
          </w:p>
          <w:p w14:paraId="623DCB63" w14:textId="77777777" w:rsidR="00D4247C" w:rsidRPr="005168D8" w:rsidRDefault="00D4247C" w:rsidP="009E7FAA">
            <w:pPr>
              <w:pStyle w:val="Untitledsubclause3"/>
              <w:numPr>
                <w:ilvl w:val="0"/>
                <w:numId w:val="29"/>
              </w:numPr>
              <w:tabs>
                <w:tab w:val="left" w:pos="365"/>
              </w:tabs>
              <w:spacing w:after="0" w:line="240" w:lineRule="auto"/>
              <w:ind w:hanging="219"/>
              <w:rPr>
                <w:rFonts w:cstheme="minorHAnsi"/>
                <w:sz w:val="15"/>
                <w:szCs w:val="15"/>
              </w:rPr>
            </w:pPr>
            <w:r w:rsidRPr="005168D8">
              <w:rPr>
                <w:rFonts w:cstheme="minorHAnsi"/>
                <w:sz w:val="15"/>
                <w:szCs w:val="15"/>
              </w:rPr>
              <w:t>Loss of or damage to goodwill.</w:t>
            </w:r>
            <w:bookmarkEnd w:id="100"/>
            <w:r w:rsidRPr="005168D8">
              <w:rPr>
                <w:rFonts w:cstheme="minorHAnsi"/>
                <w:sz w:val="15"/>
                <w:szCs w:val="15"/>
              </w:rPr>
              <w:t xml:space="preserve"> </w:t>
            </w:r>
          </w:p>
          <w:p w14:paraId="420EF703" w14:textId="5326F68B" w:rsidR="00DD59B2" w:rsidRPr="005168D8" w:rsidRDefault="00DD59B2" w:rsidP="00DD59B2">
            <w:pPr>
              <w:pStyle w:val="ListParagraph"/>
              <w:tabs>
                <w:tab w:val="left" w:pos="322"/>
              </w:tabs>
              <w:ind w:left="-76"/>
              <w:jc w:val="both"/>
              <w:rPr>
                <w:rFonts w:cstheme="minorHAnsi"/>
                <w:sz w:val="15"/>
                <w:szCs w:val="15"/>
              </w:rPr>
            </w:pPr>
            <w:bookmarkStart w:id="101" w:name="_Ref_a857309"/>
            <w:bookmarkStart w:id="102" w:name="_Ref_a714202"/>
            <w:bookmarkEnd w:id="93"/>
            <w:r w:rsidRPr="005168D8">
              <w:rPr>
                <w:sz w:val="15"/>
                <w:szCs w:val="15"/>
              </w:rPr>
              <w:t>representatives).</w:t>
            </w:r>
          </w:p>
          <w:p w14:paraId="64F84225" w14:textId="2ABA244A" w:rsidR="009A1FC2" w:rsidRPr="005168D8" w:rsidRDefault="00BE3D8D" w:rsidP="00BE3D8D">
            <w:pPr>
              <w:pStyle w:val="ListParagraph"/>
              <w:numPr>
                <w:ilvl w:val="1"/>
                <w:numId w:val="10"/>
              </w:numPr>
              <w:tabs>
                <w:tab w:val="left" w:pos="322"/>
              </w:tabs>
              <w:ind w:left="-103" w:firstLine="27"/>
              <w:jc w:val="both"/>
              <w:rPr>
                <w:rFonts w:cstheme="minorHAnsi"/>
                <w:sz w:val="15"/>
                <w:szCs w:val="15"/>
              </w:rPr>
            </w:pPr>
            <w:r w:rsidRPr="005168D8">
              <w:rPr>
                <w:b/>
                <w:bCs/>
                <w:sz w:val="15"/>
                <w:szCs w:val="15"/>
              </w:rPr>
              <w:t>Waiver.</w:t>
            </w:r>
            <w:r w:rsidRPr="005168D8">
              <w:rPr>
                <w:sz w:val="15"/>
                <w:szCs w:val="15"/>
              </w:rPr>
              <w:t xml:space="preserve"> </w:t>
            </w:r>
            <w:bookmarkEnd w:id="101"/>
            <w:r w:rsidRPr="005168D8">
              <w:rPr>
                <w:sz w:val="15"/>
                <w:szCs w:val="15"/>
              </w:rPr>
              <w:t xml:space="preserve">A waiver of any right or remedy under the Contract or by law is only effective if given in writing and shall not be deemed a waiver of any subsequent right or default. A failure or delay by a party to exercise any right or remedy provided under the Contract or by law shall not constitute a waiver of that or any other right or remedy, nor shall it prevent or restrict any further exercise of that or any other right or </w:t>
            </w:r>
            <w:r w:rsidRPr="005168D8">
              <w:rPr>
                <w:sz w:val="15"/>
                <w:szCs w:val="15"/>
              </w:rPr>
              <w:lastRenderedPageBreak/>
              <w:t xml:space="preserve">remedy. No single or partial exercise of any right or remedy provided under the Contract or by law shall prevent or restrict the further exercise of that or any other right or remedy. </w:t>
            </w:r>
          </w:p>
          <w:p w14:paraId="5C7F47B8" w14:textId="4F4B3DB5" w:rsidR="00A85446" w:rsidRPr="005168D8" w:rsidRDefault="00BE3D8D" w:rsidP="002E72C4">
            <w:pPr>
              <w:pStyle w:val="ListParagraph"/>
              <w:numPr>
                <w:ilvl w:val="1"/>
                <w:numId w:val="10"/>
              </w:numPr>
              <w:tabs>
                <w:tab w:val="left" w:pos="322"/>
              </w:tabs>
              <w:ind w:left="-103" w:firstLine="27"/>
              <w:jc w:val="both"/>
              <w:rPr>
                <w:rFonts w:cstheme="minorHAnsi"/>
                <w:sz w:val="15"/>
                <w:szCs w:val="15"/>
              </w:rPr>
            </w:pPr>
            <w:r w:rsidRPr="005168D8">
              <w:rPr>
                <w:b/>
                <w:bCs/>
                <w:sz w:val="15"/>
                <w:szCs w:val="15"/>
              </w:rPr>
              <w:t>Severance.</w:t>
            </w:r>
            <w:r w:rsidRPr="005168D8">
              <w:rPr>
                <w:sz w:val="15"/>
                <w:szCs w:val="15"/>
              </w:rPr>
              <w:t xml:space="preserve"> If any provision or part-provision of the Contract is or becomes invalid, </w:t>
            </w:r>
            <w:proofErr w:type="gramStart"/>
            <w:r w:rsidRPr="005168D8">
              <w:rPr>
                <w:sz w:val="15"/>
                <w:szCs w:val="15"/>
              </w:rPr>
              <w:t>illegal</w:t>
            </w:r>
            <w:proofErr w:type="gramEnd"/>
            <w:r w:rsidRPr="005168D8">
              <w:rPr>
                <w:sz w:val="15"/>
                <w:szCs w:val="15"/>
              </w:rPr>
              <w:t xml:space="preserve"> or unenforceable, it shall be deemed modified to the minimum extent necessary to make it valid, legal and enforceable. If such</w:t>
            </w:r>
            <w:r w:rsidR="009A1FC2" w:rsidRPr="005168D8">
              <w:rPr>
                <w:sz w:val="15"/>
                <w:szCs w:val="15"/>
              </w:rPr>
              <w:t xml:space="preserve"> </w:t>
            </w:r>
            <w:r w:rsidR="002E72C4" w:rsidRPr="005168D8">
              <w:rPr>
                <w:sz w:val="15"/>
                <w:szCs w:val="15"/>
              </w:rPr>
              <w:t>modification is not possible, the relevant provision or part-provision shall be deemed deleted. Any modification to or deletion of a provision or part-provision under this clause shall not affect the validity and enforceability of the rest of the Contract.</w:t>
            </w:r>
          </w:p>
          <w:p w14:paraId="608C3EEA" w14:textId="70432328" w:rsidR="00A85446" w:rsidRPr="005168D8" w:rsidRDefault="00A85446" w:rsidP="009A1FC2">
            <w:pPr>
              <w:pStyle w:val="ListParagraph"/>
              <w:numPr>
                <w:ilvl w:val="1"/>
                <w:numId w:val="10"/>
              </w:numPr>
              <w:tabs>
                <w:tab w:val="left" w:pos="365"/>
              </w:tabs>
              <w:ind w:left="0" w:hanging="72"/>
              <w:jc w:val="both"/>
              <w:rPr>
                <w:b/>
                <w:bCs/>
                <w:sz w:val="15"/>
                <w:szCs w:val="15"/>
              </w:rPr>
            </w:pPr>
            <w:r w:rsidRPr="005168D8">
              <w:rPr>
                <w:b/>
                <w:bCs/>
                <w:sz w:val="15"/>
                <w:szCs w:val="15"/>
              </w:rPr>
              <w:t>Notices.</w:t>
            </w:r>
            <w:bookmarkEnd w:id="102"/>
          </w:p>
          <w:p w14:paraId="0CF31825" w14:textId="195F0DF0" w:rsidR="002E72C4" w:rsidRPr="005168D8" w:rsidRDefault="00A85446" w:rsidP="002E72C4">
            <w:pPr>
              <w:pStyle w:val="ListParagraph"/>
              <w:numPr>
                <w:ilvl w:val="0"/>
                <w:numId w:val="32"/>
              </w:numPr>
              <w:tabs>
                <w:tab w:val="left" w:pos="32"/>
              </w:tabs>
              <w:ind w:left="81" w:hanging="141"/>
              <w:jc w:val="both"/>
              <w:rPr>
                <w:sz w:val="15"/>
                <w:szCs w:val="15"/>
              </w:rPr>
            </w:pPr>
            <w:r w:rsidRPr="005168D8">
              <w:rPr>
                <w:sz w:val="15"/>
                <w:szCs w:val="15"/>
              </w:rPr>
              <w:t xml:space="preserve">Any notice or other communication given to a party under or in connection with the Contract shall be in writing and shall be delivered by hand or by pre-paid first-class post or other next working day delivery service at its registered office (if a company) or its principal place of business (in any other case); </w:t>
            </w:r>
            <w:r w:rsidR="009A1FC2" w:rsidRPr="005168D8">
              <w:rPr>
                <w:sz w:val="15"/>
                <w:szCs w:val="15"/>
              </w:rPr>
              <w:t xml:space="preserve">or </w:t>
            </w:r>
            <w:r w:rsidRPr="005168D8">
              <w:rPr>
                <w:sz w:val="15"/>
                <w:szCs w:val="15"/>
              </w:rPr>
              <w:t xml:space="preserve">sent by email to </w:t>
            </w:r>
            <w:bookmarkStart w:id="103" w:name="_Ref_a827656"/>
            <w:r w:rsidR="006078F3" w:rsidRPr="005168D8">
              <w:rPr>
                <w:sz w:val="15"/>
                <w:szCs w:val="15"/>
              </w:rPr>
              <w:t>office@veritas-uk.com.</w:t>
            </w:r>
          </w:p>
          <w:p w14:paraId="057BF93F" w14:textId="1F9E0A05" w:rsidR="00A85446" w:rsidRPr="005168D8" w:rsidRDefault="00A85446" w:rsidP="002E72C4">
            <w:pPr>
              <w:pStyle w:val="ListParagraph"/>
              <w:numPr>
                <w:ilvl w:val="0"/>
                <w:numId w:val="32"/>
              </w:numPr>
              <w:tabs>
                <w:tab w:val="left" w:pos="32"/>
              </w:tabs>
              <w:ind w:left="81" w:hanging="141"/>
              <w:jc w:val="both"/>
              <w:rPr>
                <w:sz w:val="15"/>
                <w:szCs w:val="15"/>
              </w:rPr>
            </w:pPr>
            <w:r w:rsidRPr="005168D8">
              <w:rPr>
                <w:sz w:val="15"/>
                <w:szCs w:val="15"/>
              </w:rPr>
              <w:t xml:space="preserve">Any notice shall be deemed to have been received: </w:t>
            </w:r>
          </w:p>
          <w:p w14:paraId="2E87332F" w14:textId="77777777" w:rsidR="00146255" w:rsidRPr="005168D8" w:rsidRDefault="00A85446" w:rsidP="00BE3D8D">
            <w:pPr>
              <w:pStyle w:val="ListParagraph"/>
              <w:numPr>
                <w:ilvl w:val="0"/>
                <w:numId w:val="34"/>
              </w:numPr>
              <w:tabs>
                <w:tab w:val="left" w:pos="151"/>
                <w:tab w:val="left" w:pos="365"/>
              </w:tabs>
              <w:ind w:left="223" w:hanging="142"/>
              <w:jc w:val="both"/>
              <w:rPr>
                <w:sz w:val="15"/>
                <w:szCs w:val="15"/>
              </w:rPr>
            </w:pPr>
            <w:r w:rsidRPr="005168D8">
              <w:rPr>
                <w:sz w:val="15"/>
                <w:szCs w:val="15"/>
              </w:rPr>
              <w:t xml:space="preserve">if delivered by hand, on signature of a delivery receipt or at the time the notice is left at the proper </w:t>
            </w:r>
            <w:proofErr w:type="gramStart"/>
            <w:r w:rsidRPr="005168D8">
              <w:rPr>
                <w:sz w:val="15"/>
                <w:szCs w:val="15"/>
              </w:rPr>
              <w:t>address;</w:t>
            </w:r>
            <w:proofErr w:type="gramEnd"/>
            <w:r w:rsidRPr="005168D8">
              <w:rPr>
                <w:sz w:val="15"/>
                <w:szCs w:val="15"/>
              </w:rPr>
              <w:t xml:space="preserve"> </w:t>
            </w:r>
          </w:p>
          <w:p w14:paraId="3DDAEA55" w14:textId="77777777" w:rsidR="00146255" w:rsidRPr="005168D8" w:rsidRDefault="00A85446" w:rsidP="00BE3D8D">
            <w:pPr>
              <w:pStyle w:val="ListParagraph"/>
              <w:numPr>
                <w:ilvl w:val="0"/>
                <w:numId w:val="34"/>
              </w:numPr>
              <w:tabs>
                <w:tab w:val="left" w:pos="151"/>
                <w:tab w:val="left" w:pos="365"/>
              </w:tabs>
              <w:ind w:left="223" w:hanging="142"/>
              <w:jc w:val="both"/>
              <w:rPr>
                <w:sz w:val="15"/>
                <w:szCs w:val="15"/>
              </w:rPr>
            </w:pPr>
            <w:r w:rsidRPr="005168D8">
              <w:rPr>
                <w:sz w:val="15"/>
                <w:szCs w:val="15"/>
              </w:rPr>
              <w:t xml:space="preserve">if sent by pre-paid </w:t>
            </w:r>
            <w:proofErr w:type="gramStart"/>
            <w:r w:rsidRPr="005168D8">
              <w:rPr>
                <w:sz w:val="15"/>
                <w:szCs w:val="15"/>
              </w:rPr>
              <w:t>first class</w:t>
            </w:r>
            <w:proofErr w:type="gramEnd"/>
            <w:r w:rsidRPr="005168D8">
              <w:rPr>
                <w:sz w:val="15"/>
                <w:szCs w:val="15"/>
              </w:rPr>
              <w:t xml:space="preserve"> post or other next working day delivery service, at 9.00 am on the second Business Day after posting or at the time recorded by the delivery service; or </w:t>
            </w:r>
            <w:bookmarkStart w:id="104" w:name="_Ref527383106"/>
            <w:bookmarkStart w:id="105" w:name="_Ref_a831892"/>
            <w:bookmarkEnd w:id="103"/>
          </w:p>
          <w:p w14:paraId="659461E0" w14:textId="2BAC7DB2" w:rsidR="00A85446" w:rsidRPr="005168D8" w:rsidRDefault="00A85446" w:rsidP="00BE3D8D">
            <w:pPr>
              <w:pStyle w:val="ListParagraph"/>
              <w:numPr>
                <w:ilvl w:val="0"/>
                <w:numId w:val="34"/>
              </w:numPr>
              <w:tabs>
                <w:tab w:val="left" w:pos="151"/>
                <w:tab w:val="left" w:pos="365"/>
              </w:tabs>
              <w:ind w:left="223" w:hanging="142"/>
              <w:jc w:val="both"/>
              <w:rPr>
                <w:sz w:val="15"/>
                <w:szCs w:val="15"/>
              </w:rPr>
            </w:pPr>
            <w:r w:rsidRPr="005168D8">
              <w:rPr>
                <w:sz w:val="15"/>
                <w:szCs w:val="15"/>
              </w:rPr>
              <w:t xml:space="preserve">if sent by email, at the time of transmission, or, if this time falls outside business hours in the place of receipt, when business hours resume. In this Clause </w:t>
            </w:r>
            <w:r w:rsidRPr="005168D8">
              <w:rPr>
                <w:sz w:val="15"/>
                <w:szCs w:val="15"/>
              </w:rPr>
              <w:fldChar w:fldCharType="begin"/>
            </w:r>
            <w:r w:rsidRPr="005168D8">
              <w:rPr>
                <w:sz w:val="15"/>
                <w:szCs w:val="15"/>
              </w:rPr>
              <w:instrText xml:space="preserve">REF _Ref527383106 \h \w  \* MERGEFORMAT </w:instrText>
            </w:r>
            <w:r w:rsidRPr="005168D8">
              <w:rPr>
                <w:sz w:val="15"/>
                <w:szCs w:val="15"/>
              </w:rPr>
            </w:r>
            <w:r w:rsidRPr="005168D8">
              <w:rPr>
                <w:sz w:val="15"/>
                <w:szCs w:val="15"/>
              </w:rPr>
              <w:fldChar w:fldCharType="separate"/>
            </w:r>
            <w:r w:rsidR="0026138F" w:rsidRPr="005168D8">
              <w:rPr>
                <w:sz w:val="15"/>
                <w:szCs w:val="15"/>
              </w:rPr>
              <w:t>ii)</w:t>
            </w:r>
            <w:r w:rsidRPr="005168D8">
              <w:rPr>
                <w:sz w:val="15"/>
                <w:szCs w:val="15"/>
              </w:rPr>
              <w:fldChar w:fldCharType="end"/>
            </w:r>
            <w:r w:rsidRPr="005168D8">
              <w:rPr>
                <w:sz w:val="15"/>
                <w:szCs w:val="15"/>
              </w:rPr>
              <w:t>, business hours means 9.00am to 5.00pm Monday to Friday on a day that is not a public holiday in the place of receipt.</w:t>
            </w:r>
            <w:bookmarkEnd w:id="104"/>
            <w:r w:rsidRPr="005168D8">
              <w:rPr>
                <w:sz w:val="15"/>
                <w:szCs w:val="15"/>
              </w:rPr>
              <w:t xml:space="preserve"> </w:t>
            </w:r>
          </w:p>
          <w:p w14:paraId="087BAC7D" w14:textId="09B818DA" w:rsidR="00A85446" w:rsidRPr="005168D8" w:rsidRDefault="00A85446" w:rsidP="00BE3D8D">
            <w:pPr>
              <w:pStyle w:val="ListParagraph"/>
              <w:numPr>
                <w:ilvl w:val="0"/>
                <w:numId w:val="32"/>
              </w:numPr>
              <w:tabs>
                <w:tab w:val="left" w:pos="81"/>
              </w:tabs>
              <w:ind w:left="0" w:hanging="72"/>
              <w:jc w:val="both"/>
              <w:rPr>
                <w:sz w:val="15"/>
                <w:szCs w:val="15"/>
              </w:rPr>
            </w:pPr>
            <w:bookmarkStart w:id="106" w:name="_Ref477941108"/>
            <w:bookmarkEnd w:id="105"/>
            <w:r w:rsidRPr="005168D8">
              <w:rPr>
                <w:sz w:val="15"/>
                <w:szCs w:val="15"/>
              </w:rPr>
              <w:t>This clause does not apply to the service of any proceedings or other documents in any legal action or, where applicable, any other method of dispute resolution.</w:t>
            </w:r>
            <w:bookmarkEnd w:id="106"/>
          </w:p>
          <w:p w14:paraId="0B94F049" w14:textId="4AE0F477" w:rsidR="00A85446" w:rsidRPr="005168D8" w:rsidRDefault="00A85446" w:rsidP="00BE3D8D">
            <w:pPr>
              <w:pStyle w:val="ListParagraph"/>
              <w:numPr>
                <w:ilvl w:val="1"/>
                <w:numId w:val="10"/>
              </w:numPr>
              <w:tabs>
                <w:tab w:val="left" w:pos="315"/>
              </w:tabs>
              <w:ind w:left="0" w:hanging="72"/>
              <w:jc w:val="both"/>
              <w:rPr>
                <w:b/>
                <w:bCs/>
                <w:sz w:val="15"/>
                <w:szCs w:val="15"/>
              </w:rPr>
            </w:pPr>
            <w:bookmarkStart w:id="107" w:name="_Ref_a237559"/>
            <w:r w:rsidRPr="005168D8">
              <w:rPr>
                <w:b/>
                <w:bCs/>
                <w:sz w:val="15"/>
                <w:szCs w:val="15"/>
              </w:rPr>
              <w:t>Third party rights.</w:t>
            </w:r>
            <w:bookmarkEnd w:id="107"/>
          </w:p>
          <w:p w14:paraId="65A32C58" w14:textId="77777777" w:rsidR="00BE3D8D" w:rsidRPr="005168D8" w:rsidRDefault="00A85446" w:rsidP="00BE3D8D">
            <w:pPr>
              <w:pStyle w:val="ListParagraph"/>
              <w:numPr>
                <w:ilvl w:val="0"/>
                <w:numId w:val="35"/>
              </w:numPr>
              <w:tabs>
                <w:tab w:val="left" w:pos="32"/>
                <w:tab w:val="left" w:pos="81"/>
              </w:tabs>
              <w:ind w:left="0" w:hanging="72"/>
              <w:jc w:val="both"/>
              <w:rPr>
                <w:sz w:val="15"/>
                <w:szCs w:val="15"/>
              </w:rPr>
            </w:pPr>
            <w:r w:rsidRPr="005168D8">
              <w:rPr>
                <w:sz w:val="15"/>
                <w:szCs w:val="15"/>
              </w:rPr>
              <w:t>Unless it expressly states otherwise, the Contract does not give rise to any rights under the Contracts (Rights of Third Parties) Act 1999 to enforce any term of the Contract.</w:t>
            </w:r>
          </w:p>
          <w:p w14:paraId="1155583C" w14:textId="67F2B8A9" w:rsidR="00A85446" w:rsidRPr="005168D8" w:rsidRDefault="00A85446" w:rsidP="00BE3D8D">
            <w:pPr>
              <w:pStyle w:val="ListParagraph"/>
              <w:numPr>
                <w:ilvl w:val="0"/>
                <w:numId w:val="35"/>
              </w:numPr>
              <w:tabs>
                <w:tab w:val="left" w:pos="32"/>
                <w:tab w:val="left" w:pos="81"/>
              </w:tabs>
              <w:ind w:left="0" w:hanging="72"/>
              <w:jc w:val="both"/>
              <w:rPr>
                <w:sz w:val="15"/>
                <w:szCs w:val="15"/>
              </w:rPr>
            </w:pPr>
            <w:r w:rsidRPr="005168D8">
              <w:rPr>
                <w:sz w:val="15"/>
                <w:szCs w:val="15"/>
              </w:rPr>
              <w:t>The rights of the parties to rescind or vary the Contract are not subject to the consent of any other person.</w:t>
            </w:r>
          </w:p>
          <w:p w14:paraId="2903C082" w14:textId="151666D7" w:rsidR="00146255" w:rsidRPr="005168D8" w:rsidRDefault="00BE3D8D" w:rsidP="00BE3D8D">
            <w:pPr>
              <w:pStyle w:val="ListParagraph"/>
              <w:numPr>
                <w:ilvl w:val="1"/>
                <w:numId w:val="10"/>
              </w:numPr>
              <w:tabs>
                <w:tab w:val="left" w:pos="315"/>
              </w:tabs>
              <w:ind w:left="-60" w:firstLine="0"/>
              <w:jc w:val="both"/>
              <w:rPr>
                <w:sz w:val="15"/>
                <w:szCs w:val="15"/>
              </w:rPr>
            </w:pPr>
            <w:bookmarkStart w:id="108" w:name="_Ref_a603344"/>
            <w:r w:rsidRPr="005168D8">
              <w:rPr>
                <w:b/>
                <w:bCs/>
                <w:sz w:val="15"/>
                <w:szCs w:val="15"/>
              </w:rPr>
              <w:t xml:space="preserve">  </w:t>
            </w:r>
            <w:r w:rsidR="00A85446" w:rsidRPr="005168D8">
              <w:rPr>
                <w:b/>
                <w:bCs/>
                <w:sz w:val="15"/>
                <w:szCs w:val="15"/>
              </w:rPr>
              <w:t>Governing law.</w:t>
            </w:r>
            <w:r w:rsidR="00A85446" w:rsidRPr="005168D8">
              <w:rPr>
                <w:sz w:val="15"/>
                <w:szCs w:val="15"/>
              </w:rPr>
              <w:t xml:space="preserve"> The Contract, and any dispute or claim (including non-contractual disputes or claims) arising out of or in connection with it or its subject matter or formation shall be governed by, and construed in accordance with the law of England and Wales.</w:t>
            </w:r>
            <w:bookmarkStart w:id="109" w:name="_Ref_a503684"/>
            <w:bookmarkEnd w:id="108"/>
          </w:p>
          <w:p w14:paraId="4C74F515" w14:textId="40C629B6" w:rsidR="003636CC" w:rsidRPr="005168D8" w:rsidRDefault="003636CC" w:rsidP="003636CC">
            <w:pPr>
              <w:pStyle w:val="ListParagraph"/>
              <w:numPr>
                <w:ilvl w:val="1"/>
                <w:numId w:val="10"/>
              </w:numPr>
              <w:tabs>
                <w:tab w:val="left" w:pos="315"/>
              </w:tabs>
              <w:ind w:left="-60" w:firstLine="0"/>
              <w:jc w:val="both"/>
              <w:rPr>
                <w:b/>
                <w:bCs/>
                <w:sz w:val="15"/>
                <w:szCs w:val="15"/>
              </w:rPr>
            </w:pPr>
            <w:r w:rsidRPr="005168D8">
              <w:rPr>
                <w:b/>
                <w:bCs/>
                <w:sz w:val="15"/>
                <w:szCs w:val="15"/>
              </w:rPr>
              <w:t xml:space="preserve"> </w:t>
            </w:r>
            <w:r w:rsidRPr="005168D8">
              <w:rPr>
                <w:b/>
                <w:bCs/>
                <w:sz w:val="15"/>
                <w:szCs w:val="15"/>
                <w:lang w:val="en-US"/>
              </w:rPr>
              <w:t xml:space="preserve">Disclaimer for Services with Warranty </w:t>
            </w:r>
          </w:p>
          <w:p w14:paraId="2304C125" w14:textId="4299E89D" w:rsidR="003636CC" w:rsidRPr="005168D8" w:rsidRDefault="003636CC" w:rsidP="003636CC">
            <w:pPr>
              <w:pStyle w:val="ListParagraph"/>
              <w:numPr>
                <w:ilvl w:val="0"/>
                <w:numId w:val="36"/>
              </w:numPr>
              <w:tabs>
                <w:tab w:val="left" w:pos="81"/>
              </w:tabs>
              <w:ind w:left="0" w:hanging="72"/>
              <w:rPr>
                <w:sz w:val="15"/>
                <w:szCs w:val="15"/>
                <w:lang w:val="en-US"/>
              </w:rPr>
            </w:pPr>
            <w:r w:rsidRPr="005168D8">
              <w:rPr>
                <w:sz w:val="15"/>
                <w:szCs w:val="15"/>
                <w:lang w:val="en-US"/>
              </w:rPr>
              <w:t>Veritas arranges for work to be undertaken on your behalf by a network of approved contractors. Veritas does not provide any warranties on the works undertaken by these contractors. All warranties sit with contractors / manufacturer of materials.</w:t>
            </w:r>
          </w:p>
          <w:p w14:paraId="5A2E9695" w14:textId="77777777" w:rsidR="0026138F" w:rsidRPr="005168D8" w:rsidRDefault="003636CC" w:rsidP="003636CC">
            <w:pPr>
              <w:pStyle w:val="ListParagraph"/>
              <w:numPr>
                <w:ilvl w:val="0"/>
                <w:numId w:val="36"/>
              </w:numPr>
              <w:tabs>
                <w:tab w:val="left" w:pos="81"/>
              </w:tabs>
              <w:ind w:left="0" w:hanging="72"/>
              <w:rPr>
                <w:sz w:val="15"/>
                <w:szCs w:val="15"/>
                <w:lang w:val="en-US"/>
              </w:rPr>
            </w:pPr>
            <w:r w:rsidRPr="005168D8">
              <w:rPr>
                <w:sz w:val="15"/>
                <w:szCs w:val="15"/>
                <w:lang w:val="en-US"/>
              </w:rPr>
              <w:t xml:space="preserve">Upon request Veritas will instruct a surveyor, for an agreed additional fee, to sign work off and prepare a report regarding the works to give you piece of mind and ensure a high standard of work is upheld at all times.   </w:t>
            </w:r>
          </w:p>
          <w:p w14:paraId="42D51EEA" w14:textId="77777777" w:rsidR="0026138F" w:rsidRPr="005168D8" w:rsidRDefault="003636CC" w:rsidP="003636CC">
            <w:pPr>
              <w:pStyle w:val="ListParagraph"/>
              <w:numPr>
                <w:ilvl w:val="0"/>
                <w:numId w:val="36"/>
              </w:numPr>
              <w:tabs>
                <w:tab w:val="left" w:pos="81"/>
              </w:tabs>
              <w:ind w:left="0" w:hanging="72"/>
              <w:rPr>
                <w:sz w:val="15"/>
                <w:szCs w:val="15"/>
                <w:lang w:val="en-US"/>
              </w:rPr>
            </w:pPr>
            <w:proofErr w:type="gramStart"/>
            <w:r w:rsidRPr="005168D8">
              <w:rPr>
                <w:sz w:val="15"/>
                <w:szCs w:val="15"/>
                <w:lang w:val="en-US"/>
              </w:rPr>
              <w:t>Any and all</w:t>
            </w:r>
            <w:proofErr w:type="gramEnd"/>
            <w:r w:rsidRPr="005168D8">
              <w:rPr>
                <w:sz w:val="15"/>
                <w:szCs w:val="15"/>
                <w:lang w:val="en-US"/>
              </w:rPr>
              <w:t xml:space="preserve"> warranties in respect of such works may be obtained from contractors and Veritas can also arrange for this upon request, subject to the relevant contractor providing such warranty.  </w:t>
            </w:r>
          </w:p>
          <w:p w14:paraId="14D5FF41" w14:textId="7AF5CD62" w:rsidR="003636CC" w:rsidRPr="005168D8" w:rsidRDefault="003636CC" w:rsidP="003636CC">
            <w:pPr>
              <w:pStyle w:val="ListParagraph"/>
              <w:numPr>
                <w:ilvl w:val="0"/>
                <w:numId w:val="36"/>
              </w:numPr>
              <w:tabs>
                <w:tab w:val="left" w:pos="81"/>
              </w:tabs>
              <w:ind w:left="0" w:hanging="72"/>
              <w:rPr>
                <w:sz w:val="15"/>
                <w:szCs w:val="15"/>
                <w:lang w:val="en-US"/>
              </w:rPr>
            </w:pPr>
            <w:proofErr w:type="gramStart"/>
            <w:r w:rsidRPr="005168D8">
              <w:rPr>
                <w:sz w:val="15"/>
                <w:szCs w:val="15"/>
                <w:lang w:val="en-US"/>
              </w:rPr>
              <w:t>In the event that</w:t>
            </w:r>
            <w:proofErr w:type="gramEnd"/>
            <w:r w:rsidRPr="005168D8">
              <w:rPr>
                <w:sz w:val="15"/>
                <w:szCs w:val="15"/>
                <w:lang w:val="en-US"/>
              </w:rPr>
              <w:t xml:space="preserve"> you have cause to make a claim under any such warranty, Veritas will happily act as a mediator between the parties.</w:t>
            </w:r>
          </w:p>
          <w:p w14:paraId="7288D975" w14:textId="07B3CC42" w:rsidR="00A85446" w:rsidRPr="005168D8" w:rsidRDefault="003636CC" w:rsidP="00BE3D8D">
            <w:pPr>
              <w:pStyle w:val="ListParagraph"/>
              <w:numPr>
                <w:ilvl w:val="1"/>
                <w:numId w:val="10"/>
              </w:numPr>
              <w:tabs>
                <w:tab w:val="left" w:pos="315"/>
              </w:tabs>
              <w:ind w:left="-60" w:firstLine="0"/>
              <w:jc w:val="both"/>
              <w:rPr>
                <w:sz w:val="15"/>
                <w:szCs w:val="15"/>
              </w:rPr>
            </w:pPr>
            <w:r w:rsidRPr="005168D8">
              <w:rPr>
                <w:b/>
                <w:bCs/>
                <w:sz w:val="15"/>
                <w:szCs w:val="15"/>
              </w:rPr>
              <w:t xml:space="preserve"> </w:t>
            </w:r>
            <w:r w:rsidR="00A85446" w:rsidRPr="005168D8">
              <w:rPr>
                <w:b/>
                <w:bCs/>
                <w:sz w:val="15"/>
                <w:szCs w:val="15"/>
              </w:rPr>
              <w:t>Jurisdiction.</w:t>
            </w:r>
            <w:r w:rsidR="00A85446" w:rsidRPr="005168D8">
              <w:rPr>
                <w:sz w:val="15"/>
                <w:szCs w:val="15"/>
              </w:rPr>
              <w:t xml:space="preserve"> Each party irrevocably agrees that the courts of England and Wales shall have exclusive jurisdiction to settle any dispute or claim (including non-contractual disputes or claims) arising out of or in </w:t>
            </w:r>
            <w:r w:rsidR="005168D8" w:rsidRPr="005168D8">
              <w:rPr>
                <w:sz w:val="15"/>
                <w:szCs w:val="15"/>
              </w:rPr>
              <w:t>c</w:t>
            </w:r>
            <w:r w:rsidR="00A85446" w:rsidRPr="005168D8">
              <w:rPr>
                <w:sz w:val="15"/>
                <w:szCs w:val="15"/>
              </w:rPr>
              <w:t>onnection with the Contract or its subject matter or formation.</w:t>
            </w:r>
            <w:bookmarkEnd w:id="109"/>
          </w:p>
          <w:p w14:paraId="4EFF3529" w14:textId="2376DEB6" w:rsidR="00A85446" w:rsidRPr="005168D8" w:rsidRDefault="00A85446" w:rsidP="00A85446">
            <w:pPr>
              <w:pStyle w:val="ListParagraph"/>
              <w:tabs>
                <w:tab w:val="left" w:pos="32"/>
              </w:tabs>
              <w:ind w:left="0"/>
              <w:jc w:val="both"/>
              <w:rPr>
                <w:rFonts w:cstheme="minorHAnsi"/>
                <w:sz w:val="15"/>
                <w:szCs w:val="15"/>
                <w:highlight w:val="green"/>
              </w:rPr>
            </w:pPr>
          </w:p>
        </w:tc>
      </w:tr>
    </w:tbl>
    <w:p w14:paraId="6741DBFF" w14:textId="77777777" w:rsidR="005F772D" w:rsidRPr="005168D8" w:rsidRDefault="005F772D" w:rsidP="005F772D">
      <w:pPr>
        <w:spacing w:after="0"/>
        <w:rPr>
          <w:sz w:val="15"/>
          <w:szCs w:val="15"/>
        </w:rPr>
      </w:pPr>
    </w:p>
    <w:sectPr w:rsidR="005F772D" w:rsidRPr="005168D8" w:rsidSect="005168D8">
      <w:footerReference w:type="default" r:id="rId12"/>
      <w:pgSz w:w="11906" w:h="16838"/>
      <w:pgMar w:top="284" w:right="720" w:bottom="284"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7697" w14:textId="77777777" w:rsidR="002D04A3" w:rsidRDefault="002D04A3" w:rsidP="004B004C">
      <w:pPr>
        <w:spacing w:after="0" w:line="240" w:lineRule="auto"/>
      </w:pPr>
      <w:r>
        <w:separator/>
      </w:r>
    </w:p>
  </w:endnote>
  <w:endnote w:type="continuationSeparator" w:id="0">
    <w:p w14:paraId="45BD17F6" w14:textId="77777777" w:rsidR="002D04A3" w:rsidRDefault="002D04A3" w:rsidP="004B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E6CA" w14:textId="72CF3777" w:rsidR="005168D8" w:rsidRDefault="005168D8" w:rsidP="005168D8">
    <w:pPr>
      <w:widowControl w:val="0"/>
      <w:tabs>
        <w:tab w:val="center" w:pos="4513"/>
        <w:tab w:val="right" w:pos="9026"/>
      </w:tabs>
      <w:overflowPunct w:val="0"/>
      <w:autoSpaceDE w:val="0"/>
      <w:autoSpaceDN w:val="0"/>
      <w:adjustRightInd w:val="0"/>
      <w:jc w:val="both"/>
      <w:textAlignment w:val="baseline"/>
    </w:pPr>
    <w:r w:rsidRPr="006D3335">
      <w:rPr>
        <w:rFonts w:asciiTheme="majorHAnsi" w:eastAsia="Times New Roman" w:hAnsiTheme="majorHAnsi" w:cstheme="majorHAnsi"/>
        <w:color w:val="636362"/>
        <w:sz w:val="14"/>
        <w:szCs w:val="14"/>
      </w:rPr>
      <w:t xml:space="preserve">Veritas Quality Management System: </w:t>
    </w:r>
    <w:r>
      <w:rPr>
        <w:rFonts w:asciiTheme="majorHAnsi" w:eastAsia="Times New Roman" w:hAnsiTheme="majorHAnsi" w:cstheme="majorHAnsi"/>
        <w:color w:val="636362"/>
        <w:sz w:val="14"/>
        <w:szCs w:val="14"/>
      </w:rPr>
      <w:t>Maintenance</w:t>
    </w:r>
    <w:r w:rsidRPr="006D3335">
      <w:rPr>
        <w:rFonts w:asciiTheme="majorHAnsi" w:eastAsia="Times New Roman" w:hAnsiTheme="majorHAnsi" w:cstheme="majorHAnsi"/>
        <w:color w:val="636362"/>
        <w:sz w:val="14"/>
        <w:szCs w:val="14"/>
      </w:rPr>
      <w:t xml:space="preserve"> Terms &amp; Conditions: Version 1: Date: 05/11/2020: Uncontrolled when printed: </w:t>
    </w:r>
    <w:r w:rsidRPr="006D3335">
      <w:rPr>
        <w:rFonts w:asciiTheme="majorHAnsi" w:eastAsia="Times New Roman" w:hAnsiTheme="majorHAnsi" w:cstheme="majorHAnsi"/>
        <w:color w:val="636362"/>
        <w:sz w:val="14"/>
        <w:szCs w:val="14"/>
      </w:rPr>
      <w:tab/>
    </w:r>
    <w:r w:rsidRPr="006D3335">
      <w:rPr>
        <w:rFonts w:asciiTheme="majorHAnsi" w:eastAsia="Times New Roman" w:hAnsiTheme="majorHAnsi" w:cstheme="majorHAnsi"/>
        <w:color w:val="636362"/>
        <w:sz w:val="14"/>
        <w:szCs w:val="14"/>
      </w:rPr>
      <w:tab/>
      <w:t xml:space="preserve">Page </w:t>
    </w:r>
    <w:r w:rsidRPr="006D3335">
      <w:rPr>
        <w:rFonts w:asciiTheme="majorHAnsi" w:eastAsia="Times New Roman" w:hAnsiTheme="majorHAnsi" w:cstheme="majorHAnsi"/>
        <w:color w:val="636362"/>
        <w:sz w:val="14"/>
        <w:szCs w:val="14"/>
      </w:rPr>
      <w:fldChar w:fldCharType="begin"/>
    </w:r>
    <w:r w:rsidRPr="006D3335">
      <w:rPr>
        <w:rFonts w:asciiTheme="majorHAnsi" w:eastAsia="Times New Roman" w:hAnsiTheme="majorHAnsi" w:cstheme="majorHAnsi"/>
        <w:color w:val="636362"/>
        <w:sz w:val="14"/>
        <w:szCs w:val="14"/>
      </w:rPr>
      <w:instrText xml:space="preserve"> PAGE   \* MERGEFORMAT </w:instrText>
    </w:r>
    <w:r w:rsidRPr="006D3335">
      <w:rPr>
        <w:rFonts w:asciiTheme="majorHAnsi" w:eastAsia="Times New Roman" w:hAnsiTheme="majorHAnsi" w:cstheme="majorHAnsi"/>
        <w:color w:val="636362"/>
        <w:sz w:val="14"/>
        <w:szCs w:val="14"/>
      </w:rPr>
      <w:fldChar w:fldCharType="separate"/>
    </w:r>
    <w:r>
      <w:rPr>
        <w:rFonts w:asciiTheme="majorHAnsi" w:eastAsia="Times New Roman" w:hAnsiTheme="majorHAnsi" w:cstheme="majorHAnsi"/>
        <w:color w:val="636362"/>
        <w:sz w:val="14"/>
        <w:szCs w:val="14"/>
      </w:rPr>
      <w:t>1</w:t>
    </w:r>
    <w:r w:rsidRPr="006D3335">
      <w:rPr>
        <w:rFonts w:asciiTheme="majorHAnsi" w:eastAsia="Times New Roman" w:hAnsiTheme="majorHAnsi" w:cstheme="majorHAnsi"/>
        <w:color w:val="636362"/>
        <w:sz w:val="14"/>
        <w:szCs w:val="14"/>
      </w:rPr>
      <w:fldChar w:fldCharType="end"/>
    </w:r>
    <w:r w:rsidRPr="006D3335">
      <w:rPr>
        <w:rFonts w:asciiTheme="majorHAnsi" w:eastAsia="Times New Roman" w:hAnsiTheme="majorHAnsi" w:cstheme="majorHAnsi"/>
        <w:color w:val="636362"/>
        <w:sz w:val="14"/>
        <w:szCs w:val="14"/>
      </w:rPr>
      <w:t xml:space="preserve"> of </w:t>
    </w:r>
    <w:r w:rsidRPr="006D3335">
      <w:rPr>
        <w:rFonts w:asciiTheme="majorHAnsi" w:eastAsia="Times New Roman" w:hAnsiTheme="majorHAnsi" w:cstheme="majorHAnsi"/>
        <w:color w:val="636362"/>
        <w:sz w:val="14"/>
        <w:szCs w:val="18"/>
      </w:rPr>
      <w:fldChar w:fldCharType="begin"/>
    </w:r>
    <w:r w:rsidRPr="006D3335">
      <w:rPr>
        <w:rFonts w:asciiTheme="majorHAnsi" w:eastAsia="Times New Roman" w:hAnsiTheme="majorHAnsi" w:cstheme="majorHAnsi"/>
        <w:color w:val="636362"/>
        <w:sz w:val="14"/>
        <w:szCs w:val="18"/>
      </w:rPr>
      <w:instrText xml:space="preserve"> NUMPAGES </w:instrText>
    </w:r>
    <w:r w:rsidRPr="006D3335">
      <w:rPr>
        <w:rFonts w:asciiTheme="majorHAnsi" w:eastAsia="Times New Roman" w:hAnsiTheme="majorHAnsi" w:cstheme="majorHAnsi"/>
        <w:color w:val="636362"/>
        <w:sz w:val="14"/>
        <w:szCs w:val="18"/>
      </w:rPr>
      <w:fldChar w:fldCharType="separate"/>
    </w:r>
    <w:r>
      <w:rPr>
        <w:rFonts w:asciiTheme="majorHAnsi" w:eastAsia="Times New Roman" w:hAnsiTheme="majorHAnsi" w:cstheme="majorHAnsi"/>
        <w:color w:val="636362"/>
        <w:sz w:val="14"/>
        <w:szCs w:val="18"/>
      </w:rPr>
      <w:t>4</w:t>
    </w:r>
    <w:r w:rsidRPr="006D3335">
      <w:rPr>
        <w:rFonts w:asciiTheme="majorHAnsi" w:eastAsia="Times New Roman" w:hAnsiTheme="majorHAnsi" w:cstheme="majorHAnsi"/>
        <w:color w:val="636362"/>
        <w:sz w:val="1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43CC9" w14:textId="77777777" w:rsidR="002D04A3" w:rsidRDefault="002D04A3" w:rsidP="004B004C">
      <w:pPr>
        <w:spacing w:after="0" w:line="240" w:lineRule="auto"/>
      </w:pPr>
      <w:r>
        <w:separator/>
      </w:r>
    </w:p>
  </w:footnote>
  <w:footnote w:type="continuationSeparator" w:id="0">
    <w:p w14:paraId="0B4E2601" w14:textId="77777777" w:rsidR="002D04A3" w:rsidRDefault="002D04A3" w:rsidP="004B0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1408CF42"/>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0B5947"/>
    <w:multiLevelType w:val="multilevel"/>
    <w:tmpl w:val="49FE176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086E12BC"/>
    <w:multiLevelType w:val="multilevel"/>
    <w:tmpl w:val="E6BE95DC"/>
    <w:lvl w:ilvl="0">
      <w:start w:val="8"/>
      <w:numFmt w:val="decimal"/>
      <w:lvlText w:val="%1"/>
      <w:lvlJc w:val="left"/>
      <w:pPr>
        <w:ind w:left="360" w:hanging="360"/>
      </w:pPr>
      <w:rPr>
        <w:rFonts w:hint="default"/>
      </w:rPr>
    </w:lvl>
    <w:lvl w:ilvl="1">
      <w:start w:val="5"/>
      <w:numFmt w:val="decimal"/>
      <w:lvlText w:val="%1.%2"/>
      <w:lvlJc w:val="left"/>
      <w:pPr>
        <w:ind w:left="388" w:hanging="360"/>
      </w:pPr>
      <w:rPr>
        <w:rFonts w:hint="default"/>
      </w:rPr>
    </w:lvl>
    <w:lvl w:ilvl="2">
      <w:start w:val="1"/>
      <w:numFmt w:val="decimal"/>
      <w:lvlText w:val="%1.%2.%3"/>
      <w:lvlJc w:val="left"/>
      <w:pPr>
        <w:ind w:left="416" w:hanging="360"/>
      </w:pPr>
      <w:rPr>
        <w:rFonts w:hint="default"/>
      </w:rPr>
    </w:lvl>
    <w:lvl w:ilvl="3">
      <w:start w:val="1"/>
      <w:numFmt w:val="decimal"/>
      <w:lvlText w:val="%1.%2.%3.%4"/>
      <w:lvlJc w:val="left"/>
      <w:pPr>
        <w:ind w:left="804" w:hanging="720"/>
      </w:pPr>
      <w:rPr>
        <w:rFonts w:hint="default"/>
      </w:rPr>
    </w:lvl>
    <w:lvl w:ilvl="4">
      <w:start w:val="1"/>
      <w:numFmt w:val="decimal"/>
      <w:lvlText w:val="%1.%2.%3.%4.%5"/>
      <w:lvlJc w:val="left"/>
      <w:pPr>
        <w:ind w:left="832" w:hanging="720"/>
      </w:pPr>
      <w:rPr>
        <w:rFonts w:hint="default"/>
      </w:rPr>
    </w:lvl>
    <w:lvl w:ilvl="5">
      <w:start w:val="1"/>
      <w:numFmt w:val="decimal"/>
      <w:lvlText w:val="%1.%2.%3.%4.%5.%6"/>
      <w:lvlJc w:val="left"/>
      <w:pPr>
        <w:ind w:left="860" w:hanging="720"/>
      </w:pPr>
      <w:rPr>
        <w:rFonts w:hint="default"/>
      </w:rPr>
    </w:lvl>
    <w:lvl w:ilvl="6">
      <w:start w:val="1"/>
      <w:numFmt w:val="decimal"/>
      <w:lvlText w:val="%1.%2.%3.%4.%5.%6.%7"/>
      <w:lvlJc w:val="left"/>
      <w:pPr>
        <w:ind w:left="1248" w:hanging="1080"/>
      </w:pPr>
      <w:rPr>
        <w:rFonts w:hint="default"/>
      </w:rPr>
    </w:lvl>
    <w:lvl w:ilvl="7">
      <w:start w:val="1"/>
      <w:numFmt w:val="decimal"/>
      <w:lvlText w:val="%1.%2.%3.%4.%5.%6.%7.%8"/>
      <w:lvlJc w:val="left"/>
      <w:pPr>
        <w:ind w:left="1276" w:hanging="1080"/>
      </w:pPr>
      <w:rPr>
        <w:rFonts w:hint="default"/>
      </w:rPr>
    </w:lvl>
    <w:lvl w:ilvl="8">
      <w:start w:val="1"/>
      <w:numFmt w:val="decimal"/>
      <w:lvlText w:val="%1.%2.%3.%4.%5.%6.%7.%8.%9"/>
      <w:lvlJc w:val="left"/>
      <w:pPr>
        <w:ind w:left="1304" w:hanging="1080"/>
      </w:pPr>
      <w:rPr>
        <w:rFonts w:hint="default"/>
      </w:rPr>
    </w:lvl>
  </w:abstractNum>
  <w:abstractNum w:abstractNumId="3" w15:restartNumberingAfterBreak="0">
    <w:nsid w:val="0C716B12"/>
    <w:multiLevelType w:val="hybridMultilevel"/>
    <w:tmpl w:val="36269CCC"/>
    <w:lvl w:ilvl="0" w:tplc="03B48066">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0D662FAF"/>
    <w:multiLevelType w:val="multilevel"/>
    <w:tmpl w:val="D5300A96"/>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DE6737E"/>
    <w:multiLevelType w:val="hybridMultilevel"/>
    <w:tmpl w:val="560EB8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8171A"/>
    <w:multiLevelType w:val="hybridMultilevel"/>
    <w:tmpl w:val="E31E7300"/>
    <w:lvl w:ilvl="0" w:tplc="3E20BBDC">
      <w:start w:val="1"/>
      <w:numFmt w:val="lowerLetter"/>
      <w:lvlText w:val="%1)"/>
      <w:lvlJc w:val="left"/>
      <w:pPr>
        <w:ind w:left="250" w:hanging="360"/>
      </w:pPr>
      <w:rPr>
        <w:rFonts w:hint="default"/>
        <w:b w:val="0"/>
        <w:bCs/>
      </w:rPr>
    </w:lvl>
    <w:lvl w:ilvl="1" w:tplc="08090019" w:tentative="1">
      <w:start w:val="1"/>
      <w:numFmt w:val="lowerLetter"/>
      <w:lvlText w:val="%2."/>
      <w:lvlJc w:val="left"/>
      <w:pPr>
        <w:ind w:left="970" w:hanging="360"/>
      </w:pPr>
    </w:lvl>
    <w:lvl w:ilvl="2" w:tplc="0809001B" w:tentative="1">
      <w:start w:val="1"/>
      <w:numFmt w:val="lowerRoman"/>
      <w:lvlText w:val="%3."/>
      <w:lvlJc w:val="right"/>
      <w:pPr>
        <w:ind w:left="1690" w:hanging="180"/>
      </w:pPr>
    </w:lvl>
    <w:lvl w:ilvl="3" w:tplc="0809000F" w:tentative="1">
      <w:start w:val="1"/>
      <w:numFmt w:val="decimal"/>
      <w:lvlText w:val="%4."/>
      <w:lvlJc w:val="left"/>
      <w:pPr>
        <w:ind w:left="2410" w:hanging="360"/>
      </w:pPr>
    </w:lvl>
    <w:lvl w:ilvl="4" w:tplc="08090019" w:tentative="1">
      <w:start w:val="1"/>
      <w:numFmt w:val="lowerLetter"/>
      <w:lvlText w:val="%5."/>
      <w:lvlJc w:val="left"/>
      <w:pPr>
        <w:ind w:left="3130" w:hanging="360"/>
      </w:pPr>
    </w:lvl>
    <w:lvl w:ilvl="5" w:tplc="0809001B" w:tentative="1">
      <w:start w:val="1"/>
      <w:numFmt w:val="lowerRoman"/>
      <w:lvlText w:val="%6."/>
      <w:lvlJc w:val="right"/>
      <w:pPr>
        <w:ind w:left="3850" w:hanging="180"/>
      </w:pPr>
    </w:lvl>
    <w:lvl w:ilvl="6" w:tplc="0809000F" w:tentative="1">
      <w:start w:val="1"/>
      <w:numFmt w:val="decimal"/>
      <w:lvlText w:val="%7."/>
      <w:lvlJc w:val="left"/>
      <w:pPr>
        <w:ind w:left="4570" w:hanging="360"/>
      </w:pPr>
    </w:lvl>
    <w:lvl w:ilvl="7" w:tplc="08090019" w:tentative="1">
      <w:start w:val="1"/>
      <w:numFmt w:val="lowerLetter"/>
      <w:lvlText w:val="%8."/>
      <w:lvlJc w:val="left"/>
      <w:pPr>
        <w:ind w:left="5290" w:hanging="360"/>
      </w:pPr>
    </w:lvl>
    <w:lvl w:ilvl="8" w:tplc="0809001B" w:tentative="1">
      <w:start w:val="1"/>
      <w:numFmt w:val="lowerRoman"/>
      <w:lvlText w:val="%9."/>
      <w:lvlJc w:val="right"/>
      <w:pPr>
        <w:ind w:left="6010" w:hanging="180"/>
      </w:pPr>
    </w:lvl>
  </w:abstractNum>
  <w:abstractNum w:abstractNumId="8" w15:restartNumberingAfterBreak="0">
    <w:nsid w:val="13154790"/>
    <w:multiLevelType w:val="hybridMultilevel"/>
    <w:tmpl w:val="6A000706"/>
    <w:lvl w:ilvl="0" w:tplc="DA164228">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15:restartNumberingAfterBreak="0">
    <w:nsid w:val="13456896"/>
    <w:multiLevelType w:val="hybridMultilevel"/>
    <w:tmpl w:val="392E2308"/>
    <w:lvl w:ilvl="0" w:tplc="F94A43FC">
      <w:start w:val="8"/>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C80E4C"/>
    <w:multiLevelType w:val="hybridMultilevel"/>
    <w:tmpl w:val="B43ABC84"/>
    <w:lvl w:ilvl="0" w:tplc="395CFD4A">
      <w:start w:val="1"/>
      <w:numFmt w:val="lowerLetter"/>
      <w:lvlText w:val="%1)"/>
      <w:lvlJc w:val="left"/>
      <w:pPr>
        <w:ind w:left="300" w:hanging="360"/>
      </w:pPr>
      <w:rPr>
        <w:rFonts w:hint="default"/>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1" w15:restartNumberingAfterBreak="0">
    <w:nsid w:val="1912073C"/>
    <w:multiLevelType w:val="multilevel"/>
    <w:tmpl w:val="76C6F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360"/>
      </w:pPr>
      <w:rPr>
        <w:rFonts w:asciiTheme="minorHAnsi" w:eastAsia="Arial Unicode MS" w:hAnsiTheme="minorHAnsi" w:cstheme="minorHAnsi"/>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15:restartNumberingAfterBreak="0">
    <w:nsid w:val="22427114"/>
    <w:multiLevelType w:val="hybridMultilevel"/>
    <w:tmpl w:val="0848F1F6"/>
    <w:lvl w:ilvl="0" w:tplc="88E8A02A">
      <w:start w:val="1"/>
      <w:numFmt w:val="lowerLetter"/>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3" w15:restartNumberingAfterBreak="0">
    <w:nsid w:val="338401AD"/>
    <w:multiLevelType w:val="hybridMultilevel"/>
    <w:tmpl w:val="D5F23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10A78"/>
    <w:multiLevelType w:val="hybridMultilevel"/>
    <w:tmpl w:val="BEB6068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86E98"/>
    <w:multiLevelType w:val="hybridMultilevel"/>
    <w:tmpl w:val="F9502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F16F4"/>
    <w:multiLevelType w:val="hybridMultilevel"/>
    <w:tmpl w:val="0848F1F6"/>
    <w:lvl w:ilvl="0" w:tplc="88E8A02A">
      <w:start w:val="1"/>
      <w:numFmt w:val="lowerLetter"/>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7" w15:restartNumberingAfterBreak="0">
    <w:nsid w:val="3D3D052C"/>
    <w:multiLevelType w:val="hybridMultilevel"/>
    <w:tmpl w:val="1FD2254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75BA8"/>
    <w:multiLevelType w:val="hybridMultilevel"/>
    <w:tmpl w:val="112E7D68"/>
    <w:lvl w:ilvl="0" w:tplc="8D9078AA">
      <w:start w:val="1"/>
      <w:numFmt w:val="lowerRoman"/>
      <w:lvlText w:val="%1)"/>
      <w:lvlJc w:val="left"/>
      <w:pPr>
        <w:ind w:left="3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454F2"/>
    <w:multiLevelType w:val="hybridMultilevel"/>
    <w:tmpl w:val="FF40F742"/>
    <w:lvl w:ilvl="0" w:tplc="F94A43FC">
      <w:start w:val="8"/>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76AF1"/>
    <w:multiLevelType w:val="hybridMultilevel"/>
    <w:tmpl w:val="05C83E72"/>
    <w:lvl w:ilvl="0" w:tplc="C3449810">
      <w:start w:val="1"/>
      <w:numFmt w:val="lowerLetter"/>
      <w:lvlText w:val="%1)"/>
      <w:lvlJc w:val="left"/>
      <w:pPr>
        <w:ind w:left="250" w:hanging="360"/>
      </w:pPr>
      <w:rPr>
        <w:rFonts w:hint="default"/>
      </w:rPr>
    </w:lvl>
    <w:lvl w:ilvl="1" w:tplc="08090019" w:tentative="1">
      <w:start w:val="1"/>
      <w:numFmt w:val="lowerLetter"/>
      <w:lvlText w:val="%2."/>
      <w:lvlJc w:val="left"/>
      <w:pPr>
        <w:ind w:left="970" w:hanging="360"/>
      </w:pPr>
    </w:lvl>
    <w:lvl w:ilvl="2" w:tplc="0809001B" w:tentative="1">
      <w:start w:val="1"/>
      <w:numFmt w:val="lowerRoman"/>
      <w:lvlText w:val="%3."/>
      <w:lvlJc w:val="right"/>
      <w:pPr>
        <w:ind w:left="1690" w:hanging="180"/>
      </w:pPr>
    </w:lvl>
    <w:lvl w:ilvl="3" w:tplc="0809000F" w:tentative="1">
      <w:start w:val="1"/>
      <w:numFmt w:val="decimal"/>
      <w:lvlText w:val="%4."/>
      <w:lvlJc w:val="left"/>
      <w:pPr>
        <w:ind w:left="2410" w:hanging="360"/>
      </w:pPr>
    </w:lvl>
    <w:lvl w:ilvl="4" w:tplc="08090019" w:tentative="1">
      <w:start w:val="1"/>
      <w:numFmt w:val="lowerLetter"/>
      <w:lvlText w:val="%5."/>
      <w:lvlJc w:val="left"/>
      <w:pPr>
        <w:ind w:left="3130" w:hanging="360"/>
      </w:pPr>
    </w:lvl>
    <w:lvl w:ilvl="5" w:tplc="0809001B" w:tentative="1">
      <w:start w:val="1"/>
      <w:numFmt w:val="lowerRoman"/>
      <w:lvlText w:val="%6."/>
      <w:lvlJc w:val="right"/>
      <w:pPr>
        <w:ind w:left="3850" w:hanging="180"/>
      </w:pPr>
    </w:lvl>
    <w:lvl w:ilvl="6" w:tplc="0809000F" w:tentative="1">
      <w:start w:val="1"/>
      <w:numFmt w:val="decimal"/>
      <w:lvlText w:val="%7."/>
      <w:lvlJc w:val="left"/>
      <w:pPr>
        <w:ind w:left="4570" w:hanging="360"/>
      </w:pPr>
    </w:lvl>
    <w:lvl w:ilvl="7" w:tplc="08090019" w:tentative="1">
      <w:start w:val="1"/>
      <w:numFmt w:val="lowerLetter"/>
      <w:lvlText w:val="%8."/>
      <w:lvlJc w:val="left"/>
      <w:pPr>
        <w:ind w:left="5290" w:hanging="360"/>
      </w:pPr>
    </w:lvl>
    <w:lvl w:ilvl="8" w:tplc="0809001B" w:tentative="1">
      <w:start w:val="1"/>
      <w:numFmt w:val="lowerRoman"/>
      <w:lvlText w:val="%9."/>
      <w:lvlJc w:val="right"/>
      <w:pPr>
        <w:ind w:left="6010" w:hanging="180"/>
      </w:pPr>
    </w:lvl>
  </w:abstractNum>
  <w:abstractNum w:abstractNumId="21" w15:restartNumberingAfterBreak="0">
    <w:nsid w:val="464622C1"/>
    <w:multiLevelType w:val="hybridMultilevel"/>
    <w:tmpl w:val="1C9CCC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A2549"/>
    <w:multiLevelType w:val="hybridMultilevel"/>
    <w:tmpl w:val="27BE2F00"/>
    <w:lvl w:ilvl="0" w:tplc="D9DA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6206A"/>
    <w:multiLevelType w:val="multilevel"/>
    <w:tmpl w:val="3DB2578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51FE36DB"/>
    <w:multiLevelType w:val="hybridMultilevel"/>
    <w:tmpl w:val="BF744150"/>
    <w:lvl w:ilvl="0" w:tplc="DDB86750">
      <w:start w:val="1"/>
      <w:numFmt w:val="lowerLetter"/>
      <w:lvlText w:val="%1)"/>
      <w:lvlJc w:val="left"/>
      <w:pPr>
        <w:ind w:left="271" w:hanging="360"/>
      </w:pPr>
      <w:rPr>
        <w:rFonts w:hint="default"/>
      </w:rPr>
    </w:lvl>
    <w:lvl w:ilvl="1" w:tplc="08090019" w:tentative="1">
      <w:start w:val="1"/>
      <w:numFmt w:val="lowerLetter"/>
      <w:lvlText w:val="%2."/>
      <w:lvlJc w:val="left"/>
      <w:pPr>
        <w:ind w:left="991" w:hanging="360"/>
      </w:pPr>
    </w:lvl>
    <w:lvl w:ilvl="2" w:tplc="0809001B" w:tentative="1">
      <w:start w:val="1"/>
      <w:numFmt w:val="lowerRoman"/>
      <w:lvlText w:val="%3."/>
      <w:lvlJc w:val="right"/>
      <w:pPr>
        <w:ind w:left="1711" w:hanging="180"/>
      </w:pPr>
    </w:lvl>
    <w:lvl w:ilvl="3" w:tplc="0809000F" w:tentative="1">
      <w:start w:val="1"/>
      <w:numFmt w:val="decimal"/>
      <w:lvlText w:val="%4."/>
      <w:lvlJc w:val="left"/>
      <w:pPr>
        <w:ind w:left="2431" w:hanging="360"/>
      </w:pPr>
    </w:lvl>
    <w:lvl w:ilvl="4" w:tplc="08090019" w:tentative="1">
      <w:start w:val="1"/>
      <w:numFmt w:val="lowerLetter"/>
      <w:lvlText w:val="%5."/>
      <w:lvlJc w:val="left"/>
      <w:pPr>
        <w:ind w:left="3151" w:hanging="360"/>
      </w:pPr>
    </w:lvl>
    <w:lvl w:ilvl="5" w:tplc="0809001B" w:tentative="1">
      <w:start w:val="1"/>
      <w:numFmt w:val="lowerRoman"/>
      <w:lvlText w:val="%6."/>
      <w:lvlJc w:val="right"/>
      <w:pPr>
        <w:ind w:left="3871" w:hanging="180"/>
      </w:pPr>
    </w:lvl>
    <w:lvl w:ilvl="6" w:tplc="0809000F" w:tentative="1">
      <w:start w:val="1"/>
      <w:numFmt w:val="decimal"/>
      <w:lvlText w:val="%7."/>
      <w:lvlJc w:val="left"/>
      <w:pPr>
        <w:ind w:left="4591" w:hanging="360"/>
      </w:pPr>
    </w:lvl>
    <w:lvl w:ilvl="7" w:tplc="08090019" w:tentative="1">
      <w:start w:val="1"/>
      <w:numFmt w:val="lowerLetter"/>
      <w:lvlText w:val="%8."/>
      <w:lvlJc w:val="left"/>
      <w:pPr>
        <w:ind w:left="5311" w:hanging="360"/>
      </w:pPr>
    </w:lvl>
    <w:lvl w:ilvl="8" w:tplc="0809001B" w:tentative="1">
      <w:start w:val="1"/>
      <w:numFmt w:val="lowerRoman"/>
      <w:lvlText w:val="%9."/>
      <w:lvlJc w:val="right"/>
      <w:pPr>
        <w:ind w:left="6031" w:hanging="180"/>
      </w:pPr>
    </w:lvl>
  </w:abstractNum>
  <w:abstractNum w:abstractNumId="25" w15:restartNumberingAfterBreak="0">
    <w:nsid w:val="54E63746"/>
    <w:multiLevelType w:val="hybridMultilevel"/>
    <w:tmpl w:val="F3B297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96300"/>
    <w:multiLevelType w:val="hybridMultilevel"/>
    <w:tmpl w:val="6422F864"/>
    <w:lvl w:ilvl="0" w:tplc="F94A43FC">
      <w:start w:val="8"/>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6F3265"/>
    <w:multiLevelType w:val="multilevel"/>
    <w:tmpl w:val="76C6F3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3)"/>
      <w:lvlJc w:val="left"/>
      <w:pPr>
        <w:ind w:left="720" w:hanging="360"/>
      </w:pPr>
      <w:rPr>
        <w:rFonts w:asciiTheme="minorHAnsi" w:eastAsia="Arial Unicode MS" w:hAnsiTheme="minorHAnsi" w:cstheme="minorHAnsi"/>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8" w15:restartNumberingAfterBreak="0">
    <w:nsid w:val="5DAC5AC9"/>
    <w:multiLevelType w:val="hybridMultilevel"/>
    <w:tmpl w:val="413C278C"/>
    <w:lvl w:ilvl="0" w:tplc="1D0827D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01B53"/>
    <w:multiLevelType w:val="hybridMultilevel"/>
    <w:tmpl w:val="38D0D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0A72E6"/>
    <w:multiLevelType w:val="hybridMultilevel"/>
    <w:tmpl w:val="48707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B20B3D"/>
    <w:multiLevelType w:val="hybridMultilevel"/>
    <w:tmpl w:val="C576C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D45B73"/>
    <w:multiLevelType w:val="hybridMultilevel"/>
    <w:tmpl w:val="0A6A07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5D7771"/>
    <w:multiLevelType w:val="hybridMultilevel"/>
    <w:tmpl w:val="42C873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1138CD"/>
    <w:multiLevelType w:val="hybridMultilevel"/>
    <w:tmpl w:val="B7444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5"/>
  </w:num>
  <w:num w:numId="2">
    <w:abstractNumId w:val="5"/>
  </w:num>
  <w:num w:numId="3">
    <w:abstractNumId w:val="27"/>
  </w:num>
  <w:num w:numId="4">
    <w:abstractNumId w:val="21"/>
  </w:num>
  <w:num w:numId="5">
    <w:abstractNumId w:val="34"/>
  </w:num>
  <w:num w:numId="6">
    <w:abstractNumId w:val="3"/>
  </w:num>
  <w:num w:numId="7">
    <w:abstractNumId w:val="8"/>
  </w:num>
  <w:num w:numId="8">
    <w:abstractNumId w:val="32"/>
  </w:num>
  <w:num w:numId="9">
    <w:abstractNumId w:val="29"/>
  </w:num>
  <w:num w:numId="10">
    <w:abstractNumId w:val="4"/>
  </w:num>
  <w:num w:numId="11">
    <w:abstractNumId w:val="30"/>
  </w:num>
  <w:num w:numId="12">
    <w:abstractNumId w:val="16"/>
  </w:num>
  <w:num w:numId="13">
    <w:abstractNumId w:val="12"/>
  </w:num>
  <w:num w:numId="14">
    <w:abstractNumId w:val="15"/>
  </w:num>
  <w:num w:numId="15">
    <w:abstractNumId w:val="13"/>
  </w:num>
  <w:num w:numId="16">
    <w:abstractNumId w:val="17"/>
  </w:num>
  <w:num w:numId="17">
    <w:abstractNumId w:val="1"/>
  </w:num>
  <w:num w:numId="18">
    <w:abstractNumId w:val="33"/>
  </w:num>
  <w:num w:numId="19">
    <w:abstractNumId w:val="19"/>
  </w:num>
  <w:num w:numId="20">
    <w:abstractNumId w:val="28"/>
  </w:num>
  <w:num w:numId="21">
    <w:abstractNumId w:val="31"/>
  </w:num>
  <w:num w:numId="22">
    <w:abstractNumId w:val="0"/>
  </w:num>
  <w:num w:numId="23">
    <w:abstractNumId w:val="20"/>
  </w:num>
  <w:num w:numId="24">
    <w:abstractNumId w:val="7"/>
  </w:num>
  <w:num w:numId="25">
    <w:abstractNumId w:val="11"/>
  </w:num>
  <w:num w:numId="26">
    <w:abstractNumId w:val="2"/>
  </w:num>
  <w:num w:numId="27">
    <w:abstractNumId w:val="10"/>
  </w:num>
  <w:num w:numId="28">
    <w:abstractNumId w:val="9"/>
  </w:num>
  <w:num w:numId="29">
    <w:abstractNumId w:val="18"/>
  </w:num>
  <w:num w:numId="30">
    <w:abstractNumId w:val="23"/>
  </w:num>
  <w:num w:numId="31">
    <w:abstractNumId w:val="24"/>
  </w:num>
  <w:num w:numId="32">
    <w:abstractNumId w:val="14"/>
  </w:num>
  <w:num w:numId="33">
    <w:abstractNumId w:val="26"/>
  </w:num>
  <w:num w:numId="34">
    <w:abstractNumId w:val="22"/>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2D"/>
    <w:rsid w:val="0000417E"/>
    <w:rsid w:val="000528F8"/>
    <w:rsid w:val="00067919"/>
    <w:rsid w:val="00146255"/>
    <w:rsid w:val="00167DF9"/>
    <w:rsid w:val="00207A27"/>
    <w:rsid w:val="0026138F"/>
    <w:rsid w:val="0027159B"/>
    <w:rsid w:val="002A54C1"/>
    <w:rsid w:val="002B01E5"/>
    <w:rsid w:val="002B1BD5"/>
    <w:rsid w:val="002D04A3"/>
    <w:rsid w:val="002E72C4"/>
    <w:rsid w:val="00305CB0"/>
    <w:rsid w:val="00317C68"/>
    <w:rsid w:val="003636CC"/>
    <w:rsid w:val="004B004C"/>
    <w:rsid w:val="005168D8"/>
    <w:rsid w:val="005224BE"/>
    <w:rsid w:val="00524EDD"/>
    <w:rsid w:val="00541504"/>
    <w:rsid w:val="0058167F"/>
    <w:rsid w:val="005F772D"/>
    <w:rsid w:val="006078F3"/>
    <w:rsid w:val="006110B9"/>
    <w:rsid w:val="00615FD3"/>
    <w:rsid w:val="006427CE"/>
    <w:rsid w:val="006845D6"/>
    <w:rsid w:val="006A20EE"/>
    <w:rsid w:val="006E034A"/>
    <w:rsid w:val="006E655A"/>
    <w:rsid w:val="00780D55"/>
    <w:rsid w:val="00857EBF"/>
    <w:rsid w:val="008F4623"/>
    <w:rsid w:val="00913581"/>
    <w:rsid w:val="00943C6B"/>
    <w:rsid w:val="009A1FC2"/>
    <w:rsid w:val="009E7FAA"/>
    <w:rsid w:val="009F3453"/>
    <w:rsid w:val="00A3076B"/>
    <w:rsid w:val="00A573FA"/>
    <w:rsid w:val="00A60864"/>
    <w:rsid w:val="00A6333F"/>
    <w:rsid w:val="00A85446"/>
    <w:rsid w:val="00B72E79"/>
    <w:rsid w:val="00BC7132"/>
    <w:rsid w:val="00BE3D8D"/>
    <w:rsid w:val="00BF5599"/>
    <w:rsid w:val="00CA51AC"/>
    <w:rsid w:val="00D4247C"/>
    <w:rsid w:val="00DD59B2"/>
    <w:rsid w:val="00E41E2B"/>
    <w:rsid w:val="00E5013B"/>
    <w:rsid w:val="00E54552"/>
    <w:rsid w:val="00EA023D"/>
    <w:rsid w:val="00EB0117"/>
    <w:rsid w:val="00F229AD"/>
    <w:rsid w:val="00F9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1611"/>
  <w15:chartTrackingRefBased/>
  <w15:docId w15:val="{73D10ABA-0488-4FCF-AD9D-01E8DBD3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5F772D"/>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5F772D"/>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5F772D"/>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5F772D"/>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5F772D"/>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772D"/>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F772D"/>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F772D"/>
    <w:rPr>
      <w:rFonts w:ascii="Times New Roman" w:eastAsia="Times New Roman" w:hAnsi="Times New Roman" w:cs="Times New Roman"/>
      <w:szCs w:val="20"/>
    </w:rPr>
  </w:style>
  <w:style w:type="character" w:customStyle="1" w:styleId="Heading4Char">
    <w:name w:val="Heading 4 Char"/>
    <w:basedOn w:val="DefaultParagraphFont"/>
    <w:link w:val="Heading4"/>
    <w:rsid w:val="005F772D"/>
    <w:rPr>
      <w:rFonts w:ascii="Times New Roman" w:eastAsia="Times New Roman" w:hAnsi="Times New Roman" w:cs="Times New Roman"/>
      <w:szCs w:val="20"/>
    </w:rPr>
  </w:style>
  <w:style w:type="character" w:customStyle="1" w:styleId="Heading5Char">
    <w:name w:val="Heading 5 Char"/>
    <w:basedOn w:val="DefaultParagraphFont"/>
    <w:link w:val="Heading5"/>
    <w:rsid w:val="005F772D"/>
    <w:rPr>
      <w:rFonts w:ascii="Times New Roman" w:eastAsia="Times New Roman" w:hAnsi="Times New Roman" w:cs="Times New Roman"/>
      <w:szCs w:val="20"/>
    </w:rPr>
  </w:style>
  <w:style w:type="paragraph" w:customStyle="1" w:styleId="Definitions">
    <w:name w:val="Definitions"/>
    <w:basedOn w:val="Normal"/>
    <w:rsid w:val="005F772D"/>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Defterm">
    <w:name w:val="Defterm"/>
    <w:rsid w:val="005F772D"/>
    <w:rPr>
      <w:b/>
      <w:color w:val="000000"/>
      <w:sz w:val="22"/>
    </w:rPr>
  </w:style>
  <w:style w:type="paragraph" w:customStyle="1" w:styleId="NormalSpaced">
    <w:name w:val="NormalSpaced"/>
    <w:basedOn w:val="Normal"/>
    <w:next w:val="Normal"/>
    <w:rsid w:val="005F772D"/>
    <w:pPr>
      <w:spacing w:after="240" w:line="300" w:lineRule="atLeast"/>
      <w:jc w:val="both"/>
    </w:pPr>
    <w:rPr>
      <w:rFonts w:ascii="Times New Roman" w:eastAsia="Times New Roman" w:hAnsi="Times New Roman" w:cs="Times New Roman"/>
      <w:szCs w:val="20"/>
    </w:rPr>
  </w:style>
  <w:style w:type="paragraph" w:customStyle="1" w:styleId="Bodysubclause">
    <w:name w:val="Body  sub clause"/>
    <w:basedOn w:val="Normal"/>
    <w:rsid w:val="005F772D"/>
    <w:pPr>
      <w:spacing w:before="240" w:after="120" w:line="300" w:lineRule="atLeast"/>
      <w:ind w:left="720"/>
      <w:jc w:val="both"/>
    </w:pPr>
    <w:rPr>
      <w:rFonts w:ascii="Times New Roman" w:eastAsia="Times New Roman" w:hAnsi="Times New Roman" w:cs="Times New Roman"/>
      <w:szCs w:val="20"/>
    </w:rPr>
  </w:style>
  <w:style w:type="paragraph" w:customStyle="1" w:styleId="Sch2style1">
    <w:name w:val="Sch (2style)  1"/>
    <w:basedOn w:val="Normal"/>
    <w:rsid w:val="005F772D"/>
    <w:pPr>
      <w:numPr>
        <w:numId w:val="2"/>
      </w:numPr>
      <w:spacing w:before="280" w:after="12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5F772D"/>
    <w:pPr>
      <w:numPr>
        <w:ilvl w:val="1"/>
        <w:numId w:val="2"/>
      </w:numPr>
      <w:spacing w:after="120"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5F772D"/>
    <w:pPr>
      <w:numPr>
        <w:ilvl w:val="2"/>
        <w:numId w:val="2"/>
      </w:numPr>
      <w:tabs>
        <w:tab w:val="clear" w:pos="2261"/>
        <w:tab w:val="left" w:pos="2268"/>
      </w:tabs>
    </w:pPr>
    <w:rPr>
      <w:noProof/>
    </w:rPr>
  </w:style>
  <w:style w:type="paragraph" w:styleId="ListParagraph">
    <w:name w:val="List Paragraph"/>
    <w:basedOn w:val="Normal"/>
    <w:uiPriority w:val="34"/>
    <w:qFormat/>
    <w:rsid w:val="005F772D"/>
    <w:pPr>
      <w:ind w:left="720"/>
      <w:contextualSpacing/>
    </w:pPr>
  </w:style>
  <w:style w:type="paragraph" w:styleId="BalloonText">
    <w:name w:val="Balloon Text"/>
    <w:basedOn w:val="Normal"/>
    <w:link w:val="BalloonTextChar"/>
    <w:uiPriority w:val="99"/>
    <w:semiHidden/>
    <w:unhideWhenUsed/>
    <w:rsid w:val="008F4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23"/>
    <w:rPr>
      <w:rFonts w:ascii="Segoe UI" w:hAnsi="Segoe UI" w:cs="Segoe UI"/>
      <w:sz w:val="18"/>
      <w:szCs w:val="18"/>
    </w:rPr>
  </w:style>
  <w:style w:type="paragraph" w:customStyle="1" w:styleId="TitleClause">
    <w:name w:val="Title Clause"/>
    <w:basedOn w:val="Normal"/>
    <w:rsid w:val="008F4623"/>
    <w:pPr>
      <w:keepNext/>
      <w:numPr>
        <w:numId w:val="22"/>
      </w:numPr>
      <w:spacing w:before="240" w:after="240" w:line="300" w:lineRule="atLeast"/>
      <w:jc w:val="both"/>
      <w:outlineLvl w:val="0"/>
    </w:pPr>
    <w:rPr>
      <w:rFonts w:eastAsia="Arial Unicode MS"/>
      <w:b/>
      <w:kern w:val="28"/>
      <w:szCs w:val="20"/>
    </w:rPr>
  </w:style>
  <w:style w:type="paragraph" w:customStyle="1" w:styleId="Untitledsubclause1">
    <w:name w:val="Untitled subclause 1"/>
    <w:basedOn w:val="Normal"/>
    <w:rsid w:val="008F4623"/>
    <w:pPr>
      <w:numPr>
        <w:ilvl w:val="1"/>
        <w:numId w:val="22"/>
      </w:numPr>
      <w:spacing w:before="280" w:after="120" w:line="300" w:lineRule="atLeast"/>
      <w:jc w:val="both"/>
      <w:outlineLvl w:val="1"/>
    </w:pPr>
    <w:rPr>
      <w:rFonts w:eastAsia="Arial Unicode MS"/>
      <w:szCs w:val="20"/>
    </w:rPr>
  </w:style>
  <w:style w:type="paragraph" w:customStyle="1" w:styleId="Untitledsubclause2">
    <w:name w:val="Untitled subclause 2"/>
    <w:basedOn w:val="Normal"/>
    <w:rsid w:val="008F4623"/>
    <w:pPr>
      <w:numPr>
        <w:ilvl w:val="2"/>
        <w:numId w:val="22"/>
      </w:numPr>
      <w:spacing w:after="120" w:line="300" w:lineRule="atLeast"/>
      <w:jc w:val="both"/>
      <w:outlineLvl w:val="2"/>
    </w:pPr>
    <w:rPr>
      <w:rFonts w:eastAsia="Arial Unicode MS"/>
      <w:szCs w:val="20"/>
    </w:rPr>
  </w:style>
  <w:style w:type="paragraph" w:customStyle="1" w:styleId="Untitledsubclause3">
    <w:name w:val="Untitled subclause 3"/>
    <w:basedOn w:val="Normal"/>
    <w:rsid w:val="008F4623"/>
    <w:pPr>
      <w:numPr>
        <w:ilvl w:val="3"/>
        <w:numId w:val="22"/>
      </w:numPr>
      <w:tabs>
        <w:tab w:val="left" w:pos="2261"/>
      </w:tabs>
      <w:spacing w:after="120" w:line="300" w:lineRule="atLeast"/>
      <w:jc w:val="both"/>
      <w:outlineLvl w:val="3"/>
    </w:pPr>
    <w:rPr>
      <w:rFonts w:eastAsia="Arial Unicode MS"/>
      <w:szCs w:val="20"/>
    </w:rPr>
  </w:style>
  <w:style w:type="paragraph" w:customStyle="1" w:styleId="Untitledsubclause4">
    <w:name w:val="Untitled subclause 4"/>
    <w:basedOn w:val="Normal"/>
    <w:rsid w:val="008F4623"/>
    <w:pPr>
      <w:numPr>
        <w:ilvl w:val="4"/>
        <w:numId w:val="22"/>
      </w:numPr>
      <w:spacing w:after="120" w:line="300" w:lineRule="atLeast"/>
      <w:jc w:val="both"/>
      <w:outlineLvl w:val="4"/>
    </w:pPr>
    <w:rPr>
      <w:rFonts w:eastAsia="Arial Unicode MS"/>
      <w:szCs w:val="20"/>
    </w:rPr>
  </w:style>
  <w:style w:type="character" w:styleId="Hyperlink">
    <w:name w:val="Hyperlink"/>
    <w:basedOn w:val="DefaultParagraphFont"/>
    <w:uiPriority w:val="99"/>
    <w:rsid w:val="00A6333F"/>
    <w:rPr>
      <w:rFonts w:ascii="Arial" w:eastAsia="Arial" w:hAnsi="Arial" w:cs="Arial"/>
      <w:i/>
      <w:color w:val="000000"/>
      <w:u w:val="single"/>
    </w:rPr>
  </w:style>
  <w:style w:type="character" w:styleId="CommentReference">
    <w:name w:val="annotation reference"/>
    <w:basedOn w:val="DefaultParagraphFont"/>
    <w:uiPriority w:val="99"/>
    <w:semiHidden/>
    <w:unhideWhenUsed/>
    <w:rsid w:val="00524EDD"/>
    <w:rPr>
      <w:sz w:val="16"/>
      <w:szCs w:val="16"/>
    </w:rPr>
  </w:style>
  <w:style w:type="paragraph" w:styleId="CommentText">
    <w:name w:val="annotation text"/>
    <w:basedOn w:val="Normal"/>
    <w:link w:val="CommentTextChar"/>
    <w:uiPriority w:val="99"/>
    <w:semiHidden/>
    <w:unhideWhenUsed/>
    <w:rsid w:val="00524EDD"/>
    <w:pPr>
      <w:spacing w:line="240" w:lineRule="auto"/>
    </w:pPr>
    <w:rPr>
      <w:sz w:val="20"/>
      <w:szCs w:val="20"/>
    </w:rPr>
  </w:style>
  <w:style w:type="character" w:customStyle="1" w:styleId="CommentTextChar">
    <w:name w:val="Comment Text Char"/>
    <w:basedOn w:val="DefaultParagraphFont"/>
    <w:link w:val="CommentText"/>
    <w:uiPriority w:val="99"/>
    <w:semiHidden/>
    <w:rsid w:val="00524EDD"/>
    <w:rPr>
      <w:sz w:val="20"/>
      <w:szCs w:val="20"/>
    </w:rPr>
  </w:style>
  <w:style w:type="paragraph" w:styleId="CommentSubject">
    <w:name w:val="annotation subject"/>
    <w:basedOn w:val="CommentText"/>
    <w:next w:val="CommentText"/>
    <w:link w:val="CommentSubjectChar"/>
    <w:uiPriority w:val="99"/>
    <w:semiHidden/>
    <w:unhideWhenUsed/>
    <w:rsid w:val="00524EDD"/>
    <w:rPr>
      <w:b/>
      <w:bCs/>
    </w:rPr>
  </w:style>
  <w:style w:type="character" w:customStyle="1" w:styleId="CommentSubjectChar">
    <w:name w:val="Comment Subject Char"/>
    <w:basedOn w:val="CommentTextChar"/>
    <w:link w:val="CommentSubject"/>
    <w:uiPriority w:val="99"/>
    <w:semiHidden/>
    <w:rsid w:val="00524EDD"/>
    <w:rPr>
      <w:b/>
      <w:bCs/>
      <w:sz w:val="20"/>
      <w:szCs w:val="20"/>
    </w:rPr>
  </w:style>
  <w:style w:type="paragraph" w:customStyle="1" w:styleId="title-doc-first">
    <w:name w:val="title-doc-first"/>
    <w:basedOn w:val="Normal"/>
    <w:rsid w:val="00524EDD"/>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6110B9"/>
    <w:rPr>
      <w:color w:val="605E5C"/>
      <w:shd w:val="clear" w:color="auto" w:fill="E1DFDD"/>
    </w:rPr>
  </w:style>
  <w:style w:type="paragraph" w:styleId="Header">
    <w:name w:val="header"/>
    <w:basedOn w:val="Normal"/>
    <w:link w:val="HeaderChar"/>
    <w:uiPriority w:val="99"/>
    <w:unhideWhenUsed/>
    <w:rsid w:val="004B0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4C"/>
  </w:style>
  <w:style w:type="paragraph" w:styleId="Footer">
    <w:name w:val="footer"/>
    <w:basedOn w:val="Normal"/>
    <w:link w:val="FooterChar"/>
    <w:uiPriority w:val="99"/>
    <w:unhideWhenUsed/>
    <w:rsid w:val="004B0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it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fc1c429-3731-425a-ab07-d4800ab3e66f" xsi:nil="true"/>
    <muzl xmlns="8fc1c429-3731-425a-ab07-d4800ab3e66f">05/11/2021</muzl>
    <Status xmlns="8fc1c429-3731-425a-ab07-d4800ab3e66f">Compliant</Status>
    <VersionNumber xmlns="8fc1c429-3731-425a-ab07-d4800ab3e66f">1</VersionNumber>
    <f9ql xmlns="8fc1c429-3731-425a-ab07-d4800ab3e66f">05/11/2020</f9ql>
    <j4yq xmlns="8fc1c429-3731-425a-ab07-d4800ab3e66f" xsi:nil="true"/>
    <diot xmlns="8fc1c429-3731-425a-ab07-d4800ab3e66f" xsi:nil="true"/>
    <Owner xmlns="8fc1c429-3731-425a-ab07-d4800ab3e66f">MAS</Owner>
    <zhlp xmlns="8fc1c429-3731-425a-ab07-d4800ab3e66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45511AC2A6D84E8C9F63A2D8AC1059" ma:contentTypeVersion="22" ma:contentTypeDescription="Create a new document." ma:contentTypeScope="" ma:versionID="36108132c703bf0e5d1525bfb5dd0a5d">
  <xsd:schema xmlns:xsd="http://www.w3.org/2001/XMLSchema" xmlns:xs="http://www.w3.org/2001/XMLSchema" xmlns:p="http://schemas.microsoft.com/office/2006/metadata/properties" xmlns:ns2="8fc1c429-3731-425a-ab07-d4800ab3e66f" xmlns:ns3="7885c6aa-d522-4e4e-a035-62d4ccbd9434" targetNamespace="http://schemas.microsoft.com/office/2006/metadata/properties" ma:root="true" ma:fieldsID="07ab032b5cd2aa1334b8cfd777e863a2" ns2:_="" ns3:_="">
    <xsd:import namespace="8fc1c429-3731-425a-ab07-d4800ab3e66f"/>
    <xsd:import namespace="7885c6aa-d522-4e4e-a035-62d4ccbd9434"/>
    <xsd:element name="properties">
      <xsd:complexType>
        <xsd:sequence>
          <xsd:element name="documentManagement">
            <xsd:complexType>
              <xsd:all>
                <xsd:element ref="ns2:f9ql" minOccurs="0"/>
                <xsd:element ref="ns2:j4yq" minOccurs="0"/>
                <xsd:element ref="ns2:diot" minOccurs="0"/>
                <xsd:element ref="ns2:muzl" minOccurs="0"/>
                <xsd:element ref="ns2:MediaServiceMetadata" minOccurs="0"/>
                <xsd:element ref="ns2:MediaServiceFastMetadata" minOccurs="0"/>
                <xsd:element ref="ns2: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VersionNumber" minOccurs="0"/>
                <xsd:element ref="ns2:Owner" minOccurs="0"/>
                <xsd:element ref="ns2:_Flow_SignoffStatus" minOccurs="0"/>
                <xsd:element ref="ns2:zhl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c429-3731-425a-ab07-d4800ab3e66f" elementFormDefault="qualified">
    <xsd:import namespace="http://schemas.microsoft.com/office/2006/documentManagement/types"/>
    <xsd:import namespace="http://schemas.microsoft.com/office/infopath/2007/PartnerControls"/>
    <xsd:element name="f9ql" ma:index="8" nillable="true" ma:displayName="Date " ma:format="Dropdown" ma:internalName="f9ql">
      <xsd:simpleType>
        <xsd:restriction base="dms:Note">
          <xsd:maxLength value="255"/>
        </xsd:restriction>
      </xsd:simpleType>
    </xsd:element>
    <xsd:element name="j4yq" ma:index="9" nillable="true" ma:displayName="Description" ma:format="Dropdown" ma:internalName="j4yq">
      <xsd:simpleType>
        <xsd:restriction base="dms:Text">
          <xsd:maxLength value="255"/>
        </xsd:restriction>
      </xsd:simpleType>
    </xsd:element>
    <xsd:element name="diot" ma:index="10" nillable="true" ma:displayName="Renewal Date" ma:internalName="diot">
      <xsd:simpleType>
        <xsd:restriction base="dms:Text"/>
      </xsd:simpleType>
    </xsd:element>
    <xsd:element name="muzl" ma:index="11" nillable="true" ma:displayName="Review Date" ma:format="Dropdown" ma:internalName="muzl">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Status" ma:index="14" nillable="true" ma:displayName="Status" ma:internalName="Status">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VersionNumber" ma:index="24" nillable="true" ma:displayName="Version Number" ma:format="Dropdown" ma:internalName="VersionNumber">
      <xsd:simpleType>
        <xsd:restriction base="dms:Text">
          <xsd:maxLength value="255"/>
        </xsd:restriction>
      </xsd:simpleType>
    </xsd:element>
    <xsd:element name="Owner" ma:index="25" nillable="true" ma:displayName="Owner" ma:description="Document owners initials" ma:format="Dropdown" ma:internalName="Owner">
      <xsd:simpleType>
        <xsd:restriction base="dms:Text">
          <xsd:maxLength value="8"/>
        </xsd:restriction>
      </xsd:simpleType>
    </xsd:element>
    <xsd:element name="_Flow_SignoffStatus" ma:index="26" nillable="true" ma:displayName="Sign-off status" ma:internalName="Sign_x002d_off_x0020_status">
      <xsd:simpleType>
        <xsd:restriction base="dms:Text"/>
      </xsd:simpleType>
    </xsd:element>
    <xsd:element name="zhlp" ma:index="27" nillable="true" ma:displayName="Guidance Note" ma:internalName="zhl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85c6aa-d522-4e4e-a035-62d4ccbd94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7C55A-F836-4535-A81F-7B450BC9C4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6E3C2-1681-40F6-B60E-8E93EFCE5465}">
  <ds:schemaRefs>
    <ds:schemaRef ds:uri="http://schemas.openxmlformats.org/officeDocument/2006/bibliography"/>
  </ds:schemaRefs>
</ds:datastoreItem>
</file>

<file path=customXml/itemProps3.xml><?xml version="1.0" encoding="utf-8"?>
<ds:datastoreItem xmlns:ds="http://schemas.openxmlformats.org/officeDocument/2006/customXml" ds:itemID="{6EE3760C-F302-4F4A-97A0-9E8302B94812}"/>
</file>

<file path=customXml/itemProps4.xml><?xml version="1.0" encoding="utf-8"?>
<ds:datastoreItem xmlns:ds="http://schemas.openxmlformats.org/officeDocument/2006/customXml" ds:itemID="{FD38A287-CBDA-4A3F-BAF0-4A0CECAC8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3631</Words>
  <Characters>20699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Allenby-Smith</dc:creator>
  <cp:keywords/>
  <dc:description/>
  <cp:lastModifiedBy>Rachael Crisp</cp:lastModifiedBy>
  <cp:revision>2</cp:revision>
  <cp:lastPrinted>2020-06-23T19:28:00Z</cp:lastPrinted>
  <dcterms:created xsi:type="dcterms:W3CDTF">2020-11-05T17:08:00Z</dcterms:created>
  <dcterms:modified xsi:type="dcterms:W3CDTF">2020-11-05T17:08:00Z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0x0101006C45511AC2A6D84E8C9F63A2D8AC1059</vt:lpwstr>
  </property>
</Properties>
</file>