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6"/>
          <w:szCs w:val="26"/>
          <w:u w:val="none"/>
          <w:shd w:fill="auto" w:val="clear"/>
          <w:vertAlign w:val="baseline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—***—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ĐƠN YÊU CẦU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(V/v: Công nhận thuận tình ly hôn và thỏa thuận về con cái, tài sản)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Kính gửi: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Tòa án nhân dân Quận/Huyện……………Tỉnh/TP……………………..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Họ và tên chồng: ………………………………………Sinh ngày: …../…../…………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Thẻ căn cước hoặc CMND số: …………………do công an thành phố ………. cấp ngày…./…../………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Hộ khẩu thường trú: …………………………………………………………………….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Chỗ ở hiện tại: 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Họ và tên vợ: ………………………………………… Sinh ngày:…./…../……………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Thẻ căn cước hoặc CMND số: …………………do công an thành phố ………. cấp ngày…./…../………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Hộ khẩu thường trú:……………………………………………………………………..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Chỗ ở hiện tại:……………………………………………………………………………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Xin trình bày với Quý tòa một việc như sau: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Hai Vợ/Chồng Tôi đã kết hôn vào ngày….tháng…..năm….. theo giấy chứng nhận đăng ký kết hôn số:……./GKS tại UBND……………... Chúng tôi chung sống hạnh phúc …… năm sau khi kết hôn và có ……. con chung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Tuy nhiên: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Vì vậy, Kính mong Quý tòa xem xét và giải quyết cho Chúng tôi được ly hôn, chấm dứt tình trạng hôn nhân. Hai Vợ/Chồng đã cùng nhau thỏa thuận các vấn đề sau: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 Về con chung: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Có …….. con chung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Cháu: ………………..………. Sinh ngày: …../…../…………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Hiện cháu đang học /công tác tại 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Cháu: ………………..………. Sinh ngày: …../…../…………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Hiện cháu đang học /công tác tại 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Chúng tôi đã thỏa thuận về người trực tiếp nuôi con và mức cấp dưỡng cho con hàng tháng như sau: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Cháu ……………………….. do ………… là người trực tiếp nuôi và yêu cầu ……………. trợ cấp……………....………..,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Cháu ……………………….. do ………… là người trực tiếp nuôi và yêu cầu ……………. trợ cấp………………………..,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2. Về tài sản chung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Chúng tôi có những tài sản chung và thỏa thuận phân chia sau: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3. Về nhà 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Chúng tôi tự nguyện thỏa thuận như sau: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4. Về nợ chung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(vay nợ chung) chúng tôi đã tự nguyện thỏa thuận như sau: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 (Lưu ý: Nếu không có nợ chung thì chỉ cần ghi Không có nợ chung.)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Kính đề nghị Quý Tòa xem xét giải quyết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………., ngày…..tháng…..năm……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3" w:hRule="atLeast"/>
        </w:trPr>
        <w:tc>
          <w:tcPr/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4"/>
                <w:szCs w:val="24"/>
                <w:rtl w:val="0"/>
              </w:rPr>
              <w:br w:type="textWrapping"/>
              <w:t xml:space="preserve">Vợ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20"/>
                <w:szCs w:val="20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>
                <w:rFonts w:ascii="Arial" w:cs="Arial" w:eastAsia="Arial" w:hAnsi="Arial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4"/>
                <w:szCs w:val="24"/>
                <w:rtl w:val="0"/>
              </w:rPr>
              <w:br w:type="textWrapping"/>
              <w:t xml:space="preserve">Chồng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20"/>
                <w:szCs w:val="20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/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Arial" w:cs="Arial" w:eastAsia="Arial" w:hAnsi="Arial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Arial" w:cs="Arial" w:eastAsia="Arial" w:hAnsi="Arial"/>
                <w:color w:val="212529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120" w:lineRule="auto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1"/>
          <w:szCs w:val="21"/>
          <w:rtl w:val="0"/>
        </w:rPr>
        <w:t xml:space="preserve">Những tài liệu gửi kèm theo đơn: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rtl w:val="0"/>
        </w:rPr>
        <w:t xml:space="preserve">1. Chứng minh nhân dân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rtl w:val="0"/>
        </w:rPr>
        <w:t xml:space="preserve">2. Sổ hộ khẩu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rtl w:val="0"/>
        </w:rPr>
        <w:t xml:space="preserve">3. Giấy khai sinh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rtl w:val="0"/>
        </w:rPr>
        <w:t xml:space="preserve">4. Đăng ký kết hôn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2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1"/>
          <w:szCs w:val="21"/>
          <w:rtl w:val="0"/>
        </w:rPr>
        <w:t xml:space="preserve">5. Một số giấy tờ khác có liên quan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13282" cy="34766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282" cy="34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76288" cy="334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33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D5F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7D5F4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7D5F4B"/>
    <w:rPr>
      <w:i w:val="1"/>
      <w:iCs w:val="1"/>
    </w:rPr>
  </w:style>
  <w:style w:type="table" w:styleId="TableGrid">
    <w:name w:val="Table Grid"/>
    <w:basedOn w:val="TableNormal"/>
    <w:uiPriority w:val="59"/>
    <w:rsid w:val="0070378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9UjROLBZb7RyqS9aa+vaJQDvA==">AMUW2mX0nGlo3qagHICutf91h4WFc+qcuW8rjw9tRfgXvgUyicgJCzvISWpPF6JnpgdCg92gGZvVq2Oolhf7ET6XIGhYcNKJYu6l11t3C9jaEVK2ow7zrxw6Ccu7vptypZ7FUyfyolLE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2020-05-09T16:20:00Z</dcterms:created>
  <dc:creator>THINK</dc:creator>
</cp:coreProperties>
</file>