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9C" w:rsidRPr="007203D3" w:rsidRDefault="009C679C" w:rsidP="009C679C">
      <w:pPr>
        <w:pStyle w:val="Normlnweb"/>
        <w:spacing w:before="0" w:beforeAutospacing="0" w:after="200" w:afterAutospacing="0" w:line="264" w:lineRule="auto"/>
        <w:rPr>
          <w:rFonts w:ascii="Arial" w:hAnsi="Arial" w:cs="Arial"/>
          <w:color w:val="244061" w:themeColor="accent1" w:themeShade="80"/>
          <w:sz w:val="28"/>
          <w:szCs w:val="30"/>
        </w:rPr>
      </w:pPr>
      <w:r w:rsidRPr="007203D3">
        <w:rPr>
          <w:rFonts w:ascii="Arial" w:hAnsi="Arial" w:cs="Arial"/>
          <w:b/>
          <w:bCs/>
          <w:color w:val="244061" w:themeColor="accent1" w:themeShade="80"/>
          <w:sz w:val="28"/>
          <w:szCs w:val="30"/>
        </w:rPr>
        <w:t>Problémy s bydlením trápí každého desátého obyvatele Česka. Pomohl by koncepčnější přístup státu i nový propracovaný zákon</w:t>
      </w:r>
    </w:p>
    <w:p w:rsidR="00EB7475" w:rsidRPr="007203D3" w:rsidRDefault="00EB7475" w:rsidP="009C679C">
      <w:pPr>
        <w:pStyle w:val="Normlnweb"/>
        <w:spacing w:before="0" w:beforeAutospacing="0" w:after="200" w:afterAutospacing="0" w:line="264" w:lineRule="auto"/>
        <w:jc w:val="both"/>
        <w:rPr>
          <w:rFonts w:ascii="Arial" w:hAnsi="Arial" w:cs="Arial"/>
          <w:b/>
          <w:color w:val="7F7F7F" w:themeColor="text1" w:themeTint="80"/>
          <w:sz w:val="22"/>
          <w:szCs w:val="22"/>
        </w:rPr>
      </w:pPr>
      <w:r w:rsidRPr="007203D3">
        <w:rPr>
          <w:rFonts w:ascii="Arial" w:hAnsi="Arial" w:cs="Arial"/>
          <w:b/>
          <w:color w:val="7F7F7F" w:themeColor="text1" w:themeTint="80"/>
          <w:sz w:val="22"/>
          <w:szCs w:val="22"/>
        </w:rPr>
        <w:t>Tisková zpráva</w:t>
      </w:r>
      <w:r w:rsidR="0006604B" w:rsidRPr="007203D3">
        <w:rPr>
          <w:rFonts w:ascii="Arial" w:hAnsi="Arial" w:cs="Arial"/>
          <w:b/>
          <w:color w:val="7F7F7F" w:themeColor="text1" w:themeTint="80"/>
          <w:sz w:val="22"/>
          <w:szCs w:val="22"/>
        </w:rPr>
        <w:t>, 17</w:t>
      </w:r>
      <w:r w:rsidR="009C679C" w:rsidRPr="007203D3">
        <w:rPr>
          <w:rFonts w:ascii="Arial" w:hAnsi="Arial" w:cs="Arial"/>
          <w:b/>
          <w:color w:val="7F7F7F" w:themeColor="text1" w:themeTint="80"/>
          <w:sz w:val="22"/>
          <w:szCs w:val="22"/>
        </w:rPr>
        <w:t>. 8.</w:t>
      </w:r>
      <w:r w:rsidR="003174FE" w:rsidRPr="007203D3">
        <w:rPr>
          <w:rFonts w:ascii="Arial" w:hAnsi="Arial" w:cs="Arial"/>
          <w:b/>
          <w:color w:val="7F7F7F" w:themeColor="text1" w:themeTint="80"/>
          <w:sz w:val="22"/>
          <w:szCs w:val="22"/>
        </w:rPr>
        <w:t xml:space="preserve"> 2021</w:t>
      </w: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Až milion lidí v Česku čelí vážným problémům s bydlením. Vyplývá to ze </w:t>
      </w:r>
      <w:r w:rsidRPr="005A5A81">
        <w:rPr>
          <w:rFonts w:ascii="Arial" w:eastAsia="Times New Roman" w:hAnsi="Arial" w:cs="Arial"/>
          <w:b/>
          <w:bCs/>
          <w:lang w:eastAsia="cs-CZ"/>
        </w:rPr>
        <w:t>Zprávy o vyloučení z bydlení za rok 2021</w:t>
      </w:r>
      <w:r w:rsidRPr="005A5A81">
        <w:rPr>
          <w:rFonts w:ascii="Arial" w:eastAsia="Times New Roman" w:hAnsi="Arial" w:cs="Arial"/>
          <w:lang w:eastAsia="cs-CZ"/>
        </w:rPr>
        <w:t>, kterou vydala iniciativa Za bydlení. Ze zjištění mimo jiné vyplývá, že mezi nejohroženější skupiny obyvatelstva patří seniorky a senioři, kteří se v posledních letech dostávají do bytové nouze stále častěji.</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shd w:val="clear" w:color="auto" w:fill="FFFFFF"/>
          <w:lang w:eastAsia="cs-CZ"/>
        </w:rPr>
        <w:t>Kromě bezdomovectví, které je nej</w:t>
      </w:r>
      <w:r w:rsidR="00EA28EF">
        <w:rPr>
          <w:rFonts w:ascii="Arial" w:eastAsia="Times New Roman" w:hAnsi="Arial" w:cs="Arial"/>
          <w:shd w:val="clear" w:color="auto" w:fill="FFFFFF"/>
          <w:lang w:eastAsia="cs-CZ"/>
        </w:rPr>
        <w:t>krajněj</w:t>
      </w:r>
      <w:r w:rsidRPr="005A5A81">
        <w:rPr>
          <w:rFonts w:ascii="Arial" w:eastAsia="Times New Roman" w:hAnsi="Arial" w:cs="Arial"/>
          <w:shd w:val="clear" w:color="auto" w:fill="FFFFFF"/>
          <w:lang w:eastAsia="cs-CZ"/>
        </w:rPr>
        <w:t>ším projevem krize</w:t>
      </w:r>
      <w:r w:rsidR="00EA28EF">
        <w:rPr>
          <w:rFonts w:ascii="Arial" w:eastAsia="Times New Roman" w:hAnsi="Arial" w:cs="Arial"/>
          <w:shd w:val="clear" w:color="auto" w:fill="FFFFFF"/>
          <w:lang w:eastAsia="cs-CZ"/>
        </w:rPr>
        <w:t xml:space="preserve"> bydlení a týká se minimálně 11 </w:t>
      </w:r>
      <w:r w:rsidRPr="005A5A81">
        <w:rPr>
          <w:rFonts w:ascii="Arial" w:eastAsia="Times New Roman" w:hAnsi="Arial" w:cs="Arial"/>
          <w:shd w:val="clear" w:color="auto" w:fill="FFFFFF"/>
          <w:lang w:eastAsia="cs-CZ"/>
        </w:rPr>
        <w:t xml:space="preserve">tisíc obyvatel republiky, </w:t>
      </w:r>
      <w:r w:rsidR="00EA28EF">
        <w:rPr>
          <w:rFonts w:ascii="Arial" w:eastAsia="Times New Roman" w:hAnsi="Arial" w:cs="Arial"/>
          <w:shd w:val="clear" w:color="auto" w:fill="FFFFFF"/>
          <w:lang w:eastAsia="cs-CZ"/>
        </w:rPr>
        <w:t xml:space="preserve">přibývají v Česku </w:t>
      </w:r>
      <w:r w:rsidRPr="005A5A81">
        <w:rPr>
          <w:rFonts w:ascii="Arial" w:eastAsia="Times New Roman" w:hAnsi="Arial" w:cs="Arial"/>
          <w:shd w:val="clear" w:color="auto" w:fill="FFFFFF"/>
          <w:lang w:eastAsia="cs-CZ"/>
        </w:rPr>
        <w:t xml:space="preserve">další negativní jevy spojené s bydlením. </w:t>
      </w:r>
      <w:r w:rsidRPr="005A5A81">
        <w:rPr>
          <w:rFonts w:ascii="Arial" w:eastAsia="Times New Roman" w:hAnsi="Arial" w:cs="Arial"/>
          <w:lang w:eastAsia="cs-CZ"/>
        </w:rPr>
        <w:t xml:space="preserve">V bytové nouzi se nachází 36 až 61 tisíc domácností, v </w:t>
      </w:r>
      <w:r w:rsidR="00EA28EF">
        <w:rPr>
          <w:rFonts w:ascii="Arial" w:eastAsia="Times New Roman" w:hAnsi="Arial" w:cs="Arial"/>
          <w:lang w:eastAsia="cs-CZ"/>
        </w:rPr>
        <w:t>nichž</w:t>
      </w:r>
      <w:r w:rsidRPr="005A5A81">
        <w:rPr>
          <w:rFonts w:ascii="Arial" w:eastAsia="Times New Roman" w:hAnsi="Arial" w:cs="Arial"/>
          <w:lang w:eastAsia="cs-CZ"/>
        </w:rPr>
        <w:t xml:space="preserve"> vyrůstá 20 až 51 tisíc dětí do 18 let. Dalších 130 až 190 tisíc domácností s přibližně 80 až 120 tisíci dětmi je ohroženo ztrátou bydlení. Dalších přibližně 300 až 350 tisíc domácností, z nichž třetinu tvoří seniorské domácnosti, je zatíženo nadměrnými náklady na bydlení (</w:t>
      </w:r>
      <w:proofErr w:type="gramStart"/>
      <w:r w:rsidRPr="005A5A81">
        <w:rPr>
          <w:rFonts w:ascii="Arial" w:eastAsia="Times New Roman" w:hAnsi="Arial" w:cs="Arial"/>
          <w:lang w:eastAsia="cs-CZ"/>
        </w:rPr>
        <w:t>tzn. vynakládá</w:t>
      </w:r>
      <w:proofErr w:type="gramEnd"/>
      <w:r w:rsidRPr="005A5A81">
        <w:rPr>
          <w:rFonts w:ascii="Arial" w:eastAsia="Times New Roman" w:hAnsi="Arial" w:cs="Arial"/>
          <w:lang w:eastAsia="cs-CZ"/>
        </w:rPr>
        <w:t xml:space="preserve"> na bydlení více než 40 % svých příjmů).</w:t>
      </w:r>
      <w:r w:rsidRPr="005A5A81">
        <w:rPr>
          <w:rFonts w:ascii="Arial" w:eastAsia="Times New Roman" w:hAnsi="Arial" w:cs="Arial"/>
          <w:shd w:val="clear" w:color="auto" w:fill="FFFFFF"/>
          <w:lang w:eastAsia="cs-CZ"/>
        </w:rPr>
        <w:t xml:space="preserve"> </w:t>
      </w:r>
      <w:r w:rsidRPr="005A5A81">
        <w:rPr>
          <w:rFonts w:ascii="Arial" w:eastAsia="Times New Roman" w:hAnsi="Arial" w:cs="Arial"/>
          <w:i/>
          <w:iCs/>
          <w:lang w:eastAsia="cs-CZ"/>
        </w:rPr>
        <w:t>„Zatím nedokážeme odhadnout, jaký vliv budou mít na problémy v bydlení následky pandemie Covid-19 a s ní spojená opatření. Už teď ale můžeme s jistotou říci, že v posledních letech roste bytová nouze seniorů,“</w:t>
      </w:r>
      <w:r w:rsidR="00EA28EF">
        <w:rPr>
          <w:rFonts w:ascii="Arial" w:eastAsia="Times New Roman" w:hAnsi="Arial" w:cs="Arial"/>
          <w:lang w:eastAsia="cs-CZ"/>
        </w:rPr>
        <w:t xml:space="preserve"> sděluje</w:t>
      </w:r>
      <w:r w:rsidRPr="005A5A81">
        <w:rPr>
          <w:rFonts w:ascii="Arial" w:eastAsia="Times New Roman" w:hAnsi="Arial" w:cs="Arial"/>
          <w:lang w:eastAsia="cs-CZ"/>
        </w:rPr>
        <w:t xml:space="preserve"> Jan Klusáček, hlavní analytik iniciativy Za bydlení.</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Jak se projevuje bytová nouze?</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i/>
          <w:iCs/>
          <w:lang w:eastAsia="cs-CZ"/>
        </w:rPr>
        <w:t>„Bytovou nouzi chápeme jako stav vyloučení ze standardního bydlení,“</w:t>
      </w:r>
      <w:r w:rsidRPr="007203D3">
        <w:rPr>
          <w:rFonts w:ascii="Arial" w:eastAsia="Times New Roman" w:hAnsi="Arial" w:cs="Arial"/>
          <w:lang w:eastAsia="cs-CZ"/>
        </w:rPr>
        <w:t xml:space="preserve"> vysvětluje Vít Lesák z </w:t>
      </w:r>
      <w:r w:rsidRPr="005A5A81">
        <w:rPr>
          <w:rFonts w:ascii="Arial" w:eastAsia="Times New Roman" w:hAnsi="Arial" w:cs="Arial"/>
          <w:lang w:eastAsia="cs-CZ"/>
        </w:rPr>
        <w:t>Platformy pro sociální bydlení. Kromě lidí bez střechy nad hlavou se tedy bytová nouze týká také domácností přebývajících v azylových domech a na ubytovnách, ale i některých lidí hospitalizovaných v psychiatrických léčebnách a jiných zdravotnických zařízeních či odsouzených ve věznicích, kteří neměli bydlení před nástupem do instituce nebo o něj přišli během pobytu. V bytové nouzi je rovněž asi pětina obyvatel domovů pro osoby se zdravotním postižením, kteří by při poskytnutí potřebné asistence a bydlení velmi pravděpodobně nemuseli žít v instituci. A v neposlední řadě tvoří významnou část domácností v bytové nouzi lidé, kteří sice žijí v bytech, ale ty jsou v nevyhovujícím stavu, přelidněné nebo nejisté. </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i/>
          <w:iCs/>
          <w:lang w:eastAsia="cs-CZ"/>
        </w:rPr>
        <w:t>„Pokud všechny tyto kategorie sečteme, můžeme říci, že celkem se v bytové nouzi nachází přibližně 36 až 61 tisíc domácností, v nichž žije 76 až 165 tisíc lidí,“</w:t>
      </w:r>
      <w:r w:rsidRPr="005A5A81">
        <w:rPr>
          <w:rFonts w:ascii="Arial" w:eastAsia="Times New Roman" w:hAnsi="Arial" w:cs="Arial"/>
          <w:lang w:eastAsia="cs-CZ"/>
        </w:rPr>
        <w:t xml:space="preserve"> odhaduje Jan Klusáček, který jako hlavní analytik Zprávu o vyloučení z bydlení vypracoval. Čísla vycházejí z analýzy dat z informačních systémů Ministerstva práce a sociálních věcí, rozsáhlého zjišťování počtu obyvatel v ubytovacích zařízeních a sčítání osob bez domova v České republice v roce 2019. </w:t>
      </w:r>
      <w:r w:rsidRPr="005A5A81">
        <w:rPr>
          <w:rFonts w:ascii="Arial" w:eastAsia="Times New Roman" w:hAnsi="Arial" w:cs="Arial"/>
          <w:i/>
          <w:iCs/>
          <w:lang w:eastAsia="cs-CZ"/>
        </w:rPr>
        <w:t>„Jde přitom pouze o minimální počty domácností v opravdu vážné bytové nouzi, neboť jsme použili velmi přísná kritéria,“</w:t>
      </w:r>
      <w:r w:rsidRPr="005A5A81">
        <w:rPr>
          <w:rFonts w:ascii="Arial" w:eastAsia="Times New Roman" w:hAnsi="Arial" w:cs="Arial"/>
          <w:lang w:eastAsia="cs-CZ"/>
        </w:rPr>
        <w:t xml:space="preserve"> upozorňuje Jan Klusáček</w:t>
      </w:r>
      <w:r w:rsidRPr="007203D3">
        <w:rPr>
          <w:rFonts w:ascii="Arial" w:eastAsia="Times New Roman" w:hAnsi="Arial" w:cs="Arial"/>
          <w:lang w:eastAsia="cs-CZ"/>
        </w:rPr>
        <w:t>.</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Rodiny končí v nevyhovujících bytech, senioři na ubytovnách</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V bytové nouzi může být i ten, kdo bydlí v bytě. Bytová nouze v bytech může být dokonce nejčastější formou bytové nouze. Do této kategorie spadá funkčně nevyhovující bydlení bez tekoucí vody či elektřiny, ale také bydlení přelidněné nebo nejisté, tedy přebývání u příbuzných nebo známých. Podle odhadů iniciativy Za bydlení v takov</w:t>
      </w:r>
      <w:r w:rsidRPr="007203D3">
        <w:rPr>
          <w:rFonts w:ascii="Arial" w:eastAsia="Times New Roman" w:hAnsi="Arial" w:cs="Arial"/>
          <w:lang w:eastAsia="cs-CZ"/>
        </w:rPr>
        <w:t>ých podmínkách přežívá zhruba 9 </w:t>
      </w:r>
      <w:r w:rsidRPr="005A5A81">
        <w:rPr>
          <w:rFonts w:ascii="Arial" w:eastAsia="Times New Roman" w:hAnsi="Arial" w:cs="Arial"/>
          <w:lang w:eastAsia="cs-CZ"/>
        </w:rPr>
        <w:t xml:space="preserve">až 25 tisíc domácností. </w:t>
      </w:r>
      <w:r w:rsidRPr="005A5A81">
        <w:rPr>
          <w:rFonts w:ascii="Arial" w:eastAsia="Times New Roman" w:hAnsi="Arial" w:cs="Arial"/>
          <w:i/>
          <w:iCs/>
          <w:lang w:eastAsia="cs-CZ"/>
        </w:rPr>
        <w:t>„Jde především o rodiny s dětmi, celkem se tedy v této formě bytové nouze nachází 40 až 120 tisíc obyvatel ČR.“</w:t>
      </w:r>
      <w:r w:rsidRPr="005A5A81">
        <w:rPr>
          <w:rFonts w:ascii="Arial" w:eastAsia="Times New Roman" w:hAnsi="Arial" w:cs="Arial"/>
          <w:lang w:eastAsia="cs-CZ"/>
        </w:rPr>
        <w:t xml:space="preserve"> vysvětluje Jan Klusáček a připomíná, že jde zároveň o velmi skrytý problém, který se hůře kvantifikuje. </w:t>
      </w:r>
      <w:r w:rsidRPr="005A5A81">
        <w:rPr>
          <w:rFonts w:ascii="Arial" w:eastAsia="Times New Roman" w:hAnsi="Arial" w:cs="Arial"/>
          <w:i/>
          <w:iCs/>
          <w:lang w:eastAsia="cs-CZ"/>
        </w:rPr>
        <w:t>„I kdyby se čísla pohybovala na spodní hranici našeho odhadu, půjde zcela jistě o nejv</w:t>
      </w:r>
      <w:r w:rsidRPr="007203D3">
        <w:rPr>
          <w:rFonts w:ascii="Arial" w:eastAsia="Times New Roman" w:hAnsi="Arial" w:cs="Arial"/>
          <w:i/>
          <w:iCs/>
          <w:lang w:eastAsia="cs-CZ"/>
        </w:rPr>
        <w:t>ýznamnější formu bytové nouze z </w:t>
      </w:r>
      <w:r w:rsidRPr="005A5A81">
        <w:rPr>
          <w:rFonts w:ascii="Arial" w:eastAsia="Times New Roman" w:hAnsi="Arial" w:cs="Arial"/>
          <w:i/>
          <w:iCs/>
          <w:lang w:eastAsia="cs-CZ"/>
        </w:rPr>
        <w:t>hlediska počtu osob,“</w:t>
      </w:r>
      <w:r w:rsidRPr="005A5A81">
        <w:rPr>
          <w:rFonts w:ascii="Arial" w:eastAsia="Times New Roman" w:hAnsi="Arial" w:cs="Arial"/>
          <w:lang w:eastAsia="cs-CZ"/>
        </w:rPr>
        <w:t xml:space="preserve"> dodává Vít Lesák. </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Zatímco bytová nouze v bytech se dotýká primárně rodin s dětmi a jen v menší míře bezdětných domácností, prakticky vůbec se netýká seniorů a seniorek. U těch je naopak nejvýznamnějším typem bytové nouze přebývání na ubytovnách. </w:t>
      </w:r>
      <w:r w:rsidRPr="005A5A81">
        <w:rPr>
          <w:rFonts w:ascii="Arial" w:eastAsia="Times New Roman" w:hAnsi="Arial" w:cs="Arial"/>
          <w:i/>
          <w:iCs/>
          <w:lang w:eastAsia="cs-CZ"/>
        </w:rPr>
        <w:t>„Roli může hrát to, že například po úmrtí partnera nejsou senioři schopni sami z jednoho důchodu zaplatit běžný nájem,“</w:t>
      </w:r>
      <w:r w:rsidRPr="005A5A81">
        <w:rPr>
          <w:rFonts w:ascii="Arial" w:eastAsia="Times New Roman" w:hAnsi="Arial" w:cs="Arial"/>
          <w:lang w:eastAsia="cs-CZ"/>
        </w:rPr>
        <w:t xml:space="preserve"> odhaduje Jan Klusáček.</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Ohrožení ztrátou bydlení: třetinu tvoří rodiny s dětmi</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Při analýze dalších problémů v bydlení se výzkumný tým opíral o šetření </w:t>
      </w:r>
      <w:r w:rsidRPr="005A5A81">
        <w:rPr>
          <w:rFonts w:ascii="Arial" w:eastAsia="Times New Roman" w:hAnsi="Arial" w:cs="Arial"/>
          <w:i/>
          <w:lang w:eastAsia="cs-CZ"/>
        </w:rPr>
        <w:t>Příjmy, výdaje</w:t>
      </w:r>
      <w:r w:rsidRPr="007203D3">
        <w:rPr>
          <w:rFonts w:ascii="Arial" w:eastAsia="Times New Roman" w:hAnsi="Arial" w:cs="Arial"/>
          <w:i/>
          <w:lang w:eastAsia="cs-CZ"/>
        </w:rPr>
        <w:t xml:space="preserve"> a </w:t>
      </w:r>
      <w:r w:rsidRPr="005A5A81">
        <w:rPr>
          <w:rFonts w:ascii="Arial" w:eastAsia="Times New Roman" w:hAnsi="Arial" w:cs="Arial"/>
          <w:i/>
          <w:lang w:eastAsia="cs-CZ"/>
        </w:rPr>
        <w:t>životní podmínky domácností</w:t>
      </w:r>
      <w:r w:rsidRPr="005A5A81">
        <w:rPr>
          <w:rFonts w:ascii="Arial" w:eastAsia="Times New Roman" w:hAnsi="Arial" w:cs="Arial"/>
          <w:lang w:eastAsia="cs-CZ"/>
        </w:rPr>
        <w:t xml:space="preserve"> (SILC), které každoročně real</w:t>
      </w:r>
      <w:r w:rsidRPr="007203D3">
        <w:rPr>
          <w:rFonts w:ascii="Arial" w:eastAsia="Times New Roman" w:hAnsi="Arial" w:cs="Arial"/>
          <w:lang w:eastAsia="cs-CZ"/>
        </w:rPr>
        <w:t>izuje Český statistický úřad. Z </w:t>
      </w:r>
      <w:r w:rsidRPr="005A5A81">
        <w:rPr>
          <w:rFonts w:ascii="Arial" w:eastAsia="Times New Roman" w:hAnsi="Arial" w:cs="Arial"/>
          <w:lang w:eastAsia="cs-CZ"/>
        </w:rPr>
        <w:t xml:space="preserve">dostupných údajů vyplynulo, že v ohrožení ztrátou bydlení je v Česku přibližně 130 až 190 tisíc domácností, v kterých žije 320 až 400 tisíc lidí. </w:t>
      </w:r>
      <w:r w:rsidRPr="005A5A81">
        <w:rPr>
          <w:rFonts w:ascii="Arial" w:eastAsia="Times New Roman" w:hAnsi="Arial" w:cs="Arial"/>
          <w:i/>
          <w:iCs/>
          <w:lang w:eastAsia="cs-CZ"/>
        </w:rPr>
        <w:t>„Třetinu z ohrožených domácností představují rodiny s dětmi do 18 let, v kterých vyrůstá přibližně 100 tisíc dětí,“</w:t>
      </w:r>
      <w:r w:rsidRPr="005A5A81">
        <w:rPr>
          <w:rFonts w:ascii="Arial" w:eastAsia="Times New Roman" w:hAnsi="Arial" w:cs="Arial"/>
          <w:lang w:eastAsia="cs-CZ"/>
        </w:rPr>
        <w:t xml:space="preserve"> upozorňuje Jan Klusáček. Tato čísla přitom vycházejí z analýzy dat za rok 2019, neboť data za rok 2020 zatím nejsou k dispozici veřejně. </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Ačkoli údaje za loňský rok ještě nejsou kompletní, autoři Zprávy očekávají, že aktuální počty lidí a domácností ohrožených ztrátou bydlení budou následkem pandemie Covid-19 vyšší. </w:t>
      </w:r>
      <w:r w:rsidRPr="005A5A81">
        <w:rPr>
          <w:rFonts w:ascii="Arial" w:eastAsia="Times New Roman" w:hAnsi="Arial" w:cs="Arial"/>
          <w:i/>
          <w:iCs/>
          <w:lang w:eastAsia="cs-CZ"/>
        </w:rPr>
        <w:t>„Tuto skutečnost mohu potvrdit i z praxe,“</w:t>
      </w:r>
      <w:r w:rsidRPr="005A5A81">
        <w:rPr>
          <w:rFonts w:ascii="Arial" w:eastAsia="Times New Roman" w:hAnsi="Arial" w:cs="Arial"/>
          <w:lang w:eastAsia="cs-CZ"/>
        </w:rPr>
        <w:t xml:space="preserve"> sděluje Iva Kuchyňková z Charity Česká republika a dodává, že v pandemické době se na poradenské a krizové linky Charity obracelo mnoho neúplných i úplných rodin s prosbou o pomoc v oblasti bydlení. </w:t>
      </w:r>
      <w:r w:rsidRPr="005A5A81">
        <w:rPr>
          <w:rFonts w:ascii="Arial" w:eastAsia="Times New Roman" w:hAnsi="Arial" w:cs="Arial"/>
          <w:i/>
          <w:iCs/>
          <w:lang w:eastAsia="cs-CZ"/>
        </w:rPr>
        <w:t>„Vzpomenu například na osamělou mámu tří dětí, která kvůli pandemii přišla o práci a v důsledku toho z pronajatého bydlení dostala výpověď. Málo se o tom mluví, ale mnoho pronajímatelů pronajme bydlení jen tomu, kdo se prokáže uzavřenou pracovní smlouvou. Odmítají poskytovat bydlení těm, kdo by byť jen přechodně potřeboval</w:t>
      </w:r>
      <w:r w:rsidR="00EA28EF">
        <w:rPr>
          <w:rFonts w:ascii="Arial" w:eastAsia="Times New Roman" w:hAnsi="Arial" w:cs="Arial"/>
          <w:i/>
          <w:iCs/>
          <w:lang w:eastAsia="cs-CZ"/>
        </w:rPr>
        <w:t>i</w:t>
      </w:r>
      <w:r w:rsidRPr="005A5A81">
        <w:rPr>
          <w:rFonts w:ascii="Arial" w:eastAsia="Times New Roman" w:hAnsi="Arial" w:cs="Arial"/>
          <w:i/>
          <w:iCs/>
          <w:lang w:eastAsia="cs-CZ"/>
        </w:rPr>
        <w:t xml:space="preserve"> pomoc ve formě dávek,“</w:t>
      </w:r>
      <w:r w:rsidRPr="005A5A81">
        <w:rPr>
          <w:rFonts w:ascii="Arial" w:eastAsia="Times New Roman" w:hAnsi="Arial" w:cs="Arial"/>
          <w:lang w:eastAsia="cs-CZ"/>
        </w:rPr>
        <w:t xml:space="preserve"> vysvětluje Iva Kuchyňková.</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Až desetina Čechů má problém na bydlení vydělat</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Nenápadný, ale velmi vážný problém v Česku představují nadměrné náklady na bydlení. Těmi jsou podle mezinárodní definice zatíženi lidé, kteří na bydlení vynakládají více než 40 % ze svých disponibilních příjmů. Podle odhadů iniciativy Za bydlení se v Česku s nadměrnými náklady potýká 290 až 350 tisíc domácností, z nichž více než třetina jsou domácnosti seniorské.</w:t>
      </w:r>
      <w:r w:rsidRPr="005A5A81">
        <w:rPr>
          <w:rFonts w:ascii="Arial" w:eastAsia="Times New Roman" w:hAnsi="Arial" w:cs="Arial"/>
          <w:i/>
          <w:iCs/>
          <w:lang w:eastAsia="cs-CZ"/>
        </w:rPr>
        <w:t xml:space="preserve"> „Pokud k nim připočteme i domácnosti současně ohrožené ztrátou bydlení, kterých se nadměrné náklady týkají také, znamená to, že celkem u nás trpí nadměrnými náklady na bydlení 420 až 540 tisíc domácností, v nichž žije 760 až 900 tisíc lidí,“</w:t>
      </w:r>
      <w:r w:rsidRPr="005A5A81">
        <w:rPr>
          <w:rFonts w:ascii="Arial" w:eastAsia="Times New Roman" w:hAnsi="Arial" w:cs="Arial"/>
          <w:lang w:eastAsia="cs-CZ"/>
        </w:rPr>
        <w:t xml:space="preserve"> vypočítává Jan Klusáček. Ohrožení ztrátou bydlení či nadměrné náklady na bydlení se tak týkají 9 až 12 % českých domácností. </w:t>
      </w:r>
    </w:p>
    <w:p w:rsidR="005A5A81" w:rsidRPr="005A5A81" w:rsidRDefault="005A5A81" w:rsidP="005A5A81">
      <w:pPr>
        <w:spacing w:after="0" w:line="240" w:lineRule="auto"/>
        <w:jc w:val="both"/>
        <w:rPr>
          <w:rFonts w:ascii="Arial" w:eastAsia="Times New Roman" w:hAnsi="Arial" w:cs="Arial"/>
          <w:lang w:eastAsia="cs-CZ"/>
        </w:rPr>
      </w:pPr>
    </w:p>
    <w:p w:rsidR="005A5A81" w:rsidRPr="007203D3"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Toto číslo navíc může v nejbližších letech nadále růst. </w:t>
      </w:r>
      <w:r w:rsidRPr="005A5A81">
        <w:rPr>
          <w:rFonts w:ascii="Arial" w:eastAsia="Times New Roman" w:hAnsi="Arial" w:cs="Arial"/>
          <w:i/>
          <w:iCs/>
          <w:lang w:eastAsia="cs-CZ"/>
        </w:rPr>
        <w:t>„V praxi sledujeme nárůst počtu jednotlivců i rodin, kteří na bydlení nedosáhnou,“</w:t>
      </w:r>
      <w:r w:rsidRPr="005A5A81">
        <w:rPr>
          <w:rFonts w:ascii="Arial" w:eastAsia="Times New Roman" w:hAnsi="Arial" w:cs="Arial"/>
          <w:lang w:eastAsia="cs-CZ"/>
        </w:rPr>
        <w:t xml:space="preserve"> potvrzuje Iva Kuchyňková. Důvodem jsou podle ní nepřiměřené náklady na bydlení u nabízených pronájmů. </w:t>
      </w:r>
      <w:r w:rsidRPr="005A5A81">
        <w:rPr>
          <w:rFonts w:ascii="Arial" w:eastAsia="Times New Roman" w:hAnsi="Arial" w:cs="Arial"/>
          <w:i/>
          <w:iCs/>
          <w:lang w:eastAsia="cs-CZ"/>
        </w:rPr>
        <w:t>„Výše poptávaného nájmu u většiny inzerátů neodpovídá výši minimální mzdy či průměrným výdělkům pracovníků ve službách či v nejistých úvazcích na stavbách, v logistice nebo v úklidu. Velmi předražené běžné bydlení pak způsobuje, že mnoho lidí, kteří pracují, na potřebné bydlení nedosáhne. Domnívám se, že by mělo být samozřejmé, že si zaměstnanec ze svého příjmu může zaplatit důstojné bydlení a základní potřeby domácnosti,“</w:t>
      </w:r>
      <w:r w:rsidRPr="005A5A81">
        <w:rPr>
          <w:rFonts w:ascii="Arial" w:eastAsia="Times New Roman" w:hAnsi="Arial" w:cs="Arial"/>
          <w:lang w:eastAsia="cs-CZ"/>
        </w:rPr>
        <w:t xml:space="preserve"> dodává Iva Kuchyňková</w:t>
      </w:r>
      <w:r w:rsidRPr="007203D3">
        <w:rPr>
          <w:rFonts w:ascii="Arial" w:eastAsia="Times New Roman" w:hAnsi="Arial" w:cs="Arial"/>
          <w:lang w:eastAsia="cs-CZ"/>
        </w:rPr>
        <w:t>.</w:t>
      </w:r>
    </w:p>
    <w:p w:rsidR="005A5A81" w:rsidRPr="007203D3"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Celý život pracovali, v důchodu nemají na nájem</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Alarmující je v posledních letech také počet seniorek a seniorů, kteří se dostali do bytové nouze. Roste počet starších lidí v azylových domech a seniorské domácnosti dnes představují </w:t>
      </w:r>
      <w:r w:rsidRPr="005A5A81">
        <w:rPr>
          <w:rFonts w:ascii="Arial" w:eastAsia="Times New Roman" w:hAnsi="Arial" w:cs="Arial"/>
          <w:lang w:eastAsia="cs-CZ"/>
        </w:rPr>
        <w:lastRenderedPageBreak/>
        <w:t xml:space="preserve">až pětinu všech domácností dlouhodobě pobývajících v ubytovnách. </w:t>
      </w:r>
      <w:r w:rsidRPr="005A5A81">
        <w:rPr>
          <w:rFonts w:ascii="Arial" w:eastAsia="Times New Roman" w:hAnsi="Arial" w:cs="Arial"/>
          <w:i/>
          <w:iCs/>
          <w:lang w:eastAsia="cs-CZ"/>
        </w:rPr>
        <w:t>„Seniorských domácností je dnes v ubytovnách více než rodin s dětmi. Většina z nich přitom pravděpodobně platí pobyt v ubytovně ze svého důchodu,“</w:t>
      </w:r>
      <w:r w:rsidRPr="005A5A81">
        <w:rPr>
          <w:rFonts w:ascii="Arial" w:eastAsia="Times New Roman" w:hAnsi="Arial" w:cs="Arial"/>
          <w:lang w:eastAsia="cs-CZ"/>
        </w:rPr>
        <w:t xml:space="preserve"> říká Jan Klusáček. Významná část seniorů se přitom dostává do bytové nouze až ve stáří.</w:t>
      </w:r>
      <w:r w:rsidR="002053FF">
        <w:rPr>
          <w:rFonts w:ascii="Arial" w:eastAsia="Times New Roman" w:hAnsi="Arial" w:cs="Arial"/>
          <w:i/>
          <w:iCs/>
          <w:lang w:eastAsia="cs-CZ"/>
        </w:rPr>
        <w:t xml:space="preserve"> „</w:t>
      </w:r>
      <w:bookmarkStart w:id="0" w:name="_GoBack"/>
      <w:bookmarkEnd w:id="0"/>
      <w:r w:rsidRPr="005A5A81">
        <w:rPr>
          <w:rFonts w:ascii="Arial" w:eastAsia="Times New Roman" w:hAnsi="Arial" w:cs="Arial"/>
          <w:i/>
          <w:iCs/>
          <w:lang w:eastAsia="cs-CZ"/>
        </w:rPr>
        <w:t>Z našich průzkumů v azylových</w:t>
      </w:r>
      <w:r w:rsidRPr="007203D3">
        <w:rPr>
          <w:rFonts w:ascii="Arial" w:eastAsia="Times New Roman" w:hAnsi="Arial" w:cs="Arial"/>
          <w:i/>
          <w:iCs/>
          <w:lang w:eastAsia="cs-CZ"/>
        </w:rPr>
        <w:t xml:space="preserve"> domech vyplynulo, že třetina z </w:t>
      </w:r>
      <w:r w:rsidRPr="005A5A81">
        <w:rPr>
          <w:rFonts w:ascii="Arial" w:eastAsia="Times New Roman" w:hAnsi="Arial" w:cs="Arial"/>
          <w:i/>
          <w:iCs/>
          <w:lang w:eastAsia="cs-CZ"/>
        </w:rPr>
        <w:t>jejich uživatelů a uživatelek starších 60 let se ocitla</w:t>
      </w:r>
      <w:r w:rsidRPr="007203D3">
        <w:rPr>
          <w:rFonts w:ascii="Arial" w:eastAsia="Times New Roman" w:hAnsi="Arial" w:cs="Arial"/>
          <w:i/>
          <w:iCs/>
          <w:lang w:eastAsia="cs-CZ"/>
        </w:rPr>
        <w:t xml:space="preserve"> v bytové nouzi až po svých 60. </w:t>
      </w:r>
      <w:r w:rsidRPr="005A5A81">
        <w:rPr>
          <w:rFonts w:ascii="Arial" w:eastAsia="Times New Roman" w:hAnsi="Arial" w:cs="Arial"/>
          <w:i/>
          <w:iCs/>
          <w:lang w:eastAsia="cs-CZ"/>
        </w:rPr>
        <w:t>narozeninách,“</w:t>
      </w:r>
      <w:r w:rsidRPr="005A5A81">
        <w:rPr>
          <w:rFonts w:ascii="Arial" w:eastAsia="Times New Roman" w:hAnsi="Arial" w:cs="Arial"/>
          <w:lang w:eastAsia="cs-CZ"/>
        </w:rPr>
        <w:t xml:space="preserve"> dodává analytik. </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Zásadní problém pro seniorské domácnosti představují nadměrné náklady na bydlení. </w:t>
      </w:r>
      <w:r w:rsidRPr="005A5A81">
        <w:rPr>
          <w:rFonts w:ascii="Arial" w:eastAsia="Times New Roman" w:hAnsi="Arial" w:cs="Arial"/>
          <w:i/>
          <w:iCs/>
          <w:lang w:eastAsia="cs-CZ"/>
        </w:rPr>
        <w:t>„Více než 40 procent svých příjmů na bydlení v Česku vynakládá 110 až 150 tisíc seniorských domácností, tři čtvrtiny z nich jsou domácnosti osamělých seniorek,“</w:t>
      </w:r>
      <w:r w:rsidRPr="005A5A81">
        <w:rPr>
          <w:rFonts w:ascii="Arial" w:eastAsia="Times New Roman" w:hAnsi="Arial" w:cs="Arial"/>
          <w:lang w:eastAsia="cs-CZ"/>
        </w:rPr>
        <w:t xml:space="preserve"> upozorňuje Jan Klusáček.</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Seniorky a senioři přitom často nev</w:t>
      </w:r>
      <w:r w:rsidRPr="007203D3">
        <w:rPr>
          <w:rFonts w:ascii="Arial" w:eastAsia="Times New Roman" w:hAnsi="Arial" w:cs="Arial"/>
          <w:lang w:eastAsia="cs-CZ"/>
        </w:rPr>
        <w:t>ěd</w:t>
      </w:r>
      <w:r w:rsidRPr="005A5A81">
        <w:rPr>
          <w:rFonts w:ascii="Arial" w:eastAsia="Times New Roman" w:hAnsi="Arial" w:cs="Arial"/>
          <w:lang w:eastAsia="cs-CZ"/>
        </w:rPr>
        <w:t>í, že by mohli zažádat o</w:t>
      </w:r>
      <w:r w:rsidRPr="007203D3">
        <w:rPr>
          <w:rFonts w:ascii="Arial" w:eastAsia="Times New Roman" w:hAnsi="Arial" w:cs="Arial"/>
          <w:lang w:eastAsia="cs-CZ"/>
        </w:rPr>
        <w:t xml:space="preserve"> příspěvek na bydlení, a to i v </w:t>
      </w:r>
      <w:r w:rsidRPr="005A5A81">
        <w:rPr>
          <w:rFonts w:ascii="Arial" w:eastAsia="Times New Roman" w:hAnsi="Arial" w:cs="Arial"/>
          <w:lang w:eastAsia="cs-CZ"/>
        </w:rPr>
        <w:t>případě, že žijí ve vlastním bytě.</w:t>
      </w:r>
      <w:r w:rsidRPr="005A5A81">
        <w:rPr>
          <w:rFonts w:ascii="Arial" w:eastAsia="Times New Roman" w:hAnsi="Arial" w:cs="Arial"/>
          <w:i/>
          <w:iCs/>
          <w:lang w:eastAsia="cs-CZ"/>
        </w:rPr>
        <w:t xml:space="preserve"> „Na sociální pracovníky se senioři zpravidla obracejí až tehdy, kdy vzroste jejich potřeba péče</w:t>
      </w:r>
      <w:r w:rsidRPr="007203D3">
        <w:rPr>
          <w:rFonts w:ascii="Arial" w:eastAsia="Times New Roman" w:hAnsi="Arial" w:cs="Arial"/>
          <w:i/>
          <w:iCs/>
          <w:lang w:eastAsia="cs-CZ"/>
        </w:rPr>
        <w:t xml:space="preserve">, </w:t>
      </w:r>
      <w:r w:rsidRPr="005A5A81">
        <w:rPr>
          <w:rFonts w:ascii="Arial" w:eastAsia="Times New Roman" w:hAnsi="Arial" w:cs="Arial"/>
          <w:i/>
          <w:iCs/>
          <w:lang w:eastAsia="cs-CZ"/>
        </w:rPr>
        <w:t>a chtějí si vyřídit příspěvek na</w:t>
      </w:r>
      <w:r w:rsidRPr="007203D3">
        <w:rPr>
          <w:rFonts w:ascii="Arial" w:eastAsia="Times New Roman" w:hAnsi="Arial" w:cs="Arial"/>
          <w:i/>
          <w:iCs/>
          <w:lang w:eastAsia="cs-CZ"/>
        </w:rPr>
        <w:t xml:space="preserve"> péči. Že mohli získat i </w:t>
      </w:r>
      <w:r w:rsidRPr="005A5A81">
        <w:rPr>
          <w:rFonts w:ascii="Arial" w:eastAsia="Times New Roman" w:hAnsi="Arial" w:cs="Arial"/>
          <w:i/>
          <w:iCs/>
          <w:lang w:eastAsia="cs-CZ"/>
        </w:rPr>
        <w:t>příspěvek na bydlení, zjistí až dodatečně, anebo ve chvíli, kdy mají problémy s úhradou nájmu a hrozí jim vystěhování,“</w:t>
      </w:r>
      <w:r w:rsidRPr="005A5A81">
        <w:rPr>
          <w:rFonts w:ascii="Arial" w:eastAsia="Times New Roman" w:hAnsi="Arial" w:cs="Arial"/>
          <w:lang w:eastAsia="cs-CZ"/>
        </w:rPr>
        <w:t xml:space="preserve"> vysvětluje Jan Klusáček. </w:t>
      </w:r>
    </w:p>
    <w:p w:rsidR="005A5A81" w:rsidRPr="007203D3" w:rsidRDefault="005A5A81" w:rsidP="005A5A81">
      <w:pPr>
        <w:spacing w:after="0" w:line="240" w:lineRule="auto"/>
        <w:jc w:val="both"/>
        <w:rPr>
          <w:rFonts w:ascii="Arial" w:eastAsia="Times New Roman" w:hAnsi="Arial" w:cs="Arial"/>
          <w:lang w:eastAsia="cs-CZ"/>
        </w:rPr>
      </w:pPr>
    </w:p>
    <w:p w:rsidR="005A5A81" w:rsidRPr="007203D3"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Z analyzovaných dat i rozhovorů s pracovníky sociálních odborů je patrné, že se problematika soběstačnosti a udržitelnosti bydlení neřeší včas. „</w:t>
      </w:r>
      <w:r w:rsidRPr="005A5A81">
        <w:rPr>
          <w:rFonts w:ascii="Arial" w:eastAsia="Times New Roman" w:hAnsi="Arial" w:cs="Arial"/>
          <w:i/>
          <w:iCs/>
          <w:lang w:eastAsia="cs-CZ"/>
        </w:rPr>
        <w:t>Systém podpory ze strany státu je nepřehledný, senioři často ani netuší, na jakou podporu mají nárok. Stát nevěnuje dostatečnou pozornost ani osvětě, ani potřebné podpoře terénních sociálních služeb, které jsou těmto lidem nablízku,</w:t>
      </w:r>
      <w:r w:rsidRPr="005A5A81">
        <w:rPr>
          <w:rFonts w:ascii="Arial" w:eastAsia="Times New Roman" w:hAnsi="Arial" w:cs="Arial"/>
          <w:lang w:eastAsia="cs-CZ"/>
        </w:rPr>
        <w:t xml:space="preserve">“ upozorňuje Jaroslav </w:t>
      </w:r>
      <w:proofErr w:type="spellStart"/>
      <w:r w:rsidR="007203D3" w:rsidRPr="007203D3">
        <w:rPr>
          <w:rFonts w:ascii="Arial" w:eastAsia="Times New Roman" w:hAnsi="Arial" w:cs="Arial"/>
          <w:lang w:eastAsia="cs-CZ"/>
        </w:rPr>
        <w:t>Lorman</w:t>
      </w:r>
      <w:proofErr w:type="spellEnd"/>
      <w:r w:rsidR="007203D3" w:rsidRPr="007203D3">
        <w:rPr>
          <w:rFonts w:ascii="Arial" w:eastAsia="Times New Roman" w:hAnsi="Arial" w:cs="Arial"/>
          <w:lang w:eastAsia="cs-CZ"/>
        </w:rPr>
        <w:t>, ředitel organizace Život</w:t>
      </w:r>
      <w:r w:rsidRPr="005A5A81">
        <w:rPr>
          <w:rFonts w:ascii="Arial" w:eastAsia="Times New Roman" w:hAnsi="Arial" w:cs="Arial"/>
          <w:lang w:eastAsia="cs-CZ"/>
        </w:rPr>
        <w:t xml:space="preserve"> 90.</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Zneužívají Češi státní příspěvek na bydlení? Data říkají opak</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Ačkoli se v Česku často hovoří o zneužívání dávek, z analýzy vyplývá, že u sociálních dávek v oblasti bydlení dochází mnohem častěji k nevyužívání oprávněného čerpání. </w:t>
      </w:r>
      <w:r w:rsidRPr="005A5A81">
        <w:rPr>
          <w:rFonts w:ascii="Arial" w:eastAsia="Times New Roman" w:hAnsi="Arial" w:cs="Arial"/>
          <w:i/>
          <w:iCs/>
          <w:lang w:eastAsia="cs-CZ"/>
        </w:rPr>
        <w:t>„Příspěvek na bydlení vyšší než tisíc korun nepobírá osm z deseti oprávněných seniorských domácností, šest z deseti oprávněných rodin a sedm z deseti ostatních domácností,“</w:t>
      </w:r>
      <w:r w:rsidRPr="005A5A81">
        <w:rPr>
          <w:rFonts w:ascii="Arial" w:eastAsia="Times New Roman" w:hAnsi="Arial" w:cs="Arial"/>
          <w:lang w:eastAsia="cs-CZ"/>
        </w:rPr>
        <w:t xml:space="preserve"> vyjmenovává Jan Klusáček. Podle něj by tak problém nedostupnosti bydlení pomohlo vyřešit i to, kdyby stát povzbudil občany k vyššímu čerpání příspěvku na bydlení. K tomu je ovšem třeba nejprve přestat vnímat pobírání dávek jako něco společensky nežádoucího. </w:t>
      </w:r>
      <w:r w:rsidR="007203D3" w:rsidRPr="007203D3">
        <w:rPr>
          <w:rFonts w:ascii="Arial" w:eastAsia="Times New Roman" w:hAnsi="Arial" w:cs="Arial"/>
          <w:i/>
          <w:iCs/>
          <w:lang w:eastAsia="cs-CZ"/>
        </w:rPr>
        <w:t>„Zejména u seniorů a </w:t>
      </w:r>
      <w:r w:rsidRPr="005A5A81">
        <w:rPr>
          <w:rFonts w:ascii="Arial" w:eastAsia="Times New Roman" w:hAnsi="Arial" w:cs="Arial"/>
          <w:i/>
          <w:iCs/>
          <w:lang w:eastAsia="cs-CZ"/>
        </w:rPr>
        <w:t>seniorek může při nečerpání příspěvku hrát roli i to, že se stydí za to, že něco potřebují od druhých či od státu. Pocit studu může zvyšovat i častá stigmatizace příjemců sociálních dávek ze strany politiků a médií,“</w:t>
      </w:r>
      <w:r w:rsidRPr="005A5A81">
        <w:rPr>
          <w:rFonts w:ascii="Arial" w:eastAsia="Times New Roman" w:hAnsi="Arial" w:cs="Arial"/>
          <w:lang w:eastAsia="cs-CZ"/>
        </w:rPr>
        <w:t xml:space="preserve"> domnívá se Vít Lesák.</w:t>
      </w:r>
    </w:p>
    <w:p w:rsidR="005A5A81" w:rsidRPr="005A5A81" w:rsidRDefault="005A5A81" w:rsidP="005A5A81">
      <w:pPr>
        <w:spacing w:after="0" w:line="240" w:lineRule="auto"/>
        <w:jc w:val="both"/>
        <w:rPr>
          <w:rFonts w:ascii="Arial" w:eastAsia="Times New Roman" w:hAnsi="Arial" w:cs="Arial"/>
          <w:lang w:eastAsia="cs-CZ"/>
        </w:rPr>
      </w:pPr>
    </w:p>
    <w:p w:rsidR="005A5A81" w:rsidRPr="007203D3"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i/>
          <w:iCs/>
          <w:lang w:eastAsia="cs-CZ"/>
        </w:rPr>
        <w:t>„Čerpání příspěvku na bydlení je zcela legitimním krokem v krizi bydlení, v níž se aktuálně nacházíme,“</w:t>
      </w:r>
      <w:r w:rsidRPr="005A5A81">
        <w:rPr>
          <w:rFonts w:ascii="Arial" w:eastAsia="Times New Roman" w:hAnsi="Arial" w:cs="Arial"/>
          <w:lang w:eastAsia="cs-CZ"/>
        </w:rPr>
        <w:t xml:space="preserve"> domnívá se Klusáček. „Nenormální“ je podle něj naopak nevyužívání této podpory ze strany státu, na kterou má nárok každý, kdo se oci</w:t>
      </w:r>
      <w:r w:rsidR="007203D3" w:rsidRPr="007203D3">
        <w:rPr>
          <w:rFonts w:ascii="Arial" w:eastAsia="Times New Roman" w:hAnsi="Arial" w:cs="Arial"/>
          <w:lang w:eastAsia="cs-CZ"/>
        </w:rPr>
        <w:t>tl v obtížné finanční situaci a </w:t>
      </w:r>
      <w:r w:rsidRPr="005A5A81">
        <w:rPr>
          <w:rFonts w:ascii="Arial" w:eastAsia="Times New Roman" w:hAnsi="Arial" w:cs="Arial"/>
          <w:lang w:eastAsia="cs-CZ"/>
        </w:rPr>
        <w:t xml:space="preserve">přežívá od výplaty k výplatě či od důchodu k důchodu. </w:t>
      </w:r>
      <w:r w:rsidRPr="005A5A81">
        <w:rPr>
          <w:rFonts w:ascii="Arial" w:eastAsia="Times New Roman" w:hAnsi="Arial" w:cs="Arial"/>
          <w:i/>
          <w:iCs/>
          <w:lang w:eastAsia="cs-CZ"/>
        </w:rPr>
        <w:t>„Konkrétním způsobem, jak zvýšit informovanost o příspěvku a podpořit jeho čerpání, může být rozšiřování sítě kontaktních míst pro oblast bydlení, která už existují v téměř desítce tuzemských měst,“</w:t>
      </w:r>
      <w:r w:rsidRPr="005A5A81">
        <w:rPr>
          <w:rFonts w:ascii="Arial" w:eastAsia="Times New Roman" w:hAnsi="Arial" w:cs="Arial"/>
          <w:lang w:eastAsia="cs-CZ"/>
        </w:rPr>
        <w:t xml:space="preserve"> navrhuje Vít Lesák.</w:t>
      </w:r>
    </w:p>
    <w:p w:rsidR="007203D3" w:rsidRPr="005A5A81" w:rsidRDefault="007203D3"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b/>
          <w:bCs/>
          <w:lang w:eastAsia="cs-CZ"/>
        </w:rPr>
        <w:t>Cesty ven z krize bydlení? Investice do sociálního bydlení i lepší legislativa</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Odborníci se shodují, že krizí bydlení se musí začít seriózně zabývat český stát. Některá dílčí řešení přitom nejsou příliš složitá. Jedním z nich je například efektivnější nastavení možného využití stávajících dávek mimořádné okamžité pomoci (MOP). „</w:t>
      </w:r>
      <w:r w:rsidRPr="005A5A81">
        <w:rPr>
          <w:rFonts w:ascii="Arial" w:eastAsia="Times New Roman" w:hAnsi="Arial" w:cs="Arial"/>
          <w:i/>
          <w:iCs/>
          <w:lang w:eastAsia="cs-CZ"/>
        </w:rPr>
        <w:t>Kdyby mohly potřebné rodiny využít dávky mimořádné okamžité pomoci jako příspěvek na uhrazení jinak příliš vysoké kauce, pomohlo by to ze spárů obchodníků s chudobou a do standardního bydlení dostat několik tisíc domácností ročně</w:t>
      </w:r>
      <w:r w:rsidRPr="005A5A81">
        <w:rPr>
          <w:rFonts w:ascii="Arial" w:eastAsia="Times New Roman" w:hAnsi="Arial" w:cs="Arial"/>
          <w:lang w:eastAsia="cs-CZ"/>
        </w:rPr>
        <w:t xml:space="preserve">. </w:t>
      </w:r>
      <w:r w:rsidRPr="005A5A81">
        <w:rPr>
          <w:rFonts w:ascii="Arial" w:eastAsia="Times New Roman" w:hAnsi="Arial" w:cs="Arial"/>
          <w:i/>
          <w:iCs/>
          <w:lang w:eastAsia="cs-CZ"/>
        </w:rPr>
        <w:t>Nedostatek peněz na kauci je totiž překvapivě často hlavním důvodem bytové nouze domácností,“</w:t>
      </w:r>
      <w:r w:rsidRPr="005A5A81">
        <w:rPr>
          <w:rFonts w:ascii="Arial" w:eastAsia="Times New Roman" w:hAnsi="Arial" w:cs="Arial"/>
          <w:lang w:eastAsia="cs-CZ"/>
        </w:rPr>
        <w:t xml:space="preserve"> vysvětluje Jan Klusáček. </w:t>
      </w:r>
    </w:p>
    <w:p w:rsidR="005A5A81" w:rsidRPr="005A5A81" w:rsidRDefault="005A5A81" w:rsidP="005A5A81">
      <w:pPr>
        <w:spacing w:after="0" w:line="240" w:lineRule="auto"/>
        <w:jc w:val="both"/>
        <w:rPr>
          <w:rFonts w:ascii="Arial" w:eastAsia="Times New Roman" w:hAnsi="Arial" w:cs="Arial"/>
          <w:lang w:eastAsia="cs-CZ"/>
        </w:rPr>
      </w:pPr>
    </w:p>
    <w:p w:rsidR="005A5A81" w:rsidRPr="005A5A81" w:rsidRDefault="005A5A81" w:rsidP="005A5A81">
      <w:pPr>
        <w:spacing w:after="0" w:line="240" w:lineRule="auto"/>
        <w:jc w:val="both"/>
        <w:rPr>
          <w:rFonts w:ascii="Arial" w:eastAsia="Times New Roman" w:hAnsi="Arial" w:cs="Arial"/>
          <w:lang w:eastAsia="cs-CZ"/>
        </w:rPr>
      </w:pPr>
      <w:r w:rsidRPr="005A5A81">
        <w:rPr>
          <w:rFonts w:ascii="Arial" w:eastAsia="Times New Roman" w:hAnsi="Arial" w:cs="Arial"/>
          <w:lang w:eastAsia="cs-CZ"/>
        </w:rPr>
        <w:t>Počet lidí v bytové nouzi by také mohly pomoci snížit větší in</w:t>
      </w:r>
      <w:r w:rsidR="007203D3">
        <w:rPr>
          <w:rFonts w:ascii="Arial" w:eastAsia="Times New Roman" w:hAnsi="Arial" w:cs="Arial"/>
          <w:lang w:eastAsia="cs-CZ"/>
        </w:rPr>
        <w:t>vestice do sociálního bydlení z </w:t>
      </w:r>
      <w:r w:rsidRPr="005A5A81">
        <w:rPr>
          <w:rFonts w:ascii="Arial" w:eastAsia="Times New Roman" w:hAnsi="Arial" w:cs="Arial"/>
          <w:lang w:eastAsia="cs-CZ"/>
        </w:rPr>
        <w:t xml:space="preserve">prostředků evropských fondů, které by pomohly obcím rozšířit jejich bytové fondy. </w:t>
      </w:r>
      <w:r w:rsidRPr="005A5A81">
        <w:rPr>
          <w:rFonts w:ascii="Arial" w:eastAsia="Times New Roman" w:hAnsi="Arial" w:cs="Arial"/>
          <w:i/>
          <w:iCs/>
          <w:lang w:eastAsia="cs-CZ"/>
        </w:rPr>
        <w:t>„Rozšiřování obecních bytových fondů je obzvláště důležité</w:t>
      </w:r>
      <w:r w:rsidR="007203D3">
        <w:rPr>
          <w:rFonts w:ascii="Arial" w:eastAsia="Times New Roman" w:hAnsi="Arial" w:cs="Arial"/>
          <w:i/>
          <w:iCs/>
          <w:lang w:eastAsia="cs-CZ"/>
        </w:rPr>
        <w:t xml:space="preserve"> s ohledem na potřeby seniorů a </w:t>
      </w:r>
      <w:r w:rsidRPr="005A5A81">
        <w:rPr>
          <w:rFonts w:ascii="Arial" w:eastAsia="Times New Roman" w:hAnsi="Arial" w:cs="Arial"/>
          <w:i/>
          <w:iCs/>
          <w:lang w:eastAsia="cs-CZ"/>
        </w:rPr>
        <w:t>seniorek, na které má obzvláště silné dopady nejistota spojená s nájemním bydlením na soukromém trhu,“</w:t>
      </w:r>
      <w:r w:rsidRPr="005A5A81">
        <w:rPr>
          <w:rFonts w:ascii="Arial" w:eastAsia="Times New Roman" w:hAnsi="Arial" w:cs="Arial"/>
          <w:lang w:eastAsia="cs-CZ"/>
        </w:rPr>
        <w:t xml:space="preserve"> vysvětluje Vít Lesák. Podle něj by také stát měl v rámci Operačního programu zaměstnanost vyhlásit výzvy podporující nástroje a aktivity, které mnohdy dokážou bytové nouzi předejít, jako například kontaktní místa pro bydlení poskytující poradenství. </w:t>
      </w:r>
      <w:r w:rsidRPr="005A5A81">
        <w:rPr>
          <w:rFonts w:ascii="Arial" w:eastAsia="Times New Roman" w:hAnsi="Arial" w:cs="Arial"/>
          <w:i/>
          <w:iCs/>
          <w:lang w:eastAsia="cs-CZ"/>
        </w:rPr>
        <w:t>„Osvědčené měkké projekty podpory v bydlení často dokáží vyřešit situaci lidí v bytové nouzi rychleji a úsporněji než nová výstavba,“</w:t>
      </w:r>
      <w:r w:rsidRPr="005A5A81">
        <w:rPr>
          <w:rFonts w:ascii="Arial" w:eastAsia="Times New Roman" w:hAnsi="Arial" w:cs="Arial"/>
          <w:lang w:eastAsia="cs-CZ"/>
        </w:rPr>
        <w:t xml:space="preserve"> upozorňuje Vít  Lesák.</w:t>
      </w:r>
    </w:p>
    <w:p w:rsidR="005A5A81" w:rsidRPr="005A5A81" w:rsidRDefault="005A5A81" w:rsidP="005A5A81">
      <w:pPr>
        <w:spacing w:after="0" w:line="240" w:lineRule="auto"/>
        <w:jc w:val="both"/>
        <w:rPr>
          <w:rFonts w:ascii="Arial" w:eastAsia="Times New Roman" w:hAnsi="Arial" w:cs="Arial"/>
          <w:lang w:eastAsia="cs-CZ"/>
        </w:rPr>
      </w:pPr>
    </w:p>
    <w:p w:rsidR="009C679C" w:rsidRPr="007203D3" w:rsidRDefault="005A5A81" w:rsidP="007203D3">
      <w:pPr>
        <w:spacing w:after="0" w:line="240" w:lineRule="auto"/>
        <w:jc w:val="both"/>
        <w:rPr>
          <w:rFonts w:ascii="Arial" w:eastAsia="Times New Roman" w:hAnsi="Arial" w:cs="Arial"/>
          <w:lang w:eastAsia="cs-CZ"/>
        </w:rPr>
      </w:pPr>
      <w:r w:rsidRPr="005A5A81">
        <w:rPr>
          <w:rFonts w:ascii="Arial" w:eastAsia="Times New Roman" w:hAnsi="Arial" w:cs="Arial"/>
          <w:lang w:eastAsia="cs-CZ"/>
        </w:rPr>
        <w:t xml:space="preserve">Podle odborníků z iniciativy Za bydlení je dále nevyhnutné přijmout odpovídající legislativu, která umožní lidem a domácnostem zasaženým krizí bydlení svou situaci řešit. </w:t>
      </w:r>
      <w:r w:rsidRPr="005A5A81">
        <w:rPr>
          <w:rFonts w:ascii="Arial" w:eastAsia="Times New Roman" w:hAnsi="Arial" w:cs="Arial"/>
          <w:i/>
          <w:iCs/>
          <w:lang w:eastAsia="cs-CZ"/>
        </w:rPr>
        <w:t>„Na vyřešení problémů v bydlení pouze skrze dotační programy na výstavbu, rekonstrukce či výkup bytů nemáme dost peněz a trvalo by to desítky let. Na jeden obecní byt dnes připadá v průměru sedmnáct zájemců,“</w:t>
      </w:r>
      <w:r w:rsidRPr="005A5A81">
        <w:rPr>
          <w:rFonts w:ascii="Arial" w:eastAsia="Times New Roman" w:hAnsi="Arial" w:cs="Arial"/>
          <w:lang w:eastAsia="cs-CZ"/>
        </w:rPr>
        <w:t xml:space="preserve"> popisuje úskalí současného systému Jan Klusáček. Změnit by to mohl komplexní zákon, který by řešil bydlení sociální, dostupné, i podporu v bydlení. O nezbytnosti takového zákona se v Česku hovoří už dvě desetiletí, avšak s minimálními výsledky. </w:t>
      </w:r>
      <w:r w:rsidR="007203D3">
        <w:rPr>
          <w:rFonts w:ascii="Arial" w:eastAsia="Times New Roman" w:hAnsi="Arial" w:cs="Arial"/>
          <w:i/>
          <w:iCs/>
          <w:lang w:eastAsia="cs-CZ"/>
        </w:rPr>
        <w:t>„V </w:t>
      </w:r>
      <w:r w:rsidRPr="005A5A81">
        <w:rPr>
          <w:rFonts w:ascii="Arial" w:eastAsia="Times New Roman" w:hAnsi="Arial" w:cs="Arial"/>
          <w:i/>
          <w:iCs/>
          <w:lang w:eastAsia="cs-CZ"/>
        </w:rPr>
        <w:t>stávajícím programovém období evropských fondů navíc dojde ke snížení objemu finančních prostředků, na nichž je u nás závislá většina projek</w:t>
      </w:r>
      <w:r w:rsidR="007203D3">
        <w:rPr>
          <w:rFonts w:ascii="Arial" w:eastAsia="Times New Roman" w:hAnsi="Arial" w:cs="Arial"/>
          <w:i/>
          <w:iCs/>
          <w:lang w:eastAsia="cs-CZ"/>
        </w:rPr>
        <w:t>tů řešení bytové nouze. Zákon o </w:t>
      </w:r>
      <w:r w:rsidRPr="005A5A81">
        <w:rPr>
          <w:rFonts w:ascii="Arial" w:eastAsia="Times New Roman" w:hAnsi="Arial" w:cs="Arial"/>
          <w:i/>
          <w:iCs/>
          <w:lang w:eastAsia="cs-CZ"/>
        </w:rPr>
        <w:t>dostupnosti bydlení proto potřebujeme čím dál naléhavěji. Nejen pro nastavení stabilního, předvídatelného a udržitelného financování, ale také pro zajištění rovných šancí na důstojné bydlení lidí napříč republikou,“</w:t>
      </w:r>
      <w:r w:rsidRPr="005A5A81">
        <w:rPr>
          <w:rFonts w:ascii="Arial" w:eastAsia="Times New Roman" w:hAnsi="Arial" w:cs="Arial"/>
          <w:lang w:eastAsia="cs-CZ"/>
        </w:rPr>
        <w:t xml:space="preserve"> uzavírá Vít Lesák.</w:t>
      </w:r>
    </w:p>
    <w:p w:rsidR="007203D3" w:rsidRPr="007203D3" w:rsidRDefault="007203D3" w:rsidP="007203D3">
      <w:pPr>
        <w:spacing w:after="0" w:line="240" w:lineRule="auto"/>
        <w:jc w:val="both"/>
        <w:rPr>
          <w:rFonts w:ascii="Arial" w:eastAsia="Times New Roman" w:hAnsi="Arial" w:cs="Arial"/>
          <w:lang w:eastAsia="cs-CZ"/>
        </w:rPr>
      </w:pPr>
    </w:p>
    <w:p w:rsidR="007203D3" w:rsidRPr="007203D3" w:rsidRDefault="007203D3" w:rsidP="007203D3">
      <w:pPr>
        <w:spacing w:after="0" w:line="240" w:lineRule="auto"/>
        <w:jc w:val="both"/>
        <w:rPr>
          <w:rFonts w:ascii="Arial" w:eastAsia="Times New Roman" w:hAnsi="Arial" w:cs="Arial"/>
          <w:lang w:eastAsia="cs-CZ"/>
        </w:rPr>
      </w:pPr>
    </w:p>
    <w:p w:rsidR="007203D3" w:rsidRPr="007203D3" w:rsidRDefault="006F763F" w:rsidP="007203D3">
      <w:pPr>
        <w:spacing w:after="0" w:line="264" w:lineRule="auto"/>
        <w:rPr>
          <w:rFonts w:ascii="Arial" w:hAnsi="Arial" w:cs="Arial"/>
        </w:rPr>
      </w:pPr>
      <w:r w:rsidRPr="006F763F">
        <w:rPr>
          <w:rFonts w:ascii="Arial" w:hAnsi="Arial" w:cs="Arial"/>
          <w:b/>
          <w:color w:val="000000"/>
        </w:rPr>
        <w:t xml:space="preserve">Zprávu o vyloučení z bydlení za rok 2021 je možné stáhnout </w:t>
      </w:r>
      <w:hyperlink r:id="rId7" w:history="1">
        <w:r w:rsidRPr="006F763F">
          <w:rPr>
            <w:rStyle w:val="Hypertextovodkaz"/>
            <w:rFonts w:ascii="Arial" w:hAnsi="Arial" w:cs="Arial"/>
            <w:b/>
            <w:color w:val="1155CC"/>
          </w:rPr>
          <w:t>zde</w:t>
        </w:r>
      </w:hyperlink>
      <w:r>
        <w:rPr>
          <w:rFonts w:ascii="Arial" w:hAnsi="Arial" w:cs="Arial"/>
          <w:color w:val="000000"/>
        </w:rPr>
        <w:t>.</w:t>
      </w:r>
    </w:p>
    <w:p w:rsidR="007203D3" w:rsidRPr="007203D3" w:rsidRDefault="007203D3" w:rsidP="007203D3">
      <w:pPr>
        <w:spacing w:after="0" w:line="264" w:lineRule="auto"/>
        <w:rPr>
          <w:rFonts w:ascii="Arial" w:hAnsi="Arial" w:cs="Arial"/>
        </w:rPr>
      </w:pPr>
    </w:p>
    <w:p w:rsidR="007203D3" w:rsidRPr="007203D3" w:rsidRDefault="007203D3" w:rsidP="007203D3">
      <w:pPr>
        <w:spacing w:after="0" w:line="264" w:lineRule="auto"/>
        <w:rPr>
          <w:rFonts w:ascii="Arial" w:hAnsi="Arial" w:cs="Arial"/>
        </w:rPr>
      </w:pPr>
    </w:p>
    <w:p w:rsidR="009C679C" w:rsidRPr="007203D3" w:rsidRDefault="009C679C" w:rsidP="007203D3">
      <w:pPr>
        <w:spacing w:after="0" w:line="264" w:lineRule="auto"/>
        <w:rPr>
          <w:rFonts w:ascii="Arial" w:hAnsi="Arial" w:cs="Arial"/>
          <w:i/>
          <w:color w:val="7F7F7F" w:themeColor="text1" w:themeTint="80"/>
        </w:rPr>
      </w:pPr>
      <w:r w:rsidRPr="007203D3">
        <w:rPr>
          <w:rFonts w:ascii="Arial" w:hAnsi="Arial" w:cs="Arial"/>
          <w:b/>
          <w:i/>
          <w:color w:val="7F7F7F" w:themeColor="text1" w:themeTint="80"/>
        </w:rPr>
        <w:t>Iniciativa Za bydlení</w:t>
      </w:r>
      <w:r w:rsidRPr="007203D3">
        <w:rPr>
          <w:rFonts w:ascii="Arial" w:hAnsi="Arial" w:cs="Arial"/>
          <w:i/>
          <w:color w:val="7F7F7F" w:themeColor="text1" w:themeTint="80"/>
        </w:rPr>
        <w:t xml:space="preserve"> chce vyvolat konstruktivní veřejnou a politickou debatu o problému bytové nouze a zhoršující se dostupnosti důstojného bydlení v Česku. Cílem iniciativy je pomoci prosadit fungující institucionální a legislativní model, který zabrání propadu lidí na ulici či do sítě obchodníků s chudobou. Iniciativa navazuje na společné úsilí jednotlivců a organizací jak z nevládního, akademického, tak veřejného sektoru, kteří se dlouhodobě snaží prosadit systémové řešení bytové nouze v Česku a dosáhnout tak zlepšení současné krize v bydlení.</w:t>
      </w:r>
    </w:p>
    <w:p w:rsidR="007203D3" w:rsidRPr="007203D3" w:rsidRDefault="007203D3" w:rsidP="007203D3">
      <w:pPr>
        <w:spacing w:after="0" w:line="264" w:lineRule="auto"/>
        <w:rPr>
          <w:rFonts w:ascii="Arial" w:hAnsi="Arial" w:cs="Arial"/>
        </w:rPr>
      </w:pPr>
    </w:p>
    <w:p w:rsidR="007203D3" w:rsidRPr="007203D3" w:rsidRDefault="007203D3" w:rsidP="007203D3">
      <w:pPr>
        <w:spacing w:after="0" w:line="264" w:lineRule="auto"/>
        <w:rPr>
          <w:rFonts w:ascii="Arial" w:hAnsi="Arial" w:cs="Arial"/>
        </w:rPr>
      </w:pPr>
    </w:p>
    <w:p w:rsidR="009C679C" w:rsidRPr="007203D3" w:rsidRDefault="009C679C" w:rsidP="009C679C">
      <w:pPr>
        <w:pStyle w:val="Normlnweb"/>
        <w:spacing w:before="0" w:beforeAutospacing="0" w:after="0" w:afterAutospacing="0"/>
        <w:rPr>
          <w:rFonts w:ascii="Arial" w:hAnsi="Arial" w:cs="Arial"/>
          <w:color w:val="365F91" w:themeColor="accent1" w:themeShade="BF"/>
          <w:sz w:val="28"/>
        </w:rPr>
      </w:pPr>
      <w:r w:rsidRPr="007203D3">
        <w:rPr>
          <w:rFonts w:ascii="Arial" w:hAnsi="Arial" w:cs="Arial"/>
          <w:b/>
          <w:bCs/>
          <w:color w:val="365F91" w:themeColor="accent1" w:themeShade="BF"/>
          <w:szCs w:val="22"/>
        </w:rPr>
        <w:t>Kontakty:</w:t>
      </w:r>
    </w:p>
    <w:p w:rsidR="009C679C" w:rsidRPr="007203D3" w:rsidRDefault="009C679C" w:rsidP="009C679C">
      <w:pPr>
        <w:pStyle w:val="Normlnweb"/>
        <w:spacing w:before="0" w:beforeAutospacing="0" w:after="0" w:afterAutospacing="0"/>
        <w:rPr>
          <w:rFonts w:ascii="Arial" w:hAnsi="Arial" w:cs="Arial"/>
          <w:color w:val="414042"/>
          <w:sz w:val="22"/>
          <w:szCs w:val="22"/>
        </w:rPr>
      </w:pP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b/>
          <w:bCs/>
          <w:color w:val="000000"/>
          <w:sz w:val="22"/>
          <w:szCs w:val="22"/>
        </w:rPr>
        <w:t>Vít Lesák</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Platforma pro sociální bydlení</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ředitel</w:t>
      </w:r>
    </w:p>
    <w:p w:rsidR="009C679C" w:rsidRPr="007203D3" w:rsidRDefault="00114F71" w:rsidP="009C679C">
      <w:pPr>
        <w:pStyle w:val="Normlnweb"/>
        <w:spacing w:before="0" w:beforeAutospacing="0" w:after="0" w:afterAutospacing="0"/>
        <w:rPr>
          <w:rFonts w:ascii="Arial" w:hAnsi="Arial" w:cs="Arial"/>
        </w:rPr>
      </w:pPr>
      <w:hyperlink r:id="rId8" w:history="1">
        <w:r w:rsidR="009C679C" w:rsidRPr="007203D3">
          <w:rPr>
            <w:rStyle w:val="Hypertextovodkaz"/>
            <w:rFonts w:ascii="Arial" w:hAnsi="Arial" w:cs="Arial"/>
            <w:color w:val="1155CC"/>
            <w:sz w:val="22"/>
            <w:szCs w:val="22"/>
          </w:rPr>
          <w:t>vit.lesak@socialnibydleni.org</w:t>
        </w:r>
      </w:hyperlink>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+420 724 189 993</w:t>
      </w:r>
    </w:p>
    <w:p w:rsidR="009C679C" w:rsidRPr="007203D3" w:rsidRDefault="009C679C" w:rsidP="009C679C">
      <w:pPr>
        <w:pStyle w:val="Normlnweb"/>
        <w:spacing w:before="0" w:beforeAutospacing="0" w:after="0" w:afterAutospacing="0"/>
        <w:rPr>
          <w:rFonts w:ascii="Arial" w:hAnsi="Arial" w:cs="Arial"/>
          <w:b/>
          <w:bCs/>
          <w:color w:val="000000"/>
          <w:sz w:val="22"/>
          <w:szCs w:val="22"/>
        </w:rPr>
      </w:pP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b/>
          <w:bCs/>
          <w:color w:val="000000"/>
          <w:sz w:val="22"/>
          <w:szCs w:val="22"/>
        </w:rPr>
        <w:t>Jiří Krejčík</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iniciativa Za bydlení</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koordinátor pro média</w:t>
      </w:r>
    </w:p>
    <w:p w:rsidR="009C679C" w:rsidRPr="007203D3" w:rsidRDefault="00114F71" w:rsidP="009C679C">
      <w:pPr>
        <w:pStyle w:val="Normlnweb"/>
        <w:spacing w:before="0" w:beforeAutospacing="0" w:after="0" w:afterAutospacing="0"/>
        <w:rPr>
          <w:rFonts w:ascii="Arial" w:hAnsi="Arial" w:cs="Arial"/>
        </w:rPr>
      </w:pPr>
      <w:hyperlink r:id="rId9" w:history="1">
        <w:r w:rsidR="009C679C" w:rsidRPr="007203D3">
          <w:rPr>
            <w:rStyle w:val="Hypertextovodkaz"/>
            <w:rFonts w:ascii="Arial" w:hAnsi="Arial" w:cs="Arial"/>
            <w:color w:val="1155CC"/>
            <w:sz w:val="22"/>
            <w:szCs w:val="22"/>
          </w:rPr>
          <w:t>jiri.krejcik@socialnibydleni.org</w:t>
        </w:r>
      </w:hyperlink>
    </w:p>
    <w:p w:rsidR="009C679C" w:rsidRPr="007203D3" w:rsidRDefault="009C679C" w:rsidP="009C679C">
      <w:pPr>
        <w:pStyle w:val="Normlnweb"/>
        <w:spacing w:before="0" w:beforeAutospacing="0" w:after="0" w:afterAutospacing="0"/>
        <w:rPr>
          <w:rFonts w:ascii="Arial" w:hAnsi="Arial" w:cs="Arial"/>
          <w:color w:val="000000"/>
          <w:sz w:val="22"/>
          <w:szCs w:val="22"/>
        </w:rPr>
      </w:pPr>
      <w:r w:rsidRPr="007203D3">
        <w:rPr>
          <w:rFonts w:ascii="Arial" w:hAnsi="Arial" w:cs="Arial"/>
          <w:color w:val="000000"/>
          <w:sz w:val="22"/>
          <w:szCs w:val="22"/>
        </w:rPr>
        <w:t>+420 774 509 340</w:t>
      </w:r>
    </w:p>
    <w:p w:rsidR="009C679C" w:rsidRPr="007203D3" w:rsidRDefault="009C679C" w:rsidP="009C679C">
      <w:pPr>
        <w:pStyle w:val="Normlnweb"/>
        <w:spacing w:before="0" w:beforeAutospacing="0" w:after="0" w:afterAutospacing="0"/>
        <w:rPr>
          <w:rFonts w:ascii="Arial" w:hAnsi="Arial" w:cs="Arial"/>
        </w:rPr>
      </w:pP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b/>
          <w:bCs/>
          <w:color w:val="000000"/>
          <w:sz w:val="22"/>
          <w:szCs w:val="22"/>
        </w:rPr>
        <w:t>Jan Klusáček </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iniciativa Za bydlení</w:t>
      </w:r>
    </w:p>
    <w:p w:rsidR="009C679C" w:rsidRPr="007203D3" w:rsidRDefault="009C679C" w:rsidP="009C679C">
      <w:pPr>
        <w:pStyle w:val="Normlnweb"/>
        <w:spacing w:before="0" w:beforeAutospacing="0" w:after="0" w:afterAutospacing="0"/>
        <w:rPr>
          <w:rFonts w:ascii="Arial" w:hAnsi="Arial" w:cs="Arial"/>
        </w:rPr>
      </w:pPr>
      <w:r w:rsidRPr="007203D3">
        <w:rPr>
          <w:rFonts w:ascii="Arial" w:hAnsi="Arial" w:cs="Arial"/>
          <w:color w:val="000000"/>
          <w:sz w:val="22"/>
          <w:szCs w:val="22"/>
        </w:rPr>
        <w:t>hlavní analytik</w:t>
      </w:r>
    </w:p>
    <w:p w:rsidR="009C679C" w:rsidRPr="007203D3" w:rsidRDefault="00114F71" w:rsidP="009C679C">
      <w:pPr>
        <w:pStyle w:val="Normlnweb"/>
        <w:spacing w:before="0" w:beforeAutospacing="0" w:after="0" w:afterAutospacing="0"/>
        <w:rPr>
          <w:rFonts w:ascii="Arial" w:hAnsi="Arial" w:cs="Arial"/>
        </w:rPr>
      </w:pPr>
      <w:hyperlink r:id="rId10" w:history="1">
        <w:r w:rsidR="009C679C" w:rsidRPr="007203D3">
          <w:rPr>
            <w:rStyle w:val="Hypertextovodkaz"/>
            <w:rFonts w:ascii="Arial" w:hAnsi="Arial" w:cs="Arial"/>
            <w:color w:val="1155CC"/>
            <w:sz w:val="22"/>
            <w:szCs w:val="22"/>
          </w:rPr>
          <w:t>jan.klusacek@socialnibydleni.org</w:t>
        </w:r>
      </w:hyperlink>
    </w:p>
    <w:p w:rsidR="0006604B" w:rsidRPr="007203D3" w:rsidRDefault="009C679C" w:rsidP="0006604B">
      <w:pPr>
        <w:pStyle w:val="Normlnweb"/>
        <w:spacing w:before="0" w:beforeAutospacing="0" w:after="0" w:afterAutospacing="0"/>
        <w:rPr>
          <w:rFonts w:ascii="Arial" w:hAnsi="Arial" w:cs="Arial"/>
          <w:color w:val="000000"/>
          <w:sz w:val="22"/>
          <w:szCs w:val="22"/>
        </w:rPr>
      </w:pPr>
      <w:r w:rsidRPr="007203D3">
        <w:rPr>
          <w:rFonts w:ascii="Arial" w:hAnsi="Arial" w:cs="Arial"/>
          <w:color w:val="000000"/>
          <w:sz w:val="22"/>
          <w:szCs w:val="22"/>
        </w:rPr>
        <w:t>+420 775 002</w:t>
      </w:r>
      <w:r w:rsidR="0006604B" w:rsidRPr="007203D3">
        <w:rPr>
          <w:rFonts w:ascii="Arial" w:hAnsi="Arial" w:cs="Arial"/>
          <w:color w:val="000000"/>
          <w:sz w:val="22"/>
          <w:szCs w:val="22"/>
        </w:rPr>
        <w:t> </w:t>
      </w:r>
      <w:r w:rsidRPr="007203D3">
        <w:rPr>
          <w:rFonts w:ascii="Arial" w:hAnsi="Arial" w:cs="Arial"/>
          <w:color w:val="000000"/>
          <w:sz w:val="22"/>
          <w:szCs w:val="22"/>
        </w:rPr>
        <w:t>696</w:t>
      </w:r>
    </w:p>
    <w:p w:rsidR="0006604B" w:rsidRPr="007203D3" w:rsidRDefault="0006604B" w:rsidP="0006604B">
      <w:pPr>
        <w:pStyle w:val="Normlnweb"/>
        <w:spacing w:before="0" w:beforeAutospacing="0" w:after="0" w:afterAutospacing="0"/>
        <w:rPr>
          <w:rFonts w:ascii="Arial" w:hAnsi="Arial" w:cs="Arial"/>
          <w:color w:val="000000"/>
          <w:sz w:val="22"/>
          <w:szCs w:val="22"/>
        </w:rPr>
      </w:pPr>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b/>
          <w:bCs/>
          <w:color w:val="000000"/>
          <w:sz w:val="22"/>
          <w:szCs w:val="22"/>
        </w:rPr>
        <w:t>Iva Kuchyňková</w:t>
      </w:r>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Charita Česká republika</w:t>
      </w:r>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 xml:space="preserve">Manažerka pro </w:t>
      </w:r>
      <w:proofErr w:type="spellStart"/>
      <w:r w:rsidRPr="007203D3">
        <w:rPr>
          <w:rFonts w:ascii="Arial" w:hAnsi="Arial" w:cs="Arial"/>
          <w:color w:val="000000"/>
          <w:sz w:val="22"/>
          <w:szCs w:val="22"/>
        </w:rPr>
        <w:t>advokační</w:t>
      </w:r>
      <w:proofErr w:type="spellEnd"/>
      <w:r w:rsidRPr="007203D3">
        <w:rPr>
          <w:rFonts w:ascii="Arial" w:hAnsi="Arial" w:cs="Arial"/>
          <w:color w:val="000000"/>
          <w:sz w:val="22"/>
          <w:szCs w:val="22"/>
        </w:rPr>
        <w:t xml:space="preserve"> činnost – oblast sociální </w:t>
      </w:r>
    </w:p>
    <w:p w:rsidR="0006604B" w:rsidRPr="007203D3" w:rsidRDefault="0006604B" w:rsidP="0006604B">
      <w:pPr>
        <w:pStyle w:val="Normlnweb"/>
        <w:spacing w:before="0" w:beforeAutospacing="0" w:after="0" w:afterAutospacing="0"/>
        <w:rPr>
          <w:rFonts w:ascii="Arial" w:hAnsi="Arial" w:cs="Arial"/>
        </w:rPr>
      </w:pPr>
      <w:hyperlink r:id="rId11" w:history="1">
        <w:r w:rsidRPr="007203D3">
          <w:rPr>
            <w:rStyle w:val="Hypertextovodkaz"/>
            <w:rFonts w:ascii="Arial" w:hAnsi="Arial" w:cs="Arial"/>
            <w:color w:val="1155CC"/>
            <w:sz w:val="22"/>
            <w:szCs w:val="22"/>
          </w:rPr>
          <w:t>iva.kuchynkova@charita.cz</w:t>
        </w:r>
      </w:hyperlink>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+420 603 280</w:t>
      </w:r>
      <w:r w:rsidRPr="007203D3">
        <w:rPr>
          <w:rFonts w:ascii="Arial" w:hAnsi="Arial" w:cs="Arial"/>
          <w:color w:val="000000"/>
          <w:sz w:val="22"/>
          <w:szCs w:val="22"/>
        </w:rPr>
        <w:t> </w:t>
      </w:r>
      <w:r w:rsidRPr="007203D3">
        <w:rPr>
          <w:rFonts w:ascii="Arial" w:hAnsi="Arial" w:cs="Arial"/>
          <w:color w:val="000000"/>
          <w:sz w:val="22"/>
          <w:szCs w:val="22"/>
        </w:rPr>
        <w:t>738</w:t>
      </w:r>
    </w:p>
    <w:p w:rsidR="0006604B" w:rsidRPr="007203D3" w:rsidRDefault="0006604B" w:rsidP="0006604B">
      <w:pPr>
        <w:pStyle w:val="Normlnweb"/>
        <w:spacing w:before="0" w:beforeAutospacing="0" w:after="0" w:afterAutospacing="0"/>
        <w:rPr>
          <w:rFonts w:ascii="Arial" w:hAnsi="Arial" w:cs="Arial"/>
          <w:b/>
          <w:bCs/>
          <w:color w:val="000000"/>
          <w:sz w:val="22"/>
          <w:szCs w:val="22"/>
        </w:rPr>
      </w:pPr>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b/>
          <w:bCs/>
          <w:color w:val="000000"/>
          <w:sz w:val="22"/>
          <w:szCs w:val="22"/>
        </w:rPr>
        <w:t xml:space="preserve">Jaroslav </w:t>
      </w:r>
      <w:proofErr w:type="spellStart"/>
      <w:r w:rsidRPr="007203D3">
        <w:rPr>
          <w:rFonts w:ascii="Arial" w:hAnsi="Arial" w:cs="Arial"/>
          <w:b/>
          <w:bCs/>
          <w:color w:val="000000"/>
          <w:sz w:val="22"/>
          <w:szCs w:val="22"/>
        </w:rPr>
        <w:t>Lorman</w:t>
      </w:r>
      <w:proofErr w:type="spellEnd"/>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Život 90</w:t>
      </w:r>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ředitel</w:t>
      </w:r>
    </w:p>
    <w:p w:rsidR="0006604B" w:rsidRPr="007203D3" w:rsidRDefault="0006604B" w:rsidP="0006604B">
      <w:pPr>
        <w:pStyle w:val="Normlnweb"/>
        <w:spacing w:before="0" w:beforeAutospacing="0" w:after="0" w:afterAutospacing="0"/>
        <w:rPr>
          <w:rFonts w:ascii="Arial" w:hAnsi="Arial" w:cs="Arial"/>
        </w:rPr>
      </w:pPr>
      <w:hyperlink r:id="rId12" w:history="1">
        <w:r w:rsidRPr="007203D3">
          <w:rPr>
            <w:rStyle w:val="Hypertextovodkaz"/>
            <w:rFonts w:ascii="Arial" w:hAnsi="Arial" w:cs="Arial"/>
            <w:color w:val="1155CC"/>
            <w:sz w:val="22"/>
            <w:szCs w:val="22"/>
          </w:rPr>
          <w:t>jaroslav.lorman@zivot90.cz</w:t>
        </w:r>
      </w:hyperlink>
    </w:p>
    <w:p w:rsidR="0006604B" w:rsidRPr="007203D3" w:rsidRDefault="0006604B" w:rsidP="0006604B">
      <w:pPr>
        <w:pStyle w:val="Normlnweb"/>
        <w:spacing w:before="0" w:beforeAutospacing="0" w:after="0" w:afterAutospacing="0"/>
        <w:rPr>
          <w:rFonts w:ascii="Arial" w:hAnsi="Arial" w:cs="Arial"/>
        </w:rPr>
      </w:pPr>
      <w:r w:rsidRPr="007203D3">
        <w:rPr>
          <w:rFonts w:ascii="Arial" w:hAnsi="Arial" w:cs="Arial"/>
          <w:color w:val="000000"/>
          <w:sz w:val="22"/>
          <w:szCs w:val="22"/>
        </w:rPr>
        <w:t>+420 222 333</w:t>
      </w:r>
      <w:r w:rsidRPr="007203D3">
        <w:rPr>
          <w:rFonts w:ascii="Arial" w:hAnsi="Arial" w:cs="Arial"/>
          <w:color w:val="000000"/>
          <w:sz w:val="22"/>
          <w:szCs w:val="22"/>
        </w:rPr>
        <w:t> </w:t>
      </w:r>
      <w:r w:rsidRPr="007203D3">
        <w:rPr>
          <w:rFonts w:ascii="Arial" w:hAnsi="Arial" w:cs="Arial"/>
          <w:color w:val="000000"/>
          <w:sz w:val="22"/>
          <w:szCs w:val="22"/>
        </w:rPr>
        <w:t>590</w:t>
      </w:r>
    </w:p>
    <w:p w:rsidR="0006604B" w:rsidRPr="007203D3" w:rsidRDefault="0006604B" w:rsidP="0006604B">
      <w:pPr>
        <w:pStyle w:val="Normlnweb"/>
        <w:spacing w:before="0" w:beforeAutospacing="0" w:after="0" w:afterAutospacing="0"/>
        <w:rPr>
          <w:rFonts w:ascii="Arial" w:hAnsi="Arial" w:cs="Arial"/>
          <w:sz w:val="22"/>
          <w:szCs w:val="22"/>
        </w:rPr>
      </w:pPr>
    </w:p>
    <w:p w:rsidR="009C679C" w:rsidRDefault="009C679C" w:rsidP="0006604B">
      <w:pPr>
        <w:pStyle w:val="Normlnweb"/>
        <w:spacing w:before="0" w:beforeAutospacing="0" w:after="0" w:afterAutospacing="0"/>
        <w:rPr>
          <w:rFonts w:ascii="Arial" w:hAnsi="Arial" w:cs="Arial"/>
        </w:rPr>
      </w:pPr>
      <w:r w:rsidRPr="007203D3">
        <w:rPr>
          <w:rFonts w:ascii="Arial" w:hAnsi="Arial" w:cs="Arial"/>
          <w:sz w:val="22"/>
          <w:szCs w:val="22"/>
        </w:rPr>
        <w:br/>
      </w:r>
      <w:r w:rsidRPr="007203D3">
        <w:rPr>
          <w:rFonts w:ascii="Arial" w:hAnsi="Arial" w:cs="Arial"/>
        </w:rPr>
        <w:br/>
      </w: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Default="007203D3" w:rsidP="0006604B">
      <w:pPr>
        <w:pStyle w:val="Normlnweb"/>
        <w:spacing w:before="0" w:beforeAutospacing="0" w:after="0" w:afterAutospacing="0"/>
        <w:rPr>
          <w:rFonts w:ascii="Arial" w:hAnsi="Arial" w:cs="Arial"/>
        </w:rPr>
      </w:pPr>
    </w:p>
    <w:p w:rsidR="007203D3" w:rsidRPr="007203D3" w:rsidRDefault="007203D3" w:rsidP="0006604B">
      <w:pPr>
        <w:pStyle w:val="Normlnweb"/>
        <w:spacing w:before="0" w:beforeAutospacing="0" w:after="0" w:afterAutospacing="0"/>
        <w:rPr>
          <w:rFonts w:ascii="Arial" w:hAnsi="Arial" w:cs="Arial"/>
        </w:rPr>
      </w:pPr>
    </w:p>
    <w:p w:rsidR="009C679C" w:rsidRPr="007203D3" w:rsidRDefault="009C679C" w:rsidP="009C679C">
      <w:pPr>
        <w:rPr>
          <w:rFonts w:ascii="Arial" w:hAnsi="Arial" w:cs="Arial"/>
        </w:rPr>
      </w:pPr>
    </w:p>
    <w:p w:rsidR="000D1D4C" w:rsidRPr="007203D3" w:rsidRDefault="000D1D4C" w:rsidP="009C679C">
      <w:pPr>
        <w:pStyle w:val="Normlnweb"/>
        <w:spacing w:before="0" w:beforeAutospacing="0" w:after="0" w:afterAutospacing="0"/>
        <w:rPr>
          <w:rFonts w:ascii="Arial" w:hAnsi="Arial" w:cs="Arial"/>
        </w:rPr>
        <w:sectPr w:rsidR="000D1D4C" w:rsidRPr="007203D3" w:rsidSect="00EB7475">
          <w:headerReference w:type="default" r:id="rId13"/>
          <w:footerReference w:type="default" r:id="rId14"/>
          <w:pgSz w:w="11906" w:h="16838"/>
          <w:pgMar w:top="2099" w:right="1417" w:bottom="1417" w:left="1417" w:header="709" w:footer="482" w:gutter="0"/>
          <w:cols w:space="708"/>
          <w:docGrid w:linePitch="360"/>
        </w:sectPr>
      </w:pPr>
    </w:p>
    <w:p w:rsidR="00F432E7" w:rsidRPr="007203D3" w:rsidRDefault="0006604B" w:rsidP="00E257A6">
      <w:pPr>
        <w:spacing w:after="0" w:line="240" w:lineRule="auto"/>
        <w:rPr>
          <w:rFonts w:ascii="Arial" w:hAnsi="Arial" w:cs="Arial"/>
          <w:i/>
          <w:color w:val="7F7F7F" w:themeColor="text1" w:themeTint="80"/>
        </w:rPr>
      </w:pPr>
      <w:r w:rsidRPr="007203D3">
        <w:rPr>
          <w:rFonts w:ascii="Arial" w:hAnsi="Arial" w:cs="Arial"/>
          <w:i/>
          <w:color w:val="7F7F7F" w:themeColor="text1" w:themeTint="80"/>
          <w:shd w:val="clear" w:color="auto" w:fill="FFFFFF"/>
        </w:rPr>
        <w:t xml:space="preserve">Projekt podpořila Nadace OSF v rámci programu </w:t>
      </w:r>
      <w:proofErr w:type="spellStart"/>
      <w:r w:rsidRPr="007203D3">
        <w:rPr>
          <w:rFonts w:ascii="Arial" w:hAnsi="Arial" w:cs="Arial"/>
          <w:i/>
          <w:color w:val="7F7F7F" w:themeColor="text1" w:themeTint="80"/>
          <w:shd w:val="clear" w:color="auto" w:fill="FFFFFF"/>
        </w:rPr>
        <w:t>Active</w:t>
      </w:r>
      <w:proofErr w:type="spellEnd"/>
      <w:r w:rsidRPr="007203D3">
        <w:rPr>
          <w:rFonts w:ascii="Arial" w:hAnsi="Arial" w:cs="Arial"/>
          <w:i/>
          <w:color w:val="7F7F7F" w:themeColor="text1" w:themeTint="80"/>
          <w:shd w:val="clear" w:color="auto" w:fill="FFFFFF"/>
        </w:rPr>
        <w:t xml:space="preserve"> </w:t>
      </w:r>
      <w:proofErr w:type="spellStart"/>
      <w:r w:rsidRPr="007203D3">
        <w:rPr>
          <w:rFonts w:ascii="Arial" w:hAnsi="Arial" w:cs="Arial"/>
          <w:i/>
          <w:color w:val="7F7F7F" w:themeColor="text1" w:themeTint="80"/>
          <w:shd w:val="clear" w:color="auto" w:fill="FFFFFF"/>
        </w:rPr>
        <w:t>Citizens</w:t>
      </w:r>
      <w:proofErr w:type="spellEnd"/>
      <w:r w:rsidRPr="007203D3">
        <w:rPr>
          <w:rFonts w:ascii="Arial" w:hAnsi="Arial" w:cs="Arial"/>
          <w:i/>
          <w:color w:val="7F7F7F" w:themeColor="text1" w:themeTint="80"/>
          <w:shd w:val="clear" w:color="auto" w:fill="FFFFFF"/>
        </w:rPr>
        <w:t xml:space="preserve"> </w:t>
      </w:r>
      <w:proofErr w:type="spellStart"/>
      <w:r w:rsidRPr="007203D3">
        <w:rPr>
          <w:rFonts w:ascii="Arial" w:hAnsi="Arial" w:cs="Arial"/>
          <w:i/>
          <w:color w:val="7F7F7F" w:themeColor="text1" w:themeTint="80"/>
          <w:shd w:val="clear" w:color="auto" w:fill="FFFFFF"/>
        </w:rPr>
        <w:t>Fund</w:t>
      </w:r>
      <w:proofErr w:type="spellEnd"/>
      <w:r w:rsidRPr="007203D3">
        <w:rPr>
          <w:rFonts w:ascii="Arial" w:hAnsi="Arial" w:cs="Arial"/>
          <w:i/>
          <w:color w:val="7F7F7F" w:themeColor="text1" w:themeTint="80"/>
          <w:shd w:val="clear" w:color="auto" w:fill="FFFFFF"/>
        </w:rPr>
        <w:t>, jehož cílem je podpora občanské společnosti a posílení kapacit neziskových organizací. Program je financován z Fondů EHP a Norska.</w:t>
      </w:r>
    </w:p>
    <w:sectPr w:rsidR="00F432E7" w:rsidRPr="007203D3" w:rsidSect="009C679C">
      <w:headerReference w:type="default" r:id="rId15"/>
      <w:footerReference w:type="default" r:id="rId16"/>
      <w:type w:val="continuous"/>
      <w:pgSz w:w="11906" w:h="16838"/>
      <w:pgMar w:top="1135" w:right="1417" w:bottom="1417" w:left="1417"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71" w:rsidRDefault="00114F71" w:rsidP="00F6495E">
      <w:pPr>
        <w:spacing w:after="0" w:line="240" w:lineRule="auto"/>
      </w:pPr>
      <w:r>
        <w:separator/>
      </w:r>
    </w:p>
  </w:endnote>
  <w:endnote w:type="continuationSeparator" w:id="0">
    <w:p w:rsidR="00114F71" w:rsidRDefault="00114F71" w:rsidP="00F6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r>
      <w:rPr>
        <w:noProof/>
        <w:lang w:eastAsia="cs-CZ"/>
      </w:rPr>
      <w:drawing>
        <wp:inline distT="0" distB="0" distL="0" distR="0" wp14:anchorId="5D2CA525" wp14:editId="14C87049">
          <wp:extent cx="5760720" cy="659765"/>
          <wp:effectExtent l="0" t="0" r="0" b="698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97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71" w:rsidRDefault="00114F71" w:rsidP="00F6495E">
      <w:pPr>
        <w:spacing w:after="0" w:line="240" w:lineRule="auto"/>
      </w:pPr>
      <w:r>
        <w:separator/>
      </w:r>
    </w:p>
  </w:footnote>
  <w:footnote w:type="continuationSeparator" w:id="0">
    <w:p w:rsidR="00114F71" w:rsidRDefault="00114F71" w:rsidP="00F6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r>
      <w:rPr>
        <w:noProof/>
        <w:lang w:eastAsia="cs-CZ"/>
      </w:rPr>
      <w:drawing>
        <wp:inline distT="0" distB="0" distL="0" distR="0" wp14:anchorId="09261030" wp14:editId="1447A974">
          <wp:extent cx="1584960" cy="647700"/>
          <wp:effectExtent l="0" t="0" r="0" b="0"/>
          <wp:docPr id="4" name="obrázek 1" descr="Hashtag modry horizontalni v1@3x"/>
          <wp:cNvGraphicFramePr/>
          <a:graphic xmlns:a="http://schemas.openxmlformats.org/drawingml/2006/main">
            <a:graphicData uri="http://schemas.openxmlformats.org/drawingml/2006/picture">
              <pic:pic xmlns:pic="http://schemas.openxmlformats.org/drawingml/2006/picture">
                <pic:nvPicPr>
                  <pic:cNvPr id="2" name="obrázek 1" descr="Hashtag modry horizontalni v1@3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83C98"/>
    <w:multiLevelType w:val="hybridMultilevel"/>
    <w:tmpl w:val="BC66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E"/>
    <w:rsid w:val="0006604B"/>
    <w:rsid w:val="000D1D4C"/>
    <w:rsid w:val="00114F71"/>
    <w:rsid w:val="00124A64"/>
    <w:rsid w:val="00132A82"/>
    <w:rsid w:val="00137E46"/>
    <w:rsid w:val="001D5CB3"/>
    <w:rsid w:val="002053FF"/>
    <w:rsid w:val="00240A41"/>
    <w:rsid w:val="002B0B60"/>
    <w:rsid w:val="002C4151"/>
    <w:rsid w:val="002D1070"/>
    <w:rsid w:val="003174FE"/>
    <w:rsid w:val="00343928"/>
    <w:rsid w:val="003474DA"/>
    <w:rsid w:val="004457F6"/>
    <w:rsid w:val="00447487"/>
    <w:rsid w:val="004476B3"/>
    <w:rsid w:val="004610A1"/>
    <w:rsid w:val="00490C3C"/>
    <w:rsid w:val="00507BB0"/>
    <w:rsid w:val="005367B8"/>
    <w:rsid w:val="0059204C"/>
    <w:rsid w:val="005A5A81"/>
    <w:rsid w:val="005D6AA0"/>
    <w:rsid w:val="005E3560"/>
    <w:rsid w:val="0062590C"/>
    <w:rsid w:val="006F763F"/>
    <w:rsid w:val="007203D3"/>
    <w:rsid w:val="00812B5A"/>
    <w:rsid w:val="00885DB0"/>
    <w:rsid w:val="008A6F2E"/>
    <w:rsid w:val="008D2936"/>
    <w:rsid w:val="00917147"/>
    <w:rsid w:val="009C679C"/>
    <w:rsid w:val="00B34178"/>
    <w:rsid w:val="00B63DCB"/>
    <w:rsid w:val="00B66AEB"/>
    <w:rsid w:val="00BC74F1"/>
    <w:rsid w:val="00C97AF7"/>
    <w:rsid w:val="00CC00F3"/>
    <w:rsid w:val="00CC55B7"/>
    <w:rsid w:val="00D30A8F"/>
    <w:rsid w:val="00D34165"/>
    <w:rsid w:val="00D57BAF"/>
    <w:rsid w:val="00DF04C5"/>
    <w:rsid w:val="00E11167"/>
    <w:rsid w:val="00E257A6"/>
    <w:rsid w:val="00E3263C"/>
    <w:rsid w:val="00E37428"/>
    <w:rsid w:val="00E44525"/>
    <w:rsid w:val="00E66EEB"/>
    <w:rsid w:val="00EA28EF"/>
    <w:rsid w:val="00EB7475"/>
    <w:rsid w:val="00F030BD"/>
    <w:rsid w:val="00F37357"/>
    <w:rsid w:val="00F432E7"/>
    <w:rsid w:val="00F6495E"/>
    <w:rsid w:val="00F840E8"/>
    <w:rsid w:val="00FF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13EE0-050C-4635-88EB-212F0F22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4272">
      <w:bodyDiv w:val="1"/>
      <w:marLeft w:val="0"/>
      <w:marRight w:val="0"/>
      <w:marTop w:val="0"/>
      <w:marBottom w:val="0"/>
      <w:divBdr>
        <w:top w:val="none" w:sz="0" w:space="0" w:color="auto"/>
        <w:left w:val="none" w:sz="0" w:space="0" w:color="auto"/>
        <w:bottom w:val="none" w:sz="0" w:space="0" w:color="auto"/>
        <w:right w:val="none" w:sz="0" w:space="0" w:color="auto"/>
      </w:divBdr>
    </w:div>
    <w:div w:id="900946936">
      <w:bodyDiv w:val="1"/>
      <w:marLeft w:val="0"/>
      <w:marRight w:val="0"/>
      <w:marTop w:val="0"/>
      <w:marBottom w:val="0"/>
      <w:divBdr>
        <w:top w:val="none" w:sz="0" w:space="0" w:color="auto"/>
        <w:left w:val="none" w:sz="0" w:space="0" w:color="auto"/>
        <w:bottom w:val="none" w:sz="0" w:space="0" w:color="auto"/>
        <w:right w:val="none" w:sz="0" w:space="0" w:color="auto"/>
      </w:divBdr>
    </w:div>
    <w:div w:id="965893399">
      <w:bodyDiv w:val="1"/>
      <w:marLeft w:val="0"/>
      <w:marRight w:val="0"/>
      <w:marTop w:val="0"/>
      <w:marBottom w:val="0"/>
      <w:divBdr>
        <w:top w:val="none" w:sz="0" w:space="0" w:color="auto"/>
        <w:left w:val="none" w:sz="0" w:space="0" w:color="auto"/>
        <w:bottom w:val="none" w:sz="0" w:space="0" w:color="auto"/>
        <w:right w:val="none" w:sz="0" w:space="0" w:color="auto"/>
      </w:divBdr>
    </w:div>
    <w:div w:id="1235162615">
      <w:bodyDiv w:val="1"/>
      <w:marLeft w:val="0"/>
      <w:marRight w:val="0"/>
      <w:marTop w:val="0"/>
      <w:marBottom w:val="0"/>
      <w:divBdr>
        <w:top w:val="none" w:sz="0" w:space="0" w:color="auto"/>
        <w:left w:val="none" w:sz="0" w:space="0" w:color="auto"/>
        <w:bottom w:val="none" w:sz="0" w:space="0" w:color="auto"/>
        <w:right w:val="none" w:sz="0" w:space="0" w:color="auto"/>
      </w:divBdr>
    </w:div>
    <w:div w:id="1290745878">
      <w:bodyDiv w:val="1"/>
      <w:marLeft w:val="0"/>
      <w:marRight w:val="0"/>
      <w:marTop w:val="0"/>
      <w:marBottom w:val="0"/>
      <w:divBdr>
        <w:top w:val="none" w:sz="0" w:space="0" w:color="auto"/>
        <w:left w:val="none" w:sz="0" w:space="0" w:color="auto"/>
        <w:bottom w:val="none" w:sz="0" w:space="0" w:color="auto"/>
        <w:right w:val="none" w:sz="0" w:space="0" w:color="auto"/>
      </w:divBdr>
    </w:div>
    <w:div w:id="1502548158">
      <w:bodyDiv w:val="1"/>
      <w:marLeft w:val="0"/>
      <w:marRight w:val="0"/>
      <w:marTop w:val="0"/>
      <w:marBottom w:val="0"/>
      <w:divBdr>
        <w:top w:val="none" w:sz="0" w:space="0" w:color="auto"/>
        <w:left w:val="none" w:sz="0" w:space="0" w:color="auto"/>
        <w:bottom w:val="none" w:sz="0" w:space="0" w:color="auto"/>
        <w:right w:val="none" w:sz="0" w:space="0" w:color="auto"/>
      </w:divBdr>
    </w:div>
    <w:div w:id="1649285139">
      <w:bodyDiv w:val="1"/>
      <w:marLeft w:val="0"/>
      <w:marRight w:val="0"/>
      <w:marTop w:val="0"/>
      <w:marBottom w:val="0"/>
      <w:divBdr>
        <w:top w:val="none" w:sz="0" w:space="0" w:color="auto"/>
        <w:left w:val="none" w:sz="0" w:space="0" w:color="auto"/>
        <w:bottom w:val="none" w:sz="0" w:space="0" w:color="auto"/>
        <w:right w:val="none" w:sz="0" w:space="0" w:color="auto"/>
      </w:divBdr>
    </w:div>
    <w:div w:id="17161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lesak@socialnibydleni.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ialnibydleni.org/wp-content/uploads/2021/08/Bydleni-jako-problem-2021.pdf" TargetMode="External"/><Relationship Id="rId12" Type="http://schemas.openxmlformats.org/officeDocument/2006/relationships/hyperlink" Target="mailto:jaroslav.lorman@zivot90.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kuchynkova@charita.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an.klusacek@socialnibydleni.org" TargetMode="External"/><Relationship Id="rId4" Type="http://schemas.openxmlformats.org/officeDocument/2006/relationships/webSettings" Target="webSettings.xml"/><Relationship Id="rId9" Type="http://schemas.openxmlformats.org/officeDocument/2006/relationships/hyperlink" Target="mailto:jiri.krejcik@socialnibydleni.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2089</Words>
  <Characters>12331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6</cp:revision>
  <cp:lastPrinted>2021-03-22T09:39:00Z</cp:lastPrinted>
  <dcterms:created xsi:type="dcterms:W3CDTF">2021-08-16T19:15:00Z</dcterms:created>
  <dcterms:modified xsi:type="dcterms:W3CDTF">2021-08-16T20:05:00Z</dcterms:modified>
</cp:coreProperties>
</file>