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39" w:rsidRPr="00F12939" w:rsidRDefault="00B94A86" w:rsidP="00F12939">
      <w:pPr>
        <w:pStyle w:val="Normlnweb"/>
        <w:spacing w:before="0" w:beforeAutospacing="0" w:after="0" w:afterAutospacing="0" w:line="276" w:lineRule="auto"/>
        <w:rPr>
          <w:color w:val="365F91" w:themeColor="accent1" w:themeShade="BF"/>
          <w:sz w:val="36"/>
        </w:rPr>
      </w:pPr>
      <w:r w:rsidRPr="00F12939">
        <w:rPr>
          <w:rFonts w:ascii="Arial" w:hAnsi="Arial" w:cs="Arial"/>
          <w:sz w:val="22"/>
          <w:szCs w:val="23"/>
        </w:rPr>
        <w:br/>
      </w:r>
      <w:r w:rsidR="00F12939" w:rsidRPr="000F1C93">
        <w:rPr>
          <w:rFonts w:ascii="Arial" w:hAnsi="Arial" w:cs="Arial"/>
          <w:b/>
          <w:bCs/>
          <w:color w:val="365F91" w:themeColor="accent1" w:themeShade="BF"/>
          <w:sz w:val="28"/>
          <w:szCs w:val="22"/>
        </w:rPr>
        <w:t>Potřebujeme zákon o dostup</w:t>
      </w:r>
      <w:r w:rsidR="000F1C93">
        <w:rPr>
          <w:rFonts w:ascii="Arial" w:hAnsi="Arial" w:cs="Arial"/>
          <w:b/>
          <w:bCs/>
          <w:color w:val="365F91" w:themeColor="accent1" w:themeShade="BF"/>
          <w:sz w:val="28"/>
          <w:szCs w:val="22"/>
        </w:rPr>
        <w:t>ném bydlení, shoduje se vláda i </w:t>
      </w:r>
      <w:r w:rsidR="00F12939" w:rsidRPr="000F1C93">
        <w:rPr>
          <w:rFonts w:ascii="Arial" w:hAnsi="Arial" w:cs="Arial"/>
          <w:b/>
          <w:bCs/>
          <w:color w:val="365F91" w:themeColor="accent1" w:themeShade="BF"/>
          <w:sz w:val="28"/>
          <w:szCs w:val="22"/>
        </w:rPr>
        <w:t>experti. Současný poslanecký návrh však řeší jen velmi úzký segment komplexního problému</w:t>
      </w:r>
    </w:p>
    <w:p w:rsidR="00F12939" w:rsidRPr="00F12939" w:rsidRDefault="00F12939" w:rsidP="00F129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2939" w:rsidRPr="00F12939" w:rsidRDefault="00F12939" w:rsidP="00F12939">
      <w:pPr>
        <w:spacing w:after="0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1"/>
          <w:szCs w:val="21"/>
          <w:lang w:eastAsia="cs-CZ"/>
        </w:rPr>
      </w:pPr>
      <w:r w:rsidRPr="000F1C93">
        <w:rPr>
          <w:rFonts w:ascii="Arial" w:eastAsia="Times New Roman" w:hAnsi="Arial" w:cs="Arial"/>
          <w:b/>
          <w:color w:val="808080" w:themeColor="background1" w:themeShade="80"/>
          <w:sz w:val="21"/>
          <w:szCs w:val="21"/>
          <w:lang w:eastAsia="cs-CZ"/>
        </w:rPr>
        <w:t xml:space="preserve">Tisková zpráva, </w:t>
      </w:r>
      <w:r w:rsidRPr="00F12939">
        <w:rPr>
          <w:rFonts w:ascii="Arial" w:eastAsia="Times New Roman" w:hAnsi="Arial" w:cs="Arial"/>
          <w:b/>
          <w:color w:val="808080" w:themeColor="background1" w:themeShade="80"/>
          <w:sz w:val="21"/>
          <w:szCs w:val="21"/>
          <w:lang w:eastAsia="cs-CZ"/>
        </w:rPr>
        <w:t>1.</w:t>
      </w:r>
      <w:r w:rsidRPr="000F1C93">
        <w:rPr>
          <w:rFonts w:ascii="Arial" w:eastAsia="Times New Roman" w:hAnsi="Arial" w:cs="Arial"/>
          <w:b/>
          <w:color w:val="808080" w:themeColor="background1" w:themeShade="80"/>
          <w:sz w:val="21"/>
          <w:szCs w:val="21"/>
          <w:lang w:eastAsia="cs-CZ"/>
        </w:rPr>
        <w:t xml:space="preserve"> 4.</w:t>
      </w:r>
      <w:r w:rsidRPr="00F12939">
        <w:rPr>
          <w:rFonts w:ascii="Arial" w:eastAsia="Times New Roman" w:hAnsi="Arial" w:cs="Arial"/>
          <w:b/>
          <w:color w:val="808080" w:themeColor="background1" w:themeShade="80"/>
          <w:sz w:val="21"/>
          <w:szCs w:val="21"/>
          <w:lang w:eastAsia="cs-CZ"/>
        </w:rPr>
        <w:t xml:space="preserve"> 2021</w:t>
      </w:r>
    </w:p>
    <w:p w:rsidR="00F12939" w:rsidRPr="00F12939" w:rsidRDefault="00F12939" w:rsidP="00F12939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F12939" w:rsidRPr="00F12939" w:rsidRDefault="00F12939" w:rsidP="00F12939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129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Hned ve třech výborech poslanecké sněmovny se ve středu 31. března projednával komplexní pozměňovací návrh poslanců za ČSSD a ANO,</w:t>
      </w:r>
      <w:r w:rsidR="000F1C93" w:rsidRPr="000F1C93">
        <w:rPr>
          <w:rStyle w:val="Znakapoznpodarou"/>
          <w:rFonts w:ascii="Arial" w:eastAsia="Times New Roman" w:hAnsi="Arial" w:cs="Arial"/>
          <w:color w:val="000000"/>
          <w:sz w:val="21"/>
          <w:szCs w:val="21"/>
          <w:lang w:eastAsia="cs-CZ"/>
        </w:rPr>
        <w:footnoteReference w:id="1"/>
      </w:r>
      <w:r w:rsidRPr="00F129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který pod hlavičkou „zákon o dostupnosti bydlení“ primárně řeší otázku zakládání veřejně prospěšných společností v oblasti bydlení. Právě na to, že současný návrh se zabývá jen dílčím řešením komplexního problému, poukazují organizace, které se problematikou dostupného bydlení, a to i pro ty nejohroženější, dlouhodobě zabývají.</w:t>
      </w:r>
    </w:p>
    <w:p w:rsidR="00F12939" w:rsidRPr="00F12939" w:rsidRDefault="00F12939" w:rsidP="00F12939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F12939" w:rsidRPr="00F12939" w:rsidRDefault="00F12939" w:rsidP="00F12939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12939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„Snahu poslanců kvitujeme a souhlasíme s tím, že Česká republika zákon o dostupném bydlení potřebuje. Tento komplexní pozměňovací návrh však zdaleka neřeší problematiku dostupnosti bydlení v celé její šíři a  už vůbec nenahradí potřebný zákon o podpoře v bydlení pro lidi ohrožené bytovou nouzí, o který dlouhodobě usilujeme,“</w:t>
      </w:r>
      <w:r w:rsidRPr="00F129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komentuje pozměňovací návrh Vít Lesák z Platformy pro sociální bydlení. Ta je jednou ze 40 podporovatelských organizací iniciativy Za bydlení,</w:t>
      </w:r>
      <w:r w:rsidR="000F1C93" w:rsidRPr="000F1C93">
        <w:rPr>
          <w:rStyle w:val="Znakapoznpodarou"/>
          <w:rFonts w:ascii="Arial" w:eastAsia="Times New Roman" w:hAnsi="Arial" w:cs="Arial"/>
          <w:color w:val="000000"/>
          <w:sz w:val="21"/>
          <w:szCs w:val="21"/>
          <w:lang w:eastAsia="cs-CZ"/>
        </w:rPr>
        <w:footnoteReference w:id="2"/>
      </w:r>
      <w:r w:rsidRPr="00F129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která včera poslala členům poslaneckých výborů projednávajících KPN dopis shrnující klíčové připomínky k tomu, co je potřeba do návrhu zapracovat a na co je potřeba dávat pozor, pokud má nová legislativa skutečně </w:t>
      </w:r>
      <w:r w:rsidR="000F1C93" w:rsidRPr="000F1C9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přispět k potřebnému zlepšení v </w:t>
      </w:r>
      <w:r w:rsidRPr="00F129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oblasti bydlení.</w:t>
      </w:r>
    </w:p>
    <w:p w:rsidR="00F12939" w:rsidRPr="00F12939" w:rsidRDefault="00F12939" w:rsidP="00F12939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F12939" w:rsidRPr="00F12939" w:rsidRDefault="00F12939" w:rsidP="00F12939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129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Vít Lesák dále dodává, že zavádějící je už samotný navrhovaný název zákona, který v</w:t>
      </w:r>
      <w:r w:rsidR="004F25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 vztahu k </w:t>
      </w:r>
      <w:r w:rsidRPr="00F129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obsahu považuje za příliš ambiciózní. </w:t>
      </w:r>
      <w:r w:rsidRPr="00F12939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„Návrh reálně cílí jen na</w:t>
      </w:r>
      <w:r w:rsidR="004F254C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zakládání nových společností a </w:t>
      </w:r>
      <w:r w:rsidRPr="00F12939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veřejně prospěšných právnických osob v oblasti bydlení. Pokud by byl tento úzce vymezený legislativní návrh schválen pod navrhovaným názvem, bude to vytvářet mylný obraz, že Česká republika již disponuje komplexním zákonem v oblasti řešení dostupnosti bydlení. To může negativně ovlivnit snahy o potřebné změny v budoucnosti,“</w:t>
      </w:r>
      <w:r w:rsidRPr="00F129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varuje Vít Lesák.</w:t>
      </w:r>
    </w:p>
    <w:p w:rsidR="00F12939" w:rsidRPr="00F12939" w:rsidRDefault="00F12939" w:rsidP="00F12939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F12939" w:rsidRPr="00F12939" w:rsidRDefault="00F12939" w:rsidP="00F12939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129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Komplexní pozměňovací návrh vzbudil pozornost už před dvěma týdny, kdy se poprvé objevil na pořadu jednání sněmovny. Ministryně pro místní rozvoj Klára Dostálová tehdy využila již existující návrh poslance Jana </w:t>
      </w:r>
      <w:proofErr w:type="spellStart"/>
      <w:r w:rsidRPr="00F129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Birkeho</w:t>
      </w:r>
      <w:proofErr w:type="spellEnd"/>
      <w:r w:rsidRPr="00F129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 ČSSD o veřejně prospěšných s</w:t>
      </w:r>
      <w:r w:rsidR="004F25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polečnostech bytových a spolu s </w:t>
      </w:r>
      <w:r w:rsidRPr="00F129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předkladateli původního zákona k němu připojila komplexní pozměňovací návrh, což je ale ve skutečnosti úplně nový zákon.</w:t>
      </w:r>
    </w:p>
    <w:p w:rsidR="00F12939" w:rsidRPr="00F12939" w:rsidRDefault="00F12939" w:rsidP="00F12939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F12939" w:rsidRPr="00F12939" w:rsidRDefault="00F12939" w:rsidP="00F12939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12939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„Název se sice tváří, že chce vyřešit veškerou problematiku dostupného bydlení, ale předkladatelé sami přiznávají, že se návrh reálně zabývá </w:t>
      </w:r>
      <w:r w:rsidRPr="00F12939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cs-CZ"/>
        </w:rPr>
        <w:t>ustanovením nového typu veřejně prospěšných právnických osob v oblasti bydlení. Jejich definici je však potřeba dotáhnout,</w:t>
      </w:r>
      <w:r w:rsidRPr="00F12939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“</w:t>
      </w:r>
      <w:r w:rsidRPr="00F129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myslí si Vít Lesák. Hlavním principem komplexního pozměňovacího návrhu zůstává možnost založit veřejně </w:t>
      </w:r>
      <w:r w:rsidRPr="00F129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 xml:space="preserve">prospěšnou společnost v oblasti bydlení, která se vztahuje na obce, kraje i stát. </w:t>
      </w:r>
      <w:r w:rsidRPr="00F12939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„To představuje sice potřebný, ale jen dílčí nástroj v řešení dostupnosti bydlení,“</w:t>
      </w:r>
      <w:r w:rsidRPr="00F129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doplňuje Vít Lesák.</w:t>
      </w:r>
    </w:p>
    <w:p w:rsidR="00F12939" w:rsidRPr="00F12939" w:rsidRDefault="00F12939" w:rsidP="00F12939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F12939" w:rsidRPr="00F12939" w:rsidRDefault="00F12939" w:rsidP="00F12939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129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Podobným způsobem je podle Lesáka nutné dotáhnout návrh i po ekonomické stránce. </w:t>
      </w:r>
      <w:r w:rsidRPr="00F12939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„Návrh neřeší, jak pro navrhované změny zajistit udržitelné, stabilní a pře</w:t>
      </w:r>
      <w:r w:rsidR="004F254C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dvídatelné financování. Chybí v </w:t>
      </w:r>
      <w:r w:rsidRPr="00F12939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něm vypracování odpovídajícího ekonomického modelu pro jednotlivé typy společností,“</w:t>
      </w:r>
      <w:r w:rsidRPr="00F129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komentuje nedostatky návrhu v oblasti financování Vít Lesák. Další úskalí skýtá i navrhovaný ekonomický model poskytování bydlení. Plošné nastavení limitů mezd vycházející z průměrné mzdy i jednotný strop nájmů pro c</w:t>
      </w:r>
      <w:r w:rsidR="000F1C93" w:rsidRPr="000F1C9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elou Českou republiku neberou v </w:t>
      </w:r>
      <w:r w:rsidRPr="00F129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potaz regionální odlišnosti.</w:t>
      </w:r>
    </w:p>
    <w:p w:rsidR="00F12939" w:rsidRPr="00F12939" w:rsidRDefault="00F12939" w:rsidP="00F12939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F12939" w:rsidRPr="00F12939" w:rsidRDefault="00F12939" w:rsidP="00F12939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129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Problematické jsou i části návrhu týkající se oblasti sociálních služeb v bydlení. </w:t>
      </w:r>
      <w:r w:rsidRPr="00F12939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„Z návrhu není jasný ani výběr oprávněných subjektů a činností, které mohou služby poskytovat, ani praktická implementace. Nedotažené je také financování a podpora posilování kapacit,“</w:t>
      </w:r>
      <w:r w:rsidRPr="00F129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vyjmenovává dílčí nedostatky návrhu Iva Kuchyňková z Charity Česká republika. </w:t>
      </w:r>
      <w:r w:rsidRPr="00F12939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„Myslíme si, že rozšíření sociálních služeb o zajišťování služeb prevence ztráty b</w:t>
      </w:r>
      <w:r w:rsidR="000F1C93" w:rsidRPr="000F1C93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ydlení a nových činností obcí s </w:t>
      </w:r>
      <w:r w:rsidRPr="00F12939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rozšířenou působností by mělo odpovídat zvýšení dotace na sociální služby a kapacity výkonu sociální práce, poskytované ministerstvem práce a sociálních věcí,“ </w:t>
      </w:r>
      <w:r w:rsidRPr="00F129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dodává Iva Kuchyňková. </w:t>
      </w:r>
    </w:p>
    <w:p w:rsidR="00F12939" w:rsidRPr="00F12939" w:rsidRDefault="00F12939" w:rsidP="00F12939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F12939" w:rsidRPr="00F12939" w:rsidRDefault="00F12939" w:rsidP="00F12939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129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Ačkoli mezi navrhovateli pozměňovacího zákona je i ministryně pro místní rozvoj Klára Dostálová, samo ministerstvo k návrhu zákona vydalo pouze neutrální stanovisko. </w:t>
      </w:r>
      <w:r w:rsidRPr="00F12939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„Z jednání výboru pro sociální politiku je zřejmé, že si ministerstvo pro místní rozvoj uvědomuje potřebu zákon dopracovat a zohlednit podněty, které se k němu sešly. Oceňujeme, že ministerstvo vyslechlo naše připomínky a ústy náměstkyně Jany Hanzlíkové nám přislíbilo spolupráci při dalších úpravách zákona. Je tak stále možné, že zákon bude přijat ještě v tomto volebním období, přestože se připravuje ve spěchu,“</w:t>
      </w:r>
      <w:r w:rsidRPr="00F129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myslí si Iva Kuchyňková. Podobného názoru jsou i poslanecké výbory – členové ústavně právního výboru, výboru pro sociální politiku i výboru pro veřejnou správu a regionální rozvoj zatím pozměňovací</w:t>
      </w:r>
      <w:r w:rsidR="000F1C93" w:rsidRPr="000F1C9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návrh odložili a vrátili jej k </w:t>
      </w:r>
      <w:r w:rsidRPr="00F1293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dopracování.</w:t>
      </w:r>
    </w:p>
    <w:p w:rsidR="00F12939" w:rsidRPr="000F1C93" w:rsidRDefault="00F12939" w:rsidP="000F1C93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F1C93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r w:rsidRPr="000F1C93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„Souhlasíme s tím, že otázku dostupnosti bydlení je nutné řešit, a to prostřednictvím nové legislativy a pokud možno co nejdříve,“</w:t>
      </w:r>
      <w:r w:rsidRPr="000F1C9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domnívá se v souladu s vládními poslanci Vít Lesák. Hlavním úskalím současného návrhu je však podle něj to, že je zaměřen příliš omezeně. </w:t>
      </w:r>
      <w:r w:rsidRPr="000F1C93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„Paralelně s tímto úzce vymezeným zákonem doporučujeme napřít síly ke společné práci nejen na dopilování současného návrhu, ale i na další legislativě, která bude mít reálný potenciál řešit uceleně dostupnost bydlení a prevenci ztráty bydlení s využitím systémové podpory již osvědčené praxe,“</w:t>
      </w:r>
      <w:r w:rsidRPr="000F1C9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uzavírá Vít Lesák.</w:t>
      </w:r>
    </w:p>
    <w:p w:rsidR="00166BBE" w:rsidRDefault="00166BBE" w:rsidP="00F12939">
      <w:pPr>
        <w:spacing w:after="0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F030BD" w:rsidRPr="000F1C93" w:rsidRDefault="00F030BD" w:rsidP="00F12939">
      <w:pPr>
        <w:spacing w:after="0"/>
        <w:rPr>
          <w:rFonts w:ascii="Arial" w:hAnsi="Arial" w:cs="Arial"/>
          <w:sz w:val="21"/>
          <w:szCs w:val="21"/>
        </w:rPr>
      </w:pPr>
      <w:r w:rsidRPr="000F1C93">
        <w:rPr>
          <w:rFonts w:ascii="Arial" w:hAnsi="Arial" w:cs="Arial"/>
          <w:sz w:val="21"/>
          <w:szCs w:val="21"/>
        </w:rPr>
        <w:br/>
      </w:r>
    </w:p>
    <w:p w:rsidR="00F030BD" w:rsidRPr="000F1C93" w:rsidRDefault="00F030BD" w:rsidP="00F1293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365F91" w:themeColor="accent1" w:themeShade="BF"/>
          <w:sz w:val="21"/>
          <w:szCs w:val="21"/>
        </w:rPr>
      </w:pPr>
      <w:r w:rsidRPr="000F1C93">
        <w:rPr>
          <w:rFonts w:ascii="Arial" w:hAnsi="Arial" w:cs="Arial"/>
          <w:b/>
          <w:color w:val="365F91" w:themeColor="accent1" w:themeShade="BF"/>
          <w:sz w:val="21"/>
          <w:szCs w:val="21"/>
        </w:rPr>
        <w:t>Kontaktní osob</w:t>
      </w:r>
      <w:r w:rsidR="00166BBE">
        <w:rPr>
          <w:rFonts w:ascii="Arial" w:hAnsi="Arial" w:cs="Arial"/>
          <w:b/>
          <w:color w:val="365F91" w:themeColor="accent1" w:themeShade="BF"/>
          <w:sz w:val="21"/>
          <w:szCs w:val="21"/>
        </w:rPr>
        <w:t>y</w:t>
      </w:r>
      <w:r w:rsidRPr="000F1C93">
        <w:rPr>
          <w:rFonts w:ascii="Arial" w:hAnsi="Arial" w:cs="Arial"/>
          <w:b/>
          <w:color w:val="365F91" w:themeColor="accent1" w:themeShade="BF"/>
          <w:sz w:val="21"/>
          <w:szCs w:val="21"/>
        </w:rPr>
        <w:t xml:space="preserve"> za iniciativu Za bydlení: </w:t>
      </w:r>
    </w:p>
    <w:p w:rsidR="00137E46" w:rsidRPr="000F1C93" w:rsidRDefault="00137E46" w:rsidP="00F1293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</w:p>
    <w:p w:rsidR="00166BBE" w:rsidRDefault="00166BBE" w:rsidP="00F1293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  <w:sectPr w:rsidR="00166BBE" w:rsidSect="00EB7475">
          <w:headerReference w:type="default" r:id="rId8"/>
          <w:footerReference w:type="default" r:id="rId9"/>
          <w:pgSz w:w="11906" w:h="16838"/>
          <w:pgMar w:top="2099" w:right="1417" w:bottom="1417" w:left="1417" w:header="709" w:footer="482" w:gutter="0"/>
          <w:cols w:space="708"/>
          <w:docGrid w:linePitch="360"/>
        </w:sectPr>
      </w:pPr>
    </w:p>
    <w:p w:rsidR="00F030BD" w:rsidRPr="000F1C93" w:rsidRDefault="00F030BD" w:rsidP="00F1293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0F1C93">
        <w:rPr>
          <w:rFonts w:ascii="Arial" w:hAnsi="Arial" w:cs="Arial"/>
          <w:color w:val="000000"/>
          <w:sz w:val="21"/>
          <w:szCs w:val="21"/>
        </w:rPr>
        <w:t>Mgr. Iva Kuchyňková </w:t>
      </w:r>
    </w:p>
    <w:p w:rsidR="00F030BD" w:rsidRPr="000F1C93" w:rsidRDefault="00F030BD" w:rsidP="00F1293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0F1C93">
        <w:rPr>
          <w:rFonts w:ascii="Arial" w:hAnsi="Arial" w:cs="Arial"/>
          <w:color w:val="000000"/>
          <w:sz w:val="21"/>
          <w:szCs w:val="21"/>
        </w:rPr>
        <w:t>Charita Česká republika </w:t>
      </w:r>
    </w:p>
    <w:p w:rsidR="00F030BD" w:rsidRPr="000F1C93" w:rsidRDefault="005367B8" w:rsidP="00F1293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0F1C93">
        <w:rPr>
          <w:rFonts w:ascii="Arial" w:hAnsi="Arial" w:cs="Arial"/>
          <w:color w:val="000000"/>
          <w:sz w:val="21"/>
          <w:szCs w:val="21"/>
        </w:rPr>
        <w:t>Vladislavova 1460/12</w:t>
      </w:r>
      <w:r w:rsidR="00F030BD" w:rsidRPr="000F1C93">
        <w:rPr>
          <w:rFonts w:ascii="Arial" w:hAnsi="Arial" w:cs="Arial"/>
          <w:color w:val="000000"/>
          <w:sz w:val="21"/>
          <w:szCs w:val="21"/>
        </w:rPr>
        <w:t> </w:t>
      </w:r>
    </w:p>
    <w:p w:rsidR="00F030BD" w:rsidRPr="000F1C93" w:rsidRDefault="00F030BD" w:rsidP="00F1293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  <w:r w:rsidRPr="000F1C93">
        <w:rPr>
          <w:rFonts w:ascii="Arial" w:hAnsi="Arial" w:cs="Arial"/>
          <w:color w:val="000000"/>
          <w:sz w:val="21"/>
          <w:szCs w:val="21"/>
        </w:rPr>
        <w:t>110 00 Praha </w:t>
      </w:r>
      <w:r w:rsidR="000F1C93">
        <w:rPr>
          <w:rFonts w:ascii="Arial" w:hAnsi="Arial" w:cs="Arial"/>
          <w:color w:val="000000"/>
          <w:sz w:val="21"/>
          <w:szCs w:val="21"/>
        </w:rPr>
        <w:t>1</w:t>
      </w:r>
    </w:p>
    <w:p w:rsidR="00166BBE" w:rsidRDefault="00F030BD" w:rsidP="00F12939">
      <w:pPr>
        <w:spacing w:after="0"/>
        <w:rPr>
          <w:rStyle w:val="Hypertextovodkaz"/>
          <w:rFonts w:ascii="Arial" w:hAnsi="Arial" w:cs="Arial"/>
          <w:color w:val="365F91" w:themeColor="accent1" w:themeShade="BF"/>
          <w:sz w:val="21"/>
          <w:szCs w:val="21"/>
        </w:rPr>
      </w:pPr>
      <w:r w:rsidRPr="000F1C93">
        <w:rPr>
          <w:rFonts w:ascii="Arial" w:hAnsi="Arial" w:cs="Arial"/>
          <w:color w:val="000000"/>
          <w:sz w:val="21"/>
          <w:szCs w:val="21"/>
        </w:rPr>
        <w:t xml:space="preserve">e-mail: </w:t>
      </w:r>
      <w:hyperlink r:id="rId10" w:history="1">
        <w:r w:rsidRPr="000F1C93">
          <w:rPr>
            <w:rStyle w:val="Hypertextovodkaz"/>
            <w:rFonts w:ascii="Arial" w:hAnsi="Arial" w:cs="Arial"/>
            <w:color w:val="365F91" w:themeColor="accent1" w:themeShade="BF"/>
            <w:sz w:val="21"/>
            <w:szCs w:val="21"/>
          </w:rPr>
          <w:t>iva.kuchynkova@charita.cz</w:t>
        </w:r>
      </w:hyperlink>
    </w:p>
    <w:p w:rsidR="00AE06F3" w:rsidRPr="00AE06F3" w:rsidRDefault="00AE06F3" w:rsidP="00F12939">
      <w:pPr>
        <w:spacing w:after="0"/>
        <w:rPr>
          <w:rStyle w:val="Hypertextovodkaz"/>
          <w:rFonts w:ascii="Arial" w:hAnsi="Arial" w:cs="Arial"/>
          <w:color w:val="auto"/>
          <w:sz w:val="21"/>
          <w:szCs w:val="21"/>
          <w:u w:val="none"/>
        </w:rPr>
      </w:pPr>
      <w:r w:rsidRPr="00AE06F3">
        <w:rPr>
          <w:rStyle w:val="Hypertextovodkaz"/>
          <w:rFonts w:ascii="Arial" w:hAnsi="Arial" w:cs="Arial"/>
          <w:color w:val="auto"/>
          <w:sz w:val="21"/>
          <w:szCs w:val="21"/>
          <w:u w:val="none"/>
        </w:rPr>
        <w:t>+420 603 280</w:t>
      </w:r>
      <w:r>
        <w:rPr>
          <w:rStyle w:val="Hypertextovodkaz"/>
          <w:rFonts w:ascii="Arial" w:hAnsi="Arial" w:cs="Arial"/>
          <w:color w:val="auto"/>
          <w:sz w:val="21"/>
          <w:szCs w:val="21"/>
          <w:u w:val="none"/>
        </w:rPr>
        <w:t> </w:t>
      </w:r>
      <w:r w:rsidRPr="00AE06F3">
        <w:rPr>
          <w:rStyle w:val="Hypertextovodkaz"/>
          <w:rFonts w:ascii="Arial" w:hAnsi="Arial" w:cs="Arial"/>
          <w:color w:val="auto"/>
          <w:sz w:val="21"/>
          <w:szCs w:val="21"/>
          <w:u w:val="none"/>
        </w:rPr>
        <w:t>738</w:t>
      </w:r>
    </w:p>
    <w:p w:rsidR="00AE06F3" w:rsidRDefault="00AE06F3" w:rsidP="00166BBE">
      <w:pPr>
        <w:spacing w:after="0"/>
        <w:rPr>
          <w:rFonts w:ascii="Arial" w:hAnsi="Arial" w:cs="Arial"/>
          <w:sz w:val="21"/>
          <w:szCs w:val="21"/>
        </w:rPr>
      </w:pPr>
    </w:p>
    <w:p w:rsidR="00166BBE" w:rsidRPr="00166BBE" w:rsidRDefault="00166BBE" w:rsidP="00166BBE">
      <w:pPr>
        <w:spacing w:after="0"/>
        <w:rPr>
          <w:rFonts w:ascii="Arial" w:hAnsi="Arial" w:cs="Arial"/>
          <w:sz w:val="21"/>
          <w:szCs w:val="21"/>
        </w:rPr>
      </w:pPr>
      <w:r w:rsidRPr="00166BBE">
        <w:rPr>
          <w:rFonts w:ascii="Arial" w:hAnsi="Arial" w:cs="Arial"/>
          <w:sz w:val="21"/>
          <w:szCs w:val="21"/>
        </w:rPr>
        <w:t>Vít Lesák</w:t>
      </w:r>
    </w:p>
    <w:p w:rsidR="00166BBE" w:rsidRPr="00166BBE" w:rsidRDefault="00166BBE" w:rsidP="00166BBE">
      <w:pPr>
        <w:spacing w:after="0"/>
        <w:rPr>
          <w:rFonts w:ascii="Arial" w:hAnsi="Arial" w:cs="Arial"/>
          <w:sz w:val="21"/>
          <w:szCs w:val="21"/>
        </w:rPr>
      </w:pPr>
      <w:r w:rsidRPr="00166BBE">
        <w:rPr>
          <w:rFonts w:ascii="Arial" w:hAnsi="Arial" w:cs="Arial"/>
          <w:sz w:val="21"/>
          <w:szCs w:val="21"/>
        </w:rPr>
        <w:t>Platforma pro sociální bydlení</w:t>
      </w:r>
    </w:p>
    <w:p w:rsidR="00166BBE" w:rsidRPr="00166BBE" w:rsidRDefault="00166BBE" w:rsidP="00166BBE">
      <w:pPr>
        <w:spacing w:after="0"/>
        <w:rPr>
          <w:rFonts w:ascii="Arial" w:hAnsi="Arial" w:cs="Arial"/>
          <w:sz w:val="21"/>
          <w:szCs w:val="21"/>
        </w:rPr>
      </w:pPr>
      <w:r w:rsidRPr="00166BBE">
        <w:rPr>
          <w:rFonts w:ascii="Arial" w:hAnsi="Arial" w:cs="Arial"/>
          <w:sz w:val="21"/>
          <w:szCs w:val="21"/>
        </w:rPr>
        <w:t>Janovského 767/29</w:t>
      </w:r>
    </w:p>
    <w:p w:rsidR="00166BBE" w:rsidRPr="00166BBE" w:rsidRDefault="00166BBE" w:rsidP="00166BBE">
      <w:pPr>
        <w:spacing w:after="0"/>
        <w:rPr>
          <w:rFonts w:ascii="Arial" w:hAnsi="Arial" w:cs="Arial"/>
          <w:sz w:val="21"/>
          <w:szCs w:val="21"/>
        </w:rPr>
      </w:pPr>
      <w:r w:rsidRPr="00166BBE">
        <w:rPr>
          <w:rFonts w:ascii="Arial" w:hAnsi="Arial" w:cs="Arial"/>
          <w:sz w:val="21"/>
          <w:szCs w:val="21"/>
        </w:rPr>
        <w:t>170 00 Praha 7</w:t>
      </w:r>
    </w:p>
    <w:p w:rsidR="00AE06F3" w:rsidRDefault="00166BBE" w:rsidP="00F12939">
      <w:pPr>
        <w:spacing w:after="0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166BBE">
        <w:rPr>
          <w:rFonts w:ascii="Arial" w:hAnsi="Arial" w:cs="Arial"/>
          <w:sz w:val="21"/>
          <w:szCs w:val="21"/>
        </w:rPr>
        <w:t xml:space="preserve">e-mail: </w:t>
      </w:r>
      <w:hyperlink r:id="rId11" w:history="1">
        <w:r w:rsidRPr="00166BBE">
          <w:rPr>
            <w:rStyle w:val="Hypertextovodkaz"/>
            <w:rFonts w:ascii="Arial" w:hAnsi="Arial" w:cs="Arial"/>
            <w:color w:val="365F91" w:themeColor="accent1" w:themeShade="BF"/>
            <w:sz w:val="21"/>
            <w:szCs w:val="21"/>
          </w:rPr>
          <w:t>vit.lesak@socialnibydleni.org</w:t>
        </w:r>
      </w:hyperlink>
    </w:p>
    <w:p w:rsidR="00F432E7" w:rsidRPr="000F1C93" w:rsidRDefault="00AE06F3" w:rsidP="00AE06F3">
      <w:pPr>
        <w:spacing w:after="0"/>
        <w:rPr>
          <w:rFonts w:ascii="Arial" w:hAnsi="Arial" w:cs="Arial"/>
          <w:sz w:val="20"/>
          <w:szCs w:val="23"/>
        </w:rPr>
      </w:pPr>
      <w:r w:rsidRPr="00AE06F3">
        <w:rPr>
          <w:rFonts w:ascii="Arial" w:hAnsi="Arial" w:cs="Arial"/>
          <w:sz w:val="21"/>
          <w:szCs w:val="21"/>
        </w:rPr>
        <w:t>+420 724 189 993</w:t>
      </w:r>
    </w:p>
    <w:sectPr w:rsidR="00F432E7" w:rsidRPr="000F1C93" w:rsidSect="00AE06F3">
      <w:headerReference w:type="default" r:id="rId12"/>
      <w:footerReference w:type="default" r:id="rId13"/>
      <w:type w:val="continuous"/>
      <w:pgSz w:w="11906" w:h="16838"/>
      <w:pgMar w:top="1135" w:right="1417" w:bottom="1417" w:left="1417" w:header="709" w:footer="48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02F" w:rsidRDefault="003A102F" w:rsidP="00F6495E">
      <w:pPr>
        <w:spacing w:after="0" w:line="240" w:lineRule="auto"/>
      </w:pPr>
      <w:r>
        <w:separator/>
      </w:r>
    </w:p>
  </w:endnote>
  <w:endnote w:type="continuationSeparator" w:id="0">
    <w:p w:rsidR="003A102F" w:rsidRDefault="003A102F" w:rsidP="00F6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67" w:rsidRDefault="00E11167">
    <w:pPr>
      <w:pStyle w:val="Zpat"/>
    </w:pPr>
    <w:r>
      <w:rPr>
        <w:noProof/>
        <w:lang w:eastAsia="cs-CZ"/>
      </w:rPr>
      <w:drawing>
        <wp:inline distT="0" distB="0" distL="0" distR="0" wp14:anchorId="5D2CA525" wp14:editId="14C87049">
          <wp:extent cx="5760720" cy="659765"/>
          <wp:effectExtent l="0" t="0" r="0" b="6985"/>
          <wp:docPr id="71" name="Obrázek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F_logolin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67" w:rsidRDefault="00E111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02F" w:rsidRDefault="003A102F" w:rsidP="00F6495E">
      <w:pPr>
        <w:spacing w:after="0" w:line="240" w:lineRule="auto"/>
      </w:pPr>
      <w:r>
        <w:separator/>
      </w:r>
    </w:p>
  </w:footnote>
  <w:footnote w:type="continuationSeparator" w:id="0">
    <w:p w:rsidR="003A102F" w:rsidRDefault="003A102F" w:rsidP="00F6495E">
      <w:pPr>
        <w:spacing w:after="0" w:line="240" w:lineRule="auto"/>
      </w:pPr>
      <w:r>
        <w:continuationSeparator/>
      </w:r>
    </w:p>
  </w:footnote>
  <w:footnote w:id="1">
    <w:p w:rsidR="000F1C93" w:rsidRPr="000F1C93" w:rsidRDefault="000F1C93" w:rsidP="00B3107D">
      <w:pPr>
        <w:pStyle w:val="Textpoznpodarou"/>
        <w:jc w:val="both"/>
        <w:rPr>
          <w:rFonts w:ascii="Arial" w:hAnsi="Arial" w:cs="Arial"/>
          <w:sz w:val="18"/>
        </w:rPr>
      </w:pPr>
      <w:r w:rsidRPr="000F1C93">
        <w:rPr>
          <w:rStyle w:val="Znakapoznpodarou"/>
          <w:rFonts w:ascii="Arial" w:hAnsi="Arial" w:cs="Arial"/>
          <w:sz w:val="18"/>
        </w:rPr>
        <w:footnoteRef/>
      </w:r>
      <w:r w:rsidRPr="000F1C93">
        <w:rPr>
          <w:rFonts w:ascii="Arial" w:hAnsi="Arial" w:cs="Arial"/>
          <w:sz w:val="18"/>
        </w:rPr>
        <w:t xml:space="preserve"> </w:t>
      </w:r>
      <w:r w:rsidRPr="000F1C93">
        <w:rPr>
          <w:rFonts w:ascii="Arial" w:hAnsi="Arial" w:cs="Arial"/>
          <w:color w:val="000000"/>
          <w:sz w:val="18"/>
        </w:rPr>
        <w:t xml:space="preserve">Komplexní pozměňovací návrh z 18. března 2021 poslanců Jana </w:t>
      </w:r>
      <w:proofErr w:type="spellStart"/>
      <w:r w:rsidRPr="000F1C93">
        <w:rPr>
          <w:rFonts w:ascii="Arial" w:hAnsi="Arial" w:cs="Arial"/>
          <w:color w:val="000000"/>
          <w:sz w:val="18"/>
        </w:rPr>
        <w:t>Birke</w:t>
      </w:r>
      <w:proofErr w:type="spellEnd"/>
      <w:r w:rsidRPr="000F1C93">
        <w:rPr>
          <w:rFonts w:ascii="Arial" w:hAnsi="Arial" w:cs="Arial"/>
          <w:color w:val="000000"/>
          <w:sz w:val="18"/>
        </w:rPr>
        <w:t>, Kláry Dostálové, Jana Hamáčka, Petra Dolínka, Jana Chvojky, Jiřího Běhounka a dalších na vydání zákona o veřejně prospěšných společnostech bytových a výstavbě dostupného bydlení a o změně některých zákonů (sněmovní tisk 952).</w:t>
      </w:r>
    </w:p>
  </w:footnote>
  <w:footnote w:id="2">
    <w:p w:rsidR="000F1C93" w:rsidRDefault="000F1C93" w:rsidP="00B3107D">
      <w:pPr>
        <w:pStyle w:val="Textpoznpodarou"/>
        <w:jc w:val="both"/>
      </w:pPr>
      <w:r w:rsidRPr="000F1C93">
        <w:rPr>
          <w:rStyle w:val="Znakapoznpodarou"/>
          <w:rFonts w:ascii="Arial" w:hAnsi="Arial" w:cs="Arial"/>
          <w:sz w:val="18"/>
        </w:rPr>
        <w:footnoteRef/>
      </w:r>
      <w:r w:rsidRPr="000F1C93">
        <w:rPr>
          <w:rFonts w:ascii="Arial" w:hAnsi="Arial" w:cs="Arial"/>
          <w:sz w:val="18"/>
        </w:rPr>
        <w:t xml:space="preserve"> </w:t>
      </w:r>
      <w:r w:rsidRPr="000F1C93">
        <w:rPr>
          <w:rFonts w:ascii="Arial" w:hAnsi="Arial" w:cs="Arial"/>
          <w:color w:val="000000"/>
          <w:sz w:val="18"/>
        </w:rPr>
        <w:t>Iniciativa Za bydlení chce vyvolat konstruktivní veřejnou a politickou d</w:t>
      </w:r>
      <w:r w:rsidR="003E7B36">
        <w:rPr>
          <w:rFonts w:ascii="Arial" w:hAnsi="Arial" w:cs="Arial"/>
          <w:color w:val="000000"/>
          <w:sz w:val="18"/>
        </w:rPr>
        <w:t>ebatu o problému bytové nouze a </w:t>
      </w:r>
      <w:r w:rsidRPr="000F1C93">
        <w:rPr>
          <w:rFonts w:ascii="Arial" w:hAnsi="Arial" w:cs="Arial"/>
          <w:color w:val="000000"/>
          <w:sz w:val="18"/>
        </w:rPr>
        <w:t>zhoršující se dostupnosti důstojného bydlení v Česku. Sdru</w:t>
      </w:r>
      <w:r w:rsidRPr="000F1C93">
        <w:rPr>
          <w:rFonts w:ascii="Arial" w:hAnsi="Arial" w:cs="Arial"/>
          <w:color w:val="000000"/>
          <w:sz w:val="18"/>
        </w:rPr>
        <w:t>žuje čtyři desítky organizací z </w:t>
      </w:r>
      <w:r w:rsidR="00B3107D">
        <w:rPr>
          <w:rFonts w:ascii="Arial" w:hAnsi="Arial" w:cs="Arial"/>
          <w:color w:val="000000"/>
          <w:sz w:val="18"/>
        </w:rPr>
        <w:t>nevládního, akademického i </w:t>
      </w:r>
      <w:r w:rsidRPr="000F1C93">
        <w:rPr>
          <w:rFonts w:ascii="Arial" w:hAnsi="Arial" w:cs="Arial"/>
          <w:color w:val="000000"/>
          <w:sz w:val="18"/>
        </w:rPr>
        <w:t>veřejného sektoru, které se dlouhodobě snaží o zlepšení stá</w:t>
      </w:r>
      <w:r w:rsidR="003E7B36">
        <w:rPr>
          <w:rFonts w:ascii="Arial" w:hAnsi="Arial" w:cs="Arial"/>
          <w:color w:val="000000"/>
          <w:sz w:val="18"/>
        </w:rPr>
        <w:t>vajícího systému pomoci lidem a </w:t>
      </w:r>
      <w:r w:rsidRPr="000F1C93">
        <w:rPr>
          <w:rFonts w:ascii="Arial" w:hAnsi="Arial" w:cs="Arial"/>
          <w:color w:val="000000"/>
          <w:sz w:val="18"/>
        </w:rPr>
        <w:t>rodinám v bytové nouzi.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67" w:rsidRDefault="00E11167">
    <w:pPr>
      <w:pStyle w:val="Zhlav"/>
    </w:pPr>
    <w:r>
      <w:rPr>
        <w:noProof/>
        <w:lang w:eastAsia="cs-CZ"/>
      </w:rPr>
      <w:drawing>
        <wp:inline distT="0" distB="0" distL="0" distR="0" wp14:anchorId="09261030" wp14:editId="1447A974">
          <wp:extent cx="1584960" cy="647700"/>
          <wp:effectExtent l="0" t="0" r="0" b="0"/>
          <wp:docPr id="4" name="obrázek 1" descr="Hashtag modry horizontalni v1@3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Hashtag modry horizontalni v1@3x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67" w:rsidRDefault="00E111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83C98"/>
    <w:multiLevelType w:val="hybridMultilevel"/>
    <w:tmpl w:val="BC663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5E"/>
    <w:rsid w:val="00011E6E"/>
    <w:rsid w:val="000D1D4C"/>
    <w:rsid w:val="000F1C93"/>
    <w:rsid w:val="00124A64"/>
    <w:rsid w:val="00132A82"/>
    <w:rsid w:val="00137E46"/>
    <w:rsid w:val="00166BBE"/>
    <w:rsid w:val="001D5CB3"/>
    <w:rsid w:val="00240A41"/>
    <w:rsid w:val="002949F6"/>
    <w:rsid w:val="002B0B60"/>
    <w:rsid w:val="002C4151"/>
    <w:rsid w:val="002D1070"/>
    <w:rsid w:val="002E6EEC"/>
    <w:rsid w:val="003174FE"/>
    <w:rsid w:val="00343928"/>
    <w:rsid w:val="003474DA"/>
    <w:rsid w:val="003A102F"/>
    <w:rsid w:val="003E7B36"/>
    <w:rsid w:val="0040780B"/>
    <w:rsid w:val="004457F6"/>
    <w:rsid w:val="00447487"/>
    <w:rsid w:val="004476B3"/>
    <w:rsid w:val="004610A1"/>
    <w:rsid w:val="004716D7"/>
    <w:rsid w:val="00490C3C"/>
    <w:rsid w:val="004F254C"/>
    <w:rsid w:val="00507BB0"/>
    <w:rsid w:val="005367B8"/>
    <w:rsid w:val="0059204C"/>
    <w:rsid w:val="005D455F"/>
    <w:rsid w:val="005D6AA0"/>
    <w:rsid w:val="005E3560"/>
    <w:rsid w:val="0062590C"/>
    <w:rsid w:val="006A4CFF"/>
    <w:rsid w:val="00812B5A"/>
    <w:rsid w:val="008319C8"/>
    <w:rsid w:val="00885DB0"/>
    <w:rsid w:val="008A6F2E"/>
    <w:rsid w:val="008D5E63"/>
    <w:rsid w:val="00917147"/>
    <w:rsid w:val="009A5979"/>
    <w:rsid w:val="00A3630B"/>
    <w:rsid w:val="00AE06F3"/>
    <w:rsid w:val="00B20FB4"/>
    <w:rsid w:val="00B3107D"/>
    <w:rsid w:val="00B66AEB"/>
    <w:rsid w:val="00B94A86"/>
    <w:rsid w:val="00BC74F1"/>
    <w:rsid w:val="00C97AF7"/>
    <w:rsid w:val="00CC00F3"/>
    <w:rsid w:val="00CC55B7"/>
    <w:rsid w:val="00D30A8F"/>
    <w:rsid w:val="00D34165"/>
    <w:rsid w:val="00D57BAF"/>
    <w:rsid w:val="00DF04C5"/>
    <w:rsid w:val="00E11167"/>
    <w:rsid w:val="00E257A6"/>
    <w:rsid w:val="00E3263C"/>
    <w:rsid w:val="00E37428"/>
    <w:rsid w:val="00E44525"/>
    <w:rsid w:val="00E66EEB"/>
    <w:rsid w:val="00EB7475"/>
    <w:rsid w:val="00F030BD"/>
    <w:rsid w:val="00F12939"/>
    <w:rsid w:val="00F37357"/>
    <w:rsid w:val="00F432E7"/>
    <w:rsid w:val="00F6495E"/>
    <w:rsid w:val="00F840E8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280A75-A4EF-4CA0-8879-1A668ED2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649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6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9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6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495E"/>
  </w:style>
  <w:style w:type="paragraph" w:styleId="Zpat">
    <w:name w:val="footer"/>
    <w:basedOn w:val="Normln"/>
    <w:link w:val="ZpatChar"/>
    <w:uiPriority w:val="99"/>
    <w:unhideWhenUsed/>
    <w:rsid w:val="00F6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495E"/>
  </w:style>
  <w:style w:type="paragraph" w:styleId="Odstavecseseznamem">
    <w:name w:val="List Paragraph"/>
    <w:basedOn w:val="Normln"/>
    <w:uiPriority w:val="34"/>
    <w:qFormat/>
    <w:rsid w:val="00F6495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649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6495E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1C9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1C9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F1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t.lesak@socialnibydleni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va.kuchynkova@charita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C2CD4-D51A-472A-BC1B-30F6459B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852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Jirka</cp:lastModifiedBy>
  <cp:revision>8</cp:revision>
  <cp:lastPrinted>2021-04-01T07:41:00Z</cp:lastPrinted>
  <dcterms:created xsi:type="dcterms:W3CDTF">2021-04-01T07:05:00Z</dcterms:created>
  <dcterms:modified xsi:type="dcterms:W3CDTF">2021-04-01T07:59:00Z</dcterms:modified>
</cp:coreProperties>
</file>