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E120" w14:textId="553EE289" w:rsidR="00816941" w:rsidRPr="00BB26C4" w:rsidRDefault="00574231">
      <w:pPr>
        <w:pStyle w:val="Heading1"/>
        <w:spacing w:before="80"/>
        <w:ind w:left="1618" w:right="1634"/>
        <w:jc w:val="center"/>
        <w:rPr>
          <w:rFonts w:ascii="Bookman Old Style" w:hAnsi="Bookman Old Style"/>
          <w:u w:val="thick"/>
        </w:rPr>
      </w:pPr>
      <w:r>
        <w:rPr>
          <w:rFonts w:ascii="Bookman Old Style" w:hAnsi="Bookman Old Style"/>
          <w:u w:val="thick"/>
        </w:rPr>
        <w:t xml:space="preserve">INFURNIA HOLDINGS </w:t>
      </w:r>
      <w:r w:rsidR="00816941" w:rsidRPr="00BB26C4">
        <w:rPr>
          <w:rFonts w:ascii="Bookman Old Style" w:hAnsi="Bookman Old Style"/>
          <w:u w:val="thick"/>
        </w:rPr>
        <w:t>LIMITED</w:t>
      </w:r>
      <w:r w:rsidR="00C113D7">
        <w:rPr>
          <w:rFonts w:ascii="Bookman Old Style" w:hAnsi="Bookman Old Style"/>
          <w:u w:val="thick"/>
        </w:rPr>
        <w:t xml:space="preserve"> (previously known as Infurnia Furnishings Private Limited)</w:t>
      </w:r>
    </w:p>
    <w:p w14:paraId="445F4C5C" w14:textId="77777777" w:rsidR="00816941" w:rsidRDefault="00816941">
      <w:pPr>
        <w:pStyle w:val="Heading1"/>
        <w:spacing w:before="80"/>
        <w:ind w:left="1618" w:right="1634"/>
        <w:jc w:val="center"/>
        <w:rPr>
          <w:u w:val="thick"/>
        </w:rPr>
      </w:pPr>
    </w:p>
    <w:p w14:paraId="1701470E" w14:textId="77777777" w:rsidR="004258E9" w:rsidRDefault="00C113D7">
      <w:pPr>
        <w:pStyle w:val="Heading1"/>
        <w:spacing w:before="80"/>
        <w:ind w:left="1618" w:right="1634"/>
        <w:jc w:val="center"/>
        <w:rPr>
          <w:u w:val="thick"/>
        </w:rPr>
      </w:pPr>
      <w:r>
        <w:pict w14:anchorId="6A872FF0">
          <v:shape id="_x0000_s1027" style="position:absolute;left:0;text-align:left;margin-left:24pt;margin-top:24pt;width:564.15pt;height:744.1pt;z-index:-15760896;mso-position-horizontal-relative:page;mso-position-vertical-relative:page" coordorigin="480,480" coordsize="11283,14882" o:spt="100" adj="0,,0" path="m569,554r-15,l554,569r,l554,15273r,60l569,15333r,-60l569,569r,l569,554xm11734,554r-60,l569,554r,15l11674,569r,14704l569,15273r,60l11674,15333r60,l11734,15273r,-14704l11734,569r,-15xm11762,480r,l11748,480r,60l11748,569r,l11748,15273r,75l11674,15348r-11105,l540,15348r,-75l540,569r,l540,540r29,l11674,540r74,l11748,480r-74,l569,480r-29,l480,480r,60l480,569r,l480,15273r,75l480,15362r60,l569,15362r11105,l11748,15362r14,l11762,15362r,-14l11762,15348r,-75l11762,569r,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B6175">
        <w:rPr>
          <w:u w:val="thick"/>
        </w:rPr>
        <w:t>FAMILIARIZATION</w:t>
      </w:r>
      <w:r w:rsidR="007B6175">
        <w:rPr>
          <w:spacing w:val="-6"/>
          <w:u w:val="thick"/>
        </w:rPr>
        <w:t xml:space="preserve"> </w:t>
      </w:r>
      <w:r w:rsidR="007B6175">
        <w:rPr>
          <w:u w:val="thick"/>
        </w:rPr>
        <w:t>PROGRAMME</w:t>
      </w:r>
      <w:r w:rsidR="007B6175">
        <w:rPr>
          <w:spacing w:val="-5"/>
          <w:u w:val="thick"/>
        </w:rPr>
        <w:t xml:space="preserve"> </w:t>
      </w:r>
      <w:r w:rsidR="007B6175">
        <w:rPr>
          <w:u w:val="thick"/>
        </w:rPr>
        <w:t>FOR</w:t>
      </w:r>
      <w:r w:rsidR="007B6175">
        <w:rPr>
          <w:spacing w:val="-2"/>
          <w:u w:val="thick"/>
        </w:rPr>
        <w:t xml:space="preserve"> </w:t>
      </w:r>
      <w:r w:rsidR="007B6175">
        <w:rPr>
          <w:u w:val="thick"/>
        </w:rPr>
        <w:t>INDEPENDENT</w:t>
      </w:r>
      <w:r w:rsidR="007B6175">
        <w:rPr>
          <w:spacing w:val="-2"/>
          <w:u w:val="thick"/>
        </w:rPr>
        <w:t xml:space="preserve"> </w:t>
      </w:r>
      <w:r w:rsidR="007B6175">
        <w:rPr>
          <w:u w:val="thick"/>
        </w:rPr>
        <w:t>DIRECTORS</w:t>
      </w:r>
    </w:p>
    <w:p w14:paraId="270FB190" w14:textId="77777777" w:rsidR="00BB26C4" w:rsidRDefault="00BB26C4">
      <w:pPr>
        <w:pStyle w:val="Heading1"/>
        <w:spacing w:before="80"/>
        <w:ind w:left="1618" w:right="1634"/>
        <w:jc w:val="center"/>
      </w:pPr>
      <w:r>
        <w:t>(In terms of Regulation 25(7) and 46(2)(i) of SEBI (Listing Obligations and Disclosure Requirements) Regulations, 2015</w:t>
      </w:r>
    </w:p>
    <w:p w14:paraId="201BB41C" w14:textId="77777777" w:rsidR="004258E9" w:rsidRDefault="004258E9">
      <w:pPr>
        <w:pStyle w:val="BodyText"/>
        <w:spacing w:before="11"/>
        <w:rPr>
          <w:b/>
          <w:sz w:val="19"/>
        </w:rPr>
      </w:pPr>
    </w:p>
    <w:p w14:paraId="61D964FF" w14:textId="77777777" w:rsidR="004258E9" w:rsidRDefault="007B6175">
      <w:pPr>
        <w:spacing w:before="101"/>
        <w:ind w:left="100"/>
        <w:rPr>
          <w:b/>
        </w:rPr>
      </w:pPr>
      <w:r>
        <w:rPr>
          <w:b/>
        </w:rPr>
        <w:t>Purpose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Objective</w:t>
      </w:r>
      <w:r>
        <w:rPr>
          <w:b/>
          <w:spacing w:val="-4"/>
        </w:rPr>
        <w:t xml:space="preserve"> </w:t>
      </w:r>
      <w:r>
        <w:rPr>
          <w:b/>
        </w:rPr>
        <w:t>of the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Programmes</w:t>
      </w:r>
      <w:proofErr w:type="spellEnd"/>
    </w:p>
    <w:p w14:paraId="6C0467C5" w14:textId="77777777" w:rsidR="004258E9" w:rsidRDefault="004258E9">
      <w:pPr>
        <w:pStyle w:val="BodyText"/>
        <w:spacing w:before="7"/>
        <w:rPr>
          <w:b/>
          <w:sz w:val="28"/>
        </w:rPr>
      </w:pPr>
    </w:p>
    <w:p w14:paraId="000DE84E" w14:textId="77777777" w:rsidR="004258E9" w:rsidRDefault="007B6175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auto"/>
        <w:ind w:right="117"/>
      </w:pP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insights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Company’s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depth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managing the</w:t>
      </w:r>
      <w:r>
        <w:rPr>
          <w:spacing w:val="-1"/>
        </w:rPr>
        <w:t xml:space="preserve"> </w:t>
      </w:r>
      <w:r>
        <w:t>Company.</w:t>
      </w:r>
    </w:p>
    <w:p w14:paraId="3095B601" w14:textId="77777777" w:rsidR="004258E9" w:rsidRDefault="004258E9">
      <w:pPr>
        <w:pStyle w:val="BodyText"/>
        <w:spacing w:before="8"/>
        <w:rPr>
          <w:sz w:val="25"/>
        </w:rPr>
      </w:pPr>
    </w:p>
    <w:p w14:paraId="7A740AA5" w14:textId="77777777" w:rsidR="004258E9" w:rsidRDefault="007B6175">
      <w:pPr>
        <w:pStyle w:val="Heading1"/>
      </w:pPr>
      <w:r>
        <w:t>Familiarization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Process</w:t>
      </w:r>
    </w:p>
    <w:p w14:paraId="50C951F4" w14:textId="77777777" w:rsidR="004258E9" w:rsidRDefault="004258E9">
      <w:pPr>
        <w:pStyle w:val="BodyText"/>
        <w:spacing w:before="7"/>
        <w:rPr>
          <w:b/>
          <w:sz w:val="28"/>
        </w:rPr>
      </w:pPr>
    </w:p>
    <w:p w14:paraId="5659DAC7" w14:textId="77777777" w:rsidR="004258E9" w:rsidRDefault="007B617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7"/>
      </w:pPr>
      <w:r>
        <w:t>The Company through its Managing Director / Executive Director / Key Managerial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conducts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presentations</w:t>
      </w:r>
      <w:r>
        <w:rPr>
          <w:spacing w:val="1"/>
        </w:rPr>
        <w:t xml:space="preserve"> </w:t>
      </w:r>
      <w:r>
        <w:t>periodically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familiarize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strategy,</w:t>
      </w:r>
      <w:r>
        <w:rPr>
          <w:spacing w:val="-1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Company.</w:t>
      </w:r>
    </w:p>
    <w:p w14:paraId="502AD5AA" w14:textId="77777777" w:rsidR="004258E9" w:rsidRDefault="004258E9">
      <w:pPr>
        <w:pStyle w:val="BodyText"/>
        <w:spacing w:before="3"/>
        <w:rPr>
          <w:sz w:val="25"/>
        </w:rPr>
      </w:pPr>
    </w:p>
    <w:p w14:paraId="1653BEA4" w14:textId="77777777" w:rsidR="004258E9" w:rsidRDefault="007B617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6"/>
      </w:pPr>
      <w:r>
        <w:t xml:space="preserve">Such </w:t>
      </w:r>
      <w:proofErr w:type="spellStart"/>
      <w:r>
        <w:t>programmes</w:t>
      </w:r>
      <w:proofErr w:type="spellEnd"/>
      <w:r>
        <w:t xml:space="preserve"> /presentations provide an opportunity to the Independent Directors</w:t>
      </w:r>
      <w:r>
        <w:rPr>
          <w:spacing w:val="1"/>
        </w:rPr>
        <w:t xml:space="preserve"> </w:t>
      </w:r>
      <w:r>
        <w:t>to interact with the Senior Management of the Company and help them to understand</w:t>
      </w:r>
      <w:r>
        <w:rPr>
          <w:spacing w:val="1"/>
        </w:rPr>
        <w:t xml:space="preserve"> </w:t>
      </w:r>
      <w:r>
        <w:t>the Company’s strategy, business model, operations, service and product offerings,</w:t>
      </w:r>
      <w:r>
        <w:rPr>
          <w:spacing w:val="1"/>
        </w:rPr>
        <w:t xml:space="preserve"> </w:t>
      </w:r>
      <w:r>
        <w:t>markets,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quality,</w:t>
      </w:r>
      <w:r>
        <w:rPr>
          <w:spacing w:val="1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other areas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time.</w:t>
      </w:r>
    </w:p>
    <w:p w14:paraId="25C551ED" w14:textId="77777777" w:rsidR="004258E9" w:rsidRDefault="004258E9">
      <w:pPr>
        <w:pStyle w:val="BodyText"/>
        <w:rPr>
          <w:sz w:val="25"/>
        </w:rPr>
      </w:pPr>
    </w:p>
    <w:p w14:paraId="1DE4BB5B" w14:textId="77777777" w:rsidR="004258E9" w:rsidRDefault="007B617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8"/>
      </w:pPr>
      <w:r>
        <w:t xml:space="preserve">The </w:t>
      </w:r>
      <w:proofErr w:type="spellStart"/>
      <w:r>
        <w:t>programmes</w:t>
      </w:r>
      <w:proofErr w:type="spellEnd"/>
      <w:r>
        <w:t xml:space="preserve">/presentations also </w:t>
      </w:r>
      <w:proofErr w:type="spellStart"/>
      <w:r>
        <w:t>familiarises</w:t>
      </w:r>
      <w:proofErr w:type="spellEnd"/>
      <w:r>
        <w:t xml:space="preserve"> the Independent Directors with their</w:t>
      </w:r>
      <w:r>
        <w:rPr>
          <w:spacing w:val="1"/>
        </w:rPr>
        <w:t xml:space="preserve"> </w:t>
      </w:r>
      <w:r>
        <w:t>roles, rights and responsibilities.</w:t>
      </w:r>
    </w:p>
    <w:p w14:paraId="6AF445C2" w14:textId="77777777" w:rsidR="004258E9" w:rsidRDefault="004258E9">
      <w:pPr>
        <w:pStyle w:val="BodyText"/>
        <w:spacing w:before="3"/>
        <w:rPr>
          <w:sz w:val="25"/>
        </w:rPr>
      </w:pPr>
    </w:p>
    <w:p w14:paraId="38250A0E" w14:textId="77777777" w:rsidR="004258E9" w:rsidRDefault="007B617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2"/>
      </w:pPr>
      <w:r>
        <w:t>When a new Independent Director comes on the Board of the Company, a meeting is</w:t>
      </w:r>
      <w:r>
        <w:rPr>
          <w:spacing w:val="1"/>
        </w:rPr>
        <w:t xml:space="preserve"> </w:t>
      </w:r>
      <w:r>
        <w:t>arranged with the Chairperson, Managing Director, Chief Financial Officer to discuss</w:t>
      </w:r>
      <w:r>
        <w:rPr>
          <w:spacing w:val="1"/>
        </w:rPr>
        <w:t xml:space="preserve"> </w:t>
      </w:r>
      <w:r>
        <w:t>the functioning of</w:t>
      </w:r>
      <w:r>
        <w:rPr>
          <w:spacing w:val="1"/>
        </w:rPr>
        <w:t xml:space="preserve"> </w:t>
      </w:r>
      <w:r>
        <w:t>the Board</w:t>
      </w:r>
      <w:r>
        <w:rPr>
          <w:spacing w:val="1"/>
        </w:rPr>
        <w:t xml:space="preserve"> </w:t>
      </w:r>
      <w:r>
        <w:t>and the nature of</w:t>
      </w:r>
      <w:r>
        <w:rPr>
          <w:spacing w:val="1"/>
        </w:rPr>
        <w:t xml:space="preserve"> </w:t>
      </w:r>
      <w:r>
        <w:t>the operation of</w:t>
      </w:r>
      <w:r>
        <w:rPr>
          <w:spacing w:val="66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activities.</w:t>
      </w:r>
    </w:p>
    <w:p w14:paraId="7FFF882F" w14:textId="77777777" w:rsidR="004258E9" w:rsidRDefault="004258E9">
      <w:pPr>
        <w:pStyle w:val="BodyText"/>
        <w:spacing w:before="1"/>
        <w:rPr>
          <w:sz w:val="25"/>
        </w:rPr>
      </w:pPr>
    </w:p>
    <w:p w14:paraId="09186FC2" w14:textId="77777777" w:rsidR="004258E9" w:rsidRDefault="007B617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3"/>
      </w:pPr>
      <w:r>
        <w:t>New</w:t>
      </w:r>
      <w:r>
        <w:rPr>
          <w:spacing w:val="14"/>
        </w:rPr>
        <w:t xml:space="preserve"> </w:t>
      </w:r>
      <w:r>
        <w:t>Independent</w:t>
      </w:r>
      <w:r>
        <w:rPr>
          <w:spacing w:val="15"/>
        </w:rPr>
        <w:t xml:space="preserve"> </w:t>
      </w:r>
      <w:r>
        <w:t>Directors</w:t>
      </w:r>
      <w:r>
        <w:rPr>
          <w:spacing w:val="16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latest</w:t>
      </w:r>
      <w:r>
        <w:rPr>
          <w:spacing w:val="14"/>
        </w:rPr>
        <w:t xml:space="preserve"> </w:t>
      </w:r>
      <w:r>
        <w:t>Annual</w:t>
      </w:r>
      <w:r>
        <w:rPr>
          <w:spacing w:val="16"/>
        </w:rPr>
        <w:t xml:space="preserve"> </w:t>
      </w:r>
      <w:r>
        <w:t>Report,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Code</w:t>
      </w:r>
      <w:r>
        <w:rPr>
          <w:spacing w:val="-64"/>
        </w:rPr>
        <w:t xml:space="preserve"> </w:t>
      </w:r>
      <w:r>
        <w:t>of Conduct, and the Code of Conduct for Prevention of Insider Trading and Code of</w:t>
      </w:r>
      <w:r>
        <w:rPr>
          <w:spacing w:val="1"/>
        </w:rPr>
        <w:t xml:space="preserve"> </w:t>
      </w:r>
      <w:r>
        <w:t>Corporate</w:t>
      </w:r>
      <w:r>
        <w:rPr>
          <w:spacing w:val="-4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Practices,</w:t>
      </w:r>
      <w:r>
        <w:rPr>
          <w:spacing w:val="-3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upcoming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meetings.</w:t>
      </w:r>
    </w:p>
    <w:p w14:paraId="0984228C" w14:textId="77777777" w:rsidR="004258E9" w:rsidRDefault="004258E9">
      <w:pPr>
        <w:pStyle w:val="BodyText"/>
        <w:rPr>
          <w:sz w:val="25"/>
        </w:rPr>
      </w:pPr>
    </w:p>
    <w:p w14:paraId="2D2E09C3" w14:textId="77777777" w:rsidR="004258E9" w:rsidRDefault="007B61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left"/>
      </w:pPr>
      <w:r>
        <w:t>The</w:t>
      </w:r>
      <w:r>
        <w:rPr>
          <w:spacing w:val="17"/>
        </w:rPr>
        <w:t xml:space="preserve"> </w:t>
      </w:r>
      <w:r>
        <w:t>Company</w:t>
      </w:r>
      <w:r>
        <w:rPr>
          <w:spacing w:val="17"/>
        </w:rPr>
        <w:t xml:space="preserve"> </w:t>
      </w:r>
      <w:r>
        <w:t>provides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Directors</w:t>
      </w:r>
      <w:r>
        <w:rPr>
          <w:spacing w:val="1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tours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company’s</w:t>
      </w:r>
      <w:r>
        <w:rPr>
          <w:spacing w:val="16"/>
        </w:rPr>
        <w:t xml:space="preserve"> </w:t>
      </w:r>
      <w:r>
        <w:t>facilities</w:t>
      </w:r>
      <w:r>
        <w:rPr>
          <w:spacing w:val="18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time</w:t>
      </w:r>
    </w:p>
    <w:p w14:paraId="5A393A75" w14:textId="77777777" w:rsidR="004258E9" w:rsidRDefault="007B6175">
      <w:pPr>
        <w:pStyle w:val="BodyText"/>
        <w:spacing w:before="40"/>
        <w:ind w:left="820"/>
      </w:pPr>
      <w:r>
        <w:t>to</w:t>
      </w:r>
      <w:r>
        <w:rPr>
          <w:spacing w:val="-4"/>
        </w:rPr>
        <w:t xml:space="preserve"> </w:t>
      </w:r>
      <w:r>
        <w:t>time.</w:t>
      </w:r>
    </w:p>
    <w:p w14:paraId="60847251" w14:textId="77777777" w:rsidR="004258E9" w:rsidRDefault="004258E9">
      <w:pPr>
        <w:pStyle w:val="BodyText"/>
        <w:spacing w:before="7"/>
        <w:rPr>
          <w:sz w:val="28"/>
        </w:rPr>
      </w:pPr>
    </w:p>
    <w:p w14:paraId="54228922" w14:textId="77777777" w:rsidR="004258E9" w:rsidRDefault="007B617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6"/>
      </w:pPr>
      <w:r>
        <w:t>A detailed Appointment Letter incorporating the role, duties and responsibilities,</w:t>
      </w:r>
      <w:r>
        <w:rPr>
          <w:spacing w:val="1"/>
        </w:rPr>
        <w:t xml:space="preserve"> </w:t>
      </w:r>
      <w:r>
        <w:t>remuneration and performance evaluation process, insurance cover, Code of Conduct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disclosures,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Directors.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Basis</w:t>
      </w:r>
    </w:p>
    <w:p w14:paraId="4BF3B2EB" w14:textId="77777777" w:rsidR="004258E9" w:rsidRDefault="004258E9">
      <w:pPr>
        <w:pStyle w:val="BodyText"/>
        <w:spacing w:before="2"/>
        <w:rPr>
          <w:sz w:val="25"/>
        </w:rPr>
      </w:pPr>
    </w:p>
    <w:p w14:paraId="5F23CBD8" w14:textId="77777777" w:rsidR="004258E9" w:rsidRDefault="007B6175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auto"/>
        <w:ind w:right="114"/>
      </w:pPr>
      <w:r>
        <w:t>The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Company’s</w:t>
      </w:r>
      <w:r>
        <w:rPr>
          <w:spacing w:val="1"/>
        </w:rPr>
        <w:t xml:space="preserve"> </w:t>
      </w:r>
      <w:r>
        <w:t>plants,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plant</w:t>
      </w:r>
      <w:r>
        <w:rPr>
          <w:spacing w:val="66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appraise</w:t>
      </w:r>
      <w:r>
        <w:rPr>
          <w:spacing w:val="34"/>
        </w:rPr>
        <w:t xml:space="preserve"> </w:t>
      </w:r>
      <w:r>
        <w:t>them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operational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sustainability</w:t>
      </w:r>
      <w:r>
        <w:rPr>
          <w:spacing w:val="34"/>
        </w:rPr>
        <w:t xml:space="preserve"> </w:t>
      </w:r>
      <w:r>
        <w:t>aspects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plants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enable</w:t>
      </w:r>
    </w:p>
    <w:p w14:paraId="7B4FFB93" w14:textId="77777777" w:rsidR="004258E9" w:rsidRDefault="004258E9">
      <w:pPr>
        <w:spacing w:line="273" w:lineRule="auto"/>
        <w:jc w:val="both"/>
        <w:sectPr w:rsidR="004258E9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46733C00" w14:textId="77777777" w:rsidR="004258E9" w:rsidRDefault="00C113D7">
      <w:pPr>
        <w:pStyle w:val="BodyText"/>
        <w:spacing w:before="80" w:line="276" w:lineRule="auto"/>
        <w:ind w:left="820"/>
      </w:pPr>
      <w:r>
        <w:lastRenderedPageBreak/>
        <w:pict w14:anchorId="5F4709A4">
          <v:shape id="_x0000_s1026" style="position:absolute;left:0;text-align:left;margin-left:24pt;margin-top:24pt;width:564.15pt;height:744.1pt;z-index:-15760384;mso-position-horizontal-relative:page;mso-position-vertical-relative:page" coordorigin="480,480" coordsize="11283,14882" o:spt="100" adj="0,,0" path="m569,554r-15,l554,569r,l554,15273r,60l569,15333r,-60l569,569r,l569,554xm11734,554r-60,l569,554r,15l11674,569r,14704l569,15273r,60l11674,15333r60,l11734,15273r,-14704l11734,569r,-15xm11762,480r,l11748,480r,60l11748,569r,l11748,15273r,75l11674,15348r-11105,l540,15348r,-75l540,569r,l540,540r29,l11674,540r74,l11748,480r-74,l569,480r-29,l480,480r,60l480,569r,l480,15273r,75l480,15362r60,l569,15362r11105,l11748,15362r14,l11762,15362r,-14l11762,15348r,-75l11762,569r,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B6175">
        <w:t>them</w:t>
      </w:r>
      <w:r w:rsidR="007B6175">
        <w:rPr>
          <w:spacing w:val="3"/>
        </w:rPr>
        <w:t xml:space="preserve"> </w:t>
      </w:r>
      <w:r w:rsidR="007B6175">
        <w:t>to</w:t>
      </w:r>
      <w:r w:rsidR="007B6175">
        <w:rPr>
          <w:spacing w:val="4"/>
        </w:rPr>
        <w:t xml:space="preserve"> </w:t>
      </w:r>
      <w:r w:rsidR="007B6175">
        <w:t>have</w:t>
      </w:r>
      <w:r w:rsidR="007B6175">
        <w:rPr>
          <w:spacing w:val="4"/>
        </w:rPr>
        <w:t xml:space="preserve"> </w:t>
      </w:r>
      <w:r w:rsidR="007B6175">
        <w:t>full</w:t>
      </w:r>
      <w:r w:rsidR="007B6175">
        <w:rPr>
          <w:spacing w:val="4"/>
        </w:rPr>
        <w:t xml:space="preserve"> </w:t>
      </w:r>
      <w:r w:rsidR="007B6175">
        <w:t>understanding</w:t>
      </w:r>
      <w:r w:rsidR="007B6175">
        <w:rPr>
          <w:spacing w:val="4"/>
        </w:rPr>
        <w:t xml:space="preserve"> </w:t>
      </w:r>
      <w:r w:rsidR="007B6175">
        <w:t>on</w:t>
      </w:r>
      <w:r w:rsidR="007B6175">
        <w:rPr>
          <w:spacing w:val="3"/>
        </w:rPr>
        <w:t xml:space="preserve"> </w:t>
      </w:r>
      <w:r w:rsidR="007B6175">
        <w:t>the</w:t>
      </w:r>
      <w:r w:rsidR="007B6175">
        <w:rPr>
          <w:spacing w:val="3"/>
        </w:rPr>
        <w:t xml:space="preserve"> </w:t>
      </w:r>
      <w:r w:rsidR="007B6175">
        <w:t>activities</w:t>
      </w:r>
      <w:r w:rsidR="007B6175">
        <w:rPr>
          <w:spacing w:val="4"/>
        </w:rPr>
        <w:t xml:space="preserve"> </w:t>
      </w:r>
      <w:r w:rsidR="007B6175">
        <w:t>of</w:t>
      </w:r>
      <w:r w:rsidR="007B6175">
        <w:rPr>
          <w:spacing w:val="5"/>
        </w:rPr>
        <w:t xml:space="preserve"> </w:t>
      </w:r>
      <w:r w:rsidR="007B6175">
        <w:t>the</w:t>
      </w:r>
      <w:r w:rsidR="007B6175">
        <w:rPr>
          <w:spacing w:val="3"/>
        </w:rPr>
        <w:t xml:space="preserve"> </w:t>
      </w:r>
      <w:r w:rsidR="007B6175">
        <w:t>Company</w:t>
      </w:r>
      <w:r w:rsidR="007B6175">
        <w:rPr>
          <w:spacing w:val="3"/>
        </w:rPr>
        <w:t xml:space="preserve"> </w:t>
      </w:r>
      <w:r w:rsidR="007B6175">
        <w:t>and</w:t>
      </w:r>
      <w:r w:rsidR="007B6175">
        <w:rPr>
          <w:spacing w:val="1"/>
        </w:rPr>
        <w:t xml:space="preserve"> </w:t>
      </w:r>
      <w:r w:rsidR="007B6175">
        <w:t>initiatives</w:t>
      </w:r>
      <w:r w:rsidR="007B6175">
        <w:rPr>
          <w:spacing w:val="2"/>
        </w:rPr>
        <w:t xml:space="preserve"> </w:t>
      </w:r>
      <w:r w:rsidR="007B6175">
        <w:t>taken</w:t>
      </w:r>
      <w:r w:rsidR="007B6175">
        <w:rPr>
          <w:spacing w:val="-63"/>
        </w:rPr>
        <w:t xml:space="preserve"> </w:t>
      </w:r>
      <w:r w:rsidR="007B6175">
        <w:t>on</w:t>
      </w:r>
      <w:r w:rsidR="007B6175">
        <w:rPr>
          <w:spacing w:val="-1"/>
        </w:rPr>
        <w:t xml:space="preserve"> </w:t>
      </w:r>
      <w:r w:rsidR="007B6175">
        <w:t>safety,</w:t>
      </w:r>
      <w:r w:rsidR="007B6175">
        <w:rPr>
          <w:spacing w:val="1"/>
        </w:rPr>
        <w:t xml:space="preserve"> </w:t>
      </w:r>
      <w:r w:rsidR="007B6175">
        <w:t>quality,</w:t>
      </w:r>
      <w:r w:rsidR="007B6175">
        <w:rPr>
          <w:spacing w:val="1"/>
        </w:rPr>
        <w:t xml:space="preserve"> </w:t>
      </w:r>
      <w:r w:rsidR="007B6175">
        <w:t>CSR,</w:t>
      </w:r>
      <w:r w:rsidR="007B6175">
        <w:rPr>
          <w:spacing w:val="-2"/>
        </w:rPr>
        <w:t xml:space="preserve"> </w:t>
      </w:r>
      <w:r w:rsidR="007B6175">
        <w:t>Sustainability</w:t>
      </w:r>
      <w:r w:rsidR="007B6175">
        <w:rPr>
          <w:spacing w:val="-1"/>
        </w:rPr>
        <w:t xml:space="preserve"> </w:t>
      </w:r>
      <w:r w:rsidR="007B6175">
        <w:t>etc.</w:t>
      </w:r>
    </w:p>
    <w:p w14:paraId="4DD1A0BE" w14:textId="77777777" w:rsidR="004258E9" w:rsidRDefault="004258E9">
      <w:pPr>
        <w:pStyle w:val="BodyText"/>
        <w:spacing w:before="3"/>
        <w:rPr>
          <w:sz w:val="25"/>
        </w:rPr>
      </w:pPr>
    </w:p>
    <w:p w14:paraId="7E108391" w14:textId="77777777" w:rsidR="004258E9" w:rsidRDefault="007B617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4"/>
      </w:pPr>
      <w:r>
        <w:t>At various Board meetings during the year, presentations are made to the Board on</w:t>
      </w:r>
      <w:r>
        <w:rPr>
          <w:spacing w:val="1"/>
        </w:rPr>
        <w:t xml:space="preserve"> </w:t>
      </w:r>
      <w:r>
        <w:t>safety,</w:t>
      </w:r>
      <w:r w:rsidR="00B32195">
        <w:t xml:space="preserve"> </w:t>
      </w:r>
      <w:r>
        <w:t>health and environment and sustainability issue, risk management, company</w:t>
      </w:r>
      <w:r>
        <w:rPr>
          <w:spacing w:val="1"/>
        </w:rPr>
        <w:t xml:space="preserve"> </w:t>
      </w:r>
      <w:r>
        <w:t>policies, changes in the regulatory environment applicable to the corporate sector and</w:t>
      </w:r>
      <w:r>
        <w:rPr>
          <w:spacing w:val="-64"/>
        </w:rPr>
        <w:t xml:space="preserve"> </w:t>
      </w:r>
      <w:r>
        <w:t>to the industry in which it operates business excellence under the Business Excellence</w:t>
      </w:r>
      <w:r>
        <w:rPr>
          <w:spacing w:val="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with areas</w:t>
      </w:r>
      <w:r>
        <w:rPr>
          <w:spacing w:val="-1"/>
        </w:rPr>
        <w:t xml:space="preserve"> </w:t>
      </w:r>
      <w:r>
        <w:t>of improvement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relevant</w:t>
      </w:r>
      <w:r>
        <w:rPr>
          <w:spacing w:val="-1"/>
        </w:rPr>
        <w:t xml:space="preserve"> </w:t>
      </w:r>
      <w:r>
        <w:t>issue.</w:t>
      </w:r>
    </w:p>
    <w:p w14:paraId="5A945D1E" w14:textId="77777777" w:rsidR="004258E9" w:rsidRDefault="004258E9">
      <w:pPr>
        <w:pStyle w:val="BodyText"/>
        <w:spacing w:before="2"/>
        <w:rPr>
          <w:sz w:val="25"/>
        </w:rPr>
      </w:pPr>
    </w:p>
    <w:p w14:paraId="08C52317" w14:textId="77777777" w:rsidR="004258E9" w:rsidRDefault="007B617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5"/>
      </w:pPr>
      <w:r>
        <w:t>Quarterly</w:t>
      </w:r>
      <w:r>
        <w:rPr>
          <w:spacing w:val="1"/>
        </w:rPr>
        <w:t xml:space="preserve"> </w:t>
      </w:r>
      <w:r>
        <w:t>presentations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business performance, operations, market share, financial parameters, working capital</w:t>
      </w:r>
      <w:r>
        <w:rPr>
          <w:spacing w:val="1"/>
        </w:rPr>
        <w:t xml:space="preserve"> </w:t>
      </w:r>
      <w:r>
        <w:t>management, fund flows, senior management change, major litigation, compliances,</w:t>
      </w:r>
      <w:r>
        <w:rPr>
          <w:spacing w:val="1"/>
        </w:rPr>
        <w:t xml:space="preserve"> </w:t>
      </w:r>
      <w:r>
        <w:t>subsidiary information,</w:t>
      </w:r>
      <w:r>
        <w:rPr>
          <w:spacing w:val="-1"/>
        </w:rPr>
        <w:t xml:space="preserve"> </w:t>
      </w:r>
      <w:r>
        <w:t>donations, regulatory</w:t>
      </w:r>
      <w:r>
        <w:rPr>
          <w:spacing w:val="-2"/>
        </w:rPr>
        <w:t xml:space="preserve"> </w:t>
      </w:r>
      <w:r>
        <w:t>scenario</w:t>
      </w:r>
      <w:r>
        <w:rPr>
          <w:spacing w:val="-1"/>
        </w:rPr>
        <w:t xml:space="preserve"> </w:t>
      </w:r>
      <w:r>
        <w:t>etc.</w:t>
      </w:r>
    </w:p>
    <w:p w14:paraId="0DDFDF02" w14:textId="77777777" w:rsidR="004258E9" w:rsidRDefault="004258E9">
      <w:pPr>
        <w:pStyle w:val="BodyText"/>
        <w:spacing w:before="2"/>
        <w:rPr>
          <w:sz w:val="25"/>
        </w:rPr>
      </w:pPr>
    </w:p>
    <w:p w14:paraId="607B054C" w14:textId="77777777" w:rsidR="004258E9" w:rsidRDefault="007B61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left"/>
      </w:pPr>
      <w:r>
        <w:t>Quarterly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Directors.</w:t>
      </w:r>
    </w:p>
    <w:sectPr w:rsidR="004258E9" w:rsidSect="004258E9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093A"/>
    <w:multiLevelType w:val="hybridMultilevel"/>
    <w:tmpl w:val="813A0A12"/>
    <w:lvl w:ilvl="0" w:tplc="C586235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3EA213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9F142CD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ACADF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4C89BE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A75610C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1603C3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BFA2E6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B9E943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8E9"/>
    <w:rsid w:val="00330EC6"/>
    <w:rsid w:val="004258E9"/>
    <w:rsid w:val="00574231"/>
    <w:rsid w:val="007B6175"/>
    <w:rsid w:val="00816941"/>
    <w:rsid w:val="00B32195"/>
    <w:rsid w:val="00BB26C4"/>
    <w:rsid w:val="00C113D7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23667B"/>
  <w15:docId w15:val="{690CA221-4590-4D58-887E-68E766C0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58E9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4258E9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58E9"/>
  </w:style>
  <w:style w:type="paragraph" w:styleId="ListParagraph">
    <w:name w:val="List Paragraph"/>
    <w:basedOn w:val="Normal"/>
    <w:uiPriority w:val="1"/>
    <w:qFormat/>
    <w:rsid w:val="004258E9"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2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235</cp:lastModifiedBy>
  <cp:revision>6</cp:revision>
  <dcterms:created xsi:type="dcterms:W3CDTF">2022-03-11T15:26:00Z</dcterms:created>
  <dcterms:modified xsi:type="dcterms:W3CDTF">2022-04-15T10:36:00Z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