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66"/>
        <w:gridCol w:w="4484"/>
      </w:tblGrid>
      <w:tr w:rsidR="00B81844" w14:paraId="3D206526" w14:textId="77777777" w:rsidTr="001072F9">
        <w:tc>
          <w:tcPr>
            <w:tcW w:w="2376" w:type="dxa"/>
            <w:vAlign w:val="center"/>
          </w:tcPr>
          <w:p w14:paraId="304DEAE5" w14:textId="782833FA" w:rsidR="00B81844" w:rsidRDefault="00B81844" w:rsidP="001072F9">
            <w:pPr>
              <w:jc w:val="center"/>
            </w:pPr>
            <w:r w:rsidRPr="00D233BC">
              <w:rPr>
                <w:b/>
                <w:bCs/>
                <w:noProof/>
              </w:rPr>
              <w:drawing>
                <wp:inline distT="0" distB="0" distL="0" distR="0" wp14:anchorId="395F001F" wp14:editId="0C947A4F">
                  <wp:extent cx="1371600" cy="523875"/>
                  <wp:effectExtent l="0" t="0" r="0" b="9525"/>
                  <wp:docPr id="205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2A45DB-FCC0-413D-99F8-8FF94184E4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8">
                            <a:extLst>
                              <a:ext uri="{FF2B5EF4-FFF2-40B4-BE49-F238E27FC236}">
                                <a16:creationId xmlns:a16="http://schemas.microsoft.com/office/drawing/2014/main" id="{C02A45DB-FCC0-413D-99F8-8FF94184E4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14:paraId="38391EA5" w14:textId="586DE407" w:rsidR="00B81844" w:rsidRDefault="00B81844" w:rsidP="001072F9">
            <w:pPr>
              <w:jc w:val="center"/>
            </w:pPr>
            <w:r w:rsidRPr="0088498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D1BB49" wp14:editId="06E43176">
                  <wp:simplePos x="0" y="0"/>
                  <wp:positionH relativeFrom="column">
                    <wp:posOffset>-65309</wp:posOffset>
                  </wp:positionH>
                  <wp:positionV relativeFrom="paragraph">
                    <wp:posOffset>204</wp:posOffset>
                  </wp:positionV>
                  <wp:extent cx="1238043" cy="651054"/>
                  <wp:effectExtent l="0" t="0" r="635" b="0"/>
                  <wp:wrapThrough wrapText="bothSides">
                    <wp:wrapPolygon edited="0">
                      <wp:start x="12967" y="0"/>
                      <wp:lineTo x="0" y="632"/>
                      <wp:lineTo x="0" y="20862"/>
                      <wp:lineTo x="3657" y="20862"/>
                      <wp:lineTo x="17289" y="20862"/>
                      <wp:lineTo x="19949" y="20230"/>
                      <wp:lineTo x="21279" y="15805"/>
                      <wp:lineTo x="21279" y="8219"/>
                      <wp:lineTo x="19949" y="2529"/>
                      <wp:lineTo x="15294" y="0"/>
                      <wp:lineTo x="12967" y="0"/>
                    </wp:wrapPolygon>
                  </wp:wrapThrough>
                  <wp:docPr id="2" name="Picture 2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043" cy="65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4" w:type="dxa"/>
            <w:vAlign w:val="center"/>
          </w:tcPr>
          <w:p w14:paraId="0259766A" w14:textId="1681A7A5" w:rsidR="00B81844" w:rsidRDefault="00B81844" w:rsidP="001072F9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C5100E4" wp14:editId="114BC52B">
                  <wp:extent cx="2686533" cy="523875"/>
                  <wp:effectExtent l="0" t="0" r="0" b="0"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452" cy="53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AC00B" w14:textId="77777777" w:rsidR="00506FFE" w:rsidRDefault="00506FFE" w:rsidP="00D93F49">
      <w:pPr>
        <w:jc w:val="center"/>
        <w:rPr>
          <w:b/>
          <w:bCs/>
          <w:sz w:val="28"/>
          <w:szCs w:val="28"/>
        </w:rPr>
      </w:pPr>
    </w:p>
    <w:p w14:paraId="3EA1EE87" w14:textId="3B0E5334" w:rsidR="0055707F" w:rsidRPr="00D93F49" w:rsidRDefault="008D4CCA" w:rsidP="00D93F49">
      <w:pPr>
        <w:jc w:val="center"/>
        <w:rPr>
          <w:b/>
          <w:bCs/>
          <w:sz w:val="28"/>
          <w:szCs w:val="28"/>
        </w:rPr>
      </w:pPr>
      <w:r w:rsidRPr="00D93F49">
        <w:rPr>
          <w:b/>
          <w:bCs/>
          <w:sz w:val="28"/>
          <w:szCs w:val="28"/>
        </w:rPr>
        <w:t xml:space="preserve">Solarise Africa </w:t>
      </w:r>
      <w:r w:rsidR="00355F60" w:rsidRPr="00D93F49">
        <w:rPr>
          <w:b/>
          <w:bCs/>
          <w:sz w:val="28"/>
          <w:szCs w:val="28"/>
        </w:rPr>
        <w:t>raises $3</w:t>
      </w:r>
      <w:r w:rsidR="009356F7" w:rsidRPr="00D93F49">
        <w:rPr>
          <w:b/>
          <w:bCs/>
          <w:sz w:val="28"/>
          <w:szCs w:val="28"/>
        </w:rPr>
        <w:t>3.4</w:t>
      </w:r>
      <w:r w:rsidR="00355F60" w:rsidRPr="00D93F49">
        <w:rPr>
          <w:b/>
          <w:bCs/>
          <w:sz w:val="28"/>
          <w:szCs w:val="28"/>
        </w:rPr>
        <w:t xml:space="preserve"> Million </w:t>
      </w:r>
      <w:r w:rsidR="00AE6E10" w:rsidRPr="00D93F49">
        <w:rPr>
          <w:b/>
          <w:bCs/>
          <w:sz w:val="28"/>
          <w:szCs w:val="28"/>
        </w:rPr>
        <w:t>with Lion</w:t>
      </w:r>
      <w:r w:rsidR="004D6D84" w:rsidRPr="32CF0AEA">
        <w:rPr>
          <w:b/>
          <w:bCs/>
          <w:sz w:val="28"/>
          <w:szCs w:val="28"/>
        </w:rPr>
        <w:t>’</w:t>
      </w:r>
      <w:r w:rsidR="00AE6E10" w:rsidRPr="00D93F49">
        <w:rPr>
          <w:b/>
          <w:bCs/>
          <w:sz w:val="28"/>
          <w:szCs w:val="28"/>
        </w:rPr>
        <w:t>s Head</w:t>
      </w:r>
      <w:r w:rsidR="003B57D5" w:rsidRPr="32CF0AEA">
        <w:rPr>
          <w:b/>
          <w:bCs/>
          <w:sz w:val="28"/>
          <w:szCs w:val="28"/>
        </w:rPr>
        <w:t>/</w:t>
      </w:r>
      <w:r w:rsidR="5DED3034" w:rsidRPr="32CF0AEA">
        <w:rPr>
          <w:b/>
          <w:bCs/>
          <w:sz w:val="28"/>
          <w:szCs w:val="28"/>
        </w:rPr>
        <w:t>the Facility for Energy Inclusion</w:t>
      </w:r>
      <w:r w:rsidR="00AE6E10" w:rsidRPr="00D93F49">
        <w:rPr>
          <w:b/>
          <w:bCs/>
          <w:sz w:val="28"/>
          <w:szCs w:val="28"/>
        </w:rPr>
        <w:t xml:space="preserve"> </w:t>
      </w:r>
      <w:r w:rsidR="007B22AD" w:rsidRPr="00D93F49">
        <w:rPr>
          <w:b/>
          <w:bCs/>
          <w:sz w:val="28"/>
          <w:szCs w:val="28"/>
        </w:rPr>
        <w:t xml:space="preserve">to advance </w:t>
      </w:r>
      <w:r w:rsidR="008D2627" w:rsidRPr="00D93F49">
        <w:rPr>
          <w:b/>
          <w:bCs/>
          <w:sz w:val="28"/>
          <w:szCs w:val="28"/>
        </w:rPr>
        <w:t xml:space="preserve">solar in Africa </w:t>
      </w:r>
      <w:r w:rsidR="00AE6E10" w:rsidRPr="00D93F49">
        <w:rPr>
          <w:b/>
          <w:bCs/>
          <w:sz w:val="28"/>
          <w:szCs w:val="28"/>
        </w:rPr>
        <w:t xml:space="preserve">in </w:t>
      </w:r>
      <w:r w:rsidR="008D2627" w:rsidRPr="00D93F49">
        <w:rPr>
          <w:b/>
          <w:bCs/>
          <w:sz w:val="28"/>
          <w:szCs w:val="28"/>
        </w:rPr>
        <w:t>the continent’s</w:t>
      </w:r>
      <w:r w:rsidR="00AE6E10" w:rsidRPr="00D93F49">
        <w:rPr>
          <w:b/>
          <w:bCs/>
          <w:sz w:val="28"/>
          <w:szCs w:val="28"/>
        </w:rPr>
        <w:t xml:space="preserve"> largest C&amp;I debt raise to date</w:t>
      </w:r>
    </w:p>
    <w:p w14:paraId="6113FE6D" w14:textId="44C43633" w:rsidR="004F2866" w:rsidRDefault="004F2866" w:rsidP="009F351F">
      <w:pPr>
        <w:jc w:val="both"/>
        <w:rPr>
          <w:b/>
          <w:bCs/>
        </w:rPr>
      </w:pPr>
      <w:r w:rsidRPr="004F2866">
        <w:rPr>
          <w:b/>
          <w:bCs/>
        </w:rPr>
        <w:t xml:space="preserve">Lion’s Head </w:t>
      </w:r>
      <w:r w:rsidR="001076B3">
        <w:rPr>
          <w:b/>
          <w:bCs/>
        </w:rPr>
        <w:t>Group</w:t>
      </w:r>
      <w:r w:rsidR="006B3F70">
        <w:rPr>
          <w:b/>
          <w:bCs/>
        </w:rPr>
        <w:t xml:space="preserve"> (</w:t>
      </w:r>
      <w:r w:rsidR="00FB66D7">
        <w:rPr>
          <w:b/>
          <w:bCs/>
        </w:rPr>
        <w:t>“</w:t>
      </w:r>
      <w:r w:rsidR="001076B3">
        <w:rPr>
          <w:b/>
          <w:bCs/>
        </w:rPr>
        <w:t>Lion’s Head</w:t>
      </w:r>
      <w:r w:rsidR="00FB66D7">
        <w:rPr>
          <w:b/>
          <w:bCs/>
        </w:rPr>
        <w:t>”</w:t>
      </w:r>
      <w:r w:rsidR="006B3F70">
        <w:rPr>
          <w:b/>
          <w:bCs/>
        </w:rPr>
        <w:t xml:space="preserve">) </w:t>
      </w:r>
      <w:r w:rsidRPr="004F2866">
        <w:rPr>
          <w:b/>
          <w:bCs/>
        </w:rPr>
        <w:t xml:space="preserve">managed fund, the Facility for Energy Inclusion (“FEI”), </w:t>
      </w:r>
      <w:r>
        <w:rPr>
          <w:b/>
          <w:bCs/>
        </w:rPr>
        <w:t>signs</w:t>
      </w:r>
      <w:r w:rsidR="00055E1B">
        <w:rPr>
          <w:b/>
          <w:bCs/>
        </w:rPr>
        <w:t xml:space="preserve"> its first</w:t>
      </w:r>
      <w:r>
        <w:rPr>
          <w:b/>
          <w:bCs/>
        </w:rPr>
        <w:t xml:space="preserve"> transaction </w:t>
      </w:r>
      <w:r w:rsidR="00FF793E">
        <w:rPr>
          <w:b/>
          <w:bCs/>
        </w:rPr>
        <w:t xml:space="preserve">in the commercial and industrial </w:t>
      </w:r>
      <w:r w:rsidR="001D7AA9">
        <w:rPr>
          <w:b/>
          <w:bCs/>
        </w:rPr>
        <w:t xml:space="preserve">solar </w:t>
      </w:r>
      <w:r w:rsidR="00FF793E">
        <w:rPr>
          <w:b/>
          <w:bCs/>
        </w:rPr>
        <w:t xml:space="preserve">market </w:t>
      </w:r>
      <w:r w:rsidRPr="004F2866">
        <w:rPr>
          <w:b/>
          <w:bCs/>
        </w:rPr>
        <w:t xml:space="preserve">and acts as arranger for a </w:t>
      </w:r>
      <w:r>
        <w:rPr>
          <w:b/>
          <w:bCs/>
        </w:rPr>
        <w:t>USD</w:t>
      </w:r>
      <w:r w:rsidR="00405F6C">
        <w:rPr>
          <w:b/>
          <w:bCs/>
        </w:rPr>
        <w:t xml:space="preserve"> 33.4</w:t>
      </w:r>
      <w:r w:rsidRPr="004F2866">
        <w:rPr>
          <w:b/>
          <w:bCs/>
        </w:rPr>
        <w:t xml:space="preserve"> million multi</w:t>
      </w:r>
      <w:r w:rsidR="0009148A">
        <w:rPr>
          <w:b/>
          <w:bCs/>
        </w:rPr>
        <w:t>-</w:t>
      </w:r>
      <w:r w:rsidRPr="004F2866">
        <w:rPr>
          <w:b/>
          <w:bCs/>
        </w:rPr>
        <w:t xml:space="preserve">country facility for </w:t>
      </w:r>
      <w:r w:rsidRPr="00D93F49">
        <w:rPr>
          <w:b/>
          <w:bCs/>
        </w:rPr>
        <w:t>Solarise Africa, a pan-African Energy-as-a-Service company</w:t>
      </w:r>
      <w:r w:rsidRPr="009E2A73">
        <w:rPr>
          <w:b/>
          <w:bCs/>
        </w:rPr>
        <w:t>.</w:t>
      </w:r>
      <w:r>
        <w:rPr>
          <w:b/>
          <w:bCs/>
        </w:rPr>
        <w:t xml:space="preserve"> </w:t>
      </w:r>
    </w:p>
    <w:p w14:paraId="253009F5" w14:textId="5415D7B1" w:rsidR="001B4F60" w:rsidRDefault="00F10703" w:rsidP="009F351F">
      <w:pPr>
        <w:jc w:val="both"/>
      </w:pPr>
      <w:r>
        <w:t>On November 1</w:t>
      </w:r>
      <w:r w:rsidRPr="00F10703">
        <w:rPr>
          <w:vertAlign w:val="superscript"/>
        </w:rPr>
        <w:t>st</w:t>
      </w:r>
      <w:r>
        <w:t>, 2022</w:t>
      </w:r>
      <w:r w:rsidR="004B70D9">
        <w:t>,</w:t>
      </w:r>
      <w:r>
        <w:t xml:space="preserve"> </w:t>
      </w:r>
      <w:r w:rsidR="00344870" w:rsidRPr="00344870">
        <w:t xml:space="preserve">the Facility for Energy Inclusion (“FEI”) </w:t>
      </w:r>
      <w:r w:rsidR="00344870" w:rsidRPr="001B4F60">
        <w:t>signed</w:t>
      </w:r>
      <w:r w:rsidR="001B4F60" w:rsidRPr="001B4F60">
        <w:t xml:space="preserve"> </w:t>
      </w:r>
      <w:r w:rsidR="0075167B">
        <w:t>its first</w:t>
      </w:r>
      <w:r w:rsidR="00BF6B3F">
        <w:t xml:space="preserve"> </w:t>
      </w:r>
      <w:r w:rsidR="001B4F60" w:rsidRPr="001B4F60">
        <w:t xml:space="preserve">transaction </w:t>
      </w:r>
      <w:r w:rsidR="000E5474">
        <w:t xml:space="preserve">in the commercial and </w:t>
      </w:r>
      <w:r w:rsidR="000E5474" w:rsidRPr="00FD0D1F">
        <w:t xml:space="preserve">industrial </w:t>
      </w:r>
      <w:r w:rsidR="00F46C7D" w:rsidRPr="00FD0D1F">
        <w:t xml:space="preserve">solar </w:t>
      </w:r>
      <w:r w:rsidR="000E5474" w:rsidRPr="00FD0D1F">
        <w:t>market. FEI</w:t>
      </w:r>
      <w:r w:rsidR="0009148A" w:rsidRPr="00FD0D1F">
        <w:t xml:space="preserve"> </w:t>
      </w:r>
      <w:r w:rsidR="001B4F60" w:rsidRPr="00FD0D1F">
        <w:t>act</w:t>
      </w:r>
      <w:r w:rsidR="0009148A" w:rsidRPr="00FD0D1F">
        <w:t>ed</w:t>
      </w:r>
      <w:r w:rsidR="001B4F60" w:rsidRPr="00FD0D1F">
        <w:t xml:space="preserve"> as </w:t>
      </w:r>
      <w:r w:rsidR="0009148A" w:rsidRPr="00FD0D1F">
        <w:t xml:space="preserve">lead arranger </w:t>
      </w:r>
      <w:r w:rsidR="001B4F60" w:rsidRPr="00FD0D1F">
        <w:t>for a USD</w:t>
      </w:r>
      <w:r w:rsidR="00405F6C" w:rsidRPr="00FD0D1F">
        <w:t xml:space="preserve"> 33.4</w:t>
      </w:r>
      <w:r w:rsidR="001B4F60" w:rsidRPr="00FD0D1F">
        <w:t xml:space="preserve"> million multi</w:t>
      </w:r>
      <w:r w:rsidR="0009148A" w:rsidRPr="00FD0D1F">
        <w:t>-</w:t>
      </w:r>
      <w:r w:rsidR="001B4F60" w:rsidRPr="00FD0D1F">
        <w:t>country facility for Solarise Africa</w:t>
      </w:r>
      <w:r w:rsidR="00666FF7" w:rsidRPr="00FD0D1F">
        <w:t>’s subsidiaries</w:t>
      </w:r>
      <w:r w:rsidR="00666FF7">
        <w:t xml:space="preserve"> in</w:t>
      </w:r>
      <w:r w:rsidR="00531508">
        <w:t xml:space="preserve"> Africa</w:t>
      </w:r>
      <w:r w:rsidR="00C55D0D">
        <w:t>.</w:t>
      </w:r>
      <w:r w:rsidR="00516958" w:rsidRPr="00516958">
        <w:t xml:space="preserve"> FEI will provide </w:t>
      </w:r>
      <w:r w:rsidR="00516958">
        <w:t>USD</w:t>
      </w:r>
      <w:r w:rsidR="00AA6908">
        <w:t xml:space="preserve"> 21.4</w:t>
      </w:r>
      <w:r w:rsidR="00516958">
        <w:t xml:space="preserve"> </w:t>
      </w:r>
      <w:r w:rsidR="00516958" w:rsidRPr="00516958">
        <w:t>m</w:t>
      </w:r>
      <w:r w:rsidR="00516958">
        <w:t>illion</w:t>
      </w:r>
      <w:r w:rsidR="00516958" w:rsidRPr="00516958">
        <w:t xml:space="preserve"> of the total amount and is being joined by </w:t>
      </w:r>
      <w:proofErr w:type="spellStart"/>
      <w:r w:rsidR="000E3922">
        <w:t>Oiko</w:t>
      </w:r>
      <w:r w:rsidR="002412CD">
        <w:t>credit</w:t>
      </w:r>
      <w:proofErr w:type="spellEnd"/>
      <w:r w:rsidR="00516958" w:rsidRPr="00516958">
        <w:t xml:space="preserve"> (</w:t>
      </w:r>
      <w:r w:rsidR="000E3922">
        <w:t>USD</w:t>
      </w:r>
      <w:r w:rsidR="00FE4769">
        <w:t xml:space="preserve"> 7 million</w:t>
      </w:r>
      <w:r w:rsidR="00516958" w:rsidRPr="00516958">
        <w:t xml:space="preserve">) and </w:t>
      </w:r>
      <w:r w:rsidR="00EB3DD5">
        <w:t>Lion’s Head managed fund</w:t>
      </w:r>
      <w:r w:rsidR="00186241">
        <w:t>,</w:t>
      </w:r>
      <w:r w:rsidR="00EB3DD5">
        <w:t xml:space="preserve"> </w:t>
      </w:r>
      <w:r w:rsidR="00516958" w:rsidRPr="00516958">
        <w:t xml:space="preserve">AfricaGoGreen </w:t>
      </w:r>
      <w:r w:rsidR="001A6339">
        <w:t xml:space="preserve">Fund </w:t>
      </w:r>
      <w:r w:rsidR="00516958" w:rsidRPr="00516958">
        <w:t>(</w:t>
      </w:r>
      <w:r w:rsidR="00FE4769">
        <w:t>“</w:t>
      </w:r>
      <w:r w:rsidR="00516958" w:rsidRPr="00516958">
        <w:t>AGG</w:t>
      </w:r>
      <w:r w:rsidR="00FE4769">
        <w:t>”</w:t>
      </w:r>
      <w:r w:rsidR="00516958" w:rsidRPr="00516958">
        <w:t xml:space="preserve">, </w:t>
      </w:r>
      <w:r w:rsidR="00FE4769">
        <w:t>USD</w:t>
      </w:r>
      <w:r w:rsidR="00516958" w:rsidRPr="00516958">
        <w:t xml:space="preserve"> </w:t>
      </w:r>
      <w:r w:rsidR="00FE4769">
        <w:t>5 million</w:t>
      </w:r>
      <w:r w:rsidR="00516958" w:rsidRPr="00516958">
        <w:t>).</w:t>
      </w:r>
    </w:p>
    <w:p w14:paraId="222F3827" w14:textId="29AF2358" w:rsidR="003F413F" w:rsidRDefault="00375CA1" w:rsidP="009F351F">
      <w:pPr>
        <w:jc w:val="both"/>
      </w:pPr>
      <w:r>
        <w:t xml:space="preserve">Solarise Africa is a </w:t>
      </w:r>
      <w:r w:rsidR="00E823CF">
        <w:t>pan-African Energy-as-a-Service compan</w:t>
      </w:r>
      <w:r w:rsidR="0025696B">
        <w:t>y that</w:t>
      </w:r>
      <w:r w:rsidR="00402D03">
        <w:t xml:space="preserve"> </w:t>
      </w:r>
      <w:r w:rsidR="0011650A" w:rsidRPr="0011650A">
        <w:t>provide</w:t>
      </w:r>
      <w:r w:rsidR="0011650A">
        <w:t>s</w:t>
      </w:r>
      <w:r w:rsidR="0011650A" w:rsidRPr="0011650A">
        <w:t xml:space="preserve"> reliable and affordable decentralised energy solutions for businesses in Africa.</w:t>
      </w:r>
      <w:r w:rsidR="00460F10">
        <w:t xml:space="preserve"> </w:t>
      </w:r>
      <w:r w:rsidR="00460F10" w:rsidRPr="00460F10">
        <w:t xml:space="preserve">Through close collaboration with </w:t>
      </w:r>
      <w:r w:rsidR="00ED49D9">
        <w:t>i</w:t>
      </w:r>
      <w:r w:rsidR="00460F10">
        <w:t>t</w:t>
      </w:r>
      <w:r w:rsidR="00ED49D9">
        <w:t>s</w:t>
      </w:r>
      <w:r w:rsidR="00460F10" w:rsidRPr="00460F10">
        <w:t xml:space="preserve"> partners, </w:t>
      </w:r>
      <w:r w:rsidR="00460F10">
        <w:t>the</w:t>
      </w:r>
      <w:r w:rsidR="00ED49D9">
        <w:t xml:space="preserve"> compan</w:t>
      </w:r>
      <w:r w:rsidR="00460F10">
        <w:t>y</w:t>
      </w:r>
      <w:r w:rsidR="00460F10" w:rsidRPr="00460F10">
        <w:t xml:space="preserve"> offer</w:t>
      </w:r>
      <w:r w:rsidR="00ED49D9">
        <w:t>s</w:t>
      </w:r>
      <w:r w:rsidR="00460F10" w:rsidRPr="00460F10">
        <w:t xml:space="preserve"> innovative full-service solutions that cover designing, building, financing, and maintaining renewable energy installations.</w:t>
      </w:r>
      <w:r w:rsidR="00570CCC">
        <w:t xml:space="preserve"> The company was nominated </w:t>
      </w:r>
      <w:r w:rsidR="00217090">
        <w:t xml:space="preserve">as African Solar Company </w:t>
      </w:r>
      <w:proofErr w:type="gramStart"/>
      <w:r w:rsidR="00217090">
        <w:t>Of</w:t>
      </w:r>
      <w:proofErr w:type="gramEnd"/>
      <w:r w:rsidR="00217090">
        <w:t xml:space="preserve"> The Year in the 2022 AFSIA Solar Awards. </w:t>
      </w:r>
    </w:p>
    <w:p w14:paraId="00A5791B" w14:textId="549509C4" w:rsidR="00A46A4B" w:rsidRDefault="00A46A4B" w:rsidP="00F11560">
      <w:pPr>
        <w:jc w:val="both"/>
      </w:pPr>
      <w:r>
        <w:t xml:space="preserve">The transaction structured by FEI </w:t>
      </w:r>
      <w:r w:rsidR="006672B4">
        <w:t>provides</w:t>
      </w:r>
      <w:r w:rsidR="008708E3">
        <w:t xml:space="preserve"> S</w:t>
      </w:r>
      <w:r w:rsidR="00B651EF">
        <w:t>olarise Africa</w:t>
      </w:r>
      <w:r w:rsidR="008708E3">
        <w:t xml:space="preserve"> </w:t>
      </w:r>
      <w:r w:rsidR="006672B4">
        <w:t>with</w:t>
      </w:r>
      <w:r w:rsidR="001076B3">
        <w:t xml:space="preserve"> the necessary funding and</w:t>
      </w:r>
      <w:r w:rsidR="006672B4">
        <w:t xml:space="preserve"> flexibility </w:t>
      </w:r>
      <w:r w:rsidR="00E26220">
        <w:t xml:space="preserve">to </w:t>
      </w:r>
      <w:r w:rsidR="00F75BDC">
        <w:t xml:space="preserve">substantially </w:t>
      </w:r>
      <w:r w:rsidR="00D27BF0">
        <w:t xml:space="preserve">expand </w:t>
      </w:r>
      <w:r w:rsidR="005A5562">
        <w:t>its portfolio</w:t>
      </w:r>
      <w:r w:rsidR="00315C74">
        <w:t xml:space="preserve"> in Kenya</w:t>
      </w:r>
      <w:r w:rsidR="00930E9E">
        <w:t xml:space="preserve"> and other </w:t>
      </w:r>
      <w:r w:rsidR="00F75BDC">
        <w:t>selected African countries</w:t>
      </w:r>
      <w:r w:rsidR="007E57D1">
        <w:t>.</w:t>
      </w:r>
      <w:r>
        <w:t xml:space="preserve"> The </w:t>
      </w:r>
      <w:r w:rsidR="00063A28">
        <w:t>Solarise Africa</w:t>
      </w:r>
      <w:r>
        <w:t xml:space="preserve"> financing was made possible through the support of FEI as lead arranger, </w:t>
      </w:r>
      <w:proofErr w:type="spellStart"/>
      <w:r w:rsidR="00063A28">
        <w:t>Oikocredit</w:t>
      </w:r>
      <w:proofErr w:type="spellEnd"/>
      <w:r w:rsidR="00063A28">
        <w:t xml:space="preserve">, </w:t>
      </w:r>
      <w:r w:rsidR="00612DB9">
        <w:t>the social impact investor</w:t>
      </w:r>
      <w:r w:rsidR="59A0DBCD">
        <w:t>,</w:t>
      </w:r>
      <w:r w:rsidR="00612DB9">
        <w:t xml:space="preserve"> and</w:t>
      </w:r>
      <w:r w:rsidR="001076B3">
        <w:t xml:space="preserve"> energy efficiency focused</w:t>
      </w:r>
      <w:r>
        <w:t xml:space="preserve"> </w:t>
      </w:r>
      <w:r w:rsidR="003541D2">
        <w:t>AGG</w:t>
      </w:r>
      <w:r w:rsidR="001076B3">
        <w:t>, which joined the consortium to specifically finance the installation of industrial machinery that significantly reduces energy usage</w:t>
      </w:r>
      <w:r w:rsidR="00177D6F">
        <w:t>.</w:t>
      </w:r>
      <w:r w:rsidR="00DE0F0D">
        <w:t xml:space="preserve"> </w:t>
      </w:r>
    </w:p>
    <w:p w14:paraId="0BCC7B1E" w14:textId="0B7C12B3" w:rsidR="00CB6A2A" w:rsidRDefault="00CB6A2A" w:rsidP="009F351F">
      <w:pPr>
        <w:jc w:val="both"/>
      </w:pPr>
      <w:r>
        <w:t xml:space="preserve">Lion’s Head is an investment bank and asset manager, operating across frontier and emerging markets. Lion’s Head </w:t>
      </w:r>
      <w:r w:rsidR="000059BD">
        <w:t>A</w:t>
      </w:r>
      <w:r>
        <w:t xml:space="preserve">sset </w:t>
      </w:r>
      <w:r w:rsidR="000059BD">
        <w:t>M</w:t>
      </w:r>
      <w:r>
        <w:t xml:space="preserve">anagement </w:t>
      </w:r>
      <w:r w:rsidR="00AE51A5">
        <w:t>(</w:t>
      </w:r>
      <w:r w:rsidR="00201796">
        <w:t>“</w:t>
      </w:r>
      <w:r w:rsidR="00AE51A5">
        <w:t>LHGP Asset Management</w:t>
      </w:r>
      <w:r w:rsidR="00201796">
        <w:t>”</w:t>
      </w:r>
      <w:r w:rsidR="00AE51A5">
        <w:t xml:space="preserve">) </w:t>
      </w:r>
      <w:r>
        <w:t>manages four pioneering funds, including</w:t>
      </w:r>
      <w:r w:rsidR="00997942">
        <w:t>:</w:t>
      </w:r>
      <w:r>
        <w:t xml:space="preserve"> (i) the African Local Currency Bond Fund (</w:t>
      </w:r>
      <w:r w:rsidR="00201796">
        <w:t>“</w:t>
      </w:r>
      <w:r>
        <w:t>ALCBF</w:t>
      </w:r>
      <w:r w:rsidR="00201796">
        <w:t>”</w:t>
      </w:r>
      <w:r>
        <w:t>), a ground-breaking investment vehicle established to support local currency capital markets, (ii) Off</w:t>
      </w:r>
      <w:r w:rsidR="001426ED">
        <w:t>-</w:t>
      </w:r>
      <w:r>
        <w:t>Grid Energy Access Fund (</w:t>
      </w:r>
      <w:r w:rsidR="00201796">
        <w:t>“</w:t>
      </w:r>
      <w:r>
        <w:t>OGEF</w:t>
      </w:r>
      <w:r w:rsidR="00201796">
        <w:t>”</w:t>
      </w:r>
      <w:r>
        <w:t>)</w:t>
      </w:r>
      <w:r w:rsidR="009044E1">
        <w:t>, (iii)</w:t>
      </w:r>
      <w:r>
        <w:t xml:space="preserve"> Facility for Energy Inclusion which support companies </w:t>
      </w:r>
      <w:r w:rsidR="001426ED">
        <w:t>that</w:t>
      </w:r>
      <w:r>
        <w:t xml:space="preserve"> provide a  range of renewable energy solutions such as  Solar Home Systems, Mini Grids, C&amp;I </w:t>
      </w:r>
      <w:r w:rsidR="003D6F77">
        <w:t xml:space="preserve">and </w:t>
      </w:r>
      <w:r>
        <w:t xml:space="preserve">IPP </w:t>
      </w:r>
      <w:r w:rsidR="00CB1FA3">
        <w:t>with a maximum capacity of</w:t>
      </w:r>
      <w:r>
        <w:t xml:space="preserve"> 25 MW, and (i</w:t>
      </w:r>
      <w:r w:rsidR="009044E1">
        <w:t>v</w:t>
      </w:r>
      <w:r>
        <w:t xml:space="preserve">) </w:t>
      </w:r>
      <w:proofErr w:type="spellStart"/>
      <w:r>
        <w:t>AfricaGoGreen</w:t>
      </w:r>
      <w:proofErr w:type="spellEnd"/>
      <w:r>
        <w:t xml:space="preserve"> </w:t>
      </w:r>
      <w:r w:rsidR="001A6339">
        <w:t xml:space="preserve">Fund </w:t>
      </w:r>
      <w:r>
        <w:t>which supports companies wh</w:t>
      </w:r>
      <w:r w:rsidR="00A7406E">
        <w:t>ich</w:t>
      </w:r>
      <w:r>
        <w:t xml:space="preserve"> combat climate change by reducing the use of fossil fuels through new technologies and increased operating efficiency and promote economic development in high impact target sectors. LHGP Asset Management ha</w:t>
      </w:r>
      <w:r w:rsidR="00B238B9">
        <w:t>s</w:t>
      </w:r>
      <w:r>
        <w:t xml:space="preserve"> over US$600 million of assets under management with investments in 27 African countries.</w:t>
      </w:r>
    </w:p>
    <w:p w14:paraId="5C508372" w14:textId="01288CC1" w:rsidR="001F7D2A" w:rsidRDefault="001F7D2A" w:rsidP="00F6261D">
      <w:pPr>
        <w:spacing w:before="100" w:beforeAutospacing="1"/>
        <w:jc w:val="both"/>
        <w:rPr>
          <w:lang w:val="en-US"/>
        </w:rPr>
      </w:pPr>
      <w:r w:rsidRPr="32CF0AEA">
        <w:rPr>
          <w:lang w:val="en-US"/>
        </w:rPr>
        <w:t xml:space="preserve">FEI is designed to support small-scale </w:t>
      </w:r>
      <w:r w:rsidR="00FB0F99" w:rsidRPr="32CF0AEA">
        <w:rPr>
          <w:lang w:val="en-US"/>
        </w:rPr>
        <w:t>i</w:t>
      </w:r>
      <w:r w:rsidRPr="32CF0AEA">
        <w:rPr>
          <w:lang w:val="en-US"/>
        </w:rPr>
        <w:t xml:space="preserve">ndependent </w:t>
      </w:r>
      <w:r w:rsidR="00FB0F99" w:rsidRPr="32CF0AEA">
        <w:rPr>
          <w:lang w:val="en-US"/>
        </w:rPr>
        <w:t>p</w:t>
      </w:r>
      <w:r w:rsidRPr="32CF0AEA">
        <w:rPr>
          <w:lang w:val="en-US"/>
        </w:rPr>
        <w:t xml:space="preserve">ower </w:t>
      </w:r>
      <w:r w:rsidR="00FB0F99" w:rsidRPr="32CF0AEA">
        <w:rPr>
          <w:lang w:val="en-US"/>
        </w:rPr>
        <w:t>p</w:t>
      </w:r>
      <w:r w:rsidRPr="32CF0AEA">
        <w:rPr>
          <w:lang w:val="en-US"/>
        </w:rPr>
        <w:t xml:space="preserve">roducers delivering power to the grid, mini-grids, </w:t>
      </w:r>
      <w:r w:rsidR="00FB0F99" w:rsidRPr="32CF0AEA">
        <w:rPr>
          <w:lang w:val="en-US"/>
        </w:rPr>
        <w:t>commercial and industrial</w:t>
      </w:r>
      <w:r w:rsidRPr="32CF0AEA">
        <w:rPr>
          <w:lang w:val="en-US"/>
        </w:rPr>
        <w:t xml:space="preserve"> and captive power projects. </w:t>
      </w:r>
      <w:r w:rsidR="004C6A3E" w:rsidRPr="32CF0AEA">
        <w:rPr>
          <w:lang w:val="en-US"/>
        </w:rPr>
        <w:t>FEI</w:t>
      </w:r>
      <w:r w:rsidRPr="32CF0AEA">
        <w:rPr>
          <w:lang w:val="en-US"/>
        </w:rPr>
        <w:t xml:space="preserve"> was set up by the African Development Bank as part of its New Deal for Africa initiative. In addition to the investment by the AfDB, FEI received equity funding from</w:t>
      </w:r>
      <w:r w:rsidR="00DE652A">
        <w:rPr>
          <w:lang w:val="en-US"/>
        </w:rPr>
        <w:t xml:space="preserve"> the German </w:t>
      </w:r>
      <w:r w:rsidR="00DE652A" w:rsidRPr="00DE652A">
        <w:rPr>
          <w:lang w:val="en-US"/>
        </w:rPr>
        <w:t>Federal Ministry for Economic Cooperation and Development</w:t>
      </w:r>
      <w:r w:rsidRPr="32CF0AEA">
        <w:rPr>
          <w:lang w:val="en-US"/>
        </w:rPr>
        <w:t xml:space="preserve"> </w:t>
      </w:r>
      <w:r w:rsidR="00DE652A">
        <w:rPr>
          <w:lang w:val="en-US"/>
        </w:rPr>
        <w:t xml:space="preserve">through </w:t>
      </w:r>
      <w:proofErr w:type="spellStart"/>
      <w:r w:rsidRPr="32CF0AEA">
        <w:rPr>
          <w:lang w:val="en-US"/>
        </w:rPr>
        <w:t>KfW</w:t>
      </w:r>
      <w:proofErr w:type="spellEnd"/>
      <w:r w:rsidRPr="32CF0AEA">
        <w:rPr>
          <w:lang w:val="en-US"/>
        </w:rPr>
        <w:t xml:space="preserve"> and </w:t>
      </w:r>
      <w:proofErr w:type="spellStart"/>
      <w:r w:rsidRPr="32CF0AEA">
        <w:rPr>
          <w:lang w:val="en-US"/>
        </w:rPr>
        <w:t>Norfund</w:t>
      </w:r>
      <w:proofErr w:type="spellEnd"/>
      <w:r w:rsidRPr="32CF0AEA">
        <w:rPr>
          <w:lang w:val="en-US"/>
        </w:rPr>
        <w:t xml:space="preserve"> and a loan commitment from the Austrian Development Bank. The AfDB also invested on behalf of the Clean Technology Fund and the European Commission.</w:t>
      </w:r>
    </w:p>
    <w:p w14:paraId="0200677E" w14:textId="6378667F" w:rsidR="003C2C4C" w:rsidRPr="00C5530B" w:rsidRDefault="6C1CADEE" w:rsidP="00F6261D">
      <w:pPr>
        <w:spacing w:before="100" w:beforeAutospacing="1"/>
        <w:jc w:val="both"/>
        <w:rPr>
          <w:lang w:val="en-US"/>
        </w:rPr>
      </w:pPr>
      <w:r w:rsidRPr="32CF0AEA">
        <w:rPr>
          <w:lang w:val="en-US"/>
        </w:rPr>
        <w:lastRenderedPageBreak/>
        <w:t>AGG was established by KFW and has received funding commitments</w:t>
      </w:r>
      <w:r w:rsidR="00DE652A">
        <w:rPr>
          <w:lang w:val="en-US"/>
        </w:rPr>
        <w:t xml:space="preserve"> </w:t>
      </w:r>
      <w:r w:rsidRPr="32CF0AEA">
        <w:rPr>
          <w:lang w:val="en-US"/>
        </w:rPr>
        <w:t xml:space="preserve">from </w:t>
      </w:r>
      <w:r w:rsidR="00DE652A">
        <w:rPr>
          <w:lang w:val="en-US"/>
        </w:rPr>
        <w:t xml:space="preserve">the German </w:t>
      </w:r>
      <w:r w:rsidR="00DE652A" w:rsidRPr="00DE652A">
        <w:rPr>
          <w:lang w:val="en-US"/>
        </w:rPr>
        <w:t>Federal Ministry for Economic Cooperation and Development</w:t>
      </w:r>
      <w:r w:rsidR="00DE652A" w:rsidRPr="32CF0AEA">
        <w:rPr>
          <w:lang w:val="en-US"/>
        </w:rPr>
        <w:t xml:space="preserve"> </w:t>
      </w:r>
      <w:r w:rsidR="00DE652A">
        <w:rPr>
          <w:lang w:val="en-US"/>
        </w:rPr>
        <w:t xml:space="preserve">through </w:t>
      </w:r>
      <w:proofErr w:type="spellStart"/>
      <w:r w:rsidR="00DE652A" w:rsidRPr="32CF0AEA">
        <w:rPr>
          <w:lang w:val="en-US"/>
        </w:rPr>
        <w:t>KfW</w:t>
      </w:r>
      <w:proofErr w:type="spellEnd"/>
      <w:r w:rsidR="00DE652A" w:rsidRPr="32CF0AEA">
        <w:rPr>
          <w:lang w:val="en-US"/>
        </w:rPr>
        <w:t xml:space="preserve"> </w:t>
      </w:r>
      <w:r w:rsidR="009044E1">
        <w:rPr>
          <w:lang w:val="en-US"/>
        </w:rPr>
        <w:t xml:space="preserve">in addition to funding commitments from </w:t>
      </w:r>
      <w:r w:rsidRPr="32CF0AEA">
        <w:rPr>
          <w:lang w:val="en-US"/>
        </w:rPr>
        <w:t xml:space="preserve">the African Development Bank, NDF, SEFA, Calvert Impact Capital and the IFC. </w:t>
      </w:r>
    </w:p>
    <w:p w14:paraId="4989D956" w14:textId="40D5720E" w:rsidR="000215E3" w:rsidRDefault="000215E3" w:rsidP="000215E3">
      <w:pPr>
        <w:spacing w:before="100" w:beforeAutospacing="1"/>
        <w:jc w:val="both"/>
        <w:rPr>
          <w:lang w:val="en-US"/>
        </w:rPr>
      </w:pPr>
      <w:proofErr w:type="spellStart"/>
      <w:r>
        <w:rPr>
          <w:lang w:val="en-US"/>
        </w:rPr>
        <w:t>Oikocredit</w:t>
      </w:r>
      <w:proofErr w:type="spellEnd"/>
      <w:r>
        <w:rPr>
          <w:lang w:val="en-US"/>
        </w:rPr>
        <w:t xml:space="preserve"> is a s</w:t>
      </w:r>
      <w:r w:rsidRPr="001522EC">
        <w:rPr>
          <w:lang w:val="en-US"/>
        </w:rPr>
        <w:t>ocial impact investor and worldwide cooperative</w:t>
      </w:r>
      <w:r>
        <w:rPr>
          <w:lang w:val="en-US"/>
        </w:rPr>
        <w:t>.</w:t>
      </w:r>
      <w:r w:rsidRPr="001522EC">
        <w:rPr>
          <w:lang w:val="en-US"/>
        </w:rPr>
        <w:t xml:space="preserve"> </w:t>
      </w:r>
      <w:proofErr w:type="spellStart"/>
      <w:r w:rsidRPr="001522EC">
        <w:rPr>
          <w:lang w:val="en-US"/>
        </w:rPr>
        <w:t>Oikocredit</w:t>
      </w:r>
      <w:proofErr w:type="spellEnd"/>
      <w:r w:rsidRPr="001522EC">
        <w:rPr>
          <w:lang w:val="en-US"/>
        </w:rPr>
        <w:t xml:space="preserve"> has over 45 years of experience funding </w:t>
      </w:r>
      <w:proofErr w:type="spellStart"/>
      <w:r w:rsidRPr="001522EC">
        <w:rPr>
          <w:lang w:val="en-US"/>
        </w:rPr>
        <w:t>organisations</w:t>
      </w:r>
      <w:proofErr w:type="spellEnd"/>
      <w:r w:rsidRPr="001522EC">
        <w:rPr>
          <w:lang w:val="en-US"/>
        </w:rPr>
        <w:t xml:space="preserve"> active in financial inclusion, </w:t>
      </w:r>
      <w:proofErr w:type="gramStart"/>
      <w:r w:rsidRPr="001522EC">
        <w:rPr>
          <w:lang w:val="en-US"/>
        </w:rPr>
        <w:t>agriculture</w:t>
      </w:r>
      <w:proofErr w:type="gramEnd"/>
      <w:r w:rsidRPr="001522EC">
        <w:rPr>
          <w:lang w:val="en-US"/>
        </w:rPr>
        <w:t xml:space="preserve"> and renewable energy.</w:t>
      </w:r>
      <w:r>
        <w:rPr>
          <w:lang w:val="en-US"/>
        </w:rPr>
        <w:t xml:space="preserve"> </w:t>
      </w:r>
      <w:proofErr w:type="spellStart"/>
      <w:r w:rsidRPr="001522EC">
        <w:rPr>
          <w:lang w:val="en-US"/>
        </w:rPr>
        <w:t>Oikocredit's</w:t>
      </w:r>
      <w:proofErr w:type="spellEnd"/>
      <w:r w:rsidRPr="001522EC">
        <w:rPr>
          <w:lang w:val="en-US"/>
        </w:rPr>
        <w:t xml:space="preserve"> loans, equity investments and capacity building aim to enable people on low incomes in Africa, </w:t>
      </w:r>
      <w:proofErr w:type="gramStart"/>
      <w:r w:rsidRPr="001522EC">
        <w:rPr>
          <w:lang w:val="en-US"/>
        </w:rPr>
        <w:t>Asia</w:t>
      </w:r>
      <w:proofErr w:type="gramEnd"/>
      <w:r w:rsidRPr="001522EC">
        <w:rPr>
          <w:lang w:val="en-US"/>
        </w:rPr>
        <w:t xml:space="preserve"> and Latin America to improve their living standards sustainably.</w:t>
      </w:r>
      <w:r>
        <w:rPr>
          <w:lang w:val="en-US"/>
        </w:rPr>
        <w:t xml:space="preserve"> </w:t>
      </w:r>
      <w:proofErr w:type="spellStart"/>
      <w:r w:rsidRPr="001522EC">
        <w:rPr>
          <w:lang w:val="en-US"/>
        </w:rPr>
        <w:t>Oikocredit</w:t>
      </w:r>
      <w:proofErr w:type="spellEnd"/>
      <w:r w:rsidRPr="001522EC">
        <w:rPr>
          <w:lang w:val="en-US"/>
        </w:rPr>
        <w:t xml:space="preserve"> finances over 500 partners, with total development financing capital outstanding of € 1,049.3 million (at 30 September 2022). </w:t>
      </w:r>
    </w:p>
    <w:p w14:paraId="79CDED78" w14:textId="5B93E3B4" w:rsidR="003C2C4C" w:rsidRPr="00C5530B" w:rsidRDefault="6C1CADEE" w:rsidP="00F6261D">
      <w:pPr>
        <w:spacing w:before="100" w:beforeAutospacing="1"/>
        <w:jc w:val="both"/>
      </w:pPr>
      <w:r>
        <w:t xml:space="preserve">The transaction was supported by FEI’s Project Preparation Facility (“PPF”), funded by the Global Environment Facility, through the African Development Bank. The PPF provides returnable grant funding for last-mile processes that are crucial to closing transactions and to fund due diligence and preparatory costs incurred in establishing innovative structures or transactions that FEI is seeking to lend to. </w:t>
      </w:r>
    </w:p>
    <w:p w14:paraId="26F33E72" w14:textId="697C1CD4" w:rsidR="00046AAF" w:rsidRPr="00B165D7" w:rsidRDefault="00B165D7" w:rsidP="00F6261D">
      <w:pPr>
        <w:pStyle w:val="yiv7967962816msonormal"/>
        <w:spacing w:after="16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C555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“</w:t>
      </w:r>
      <w:r w:rsidR="00150F3D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T</w:t>
      </w:r>
      <w:r w:rsidR="00B00D85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he commercial and industrial</w:t>
      </w:r>
      <w:r w:rsidR="006A68FD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solar market has a huge potential in Africa.</w:t>
      </w:r>
      <w:r w:rsidR="00B00D85" w:rsidRPr="002C555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This transaction demonstrates the </w:t>
      </w:r>
      <w:r w:rsidR="00B054B1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flexibility and</w:t>
      </w:r>
      <w:r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client-oriented </w:t>
      </w:r>
      <w:r w:rsidR="00A073FA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focus</w:t>
      </w:r>
      <w:r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of FEI</w:t>
      </w:r>
      <w:r w:rsidR="002C5559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and Lion’s Head Group</w:t>
      </w:r>
      <w:r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. This multi-country loan will allow </w:t>
      </w:r>
      <w:proofErr w:type="spellStart"/>
      <w:r w:rsidR="00A073FA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Solarise</w:t>
      </w:r>
      <w:proofErr w:type="spellEnd"/>
      <w:r w:rsidR="00A073FA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Africa</w:t>
      </w:r>
      <w:r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to </w:t>
      </w:r>
      <w:r w:rsidR="00001E54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solidify </w:t>
      </w:r>
      <w:r w:rsidR="001B575F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its position in the </w:t>
      </w:r>
      <w:r w:rsidR="00AD41DD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commercial and in</w:t>
      </w:r>
      <w:r w:rsidR="001B575F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dustrial </w:t>
      </w:r>
      <w:r w:rsidR="00150F3D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solar </w:t>
      </w:r>
      <w:r w:rsidR="001B575F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market</w:t>
      </w:r>
      <w:r w:rsidR="00081B42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</w:t>
      </w:r>
      <w:r w:rsidR="00B054B1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in </w:t>
      </w:r>
      <w:r w:rsidR="00B720C0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Kenya</w:t>
      </w:r>
      <w:r w:rsidR="00B054B1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</w:t>
      </w:r>
      <w:r w:rsidR="00595780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and </w:t>
      </w:r>
      <w:r w:rsidR="007A0C14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expand </w:t>
      </w:r>
      <w:r w:rsidR="00FB60F4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its activities </w:t>
      </w:r>
      <w:r w:rsidR="007A0C14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in other jurisdictions</w:t>
      </w:r>
      <w:r w:rsidR="00AC6E71" w:rsidRPr="002C5559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 xml:space="preserve"> in Africa</w:t>
      </w:r>
      <w:r w:rsidRPr="002C555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”, said </w:t>
      </w:r>
      <w:r w:rsidR="00355577" w:rsidRPr="002C5559">
        <w:rPr>
          <w:rFonts w:asciiTheme="minorHAnsi" w:hAnsiTheme="minorHAnsi" w:cstheme="minorBidi"/>
          <w:sz w:val="22"/>
          <w:szCs w:val="22"/>
          <w:lang w:val="en-US"/>
        </w:rPr>
        <w:t>Orli Arav, Head of Debt Funds at LHGP Asset Management.</w:t>
      </w:r>
    </w:p>
    <w:p w14:paraId="522C508B" w14:textId="003FAD0C" w:rsidR="00046AAF" w:rsidRDefault="009C66D9" w:rsidP="009F351F">
      <w:pPr>
        <w:jc w:val="both"/>
      </w:pPr>
      <w:r w:rsidRPr="00F36224">
        <w:t>“</w:t>
      </w:r>
      <w:r w:rsidRPr="00D93F49">
        <w:rPr>
          <w:rStyle w:val="CommentReference"/>
          <w:i/>
          <w:iCs/>
          <w:sz w:val="22"/>
          <w:szCs w:val="22"/>
        </w:rPr>
        <w:t>We are very honoured</w:t>
      </w:r>
      <w:r w:rsidR="00DE14B5" w:rsidRPr="00D93F49">
        <w:rPr>
          <w:rStyle w:val="CommentReference"/>
          <w:i/>
          <w:iCs/>
          <w:sz w:val="22"/>
          <w:szCs w:val="22"/>
        </w:rPr>
        <w:t xml:space="preserve"> and grateful for the confidence the investors have shown in us</w:t>
      </w:r>
      <w:r w:rsidR="00874AF6" w:rsidRPr="00D93F49">
        <w:rPr>
          <w:rStyle w:val="CommentReference"/>
          <w:i/>
          <w:iCs/>
          <w:sz w:val="22"/>
          <w:szCs w:val="22"/>
        </w:rPr>
        <w:t>.</w:t>
      </w:r>
      <w:r w:rsidR="00874AF6" w:rsidRPr="00D93F49">
        <w:rPr>
          <w:i/>
          <w:iCs/>
        </w:rPr>
        <w:t xml:space="preserve"> </w:t>
      </w:r>
      <w:r w:rsidR="007A3956" w:rsidRPr="00D93F49">
        <w:rPr>
          <w:rStyle w:val="CommentReference"/>
          <w:i/>
          <w:iCs/>
          <w:sz w:val="22"/>
          <w:szCs w:val="22"/>
        </w:rPr>
        <w:t>As</w:t>
      </w:r>
      <w:r w:rsidR="007D5135" w:rsidRPr="00D93F49">
        <w:rPr>
          <w:rStyle w:val="CommentReference"/>
          <w:i/>
          <w:iCs/>
          <w:sz w:val="22"/>
          <w:szCs w:val="22"/>
        </w:rPr>
        <w:t xml:space="preserve"> the largest debt raise in Africa’s C&amp;I space to date</w:t>
      </w:r>
      <w:r w:rsidR="007A3956" w:rsidRPr="00D93F49">
        <w:rPr>
          <w:rStyle w:val="CommentReference"/>
          <w:i/>
          <w:iCs/>
          <w:sz w:val="22"/>
          <w:szCs w:val="22"/>
        </w:rPr>
        <w:t xml:space="preserve">, </w:t>
      </w:r>
      <w:r w:rsidR="00F36224" w:rsidRPr="00D93F49">
        <w:rPr>
          <w:rStyle w:val="CommentReference"/>
          <w:i/>
          <w:iCs/>
          <w:sz w:val="22"/>
          <w:szCs w:val="22"/>
        </w:rPr>
        <w:t>this</w:t>
      </w:r>
      <w:r w:rsidR="007A3956" w:rsidRPr="00D93F49">
        <w:rPr>
          <w:rStyle w:val="CommentReference"/>
          <w:i/>
          <w:iCs/>
          <w:sz w:val="22"/>
          <w:szCs w:val="22"/>
        </w:rPr>
        <w:t xml:space="preserve"> pro</w:t>
      </w:r>
      <w:r w:rsidR="007D5135" w:rsidRPr="00D93F49">
        <w:rPr>
          <w:rStyle w:val="CommentReference"/>
          <w:i/>
          <w:iCs/>
          <w:sz w:val="22"/>
          <w:szCs w:val="22"/>
        </w:rPr>
        <w:t>ves that Solarise Africa</w:t>
      </w:r>
      <w:r w:rsidR="00250265" w:rsidRPr="00D93F49">
        <w:rPr>
          <w:rStyle w:val="CommentReference"/>
          <w:i/>
          <w:iCs/>
          <w:sz w:val="22"/>
          <w:szCs w:val="22"/>
        </w:rPr>
        <w:t xml:space="preserve"> has a solid </w:t>
      </w:r>
      <w:r w:rsidR="007D5135" w:rsidRPr="00D93F49">
        <w:rPr>
          <w:rStyle w:val="CommentReference"/>
          <w:i/>
          <w:iCs/>
          <w:sz w:val="22"/>
          <w:szCs w:val="22"/>
        </w:rPr>
        <w:t>business model</w:t>
      </w:r>
      <w:r w:rsidR="00F36224" w:rsidRPr="00D93F49">
        <w:rPr>
          <w:rStyle w:val="CommentReference"/>
          <w:i/>
          <w:iCs/>
          <w:sz w:val="22"/>
          <w:szCs w:val="22"/>
        </w:rPr>
        <w:t xml:space="preserve">. </w:t>
      </w:r>
      <w:r w:rsidR="004D2841" w:rsidRPr="00D93F49">
        <w:rPr>
          <w:rStyle w:val="CommentReference"/>
          <w:i/>
          <w:iCs/>
          <w:sz w:val="22"/>
          <w:szCs w:val="22"/>
        </w:rPr>
        <w:t xml:space="preserve">We are proud to </w:t>
      </w:r>
      <w:r w:rsidR="008C45AA" w:rsidRPr="00D93F49">
        <w:rPr>
          <w:rStyle w:val="CommentReference"/>
          <w:i/>
          <w:iCs/>
          <w:sz w:val="22"/>
          <w:szCs w:val="22"/>
        </w:rPr>
        <w:t>welcome these</w:t>
      </w:r>
      <w:r w:rsidR="004D2841" w:rsidRPr="00D93F49">
        <w:rPr>
          <w:rStyle w:val="CommentReference"/>
          <w:i/>
          <w:iCs/>
          <w:sz w:val="22"/>
          <w:szCs w:val="22"/>
        </w:rPr>
        <w:t xml:space="preserve"> three </w:t>
      </w:r>
      <w:r w:rsidR="008C45AA" w:rsidRPr="00D93F49">
        <w:rPr>
          <w:rStyle w:val="CommentReference"/>
          <w:i/>
          <w:iCs/>
          <w:sz w:val="22"/>
          <w:szCs w:val="22"/>
        </w:rPr>
        <w:t xml:space="preserve">prestigious </w:t>
      </w:r>
      <w:r w:rsidR="004D2841" w:rsidRPr="00D93F49">
        <w:rPr>
          <w:rStyle w:val="CommentReference"/>
          <w:i/>
          <w:iCs/>
          <w:sz w:val="22"/>
          <w:szCs w:val="22"/>
        </w:rPr>
        <w:t xml:space="preserve">new investors </w:t>
      </w:r>
      <w:r w:rsidR="006C205F" w:rsidRPr="00D93F49">
        <w:rPr>
          <w:rStyle w:val="CommentReference"/>
          <w:i/>
          <w:iCs/>
          <w:sz w:val="22"/>
          <w:szCs w:val="22"/>
        </w:rPr>
        <w:t xml:space="preserve">- </w:t>
      </w:r>
      <w:r w:rsidR="0059427A" w:rsidRPr="00D93F49">
        <w:rPr>
          <w:rStyle w:val="CommentReference"/>
          <w:i/>
          <w:iCs/>
          <w:sz w:val="22"/>
          <w:szCs w:val="22"/>
        </w:rPr>
        <w:t>L</w:t>
      </w:r>
      <w:r w:rsidR="00BE3AAD" w:rsidRPr="00D93F49">
        <w:rPr>
          <w:rStyle w:val="CommentReference"/>
          <w:i/>
          <w:iCs/>
          <w:sz w:val="22"/>
          <w:szCs w:val="22"/>
        </w:rPr>
        <w:t>ead arranger FEI</w:t>
      </w:r>
      <w:r w:rsidR="0059427A" w:rsidRPr="00D93F49">
        <w:rPr>
          <w:rStyle w:val="CommentReference"/>
          <w:i/>
          <w:iCs/>
          <w:sz w:val="22"/>
          <w:szCs w:val="22"/>
        </w:rPr>
        <w:t xml:space="preserve">, </w:t>
      </w:r>
      <w:proofErr w:type="spellStart"/>
      <w:r w:rsidR="0059427A" w:rsidRPr="00D93F49">
        <w:rPr>
          <w:rStyle w:val="CommentReference"/>
          <w:i/>
          <w:iCs/>
          <w:sz w:val="22"/>
          <w:szCs w:val="22"/>
        </w:rPr>
        <w:t>Oikocredit</w:t>
      </w:r>
      <w:proofErr w:type="spellEnd"/>
      <w:r w:rsidR="0059427A" w:rsidRPr="00D93F49">
        <w:rPr>
          <w:rStyle w:val="CommentReference"/>
          <w:i/>
          <w:iCs/>
          <w:sz w:val="22"/>
          <w:szCs w:val="22"/>
        </w:rPr>
        <w:t xml:space="preserve"> and </w:t>
      </w:r>
      <w:proofErr w:type="spellStart"/>
      <w:r w:rsidR="006C205F" w:rsidRPr="00D93F49">
        <w:rPr>
          <w:rStyle w:val="CommentReference"/>
          <w:i/>
          <w:iCs/>
          <w:sz w:val="22"/>
          <w:szCs w:val="22"/>
        </w:rPr>
        <w:t>Africa</w:t>
      </w:r>
      <w:r w:rsidR="00307AF5" w:rsidRPr="00D93F49">
        <w:rPr>
          <w:rStyle w:val="CommentReference"/>
          <w:i/>
          <w:iCs/>
          <w:sz w:val="22"/>
          <w:szCs w:val="22"/>
        </w:rPr>
        <w:t>G</w:t>
      </w:r>
      <w:r w:rsidR="006C205F" w:rsidRPr="00D93F49">
        <w:rPr>
          <w:rStyle w:val="CommentReference"/>
          <w:i/>
          <w:iCs/>
          <w:sz w:val="22"/>
          <w:szCs w:val="22"/>
        </w:rPr>
        <w:t>o</w:t>
      </w:r>
      <w:r w:rsidR="00307AF5" w:rsidRPr="00D93F49">
        <w:rPr>
          <w:rStyle w:val="CommentReference"/>
          <w:i/>
          <w:iCs/>
          <w:sz w:val="22"/>
          <w:szCs w:val="22"/>
        </w:rPr>
        <w:t>G</w:t>
      </w:r>
      <w:r w:rsidR="006C205F" w:rsidRPr="00D93F49">
        <w:rPr>
          <w:rStyle w:val="CommentReference"/>
          <w:i/>
          <w:iCs/>
          <w:sz w:val="22"/>
          <w:szCs w:val="22"/>
        </w:rPr>
        <w:t>reen</w:t>
      </w:r>
      <w:proofErr w:type="spellEnd"/>
      <w:r w:rsidR="006C205F" w:rsidRPr="00D93F49">
        <w:rPr>
          <w:rStyle w:val="CommentReference"/>
          <w:i/>
          <w:iCs/>
          <w:sz w:val="22"/>
          <w:szCs w:val="22"/>
        </w:rPr>
        <w:t xml:space="preserve"> – </w:t>
      </w:r>
      <w:r w:rsidR="00C43493" w:rsidRPr="00D93F49">
        <w:rPr>
          <w:rStyle w:val="CommentReference"/>
          <w:i/>
          <w:iCs/>
          <w:sz w:val="22"/>
          <w:szCs w:val="22"/>
        </w:rPr>
        <w:t>to</w:t>
      </w:r>
      <w:r w:rsidR="003C0AEB" w:rsidRPr="00D93F49">
        <w:rPr>
          <w:rStyle w:val="CommentReference"/>
          <w:i/>
          <w:iCs/>
          <w:sz w:val="22"/>
          <w:szCs w:val="22"/>
        </w:rPr>
        <w:t xml:space="preserve"> ou</w:t>
      </w:r>
      <w:r w:rsidR="006C205F" w:rsidRPr="00D93F49">
        <w:rPr>
          <w:rStyle w:val="CommentReference"/>
          <w:i/>
          <w:iCs/>
          <w:sz w:val="22"/>
          <w:szCs w:val="22"/>
        </w:rPr>
        <w:t>r</w:t>
      </w:r>
      <w:r w:rsidR="003C0AEB" w:rsidRPr="00D93F49">
        <w:rPr>
          <w:rStyle w:val="CommentReference"/>
          <w:i/>
          <w:iCs/>
          <w:sz w:val="22"/>
          <w:szCs w:val="22"/>
        </w:rPr>
        <w:t xml:space="preserve"> current group of</w:t>
      </w:r>
      <w:r w:rsidR="006C205F" w:rsidRPr="00D93F49">
        <w:rPr>
          <w:rStyle w:val="CommentReference"/>
          <w:i/>
          <w:iCs/>
          <w:sz w:val="22"/>
          <w:szCs w:val="22"/>
        </w:rPr>
        <w:t xml:space="preserve"> </w:t>
      </w:r>
      <w:r w:rsidR="00307AF5" w:rsidRPr="00D93F49">
        <w:rPr>
          <w:rStyle w:val="CommentReference"/>
          <w:i/>
          <w:iCs/>
          <w:sz w:val="22"/>
          <w:szCs w:val="22"/>
        </w:rPr>
        <w:t>investors</w:t>
      </w:r>
      <w:r w:rsidR="0076053D" w:rsidRPr="00D93F49">
        <w:rPr>
          <w:rStyle w:val="CommentReference"/>
          <w:i/>
          <w:iCs/>
          <w:sz w:val="22"/>
          <w:szCs w:val="22"/>
        </w:rPr>
        <w:t xml:space="preserve">. </w:t>
      </w:r>
      <w:r w:rsidR="008C26F5" w:rsidRPr="00D93F49">
        <w:rPr>
          <w:rStyle w:val="CommentReference"/>
          <w:i/>
          <w:iCs/>
          <w:sz w:val="22"/>
          <w:szCs w:val="22"/>
        </w:rPr>
        <w:t xml:space="preserve">Throughout 2022, we have </w:t>
      </w:r>
      <w:r w:rsidR="002B173F" w:rsidRPr="00D93F49">
        <w:rPr>
          <w:rStyle w:val="CommentReference"/>
          <w:i/>
          <w:iCs/>
          <w:sz w:val="22"/>
          <w:szCs w:val="22"/>
        </w:rPr>
        <w:t>significantly</w:t>
      </w:r>
      <w:r w:rsidR="008C26F5" w:rsidRPr="00D93F49">
        <w:rPr>
          <w:rStyle w:val="CommentReference"/>
          <w:i/>
          <w:iCs/>
          <w:sz w:val="22"/>
          <w:szCs w:val="22"/>
        </w:rPr>
        <w:t xml:space="preserve"> grown our footprint and portfolio, and with t</w:t>
      </w:r>
      <w:r w:rsidR="00EE7229" w:rsidRPr="00D93F49">
        <w:rPr>
          <w:rStyle w:val="CommentReference"/>
          <w:i/>
          <w:iCs/>
          <w:sz w:val="22"/>
          <w:szCs w:val="22"/>
        </w:rPr>
        <w:t>his</w:t>
      </w:r>
      <w:r w:rsidR="008C26F5" w:rsidRPr="00D93F49">
        <w:rPr>
          <w:rStyle w:val="CommentReference"/>
          <w:i/>
          <w:iCs/>
          <w:sz w:val="22"/>
          <w:szCs w:val="22"/>
        </w:rPr>
        <w:t xml:space="preserve"> new</w:t>
      </w:r>
      <w:r w:rsidR="00EE7229" w:rsidRPr="00D93F49">
        <w:rPr>
          <w:rStyle w:val="CommentReference"/>
          <w:i/>
          <w:iCs/>
          <w:sz w:val="22"/>
          <w:szCs w:val="22"/>
        </w:rPr>
        <w:t xml:space="preserve"> loan</w:t>
      </w:r>
      <w:r w:rsidR="008C26F5" w:rsidRPr="00D93F49">
        <w:rPr>
          <w:rStyle w:val="CommentReference"/>
          <w:i/>
          <w:iCs/>
          <w:sz w:val="22"/>
          <w:szCs w:val="22"/>
        </w:rPr>
        <w:t>, we</w:t>
      </w:r>
      <w:r w:rsidR="00EE7229" w:rsidRPr="00D93F49">
        <w:rPr>
          <w:rStyle w:val="CommentReference"/>
          <w:i/>
          <w:iCs/>
          <w:sz w:val="22"/>
          <w:szCs w:val="22"/>
        </w:rPr>
        <w:t xml:space="preserve"> will </w:t>
      </w:r>
      <w:r w:rsidR="00085ED9" w:rsidRPr="00D93F49">
        <w:rPr>
          <w:rStyle w:val="CommentReference"/>
          <w:i/>
          <w:iCs/>
          <w:sz w:val="22"/>
          <w:szCs w:val="22"/>
        </w:rPr>
        <w:t xml:space="preserve">be able to </w:t>
      </w:r>
      <w:r w:rsidR="00EE7229" w:rsidRPr="00D93F49">
        <w:rPr>
          <w:rStyle w:val="CommentReference"/>
          <w:i/>
          <w:iCs/>
          <w:sz w:val="22"/>
          <w:szCs w:val="22"/>
        </w:rPr>
        <w:t xml:space="preserve">catapult </w:t>
      </w:r>
      <w:r w:rsidR="00085ED9" w:rsidRPr="00D93F49">
        <w:rPr>
          <w:rStyle w:val="CommentReference"/>
          <w:i/>
          <w:iCs/>
          <w:sz w:val="22"/>
          <w:szCs w:val="22"/>
        </w:rPr>
        <w:t>our efforts to advance renewable energy adoption in Africa</w:t>
      </w:r>
      <w:r w:rsidR="00874AF6" w:rsidRPr="00D4233D">
        <w:rPr>
          <w:rStyle w:val="CommentReference"/>
          <w:sz w:val="22"/>
          <w:szCs w:val="22"/>
        </w:rPr>
        <w:t xml:space="preserve">, </w:t>
      </w:r>
      <w:r w:rsidR="00384CF1" w:rsidRPr="00D4233D">
        <w:rPr>
          <w:rStyle w:val="CommentReference"/>
          <w:sz w:val="22"/>
          <w:szCs w:val="22"/>
        </w:rPr>
        <w:t>“said</w:t>
      </w:r>
      <w:r w:rsidR="00874AF6" w:rsidRPr="00D4233D">
        <w:rPr>
          <w:rStyle w:val="CommentReference"/>
          <w:sz w:val="22"/>
          <w:szCs w:val="22"/>
        </w:rPr>
        <w:t xml:space="preserve"> </w:t>
      </w:r>
      <w:r w:rsidR="00874AF6" w:rsidRPr="00F36224">
        <w:t>Jan Albert Valk, CEO and Co-Founder of Solarise Africa.</w:t>
      </w:r>
    </w:p>
    <w:p w14:paraId="0FB4CDC9" w14:textId="77777777" w:rsidR="00F11560" w:rsidRDefault="00F11560" w:rsidP="009F351F">
      <w:pPr>
        <w:jc w:val="both"/>
        <w:rPr>
          <w:rStyle w:val="fontstyle01"/>
        </w:rPr>
      </w:pPr>
    </w:p>
    <w:p w14:paraId="08DB724E" w14:textId="154D41C9" w:rsidR="00F11560" w:rsidRDefault="00F11560" w:rsidP="00F11560">
      <w:pPr>
        <w:jc w:val="both"/>
      </w:pPr>
      <w:proofErr w:type="spellStart"/>
      <w:r w:rsidRPr="00DE0F0D">
        <w:t>Viruni</w:t>
      </w:r>
      <w:proofErr w:type="spellEnd"/>
      <w:r w:rsidRPr="00DE0F0D">
        <w:t xml:space="preserve"> Capital Partners acted as the sole financial advisor </w:t>
      </w:r>
      <w:r>
        <w:t xml:space="preserve">to </w:t>
      </w:r>
      <w:r w:rsidR="00CB463A">
        <w:t xml:space="preserve">Solarise Africa </w:t>
      </w:r>
      <w:r w:rsidRPr="00DE0F0D">
        <w:t>on the transaction</w:t>
      </w:r>
      <w:r>
        <w:t>.</w:t>
      </w:r>
    </w:p>
    <w:p w14:paraId="7A49DF26" w14:textId="50F4ADB0" w:rsidR="00F11560" w:rsidRPr="00F36224" w:rsidRDefault="00083ABA" w:rsidP="009F351F">
      <w:pPr>
        <w:jc w:val="both"/>
      </w:pPr>
      <w:r w:rsidRPr="00083ABA">
        <w:rPr>
          <w:rStyle w:val="fontstyle01"/>
        </w:rPr>
        <w:t>Pinsent Masons</w:t>
      </w:r>
      <w:r>
        <w:rPr>
          <w:rStyle w:val="fontstyle01"/>
        </w:rPr>
        <w:t xml:space="preserve"> </w:t>
      </w:r>
      <w:r w:rsidR="00F11560">
        <w:rPr>
          <w:rStyle w:val="fontstyle01"/>
        </w:rPr>
        <w:t xml:space="preserve">acted as the </w:t>
      </w:r>
      <w:r w:rsidR="00574056">
        <w:rPr>
          <w:rStyle w:val="fontstyle01"/>
        </w:rPr>
        <w:t>Lenders</w:t>
      </w:r>
      <w:r w:rsidR="00C83C55">
        <w:rPr>
          <w:rStyle w:val="fontstyle01"/>
        </w:rPr>
        <w:t>’</w:t>
      </w:r>
      <w:r w:rsidR="00F11560">
        <w:rPr>
          <w:rStyle w:val="fontstyle01"/>
        </w:rPr>
        <w:t xml:space="preserve"> legal advisor</w:t>
      </w:r>
      <w:r w:rsidR="00401AB2">
        <w:rPr>
          <w:rStyle w:val="fontstyle01"/>
        </w:rPr>
        <w:t>.</w:t>
      </w:r>
    </w:p>
    <w:sectPr w:rsidR="00F11560" w:rsidRPr="00F36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6"/>
    <w:rsid w:val="00001E54"/>
    <w:rsid w:val="000059BD"/>
    <w:rsid w:val="000115BA"/>
    <w:rsid w:val="000215E3"/>
    <w:rsid w:val="000438D8"/>
    <w:rsid w:val="00046AAF"/>
    <w:rsid w:val="0005034A"/>
    <w:rsid w:val="00055E1B"/>
    <w:rsid w:val="00063A28"/>
    <w:rsid w:val="00081B42"/>
    <w:rsid w:val="00083ABA"/>
    <w:rsid w:val="00085ED9"/>
    <w:rsid w:val="0009148A"/>
    <w:rsid w:val="000B3832"/>
    <w:rsid w:val="000D6B60"/>
    <w:rsid w:val="000E3922"/>
    <w:rsid w:val="000E5474"/>
    <w:rsid w:val="00103EFD"/>
    <w:rsid w:val="00105775"/>
    <w:rsid w:val="001072F9"/>
    <w:rsid w:val="001076B3"/>
    <w:rsid w:val="0011650A"/>
    <w:rsid w:val="001426ED"/>
    <w:rsid w:val="00150F3D"/>
    <w:rsid w:val="00167278"/>
    <w:rsid w:val="00177D6F"/>
    <w:rsid w:val="001818B0"/>
    <w:rsid w:val="001848FD"/>
    <w:rsid w:val="00186241"/>
    <w:rsid w:val="001940A7"/>
    <w:rsid w:val="00194603"/>
    <w:rsid w:val="001A6083"/>
    <w:rsid w:val="001A6339"/>
    <w:rsid w:val="001B4F60"/>
    <w:rsid w:val="001B575F"/>
    <w:rsid w:val="001C7BA2"/>
    <w:rsid w:val="001D4324"/>
    <w:rsid w:val="001D7AA9"/>
    <w:rsid w:val="001F1C7C"/>
    <w:rsid w:val="001F488B"/>
    <w:rsid w:val="001F7D2A"/>
    <w:rsid w:val="00201796"/>
    <w:rsid w:val="00217090"/>
    <w:rsid w:val="002320AD"/>
    <w:rsid w:val="00233A62"/>
    <w:rsid w:val="002412CD"/>
    <w:rsid w:val="00250265"/>
    <w:rsid w:val="0025696B"/>
    <w:rsid w:val="00257F3F"/>
    <w:rsid w:val="00290EB3"/>
    <w:rsid w:val="002B173F"/>
    <w:rsid w:val="002C15DE"/>
    <w:rsid w:val="002C5559"/>
    <w:rsid w:val="002F2494"/>
    <w:rsid w:val="00307AF5"/>
    <w:rsid w:val="00310EAF"/>
    <w:rsid w:val="00315C74"/>
    <w:rsid w:val="003164F3"/>
    <w:rsid w:val="00325545"/>
    <w:rsid w:val="00344870"/>
    <w:rsid w:val="0035037C"/>
    <w:rsid w:val="003541D2"/>
    <w:rsid w:val="00355577"/>
    <w:rsid w:val="00355F60"/>
    <w:rsid w:val="003622BB"/>
    <w:rsid w:val="00375978"/>
    <w:rsid w:val="00375CA1"/>
    <w:rsid w:val="00384CF1"/>
    <w:rsid w:val="0039761F"/>
    <w:rsid w:val="003B57D5"/>
    <w:rsid w:val="003B6F31"/>
    <w:rsid w:val="003C0AEB"/>
    <w:rsid w:val="003C2C4C"/>
    <w:rsid w:val="003D6F77"/>
    <w:rsid w:val="003F413F"/>
    <w:rsid w:val="003F6551"/>
    <w:rsid w:val="00401AB2"/>
    <w:rsid w:val="00402D03"/>
    <w:rsid w:val="0040433F"/>
    <w:rsid w:val="00405F6C"/>
    <w:rsid w:val="00426232"/>
    <w:rsid w:val="00436364"/>
    <w:rsid w:val="00457E17"/>
    <w:rsid w:val="00460F10"/>
    <w:rsid w:val="004842C9"/>
    <w:rsid w:val="004A3148"/>
    <w:rsid w:val="004B70D9"/>
    <w:rsid w:val="004B78D9"/>
    <w:rsid w:val="004C3D9D"/>
    <w:rsid w:val="004C6A3E"/>
    <w:rsid w:val="004D2841"/>
    <w:rsid w:val="004D5B1D"/>
    <w:rsid w:val="004D6D84"/>
    <w:rsid w:val="004E56A6"/>
    <w:rsid w:val="004F2866"/>
    <w:rsid w:val="00505737"/>
    <w:rsid w:val="00506FFE"/>
    <w:rsid w:val="00516958"/>
    <w:rsid w:val="005308A0"/>
    <w:rsid w:val="00531508"/>
    <w:rsid w:val="0054485A"/>
    <w:rsid w:val="0055707F"/>
    <w:rsid w:val="005608D0"/>
    <w:rsid w:val="00570CCC"/>
    <w:rsid w:val="00573FFC"/>
    <w:rsid w:val="00574056"/>
    <w:rsid w:val="005833DF"/>
    <w:rsid w:val="00592691"/>
    <w:rsid w:val="0059427A"/>
    <w:rsid w:val="00595780"/>
    <w:rsid w:val="005A5562"/>
    <w:rsid w:val="005F3555"/>
    <w:rsid w:val="00612DB9"/>
    <w:rsid w:val="006467D0"/>
    <w:rsid w:val="00655337"/>
    <w:rsid w:val="00657312"/>
    <w:rsid w:val="00660BCC"/>
    <w:rsid w:val="00661F16"/>
    <w:rsid w:val="006620A0"/>
    <w:rsid w:val="00666FF7"/>
    <w:rsid w:val="006672B4"/>
    <w:rsid w:val="00685D0C"/>
    <w:rsid w:val="00691E5A"/>
    <w:rsid w:val="006A68FD"/>
    <w:rsid w:val="006B3F70"/>
    <w:rsid w:val="006C205F"/>
    <w:rsid w:val="006D2AA7"/>
    <w:rsid w:val="006E6863"/>
    <w:rsid w:val="00716643"/>
    <w:rsid w:val="00720C58"/>
    <w:rsid w:val="0072400C"/>
    <w:rsid w:val="007268FA"/>
    <w:rsid w:val="0075167B"/>
    <w:rsid w:val="0076053D"/>
    <w:rsid w:val="007A0C14"/>
    <w:rsid w:val="007A3956"/>
    <w:rsid w:val="007B128E"/>
    <w:rsid w:val="007B22AD"/>
    <w:rsid w:val="007C36DA"/>
    <w:rsid w:val="007D0CF9"/>
    <w:rsid w:val="007D5135"/>
    <w:rsid w:val="007E1999"/>
    <w:rsid w:val="007E57D1"/>
    <w:rsid w:val="008100CB"/>
    <w:rsid w:val="00810D9F"/>
    <w:rsid w:val="00837D06"/>
    <w:rsid w:val="00852349"/>
    <w:rsid w:val="00853ABA"/>
    <w:rsid w:val="0086028C"/>
    <w:rsid w:val="00866BCB"/>
    <w:rsid w:val="008708E3"/>
    <w:rsid w:val="00874AF6"/>
    <w:rsid w:val="00880A05"/>
    <w:rsid w:val="008C26F5"/>
    <w:rsid w:val="008C45AA"/>
    <w:rsid w:val="008D2627"/>
    <w:rsid w:val="008D4CCA"/>
    <w:rsid w:val="009044E1"/>
    <w:rsid w:val="009071E3"/>
    <w:rsid w:val="00913278"/>
    <w:rsid w:val="0091369F"/>
    <w:rsid w:val="00924B9D"/>
    <w:rsid w:val="00930E9E"/>
    <w:rsid w:val="009356F7"/>
    <w:rsid w:val="00935FCC"/>
    <w:rsid w:val="00945897"/>
    <w:rsid w:val="00947B1F"/>
    <w:rsid w:val="009562F8"/>
    <w:rsid w:val="009738B4"/>
    <w:rsid w:val="00980010"/>
    <w:rsid w:val="00997942"/>
    <w:rsid w:val="009A6216"/>
    <w:rsid w:val="009A7713"/>
    <w:rsid w:val="009B540C"/>
    <w:rsid w:val="009C63C1"/>
    <w:rsid w:val="009C66D9"/>
    <w:rsid w:val="009E2A73"/>
    <w:rsid w:val="009F351F"/>
    <w:rsid w:val="00A073FA"/>
    <w:rsid w:val="00A31C22"/>
    <w:rsid w:val="00A46A4B"/>
    <w:rsid w:val="00A67FCD"/>
    <w:rsid w:val="00A7406E"/>
    <w:rsid w:val="00AA6908"/>
    <w:rsid w:val="00AA6F43"/>
    <w:rsid w:val="00AC6E71"/>
    <w:rsid w:val="00AD41DD"/>
    <w:rsid w:val="00AE51A5"/>
    <w:rsid w:val="00AE6E10"/>
    <w:rsid w:val="00AF3582"/>
    <w:rsid w:val="00B00D85"/>
    <w:rsid w:val="00B010A2"/>
    <w:rsid w:val="00B054B1"/>
    <w:rsid w:val="00B165D7"/>
    <w:rsid w:val="00B201BB"/>
    <w:rsid w:val="00B238B9"/>
    <w:rsid w:val="00B44143"/>
    <w:rsid w:val="00B4588C"/>
    <w:rsid w:val="00B57DF1"/>
    <w:rsid w:val="00B651EF"/>
    <w:rsid w:val="00B66197"/>
    <w:rsid w:val="00B672C3"/>
    <w:rsid w:val="00B720C0"/>
    <w:rsid w:val="00B81844"/>
    <w:rsid w:val="00B97B5D"/>
    <w:rsid w:val="00BC2432"/>
    <w:rsid w:val="00BD56B9"/>
    <w:rsid w:val="00BE3AAD"/>
    <w:rsid w:val="00BE6877"/>
    <w:rsid w:val="00BF6B3F"/>
    <w:rsid w:val="00C17A45"/>
    <w:rsid w:val="00C357DB"/>
    <w:rsid w:val="00C36244"/>
    <w:rsid w:val="00C43493"/>
    <w:rsid w:val="00C45E78"/>
    <w:rsid w:val="00C4738A"/>
    <w:rsid w:val="00C55D0D"/>
    <w:rsid w:val="00C6025A"/>
    <w:rsid w:val="00C616BA"/>
    <w:rsid w:val="00C83C55"/>
    <w:rsid w:val="00CB1FA3"/>
    <w:rsid w:val="00CB463A"/>
    <w:rsid w:val="00CB6A2A"/>
    <w:rsid w:val="00CC1395"/>
    <w:rsid w:val="00CC4405"/>
    <w:rsid w:val="00CC7433"/>
    <w:rsid w:val="00CE4367"/>
    <w:rsid w:val="00D01D9E"/>
    <w:rsid w:val="00D233BC"/>
    <w:rsid w:val="00D27BF0"/>
    <w:rsid w:val="00D37F00"/>
    <w:rsid w:val="00D844FD"/>
    <w:rsid w:val="00D93F49"/>
    <w:rsid w:val="00DB4055"/>
    <w:rsid w:val="00DE0F0D"/>
    <w:rsid w:val="00DE14B5"/>
    <w:rsid w:val="00DE5E3C"/>
    <w:rsid w:val="00DE652A"/>
    <w:rsid w:val="00E07F62"/>
    <w:rsid w:val="00E17712"/>
    <w:rsid w:val="00E26220"/>
    <w:rsid w:val="00E26ECE"/>
    <w:rsid w:val="00E50439"/>
    <w:rsid w:val="00E540B2"/>
    <w:rsid w:val="00E823CF"/>
    <w:rsid w:val="00EB3DD5"/>
    <w:rsid w:val="00EC5820"/>
    <w:rsid w:val="00EC6921"/>
    <w:rsid w:val="00ED089F"/>
    <w:rsid w:val="00ED49D9"/>
    <w:rsid w:val="00EE7229"/>
    <w:rsid w:val="00F103A9"/>
    <w:rsid w:val="00F10703"/>
    <w:rsid w:val="00F11560"/>
    <w:rsid w:val="00F341CF"/>
    <w:rsid w:val="00F36224"/>
    <w:rsid w:val="00F36708"/>
    <w:rsid w:val="00F46C7D"/>
    <w:rsid w:val="00F50A96"/>
    <w:rsid w:val="00F565AE"/>
    <w:rsid w:val="00F6261D"/>
    <w:rsid w:val="00F66327"/>
    <w:rsid w:val="00F702AF"/>
    <w:rsid w:val="00F75BDC"/>
    <w:rsid w:val="00FA0112"/>
    <w:rsid w:val="00FA7796"/>
    <w:rsid w:val="00FB0F99"/>
    <w:rsid w:val="00FB60F4"/>
    <w:rsid w:val="00FB66D7"/>
    <w:rsid w:val="00FD0D1F"/>
    <w:rsid w:val="00FE4769"/>
    <w:rsid w:val="00FF793E"/>
    <w:rsid w:val="07F2E737"/>
    <w:rsid w:val="0A91077D"/>
    <w:rsid w:val="2A13FE11"/>
    <w:rsid w:val="32CF0AEA"/>
    <w:rsid w:val="44494E40"/>
    <w:rsid w:val="545F764B"/>
    <w:rsid w:val="57DDFEF6"/>
    <w:rsid w:val="59A0DBCD"/>
    <w:rsid w:val="5DED3034"/>
    <w:rsid w:val="6C1CA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74EF"/>
  <w15:chartTrackingRefBased/>
  <w15:docId w15:val="{0C31FB32-A2EA-4BE0-A4E6-2B006EDD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F3"/>
    <w:rPr>
      <w:b/>
      <w:bCs/>
      <w:sz w:val="20"/>
      <w:szCs w:val="20"/>
    </w:rPr>
  </w:style>
  <w:style w:type="paragraph" w:customStyle="1" w:styleId="yiv7967962816msonormal">
    <w:name w:val="yiv7967962816msonormal"/>
    <w:basedOn w:val="Normal"/>
    <w:rsid w:val="00B1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">
    <w:name w:val="Mention"/>
    <w:basedOn w:val="DefaultParagraphFont"/>
    <w:uiPriority w:val="99"/>
    <w:unhideWhenUsed/>
    <w:rsid w:val="00661F1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E68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33F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F11560"/>
    <w:rPr>
      <w:rFonts w:ascii="Calibri" w:hAnsi="Calibri" w:cs="Calibri" w:hint="default"/>
      <w:b w:val="0"/>
      <w:bCs w:val="0"/>
      <w:i w:val="0"/>
      <w:iCs w:val="0"/>
      <w:color w:val="0E101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576636AA0FA4399175A2AD176E108" ma:contentTypeVersion="16" ma:contentTypeDescription="Create a new document." ma:contentTypeScope="" ma:versionID="57cacc5723b2c2618d504122faa365fe">
  <xsd:schema xmlns:xsd="http://www.w3.org/2001/XMLSchema" xmlns:xs="http://www.w3.org/2001/XMLSchema" xmlns:p="http://schemas.microsoft.com/office/2006/metadata/properties" xmlns:ns2="64457662-2418-4285-a8ab-d9e7030c7276" xmlns:ns3="2cf3cdbb-e203-401a-8274-a44ddd34c9db" targetNamespace="http://schemas.microsoft.com/office/2006/metadata/properties" ma:root="true" ma:fieldsID="eee5c4d29ba6555c13d08e956a0fe49d" ns2:_="" ns3:_="">
    <xsd:import namespace="64457662-2418-4285-a8ab-d9e7030c7276"/>
    <xsd:import namespace="2cf3cdbb-e203-401a-8274-a44ddd34c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57662-2418-4285-a8ab-d9e7030c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e27f37c-eae3-4b2d-97c9-0e14152fe074}" ma:internalName="TaxCatchAll" ma:showField="CatchAllData" ma:web="64457662-2418-4285-a8ab-d9e7030c7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cdbb-e203-401a-8274-a44ddd34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f7e30bd-b07c-4704-b587-dcd7b296fe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57662-2418-4285-a8ab-d9e7030c7276">35TCTYMMKEWJ-2127052161-867626</_dlc_DocId>
    <lcf76f155ced4ddcb4097134ff3c332f xmlns="2cf3cdbb-e203-401a-8274-a44ddd34c9db">
      <Terms xmlns="http://schemas.microsoft.com/office/infopath/2007/PartnerControls"/>
    </lcf76f155ced4ddcb4097134ff3c332f>
    <TaxCatchAll xmlns="64457662-2418-4285-a8ab-d9e7030c7276" xsi:nil="true"/>
    <_dlc_DocIdUrl xmlns="64457662-2418-4285-a8ab-d9e7030c7276">
      <Url>https://lhgp.sharepoint.com/sites/LHGInternal/_layouts/15/DocIdRedir.aspx?ID=35TCTYMMKEWJ-2127052161-867626</Url>
      <Description>35TCTYMMKEWJ-2127052161-867626</Description>
    </_dlc_DocIdUrl>
  </documentManagement>
</p:properties>
</file>

<file path=customXml/itemProps1.xml><?xml version="1.0" encoding="utf-8"?>
<ds:datastoreItem xmlns:ds="http://schemas.openxmlformats.org/officeDocument/2006/customXml" ds:itemID="{A60520BE-9565-47E2-82C9-5CEF768C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57662-2418-4285-a8ab-d9e7030c7276"/>
    <ds:schemaRef ds:uri="2cf3cdbb-e203-401a-8274-a44ddd34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05190-A175-47A9-8413-7885B8BAD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09C63-4CAB-4C90-84C6-B9A083E8E2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7613F5-E277-4524-A7D5-BAD15873C845}">
  <ds:schemaRefs>
    <ds:schemaRef ds:uri="http://schemas.microsoft.com/office/2006/metadata/properties"/>
    <ds:schemaRef ds:uri="http://schemas.microsoft.com/office/infopath/2007/PartnerControls"/>
    <ds:schemaRef ds:uri="64457662-2418-4285-a8ab-d9e7030c7276"/>
    <ds:schemaRef ds:uri="2cf3cdbb-e203-401a-8274-a44ddd34c9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Castro</dc:creator>
  <cp:keywords/>
  <dc:description/>
  <cp:lastModifiedBy>Michael Chuchu</cp:lastModifiedBy>
  <cp:revision>3</cp:revision>
  <dcterms:created xsi:type="dcterms:W3CDTF">2022-11-23T06:08:00Z</dcterms:created>
  <dcterms:modified xsi:type="dcterms:W3CDTF">2022-11-23T06:09:00Z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0x010100997576636AA0FA4399175A2AD176E108</vt:lpwstr>
  </property>
  <property fmtid="{D5CDD505-2E9C-101B-9397-08002B2CF9AE}" pid="3" name="_dlc_DocIdItemGuid">
    <vt:lpwstr>a6529e84-0ac9-4b44-9553-ec4bcecdebc4</vt:lpwstr>
  </property>
  <property fmtid="{D5CDD505-2E9C-101B-9397-08002B2CF9AE}" pid="4" name="MediaServiceImageTags">
    <vt:lpwstr/>
  </property>
  <property fmtid="{D5CDD505-2E9C-101B-9397-08002B2CF9AE}" pid="5" name="GrammarlyDocumentId">
    <vt:lpwstr>3d6f588f833f992d7891ddeddcf1e32573d032c00a71e667358e627680d7e0c6</vt:lpwstr>
  </property>
  <property fmtid="{D5CDD505-2E9C-101B-9397-08002B2CF9AE}" pid="6" name="MSIP_Label_ac2f3563-3bd8-4393-b1e8-731a3be905f9_Enabled">
    <vt:lpwstr>true</vt:lpwstr>
  </property>
  <property fmtid="{D5CDD505-2E9C-101B-9397-08002B2CF9AE}" pid="7" name="MSIP_Label_ac2f3563-3bd8-4393-b1e8-731a3be905f9_SetDate">
    <vt:lpwstr>2022-11-22T14:19:17Z</vt:lpwstr>
  </property>
  <property fmtid="{D5CDD505-2E9C-101B-9397-08002B2CF9AE}" pid="8" name="MSIP_Label_ac2f3563-3bd8-4393-b1e8-731a3be905f9_Method">
    <vt:lpwstr>Privileged</vt:lpwstr>
  </property>
  <property fmtid="{D5CDD505-2E9C-101B-9397-08002B2CF9AE}" pid="9" name="MSIP_Label_ac2f3563-3bd8-4393-b1e8-731a3be905f9_Name">
    <vt:lpwstr>public</vt:lpwstr>
  </property>
  <property fmtid="{D5CDD505-2E9C-101B-9397-08002B2CF9AE}" pid="10" name="MSIP_Label_ac2f3563-3bd8-4393-b1e8-731a3be905f9_SiteId">
    <vt:lpwstr>05ca8f81-10c4-490e-9c8b-77dad30ce21b</vt:lpwstr>
  </property>
  <property fmtid="{D5CDD505-2E9C-101B-9397-08002B2CF9AE}" pid="11" name="MSIP_Label_ac2f3563-3bd8-4393-b1e8-731a3be905f9_ActionId">
    <vt:lpwstr>2786224b-f19d-4aab-a410-02822f45f46c</vt:lpwstr>
  </property>
  <property fmtid="{D5CDD505-2E9C-101B-9397-08002B2CF9AE}" pid="12" name="MSIP_Label_ac2f3563-3bd8-4393-b1e8-731a3be905f9_ContentBits">
    <vt:lpwstr>0</vt:lpwstr>
  </property>
</Properties>
</file>