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5D00" w14:textId="77777777" w:rsidR="00BE279A" w:rsidRPr="005C284F" w:rsidRDefault="00BE279A" w:rsidP="00BE279A">
      <w:pPr>
        <w:spacing w:before="0"/>
        <w:rPr>
          <w:rFonts w:cs="Arial"/>
          <w:i/>
          <w:iCs/>
          <w:color w:val="A9A9AB"/>
          <w:sz w:val="22"/>
          <w:szCs w:val="22"/>
        </w:rPr>
      </w:pPr>
      <w:r w:rsidRPr="005C284F">
        <w:rPr>
          <w:rFonts w:cs="Arial"/>
          <w:i/>
          <w:iCs/>
          <w:color w:val="A9A9AB"/>
          <w:sz w:val="22"/>
          <w:szCs w:val="22"/>
        </w:rPr>
        <w:t xml:space="preserve">La délibération du </w:t>
      </w:r>
      <w:r w:rsidR="007E32AE" w:rsidRPr="005C284F">
        <w:rPr>
          <w:rFonts w:cs="Arial"/>
          <w:i/>
          <w:iCs/>
          <w:color w:val="A9A9AB"/>
          <w:sz w:val="22"/>
          <w:szCs w:val="22"/>
        </w:rPr>
        <w:t>CSE</w:t>
      </w:r>
      <w:r w:rsidRPr="005C284F">
        <w:rPr>
          <w:rFonts w:cs="Arial"/>
          <w:i/>
          <w:iCs/>
          <w:color w:val="A9A9AB"/>
          <w:sz w:val="22"/>
          <w:szCs w:val="22"/>
        </w:rPr>
        <w:t xml:space="preserve"> dans le cadre d’un risque grave comporte 4 éléments :</w:t>
      </w:r>
    </w:p>
    <w:p w14:paraId="6010BE09" w14:textId="77777777" w:rsidR="00BE279A" w:rsidRPr="005C284F" w:rsidRDefault="00BE279A" w:rsidP="00BE279A">
      <w:pPr>
        <w:spacing w:before="0"/>
        <w:ind w:left="708"/>
        <w:rPr>
          <w:rFonts w:cs="Arial"/>
          <w:i/>
          <w:iCs/>
          <w:color w:val="A9A9AB"/>
          <w:sz w:val="22"/>
          <w:szCs w:val="22"/>
        </w:rPr>
      </w:pPr>
      <w:r w:rsidRPr="005C284F">
        <w:rPr>
          <w:rFonts w:cs="Arial"/>
          <w:i/>
          <w:iCs/>
          <w:color w:val="A9A9AB"/>
          <w:sz w:val="22"/>
          <w:szCs w:val="22"/>
        </w:rPr>
        <w:t>1- La motivation de l’expertise.</w:t>
      </w:r>
    </w:p>
    <w:p w14:paraId="7D5754FA" w14:textId="77777777" w:rsidR="00BE279A" w:rsidRPr="005C284F" w:rsidRDefault="00BE279A" w:rsidP="00BE279A">
      <w:pPr>
        <w:spacing w:before="0"/>
        <w:ind w:left="708"/>
        <w:rPr>
          <w:rFonts w:cs="Arial"/>
          <w:i/>
          <w:iCs/>
          <w:color w:val="A9A9AB"/>
          <w:sz w:val="22"/>
          <w:szCs w:val="22"/>
        </w:rPr>
      </w:pPr>
      <w:r w:rsidRPr="005C284F">
        <w:rPr>
          <w:rFonts w:cs="Arial"/>
          <w:i/>
          <w:iCs/>
          <w:color w:val="A9A9AB"/>
          <w:sz w:val="22"/>
          <w:szCs w:val="22"/>
        </w:rPr>
        <w:t>2- Le choix de l’expert.</w:t>
      </w:r>
    </w:p>
    <w:p w14:paraId="1A6408BD" w14:textId="77777777" w:rsidR="00BE279A" w:rsidRPr="005C284F" w:rsidRDefault="00BE279A" w:rsidP="00BE279A">
      <w:pPr>
        <w:spacing w:before="0"/>
        <w:ind w:left="708"/>
        <w:rPr>
          <w:rFonts w:cs="Arial"/>
          <w:i/>
          <w:iCs/>
          <w:color w:val="A9A9AB"/>
          <w:sz w:val="22"/>
          <w:szCs w:val="22"/>
        </w:rPr>
      </w:pPr>
      <w:r w:rsidRPr="005C284F">
        <w:rPr>
          <w:rFonts w:cs="Arial"/>
          <w:i/>
          <w:iCs/>
          <w:color w:val="A9A9AB"/>
          <w:sz w:val="22"/>
          <w:szCs w:val="22"/>
        </w:rPr>
        <w:t>3- Le cahier des charges de la mission d’expertise.</w:t>
      </w:r>
    </w:p>
    <w:p w14:paraId="0AAFEF57" w14:textId="77777777" w:rsidR="00BE279A" w:rsidRPr="005C284F" w:rsidRDefault="00BE279A" w:rsidP="00BE279A">
      <w:pPr>
        <w:spacing w:before="0"/>
        <w:ind w:left="708"/>
        <w:rPr>
          <w:rFonts w:cs="Arial"/>
          <w:i/>
          <w:iCs/>
          <w:color w:val="A9A9AB"/>
          <w:sz w:val="22"/>
          <w:szCs w:val="22"/>
        </w:rPr>
      </w:pPr>
      <w:r w:rsidRPr="005C284F">
        <w:rPr>
          <w:rFonts w:cs="Arial"/>
          <w:i/>
          <w:iCs/>
          <w:color w:val="A9A9AB"/>
          <w:sz w:val="22"/>
          <w:szCs w:val="22"/>
        </w:rPr>
        <w:t xml:space="preserve">4- La désignation d’un membre élu du </w:t>
      </w:r>
      <w:r w:rsidR="007E32AE" w:rsidRPr="005C284F">
        <w:rPr>
          <w:rFonts w:cs="Arial"/>
          <w:i/>
          <w:iCs/>
          <w:color w:val="A9A9AB"/>
          <w:sz w:val="22"/>
          <w:szCs w:val="22"/>
        </w:rPr>
        <w:t>CSE</w:t>
      </w:r>
      <w:r w:rsidRPr="005C284F">
        <w:rPr>
          <w:rFonts w:cs="Arial"/>
          <w:i/>
          <w:iCs/>
          <w:color w:val="A9A9AB"/>
          <w:sz w:val="22"/>
          <w:szCs w:val="22"/>
        </w:rPr>
        <w:t xml:space="preserve"> pour faire appliquer la délibération.</w:t>
      </w:r>
    </w:p>
    <w:p w14:paraId="1A7D8452" w14:textId="77777777" w:rsidR="00BE279A" w:rsidRPr="005C284F" w:rsidRDefault="00BE279A" w:rsidP="00BE279A">
      <w:pPr>
        <w:rPr>
          <w:rFonts w:cs="Arial"/>
          <w:i/>
          <w:iCs/>
          <w:color w:val="A9A9AB"/>
          <w:sz w:val="22"/>
          <w:szCs w:val="22"/>
        </w:rPr>
      </w:pPr>
      <w:r w:rsidRPr="005C284F">
        <w:rPr>
          <w:rFonts w:cs="Arial"/>
          <w:i/>
          <w:iCs/>
          <w:color w:val="A9A9AB"/>
          <w:sz w:val="22"/>
          <w:szCs w:val="22"/>
        </w:rPr>
        <w:t xml:space="preserve">Ces éléments peuvent être rédigés conformément au modèle suivant </w:t>
      </w:r>
      <w:r w:rsidRPr="005C284F">
        <w:rPr>
          <w:rFonts w:cs="Arial"/>
          <w:b/>
          <w:bCs/>
          <w:i/>
          <w:iCs/>
          <w:color w:val="A9A9AB"/>
          <w:sz w:val="22"/>
          <w:szCs w:val="22"/>
        </w:rPr>
        <w:t>[à compléter et à adapter].</w:t>
      </w:r>
    </w:p>
    <w:p w14:paraId="5C49FB9A" w14:textId="77777777" w:rsidR="00BE279A" w:rsidRPr="005C284F" w:rsidRDefault="00BE279A" w:rsidP="00BE279A">
      <w:pPr>
        <w:spacing w:before="0"/>
        <w:rPr>
          <w:rFonts w:cs="Arial"/>
          <w:i/>
          <w:iCs/>
          <w:color w:val="A9A9AB"/>
          <w:sz w:val="22"/>
          <w:szCs w:val="22"/>
        </w:rPr>
      </w:pPr>
      <w:r w:rsidRPr="005C284F">
        <w:rPr>
          <w:rFonts w:cs="Arial"/>
          <w:i/>
          <w:iCs/>
          <w:color w:val="A9A9AB"/>
          <w:sz w:val="22"/>
          <w:szCs w:val="22"/>
        </w:rPr>
        <w:t xml:space="preserve">La délibération doit être votée en séance. </w:t>
      </w:r>
      <w:r w:rsidRPr="005C284F">
        <w:rPr>
          <w:rFonts w:cs="Arial"/>
          <w:b/>
          <w:bCs/>
          <w:i/>
          <w:iCs/>
          <w:color w:val="A9A9AB"/>
          <w:sz w:val="22"/>
          <w:szCs w:val="22"/>
        </w:rPr>
        <w:t xml:space="preserve">Le président du </w:t>
      </w:r>
      <w:r w:rsidR="007E32AE" w:rsidRPr="005C284F">
        <w:rPr>
          <w:rFonts w:cs="Arial"/>
          <w:b/>
          <w:bCs/>
          <w:i/>
          <w:iCs/>
          <w:color w:val="A9A9AB"/>
          <w:sz w:val="22"/>
          <w:szCs w:val="22"/>
        </w:rPr>
        <w:t>CSE</w:t>
      </w:r>
      <w:r w:rsidRPr="005C284F">
        <w:rPr>
          <w:rFonts w:cs="Arial"/>
          <w:b/>
          <w:bCs/>
          <w:i/>
          <w:iCs/>
          <w:color w:val="A9A9AB"/>
          <w:sz w:val="22"/>
          <w:szCs w:val="22"/>
        </w:rPr>
        <w:t xml:space="preserve"> ne prend pas part au vote</w:t>
      </w:r>
      <w:r w:rsidRPr="005C284F">
        <w:rPr>
          <w:rFonts w:cs="Arial"/>
          <w:i/>
          <w:iCs/>
          <w:color w:val="A9A9AB"/>
          <w:sz w:val="22"/>
          <w:szCs w:val="22"/>
        </w:rPr>
        <w:t>. La décision est prise si la délibération est votée à la majorité des présents.</w:t>
      </w:r>
    </w:p>
    <w:p w14:paraId="1D463D88" w14:textId="77777777" w:rsidR="00863808" w:rsidRPr="00D71961" w:rsidRDefault="00863808" w:rsidP="00BE279A">
      <w:pPr>
        <w:spacing w:before="0"/>
        <w:rPr>
          <w:rFonts w:cs="Arial"/>
          <w:sz w:val="22"/>
          <w:szCs w:val="22"/>
        </w:rPr>
      </w:pPr>
    </w:p>
    <w:p w14:paraId="2AB3442D" w14:textId="77777777" w:rsidR="004B5DEC" w:rsidRPr="00D71961" w:rsidRDefault="004B5DEC" w:rsidP="00D71961">
      <w:pPr>
        <w:spacing w:before="0"/>
        <w:jc w:val="center"/>
        <w:rPr>
          <w:rFonts w:cs="Arial"/>
          <w:b/>
          <w:sz w:val="22"/>
          <w:szCs w:val="22"/>
        </w:rPr>
      </w:pPr>
      <w:r w:rsidRPr="00D71961">
        <w:rPr>
          <w:rFonts w:cs="Arial"/>
          <w:b/>
          <w:sz w:val="22"/>
          <w:szCs w:val="22"/>
        </w:rPr>
        <w:t xml:space="preserve">Délibération du </w:t>
      </w:r>
      <w:r w:rsidR="007E32AE">
        <w:rPr>
          <w:rFonts w:cs="Arial"/>
          <w:b/>
          <w:sz w:val="22"/>
          <w:szCs w:val="22"/>
        </w:rPr>
        <w:t>CSE</w:t>
      </w:r>
      <w:r w:rsidRPr="00D71961">
        <w:rPr>
          <w:rFonts w:cs="Arial"/>
          <w:b/>
          <w:sz w:val="22"/>
          <w:szCs w:val="22"/>
        </w:rPr>
        <w:t xml:space="preserve"> de </w:t>
      </w:r>
      <w:r w:rsidRPr="00517358">
        <w:rPr>
          <w:rFonts w:cs="Arial"/>
          <w:color w:val="8D3242"/>
          <w:sz w:val="22"/>
          <w:szCs w:val="22"/>
        </w:rPr>
        <w:t>[Nom de l’entreprise]</w:t>
      </w:r>
    </w:p>
    <w:p w14:paraId="3A4B4DE9" w14:textId="77777777" w:rsidR="004B5DEC" w:rsidRPr="00D71961" w:rsidRDefault="004B5DEC" w:rsidP="00D71961">
      <w:pPr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 xml:space="preserve">Le </w:t>
      </w:r>
      <w:r w:rsidR="007E32AE">
        <w:rPr>
          <w:rFonts w:cs="Arial"/>
          <w:sz w:val="22"/>
          <w:szCs w:val="22"/>
        </w:rPr>
        <w:t>CSE</w:t>
      </w:r>
      <w:r w:rsidRPr="00D71961">
        <w:rPr>
          <w:rFonts w:cs="Arial"/>
          <w:sz w:val="22"/>
          <w:szCs w:val="22"/>
        </w:rPr>
        <w:t xml:space="preserve"> de</w:t>
      </w:r>
      <w:r w:rsidRPr="00D71961">
        <w:rPr>
          <w:rFonts w:cs="Arial"/>
          <w:color w:val="B50D35"/>
          <w:sz w:val="22"/>
          <w:szCs w:val="22"/>
        </w:rPr>
        <w:t xml:space="preserve"> </w:t>
      </w:r>
      <w:r w:rsidRPr="00517358">
        <w:rPr>
          <w:rFonts w:cs="Arial"/>
          <w:color w:val="8D3242"/>
          <w:sz w:val="22"/>
          <w:szCs w:val="22"/>
        </w:rPr>
        <w:t>[Nom de l’entreprise]</w:t>
      </w:r>
      <w:r w:rsidRPr="00D71961">
        <w:rPr>
          <w:rFonts w:cs="Arial"/>
          <w:color w:val="B50D35"/>
          <w:sz w:val="22"/>
          <w:szCs w:val="22"/>
        </w:rPr>
        <w:t xml:space="preserve"> </w:t>
      </w:r>
      <w:r w:rsidRPr="00D71961">
        <w:rPr>
          <w:rFonts w:cs="Arial"/>
          <w:sz w:val="22"/>
          <w:szCs w:val="22"/>
        </w:rPr>
        <w:t>a constaté :</w:t>
      </w:r>
    </w:p>
    <w:p w14:paraId="75F8BC22" w14:textId="77777777" w:rsidR="004B5DEC" w:rsidRPr="00517358" w:rsidRDefault="004B5DEC" w:rsidP="00D71961">
      <w:pPr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>[Lister, de la façon la plus factuelle possible, les indicateurs qui montrent qu’il existe un risque grave pour la santé physique et/ou mentale, et/ou la sécurité des salariés.</w:t>
      </w:r>
    </w:p>
    <w:p w14:paraId="6256520B" w14:textId="77777777" w:rsidR="004B5DEC" w:rsidRPr="00517358" w:rsidRDefault="004B5DEC" w:rsidP="00D71961">
      <w:pPr>
        <w:ind w:left="357" w:hanging="357"/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>Exemples :</w:t>
      </w:r>
    </w:p>
    <w:p w14:paraId="24966D34" w14:textId="77777777" w:rsidR="004B5DEC" w:rsidRPr="00517358" w:rsidRDefault="004B5DEC" w:rsidP="00D71961">
      <w:pPr>
        <w:numPr>
          <w:ilvl w:val="0"/>
          <w:numId w:val="8"/>
        </w:numPr>
        <w:spacing w:before="40"/>
        <w:ind w:left="357" w:hanging="357"/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 xml:space="preserve">des cas de violence verbale ou physique constatés par le </w:t>
      </w:r>
      <w:r w:rsidR="007E32AE" w:rsidRPr="00517358">
        <w:rPr>
          <w:rFonts w:cs="Arial"/>
          <w:color w:val="8D3242"/>
          <w:sz w:val="22"/>
          <w:szCs w:val="22"/>
        </w:rPr>
        <w:t>CSE</w:t>
      </w:r>
      <w:r w:rsidRPr="00517358">
        <w:rPr>
          <w:rFonts w:cs="Arial"/>
          <w:color w:val="8D3242"/>
          <w:sz w:val="22"/>
          <w:szCs w:val="22"/>
        </w:rPr>
        <w:t> ;</w:t>
      </w:r>
    </w:p>
    <w:p w14:paraId="39E82B5F" w14:textId="77777777" w:rsidR="004B5DEC" w:rsidRPr="00517358" w:rsidRDefault="004B5DEC" w:rsidP="00D71961">
      <w:pPr>
        <w:numPr>
          <w:ilvl w:val="0"/>
          <w:numId w:val="8"/>
        </w:numPr>
        <w:spacing w:before="40"/>
        <w:ind w:left="357" w:hanging="357"/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 xml:space="preserve">des salariés dont le </w:t>
      </w:r>
      <w:r w:rsidR="007E32AE" w:rsidRPr="00517358">
        <w:rPr>
          <w:rFonts w:cs="Arial"/>
          <w:color w:val="8D3242"/>
          <w:sz w:val="22"/>
          <w:szCs w:val="22"/>
        </w:rPr>
        <w:t>CSE</w:t>
      </w:r>
      <w:r w:rsidRPr="00517358">
        <w:rPr>
          <w:rFonts w:cs="Arial"/>
          <w:color w:val="8D3242"/>
          <w:sz w:val="22"/>
          <w:szCs w:val="22"/>
        </w:rPr>
        <w:t xml:space="preserve"> ou le médecin du travail a constaté la dégradation de la santé (malaises au travail, crises de larmes au travail, insomnies, prise d’anxiolytiques, isolement, irritabilité, augmentation de la consommation de tabac, etc.) ;</w:t>
      </w:r>
    </w:p>
    <w:p w14:paraId="1AD4C04B" w14:textId="77777777" w:rsidR="004B5DEC" w:rsidRPr="00517358" w:rsidRDefault="004B5DEC" w:rsidP="00D71961">
      <w:pPr>
        <w:numPr>
          <w:ilvl w:val="0"/>
          <w:numId w:val="8"/>
        </w:numPr>
        <w:spacing w:before="40"/>
        <w:ind w:left="357" w:hanging="357"/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>des situations de travail dégradées mettant en danger la sécurité et/ou la santé des salariés ;</w:t>
      </w:r>
    </w:p>
    <w:p w14:paraId="6EE1BC7C" w14:textId="77777777" w:rsidR="004B5DEC" w:rsidRPr="00517358" w:rsidRDefault="004B5DEC" w:rsidP="00D71961">
      <w:pPr>
        <w:numPr>
          <w:ilvl w:val="0"/>
          <w:numId w:val="8"/>
        </w:numPr>
        <w:spacing w:before="40"/>
        <w:ind w:left="357" w:hanging="357"/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 xml:space="preserve">des résultats d’études internes révélant un état de santé inquiétant (enquêtes </w:t>
      </w:r>
      <w:r w:rsidR="007E32AE" w:rsidRPr="00517358">
        <w:rPr>
          <w:rFonts w:cs="Arial"/>
          <w:color w:val="8D3242"/>
          <w:sz w:val="22"/>
          <w:szCs w:val="22"/>
        </w:rPr>
        <w:t>CSE</w:t>
      </w:r>
      <w:r w:rsidRPr="00517358">
        <w:rPr>
          <w:rFonts w:cs="Arial"/>
          <w:color w:val="8D3242"/>
          <w:sz w:val="22"/>
          <w:szCs w:val="22"/>
        </w:rPr>
        <w:t>, questionnaire médecin du travail, etc.) ;</w:t>
      </w:r>
    </w:p>
    <w:p w14:paraId="6508C693" w14:textId="77777777" w:rsidR="004B5DEC" w:rsidRPr="00517358" w:rsidRDefault="004B5DEC" w:rsidP="00D71961">
      <w:pPr>
        <w:numPr>
          <w:ilvl w:val="0"/>
          <w:numId w:val="8"/>
        </w:numPr>
        <w:spacing w:before="40"/>
        <w:ind w:left="357" w:hanging="357"/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>des indicateurs chiffrés alertant sur une possible dégradation du lien santé-travail (augmentation de l’absentéisme, des accidents du travail, du turn-over, etc.) ;</w:t>
      </w:r>
    </w:p>
    <w:p w14:paraId="1CB6D40A" w14:textId="77777777" w:rsidR="004B5DEC" w:rsidRPr="00517358" w:rsidRDefault="004B5DEC" w:rsidP="00D71961">
      <w:pPr>
        <w:numPr>
          <w:ilvl w:val="0"/>
          <w:numId w:val="8"/>
        </w:numPr>
        <w:spacing w:before="40"/>
        <w:ind w:left="357" w:hanging="357"/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>etc.]</w:t>
      </w:r>
    </w:p>
    <w:p w14:paraId="2CF146EB" w14:textId="77777777" w:rsidR="004B5DEC" w:rsidRPr="00517358" w:rsidRDefault="004B5DEC" w:rsidP="00D71961">
      <w:pPr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 xml:space="preserve">[Si le </w:t>
      </w:r>
      <w:r w:rsidR="007E32AE" w:rsidRPr="00517358">
        <w:rPr>
          <w:rFonts w:cs="Arial"/>
          <w:color w:val="8D3242"/>
          <w:sz w:val="22"/>
          <w:szCs w:val="22"/>
        </w:rPr>
        <w:t>CSE</w:t>
      </w:r>
      <w:r w:rsidRPr="00517358">
        <w:rPr>
          <w:rFonts w:cs="Arial"/>
          <w:color w:val="8D3242"/>
          <w:sz w:val="22"/>
          <w:szCs w:val="22"/>
        </w:rPr>
        <w:t xml:space="preserve"> a déjà alerté la Direction sur l’existence d’indicateurs inquiétants ou sur l’existence d’un risque grave, indiquez-le.]</w:t>
      </w:r>
    </w:p>
    <w:p w14:paraId="3F3A838E" w14:textId="77777777" w:rsidR="004B5DEC" w:rsidRPr="00517358" w:rsidRDefault="004B5DEC" w:rsidP="00D71961">
      <w:pPr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>[Si aucune action de prévention n’a été mise en œuvre, indiquez-le.]</w:t>
      </w:r>
    </w:p>
    <w:p w14:paraId="42D5C4CA" w14:textId="77777777" w:rsidR="004B5DEC" w:rsidRPr="00517358" w:rsidRDefault="004B5DEC" w:rsidP="00D71961">
      <w:pPr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>[Si, suite à ces alertes, qu’il y ait eu ou non des actions de prévention mises en œuvre, les indicateurs inquiétants persistent (ne baissent pas, voire ont augmenté), indiquez-le.]</w:t>
      </w:r>
    </w:p>
    <w:p w14:paraId="1DEB49EF" w14:textId="77777777" w:rsidR="004B5DEC" w:rsidRPr="00D71961" w:rsidRDefault="004B5DEC" w:rsidP="00D71961">
      <w:pPr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 xml:space="preserve">En conséquence, le </w:t>
      </w:r>
      <w:r w:rsidR="007E32AE">
        <w:rPr>
          <w:rFonts w:cs="Arial"/>
          <w:sz w:val="22"/>
          <w:szCs w:val="22"/>
        </w:rPr>
        <w:t>CSE</w:t>
      </w:r>
      <w:r w:rsidRPr="00D71961">
        <w:rPr>
          <w:rFonts w:cs="Arial"/>
          <w:sz w:val="22"/>
          <w:szCs w:val="22"/>
        </w:rPr>
        <w:t xml:space="preserve"> de </w:t>
      </w:r>
      <w:r w:rsidRPr="00517358">
        <w:rPr>
          <w:rFonts w:cs="Arial"/>
          <w:color w:val="8D3242"/>
          <w:sz w:val="22"/>
          <w:szCs w:val="22"/>
        </w:rPr>
        <w:t>[Nom de l’entreprise]</w:t>
      </w:r>
      <w:r w:rsidRPr="00D71961">
        <w:rPr>
          <w:rFonts w:cs="Arial"/>
          <w:sz w:val="22"/>
          <w:szCs w:val="22"/>
        </w:rPr>
        <w:t xml:space="preserve"> désigne le cabinet CEDAET (23, rue Yves Toudic 75010 Paris), expert agréé par le Ministère du Travail, pour mener une expertise conformément aux dispositions de l’article </w:t>
      </w:r>
      <w:r w:rsidR="007E32AE">
        <w:rPr>
          <w:rFonts w:cs="Arial"/>
          <w:sz w:val="22"/>
          <w:szCs w:val="22"/>
        </w:rPr>
        <w:t>L2315-9</w:t>
      </w:r>
      <w:r w:rsidR="00B1611D">
        <w:rPr>
          <w:rFonts w:cs="Arial"/>
          <w:sz w:val="22"/>
          <w:szCs w:val="22"/>
        </w:rPr>
        <w:t>4</w:t>
      </w:r>
      <w:r w:rsidRPr="00D71961">
        <w:rPr>
          <w:rFonts w:cs="Arial"/>
          <w:sz w:val="22"/>
          <w:szCs w:val="22"/>
        </w:rPr>
        <w:t xml:space="preserve"> du Code du Travail.</w:t>
      </w:r>
    </w:p>
    <w:p w14:paraId="6680136A" w14:textId="77777777" w:rsidR="004B5DEC" w:rsidRPr="00D71961" w:rsidRDefault="004B5DEC" w:rsidP="00D71961">
      <w:pPr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 xml:space="preserve">La mission d’expertise a pour objectif d’aider le </w:t>
      </w:r>
      <w:r w:rsidR="007E32AE">
        <w:rPr>
          <w:rFonts w:cs="Arial"/>
          <w:sz w:val="22"/>
          <w:szCs w:val="22"/>
        </w:rPr>
        <w:t>CSE</w:t>
      </w:r>
      <w:r w:rsidRPr="00D71961">
        <w:rPr>
          <w:rFonts w:cs="Arial"/>
          <w:sz w:val="22"/>
          <w:szCs w:val="22"/>
        </w:rPr>
        <w:t xml:space="preserve"> à contribuer à la protection de la santé physique et mentale des salariés ainsi qu’à leur sécurité. En conséquence, l’expertise répondra aux questions suivantes :</w:t>
      </w:r>
    </w:p>
    <w:p w14:paraId="5A75AF2F" w14:textId="77777777" w:rsidR="004B5DEC" w:rsidRPr="00517358" w:rsidRDefault="004B5DEC" w:rsidP="00D71961">
      <w:pPr>
        <w:numPr>
          <w:ilvl w:val="0"/>
          <w:numId w:val="9"/>
        </w:numPr>
        <w:spacing w:before="40"/>
        <w:ind w:left="357" w:hanging="357"/>
        <w:rPr>
          <w:rFonts w:cs="Arial"/>
          <w:color w:val="8D3242"/>
          <w:sz w:val="22"/>
          <w:szCs w:val="22"/>
        </w:rPr>
      </w:pPr>
      <w:r w:rsidRPr="00517358">
        <w:rPr>
          <w:rFonts w:cs="Arial"/>
          <w:color w:val="8D3242"/>
          <w:sz w:val="22"/>
          <w:szCs w:val="22"/>
        </w:rPr>
        <w:t xml:space="preserve">[Lister les questions auxquelles le </w:t>
      </w:r>
      <w:r w:rsidR="007E32AE" w:rsidRPr="00517358">
        <w:rPr>
          <w:rFonts w:cs="Arial"/>
          <w:color w:val="8D3242"/>
          <w:sz w:val="22"/>
          <w:szCs w:val="22"/>
        </w:rPr>
        <w:t>CSE</w:t>
      </w:r>
      <w:r w:rsidRPr="00517358">
        <w:rPr>
          <w:rFonts w:cs="Arial"/>
          <w:color w:val="8D3242"/>
          <w:sz w:val="22"/>
          <w:szCs w:val="22"/>
        </w:rPr>
        <w:t xml:space="preserve"> demande à l’expert de répondre…]</w:t>
      </w:r>
    </w:p>
    <w:p w14:paraId="6FCE8A91" w14:textId="77777777" w:rsidR="004B5DEC" w:rsidRDefault="004B5DEC" w:rsidP="00D71961">
      <w:pPr>
        <w:rPr>
          <w:rFonts w:cs="Arial"/>
          <w:color w:val="B50D35"/>
          <w:sz w:val="22"/>
          <w:szCs w:val="22"/>
        </w:rPr>
      </w:pPr>
      <w:r w:rsidRPr="00D71961">
        <w:rPr>
          <w:rFonts w:cs="Arial"/>
          <w:sz w:val="22"/>
          <w:szCs w:val="22"/>
        </w:rPr>
        <w:t>La mission d’expertise concerne</w:t>
      </w:r>
      <w:r w:rsidRPr="00D71961">
        <w:rPr>
          <w:rFonts w:cs="Arial"/>
          <w:color w:val="0000FF"/>
          <w:sz w:val="22"/>
          <w:szCs w:val="22"/>
        </w:rPr>
        <w:t xml:space="preserve"> </w:t>
      </w:r>
      <w:r w:rsidRPr="00517358">
        <w:rPr>
          <w:rFonts w:cs="Arial"/>
          <w:color w:val="8D3242"/>
          <w:sz w:val="22"/>
          <w:szCs w:val="22"/>
        </w:rPr>
        <w:t>[préciser le périmètre de la mission qui est le périmètre où le risque grave existe.]</w:t>
      </w:r>
    </w:p>
    <w:p w14:paraId="61A6DD7A" w14:textId="1D61105B" w:rsidR="00554651" w:rsidRPr="00554651" w:rsidRDefault="00554651" w:rsidP="00D719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CSE </w:t>
      </w:r>
      <w:r w:rsidR="00B60D74">
        <w:rPr>
          <w:rFonts w:cs="Arial"/>
          <w:sz w:val="22"/>
          <w:szCs w:val="22"/>
        </w:rPr>
        <w:t>demande,</w:t>
      </w:r>
      <w:r>
        <w:rPr>
          <w:rFonts w:cs="Arial"/>
          <w:sz w:val="22"/>
          <w:szCs w:val="22"/>
        </w:rPr>
        <w:t xml:space="preserve"> </w:t>
      </w:r>
      <w:r w:rsidR="00B60D74">
        <w:rPr>
          <w:rFonts w:cs="Arial"/>
          <w:sz w:val="22"/>
          <w:szCs w:val="22"/>
        </w:rPr>
        <w:t>si</w:t>
      </w:r>
      <w:r>
        <w:rPr>
          <w:rFonts w:cs="Arial"/>
          <w:sz w:val="22"/>
          <w:szCs w:val="22"/>
        </w:rPr>
        <w:t xml:space="preserve"> l’expert</w:t>
      </w:r>
      <w:r w:rsidR="00B60D74">
        <w:rPr>
          <w:rFonts w:cs="Arial"/>
          <w:sz w:val="22"/>
          <w:szCs w:val="22"/>
        </w:rPr>
        <w:t xml:space="preserve"> le juge nécessaire, à ce que le délai des travaux d’expertise de deux mois soit étendu de deux mois supplémentaires comme le prévoit la loi</w:t>
      </w:r>
      <w:r>
        <w:rPr>
          <w:rFonts w:cs="Arial"/>
          <w:sz w:val="22"/>
          <w:szCs w:val="22"/>
        </w:rPr>
        <w:t xml:space="preserve"> </w:t>
      </w:r>
      <w:r w:rsidR="00FF0ED6" w:rsidRPr="00FF0ED6">
        <w:rPr>
          <w:rFonts w:cs="Arial"/>
          <w:sz w:val="22"/>
          <w:szCs w:val="22"/>
        </w:rPr>
        <w:t>Article R2315-47</w:t>
      </w:r>
      <w:r w:rsidR="000B67BA">
        <w:rPr>
          <w:rFonts w:cs="Arial"/>
          <w:sz w:val="22"/>
          <w:szCs w:val="22"/>
        </w:rPr>
        <w:t xml:space="preserve"> du Code du Travail</w:t>
      </w:r>
      <w:r w:rsidR="00FF0ED6">
        <w:rPr>
          <w:rFonts w:cs="Arial"/>
          <w:sz w:val="22"/>
          <w:szCs w:val="22"/>
        </w:rPr>
        <w:t>.</w:t>
      </w:r>
    </w:p>
    <w:p w14:paraId="598B7473" w14:textId="77777777" w:rsidR="001517F0" w:rsidRPr="00D71961" w:rsidRDefault="001517F0" w:rsidP="00D71961">
      <w:pPr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 xml:space="preserve">Une restitution des analyses et propositions de mesures de prévention sera dans un premier temps présentée au </w:t>
      </w:r>
      <w:r w:rsidR="007E32AE">
        <w:rPr>
          <w:rFonts w:cs="Arial"/>
          <w:sz w:val="22"/>
          <w:szCs w:val="22"/>
        </w:rPr>
        <w:t>CSE</w:t>
      </w:r>
      <w:r w:rsidRPr="00D71961">
        <w:rPr>
          <w:rFonts w:cs="Arial"/>
          <w:sz w:val="22"/>
          <w:szCs w:val="22"/>
        </w:rPr>
        <w:t xml:space="preserve"> et dans un second temps aux salariés concernés.</w:t>
      </w:r>
    </w:p>
    <w:p w14:paraId="55FF4587" w14:textId="77777777" w:rsidR="004B5DEC" w:rsidRPr="00D71961" w:rsidRDefault="004B5DEC" w:rsidP="00D71961">
      <w:pPr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>Nous donnons mandat à M. </w:t>
      </w:r>
      <w:r w:rsidRPr="00517358">
        <w:rPr>
          <w:rFonts w:cs="Arial"/>
          <w:color w:val="8D3242"/>
          <w:sz w:val="22"/>
          <w:szCs w:val="22"/>
        </w:rPr>
        <w:t xml:space="preserve">[Prénom Nom], [Secrétaire du </w:t>
      </w:r>
      <w:r w:rsidR="007E32AE" w:rsidRPr="00517358">
        <w:rPr>
          <w:rFonts w:cs="Arial"/>
          <w:color w:val="8D3242"/>
          <w:sz w:val="22"/>
          <w:szCs w:val="22"/>
        </w:rPr>
        <w:t>CSE</w:t>
      </w:r>
      <w:r w:rsidRPr="00517358">
        <w:rPr>
          <w:rFonts w:cs="Arial"/>
          <w:color w:val="8D3242"/>
          <w:sz w:val="22"/>
          <w:szCs w:val="22"/>
        </w:rPr>
        <w:t xml:space="preserve">, </w:t>
      </w:r>
      <w:r w:rsidR="007E32AE" w:rsidRPr="00517358">
        <w:rPr>
          <w:rFonts w:cs="Arial"/>
          <w:color w:val="8D3242"/>
          <w:sz w:val="22"/>
          <w:szCs w:val="22"/>
        </w:rPr>
        <w:t xml:space="preserve">de la CSSCT </w:t>
      </w:r>
      <w:r w:rsidRPr="00517358">
        <w:rPr>
          <w:rFonts w:cs="Arial"/>
          <w:color w:val="8D3242"/>
          <w:sz w:val="22"/>
          <w:szCs w:val="22"/>
        </w:rPr>
        <w:t xml:space="preserve">ou autre membre élu du </w:t>
      </w:r>
      <w:r w:rsidR="007E32AE" w:rsidRPr="00517358">
        <w:rPr>
          <w:rFonts w:cs="Arial"/>
          <w:color w:val="8D3242"/>
          <w:sz w:val="22"/>
          <w:szCs w:val="22"/>
        </w:rPr>
        <w:t>CSE</w:t>
      </w:r>
      <w:r w:rsidRPr="00517358">
        <w:rPr>
          <w:rFonts w:cs="Arial"/>
          <w:color w:val="8D3242"/>
          <w:sz w:val="22"/>
          <w:szCs w:val="22"/>
        </w:rPr>
        <w:t>]</w:t>
      </w:r>
      <w:r w:rsidRPr="00D71961">
        <w:rPr>
          <w:rFonts w:cs="Arial"/>
          <w:color w:val="B50D35"/>
          <w:sz w:val="22"/>
          <w:szCs w:val="22"/>
        </w:rPr>
        <w:t xml:space="preserve"> </w:t>
      </w:r>
      <w:r w:rsidRPr="00D71961">
        <w:rPr>
          <w:rFonts w:cs="Arial"/>
          <w:sz w:val="22"/>
          <w:szCs w:val="22"/>
        </w:rPr>
        <w:t xml:space="preserve">pour prendre toutes les dispositions nécessaires à l’exécution de cette décision, notamment de prendre contact avec l’expert désigné et éventuellement d’engager, pour défendre les intérêts du </w:t>
      </w:r>
      <w:r w:rsidR="007E32AE">
        <w:rPr>
          <w:rFonts w:cs="Arial"/>
          <w:sz w:val="22"/>
          <w:szCs w:val="22"/>
        </w:rPr>
        <w:t>CSE</w:t>
      </w:r>
      <w:r w:rsidRPr="00D71961">
        <w:rPr>
          <w:rFonts w:cs="Arial"/>
          <w:sz w:val="22"/>
          <w:szCs w:val="22"/>
        </w:rPr>
        <w:t>, toutes les procédures administratives ou judiciaires requises.</w:t>
      </w:r>
    </w:p>
    <w:p w14:paraId="3D1B3F82" w14:textId="77777777" w:rsidR="004B5DEC" w:rsidRPr="00D71961" w:rsidRDefault="004B5DEC" w:rsidP="00D71961">
      <w:pPr>
        <w:spacing w:before="80"/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>Date :</w:t>
      </w:r>
      <w:r w:rsidRPr="00D71961">
        <w:rPr>
          <w:rFonts w:cs="Arial"/>
          <w:color w:val="008000"/>
          <w:sz w:val="22"/>
          <w:szCs w:val="22"/>
        </w:rPr>
        <w:t xml:space="preserve"> ………</w:t>
      </w:r>
    </w:p>
    <w:p w14:paraId="5960348B" w14:textId="77777777" w:rsidR="004B5DEC" w:rsidRPr="00D71961" w:rsidRDefault="004B5DEC" w:rsidP="00D71961">
      <w:pPr>
        <w:spacing w:before="80"/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 xml:space="preserve">Votants : </w:t>
      </w:r>
      <w:r w:rsidRPr="00D71961">
        <w:rPr>
          <w:rFonts w:cs="Arial"/>
          <w:color w:val="008000"/>
          <w:sz w:val="22"/>
          <w:szCs w:val="22"/>
        </w:rPr>
        <w:t>………</w:t>
      </w:r>
    </w:p>
    <w:p w14:paraId="5ACC9BED" w14:textId="77777777" w:rsidR="004B5DEC" w:rsidRPr="00D71961" w:rsidRDefault="004B5DEC" w:rsidP="00D71961">
      <w:pPr>
        <w:spacing w:before="80"/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 xml:space="preserve">Pour : </w:t>
      </w:r>
      <w:r w:rsidRPr="00D71961">
        <w:rPr>
          <w:rFonts w:cs="Arial"/>
          <w:color w:val="008000"/>
          <w:sz w:val="22"/>
          <w:szCs w:val="22"/>
        </w:rPr>
        <w:t>………</w:t>
      </w:r>
    </w:p>
    <w:p w14:paraId="7686AE5B" w14:textId="77777777" w:rsidR="004B5DEC" w:rsidRPr="00D71961" w:rsidRDefault="004B5DEC" w:rsidP="00D71961">
      <w:pPr>
        <w:spacing w:before="80"/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 xml:space="preserve">Contre : </w:t>
      </w:r>
      <w:r w:rsidRPr="00D71961">
        <w:rPr>
          <w:rFonts w:cs="Arial"/>
          <w:color w:val="008000"/>
          <w:sz w:val="22"/>
          <w:szCs w:val="22"/>
        </w:rPr>
        <w:t>………</w:t>
      </w:r>
    </w:p>
    <w:p w14:paraId="27DBE267" w14:textId="77777777" w:rsidR="004B5DEC" w:rsidRPr="00D71961" w:rsidRDefault="004B5DEC" w:rsidP="00D71961">
      <w:pPr>
        <w:spacing w:before="80"/>
        <w:rPr>
          <w:rFonts w:cs="Arial"/>
          <w:sz w:val="22"/>
          <w:szCs w:val="22"/>
        </w:rPr>
      </w:pPr>
      <w:r w:rsidRPr="00D71961">
        <w:rPr>
          <w:rFonts w:cs="Arial"/>
          <w:sz w:val="22"/>
          <w:szCs w:val="22"/>
        </w:rPr>
        <w:t xml:space="preserve">Abstention : </w:t>
      </w:r>
      <w:r w:rsidRPr="00D71961">
        <w:rPr>
          <w:rFonts w:cs="Arial"/>
          <w:color w:val="008000"/>
          <w:sz w:val="22"/>
          <w:szCs w:val="22"/>
        </w:rPr>
        <w:t>………</w:t>
      </w:r>
    </w:p>
    <w:sectPr w:rsidR="004B5DEC" w:rsidRPr="00D71961" w:rsidSect="00322167">
      <w:footerReference w:type="even" r:id="rId7"/>
      <w:footerReference w:type="default" r:id="rId8"/>
      <w:pgSz w:w="11900" w:h="16840"/>
      <w:pgMar w:top="567" w:right="720" w:bottom="56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05FC" w14:textId="77777777" w:rsidR="00BD1004" w:rsidRDefault="00BD1004">
      <w:r>
        <w:separator/>
      </w:r>
    </w:p>
  </w:endnote>
  <w:endnote w:type="continuationSeparator" w:id="0">
    <w:p w14:paraId="1411D5AE" w14:textId="77777777" w:rsidR="00BD1004" w:rsidRDefault="00BD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8A31" w14:textId="77777777" w:rsidR="00BE279A" w:rsidRDefault="00BE27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2C6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C26378B" w14:textId="77777777" w:rsidR="00BE279A" w:rsidRDefault="00BE27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32FA4" w14:textId="77777777" w:rsidR="00BE279A" w:rsidRDefault="00BE27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614F" w14:textId="77777777" w:rsidR="00BD1004" w:rsidRDefault="00BD1004">
      <w:r>
        <w:separator/>
      </w:r>
    </w:p>
  </w:footnote>
  <w:footnote w:type="continuationSeparator" w:id="0">
    <w:p w14:paraId="1612748A" w14:textId="77777777" w:rsidR="00BD1004" w:rsidRDefault="00BD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82003C4"/>
    <w:lvl w:ilvl="0">
      <w:start w:val="1"/>
      <w:numFmt w:val="decimal"/>
      <w:pStyle w:val="Titre1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/>
        <w:i w:val="0"/>
        <w:sz w:val="32"/>
        <w:u w:val="no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8"/>
        </w:tabs>
        <w:ind w:left="578" w:hanging="578"/>
      </w:pPr>
      <w:rPr>
        <w:rFonts w:ascii="Arial Narrow" w:hAnsi="Arial Narrow" w:hint="default"/>
        <w:b/>
        <w:i w:val="0"/>
        <w:sz w:val="28"/>
      </w:rPr>
    </w:lvl>
    <w:lvl w:ilvl="2">
      <w:start w:val="1"/>
      <w:numFmt w:val="none"/>
      <w:pStyle w:val="Titre3"/>
      <w:lvlText w:val=""/>
      <w:lvlJc w:val="left"/>
      <w:pPr>
        <w:tabs>
          <w:tab w:val="num" w:pos="0"/>
        </w:tabs>
        <w:ind w:left="0" w:firstLine="0"/>
      </w:pPr>
      <w:rPr>
        <w:rFonts w:ascii="Optima" w:hAnsi="Optima" w:hint="default"/>
        <w:b/>
        <w:i w:val="0"/>
        <w:sz w:val="24"/>
      </w:rPr>
    </w:lvl>
    <w:lvl w:ilvl="3">
      <w:numFmt w:val="none"/>
      <w:lvlRestart w:val="0"/>
      <w:pStyle w:val="Titre4"/>
      <w:lvlText w:val="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numFmt w:val="none"/>
      <w:lvlRestart w:val="0"/>
      <w:pStyle w:val="Titre5"/>
      <w:suff w:val="nothing"/>
      <w:lvlText w:val=""/>
      <w:lvlJc w:val="left"/>
      <w:pPr>
        <w:ind w:left="1009" w:hanging="1009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pStyle w:val="Titre7"/>
      <w:lvlText w:val=""/>
      <w:lvlJc w:val="left"/>
      <w:pPr>
        <w:tabs>
          <w:tab w:val="num" w:pos="1349"/>
        </w:tabs>
        <w:ind w:left="1298" w:hanging="306"/>
      </w:pPr>
      <w:rPr>
        <w:rFonts w:hint="default"/>
      </w:rPr>
    </w:lvl>
    <w:lvl w:ilvl="7">
      <w:numFmt w:val="none"/>
      <w:pStyle w:val="Titre8"/>
      <w:lvlText w:val=""/>
      <w:lvlJc w:val="left"/>
      <w:pPr>
        <w:tabs>
          <w:tab w:val="num" w:pos="357"/>
        </w:tabs>
        <w:ind w:left="283" w:hanging="283"/>
      </w:pPr>
      <w:rPr>
        <w:rFonts w:hint="default"/>
      </w:rPr>
    </w:lvl>
    <w:lvl w:ilvl="8"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F190B19A"/>
    <w:lvl w:ilvl="0">
      <w:start w:val="1"/>
      <w:numFmt w:val="bullet"/>
      <w:pStyle w:val="retrait1"/>
      <w:lvlText w:val="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12"/>
      </w:rPr>
    </w:lvl>
  </w:abstractNum>
  <w:abstractNum w:abstractNumId="2" w15:restartNumberingAfterBreak="0">
    <w:nsid w:val="19F219F7"/>
    <w:multiLevelType w:val="hybridMultilevel"/>
    <w:tmpl w:val="938A7C6A"/>
    <w:lvl w:ilvl="0" w:tplc="0EB81F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F6E5B"/>
    <w:multiLevelType w:val="hybridMultilevel"/>
    <w:tmpl w:val="EA5C4C5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238D4"/>
    <w:multiLevelType w:val="hybridMultilevel"/>
    <w:tmpl w:val="CFA0C5D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D08D9"/>
    <w:multiLevelType w:val="hybridMultilevel"/>
    <w:tmpl w:val="184454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437B9"/>
    <w:multiLevelType w:val="hybridMultilevel"/>
    <w:tmpl w:val="E2125716"/>
    <w:lvl w:ilvl="0" w:tplc="EDD0C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1A43"/>
    <w:multiLevelType w:val="multilevel"/>
    <w:tmpl w:val="EA5C4C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6B15B9"/>
    <w:multiLevelType w:val="hybridMultilevel"/>
    <w:tmpl w:val="34FE79AC"/>
    <w:lvl w:ilvl="0" w:tplc="0EB81F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004"/>
    <w:rsid w:val="000B67BA"/>
    <w:rsid w:val="001517F0"/>
    <w:rsid w:val="002100B5"/>
    <w:rsid w:val="002367E1"/>
    <w:rsid w:val="00322167"/>
    <w:rsid w:val="004179AB"/>
    <w:rsid w:val="004B5DEC"/>
    <w:rsid w:val="00517358"/>
    <w:rsid w:val="00554651"/>
    <w:rsid w:val="005C284F"/>
    <w:rsid w:val="005E08C4"/>
    <w:rsid w:val="00644A82"/>
    <w:rsid w:val="006A33FB"/>
    <w:rsid w:val="007030E6"/>
    <w:rsid w:val="007A6236"/>
    <w:rsid w:val="007E32AE"/>
    <w:rsid w:val="00863808"/>
    <w:rsid w:val="00A70138"/>
    <w:rsid w:val="00B1611D"/>
    <w:rsid w:val="00B60D74"/>
    <w:rsid w:val="00B616B8"/>
    <w:rsid w:val="00BD1004"/>
    <w:rsid w:val="00BE279A"/>
    <w:rsid w:val="00C12EDB"/>
    <w:rsid w:val="00CE2771"/>
    <w:rsid w:val="00D71961"/>
    <w:rsid w:val="00E954F3"/>
    <w:rsid w:val="00FD2C60"/>
    <w:rsid w:val="00FF0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A429C"/>
  <w14:defaultImageDpi w14:val="300"/>
  <w15:chartTrackingRefBased/>
  <w15:docId w15:val="{78CD1FDF-ECB1-47AC-8346-2E722962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26"/>
    <w:pPr>
      <w:spacing w:before="120"/>
      <w:jc w:val="both"/>
    </w:pPr>
    <w:rPr>
      <w:rFonts w:ascii="Arial" w:hAnsi="Arial"/>
      <w:sz w:val="24"/>
    </w:rPr>
  </w:style>
  <w:style w:type="paragraph" w:styleId="Titre1">
    <w:name w:val="heading 1"/>
    <w:basedOn w:val="Titre"/>
    <w:next w:val="Normal"/>
    <w:qFormat/>
    <w:rsid w:val="00FB6B06"/>
    <w:pPr>
      <w:keepNext/>
      <w:numPr>
        <w:numId w:val="1"/>
      </w:numPr>
      <w:spacing w:after="400"/>
      <w:jc w:val="both"/>
    </w:pPr>
    <w:rPr>
      <w:rFonts w:ascii="Arial Narrow" w:hAnsi="Arial Narrow" w:cs="Times New Roman"/>
      <w:bCs w:val="0"/>
      <w:szCs w:val="20"/>
    </w:rPr>
  </w:style>
  <w:style w:type="paragraph" w:styleId="Titre2">
    <w:name w:val="heading 2"/>
    <w:basedOn w:val="Normal"/>
    <w:next w:val="Normal"/>
    <w:qFormat/>
    <w:rsid w:val="00FB6B06"/>
    <w:pPr>
      <w:keepNext/>
      <w:numPr>
        <w:ilvl w:val="1"/>
        <w:numId w:val="1"/>
      </w:numPr>
      <w:spacing w:before="200" w:after="360"/>
      <w:outlineLvl w:val="1"/>
    </w:pPr>
    <w:rPr>
      <w:rFonts w:ascii="Arial Narrow" w:hAnsi="Arial Narrow"/>
      <w:b/>
      <w:sz w:val="28"/>
    </w:rPr>
  </w:style>
  <w:style w:type="paragraph" w:styleId="Titre3">
    <w:name w:val="heading 3"/>
    <w:basedOn w:val="Normal"/>
    <w:next w:val="Normal"/>
    <w:qFormat/>
    <w:rsid w:val="00FB6B06"/>
    <w:pPr>
      <w:keepNext/>
      <w:numPr>
        <w:ilvl w:val="2"/>
        <w:numId w:val="1"/>
      </w:numPr>
      <w:spacing w:before="200" w:after="300" w:line="240" w:lineRule="exact"/>
      <w:outlineLvl w:val="2"/>
    </w:pPr>
    <w:rPr>
      <w:rFonts w:ascii="Arial Narrow" w:hAnsi="Arial Narrow"/>
      <w:b/>
      <w:i/>
      <w:sz w:val="26"/>
    </w:rPr>
  </w:style>
  <w:style w:type="paragraph" w:styleId="Titre4">
    <w:name w:val="heading 4"/>
    <w:basedOn w:val="Normal"/>
    <w:next w:val="Normal"/>
    <w:qFormat/>
    <w:rsid w:val="00FB6B06"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/>
      <w:b/>
    </w:rPr>
  </w:style>
  <w:style w:type="paragraph" w:styleId="Titre5">
    <w:name w:val="heading 5"/>
    <w:basedOn w:val="Normal"/>
    <w:next w:val="Normal"/>
    <w:qFormat/>
    <w:rsid w:val="00FB6B06"/>
    <w:pPr>
      <w:numPr>
        <w:ilvl w:val="4"/>
        <w:numId w:val="1"/>
      </w:numPr>
      <w:spacing w:before="240" w:after="60"/>
      <w:outlineLvl w:val="4"/>
    </w:pPr>
  </w:style>
  <w:style w:type="paragraph" w:styleId="Titre7">
    <w:name w:val="heading 7"/>
    <w:basedOn w:val="Normal"/>
    <w:next w:val="Normal"/>
    <w:qFormat/>
    <w:rsid w:val="00FB6B06"/>
    <w:pPr>
      <w:numPr>
        <w:ilvl w:val="6"/>
        <w:numId w:val="1"/>
      </w:numPr>
      <w:spacing w:before="240" w:after="60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qFormat/>
    <w:rsid w:val="00FB6B06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qFormat/>
    <w:rsid w:val="00FB6B06"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1">
    <w:name w:val="retrait 1"/>
    <w:basedOn w:val="Normal"/>
    <w:rsid w:val="00FB6B06"/>
    <w:pPr>
      <w:numPr>
        <w:numId w:val="2"/>
      </w:numPr>
      <w:spacing w:after="100"/>
      <w:ind w:hanging="284"/>
    </w:pPr>
  </w:style>
  <w:style w:type="paragraph" w:styleId="Pieddepage">
    <w:name w:val="footer"/>
    <w:basedOn w:val="Normal"/>
    <w:semiHidden/>
    <w:rsid w:val="00FB6B0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B6B06"/>
  </w:style>
  <w:style w:type="paragraph" w:styleId="Titre">
    <w:name w:val="Title"/>
    <w:basedOn w:val="Normal"/>
    <w:qFormat/>
    <w:rsid w:val="00FB6B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-tte">
    <w:name w:val="header"/>
    <w:basedOn w:val="Normal"/>
    <w:rsid w:val="005F7C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syndex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Diamant</dc:creator>
  <cp:keywords/>
  <cp:lastModifiedBy>office02</cp:lastModifiedBy>
  <cp:revision>6</cp:revision>
  <cp:lastPrinted>2006-02-24T11:24:00Z</cp:lastPrinted>
  <dcterms:created xsi:type="dcterms:W3CDTF">2020-04-17T13:28:00Z</dcterms:created>
  <dcterms:modified xsi:type="dcterms:W3CDTF">2020-06-02T09:47:00Z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-1653716929</vt:i4>
  </property>
  <property fmtid="{D5CDD505-2E9C-101B-9397-08002B2CF9AE}" pid="3" name="_EmailSubject">
    <vt:lpwstr>Outils</vt:lpwstr>
  </property>
  <property fmtid="{D5CDD505-2E9C-101B-9397-08002B2CF9AE}" pid="4" name="_AuthorEmail">
    <vt:lpwstr>s.reggui@cedaet.com</vt:lpwstr>
  </property>
  <property fmtid="{D5CDD505-2E9C-101B-9397-08002B2CF9AE}" pid="5" name="_AuthorEmailDisplayName">
    <vt:lpwstr>Selma Reggui</vt:lpwstr>
  </property>
  <property fmtid="{D5CDD505-2E9C-101B-9397-08002B2CF9AE}" pid="6" name="_ReviewingToolsShownOnce">
    <vt:lpwstr/>
  </property>
</Properties>
</file>