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A5474" w:rsidRDefault="00BF2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ENSPIRA Reaffirms Its Dedication to Working Parents and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color w:val="000000"/>
        </w:rPr>
        <w:t>heir Families</w:t>
      </w:r>
    </w:p>
    <w:p w14:paraId="00000002" w14:textId="0305EE10" w:rsidR="003A5474" w:rsidRDefault="00BF2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Firm signs “Invest</w:t>
      </w:r>
      <w:r w:rsidR="00C66232">
        <w:rPr>
          <w:rFonts w:ascii="Calibri" w:eastAsia="Calibri" w:hAnsi="Calibri" w:cs="Calibri"/>
          <w:i/>
          <w:color w:val="000000"/>
        </w:rPr>
        <w:t xml:space="preserve"> in</w:t>
      </w:r>
      <w:r>
        <w:rPr>
          <w:rFonts w:ascii="Calibri" w:eastAsia="Calibri" w:hAnsi="Calibri" w:cs="Calibri"/>
          <w:i/>
          <w:color w:val="000000"/>
        </w:rPr>
        <w:t xml:space="preserve"> Parents</w:t>
      </w:r>
      <w:r w:rsidR="00AE173A">
        <w:rPr>
          <w:rFonts w:ascii="Calibri" w:eastAsia="Calibri" w:hAnsi="Calibri" w:cs="Calibri"/>
          <w:i/>
          <w:color w:val="000000"/>
        </w:rPr>
        <w:t>”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color w:val="000000"/>
        </w:rPr>
        <w:t xml:space="preserve">ledge and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color w:val="000000"/>
        </w:rPr>
        <w:t xml:space="preserve">ncourages all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color w:val="000000"/>
        </w:rPr>
        <w:t xml:space="preserve">mployers to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color w:val="000000"/>
        </w:rPr>
        <w:t xml:space="preserve">ommit to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color w:val="000000"/>
        </w:rPr>
        <w:t xml:space="preserve">dvocate,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color w:val="000000"/>
        </w:rPr>
        <w:t xml:space="preserve">upport and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color w:val="000000"/>
        </w:rPr>
        <w:t xml:space="preserve">rotect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color w:val="000000"/>
        </w:rPr>
        <w:t xml:space="preserve">orking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color w:val="000000"/>
        </w:rPr>
        <w:t xml:space="preserve">arents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color w:val="000000"/>
        </w:rPr>
        <w:t xml:space="preserve">iven </w:t>
      </w:r>
      <w:r w:rsidR="00AE173A"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</w:rPr>
        <w:t xml:space="preserve">heir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color w:val="000000"/>
        </w:rPr>
        <w:t xml:space="preserve">nique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color w:val="000000"/>
        </w:rPr>
        <w:t>hallenges</w:t>
      </w:r>
    </w:p>
    <w:p w14:paraId="00000003" w14:textId="77777777" w:rsidR="003A5474" w:rsidRDefault="003A5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4" w14:textId="7D4B437D" w:rsidR="003A5474" w:rsidRDefault="00BF21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LOS ANGELES, CA – </w:t>
      </w:r>
      <w:r w:rsidR="00AE173A">
        <w:rPr>
          <w:rFonts w:ascii="Calibri" w:eastAsia="Calibri" w:hAnsi="Calibri" w:cs="Calibri"/>
          <w:color w:val="000000"/>
        </w:rPr>
        <w:t>December 1</w:t>
      </w:r>
      <w:r>
        <w:rPr>
          <w:rFonts w:ascii="Calibri" w:eastAsia="Calibri" w:hAnsi="Calibri" w:cs="Calibri"/>
          <w:color w:val="000000"/>
        </w:rPr>
        <w:t>, 2020 – </w:t>
      </w:r>
      <w:hyperlink r:id="rId7">
        <w:r>
          <w:rPr>
            <w:rFonts w:ascii="Calibri" w:eastAsia="Calibri" w:hAnsi="Calibri" w:cs="Calibri"/>
            <w:color w:val="0432FF"/>
            <w:u w:val="single"/>
          </w:rPr>
          <w:t>Ens</w:t>
        </w:r>
        <w:r>
          <w:rPr>
            <w:rFonts w:ascii="Calibri" w:eastAsia="Calibri" w:hAnsi="Calibri" w:cs="Calibri"/>
            <w:color w:val="0432FF"/>
            <w:u w:val="single"/>
          </w:rPr>
          <w:t>p</w:t>
        </w:r>
        <w:r>
          <w:rPr>
            <w:rFonts w:ascii="Calibri" w:eastAsia="Calibri" w:hAnsi="Calibri" w:cs="Calibri"/>
            <w:color w:val="0432FF"/>
            <w:u w:val="single"/>
          </w:rPr>
          <w:t>ira</w:t>
        </w:r>
      </w:hyperlink>
      <w:r>
        <w:rPr>
          <w:rFonts w:ascii="Calibri" w:eastAsia="Calibri" w:hAnsi="Calibri" w:cs="Calibri"/>
          <w:color w:val="000000"/>
        </w:rPr>
        <w:t xml:space="preserve">, an innovative human resources consultancy, today announced it signed the </w:t>
      </w:r>
      <w:hyperlink r:id="rId8">
        <w:r>
          <w:rPr>
            <w:rFonts w:ascii="Calibri" w:eastAsia="Calibri" w:hAnsi="Calibri" w:cs="Calibri"/>
            <w:color w:val="0432FF"/>
            <w:u w:val="single"/>
          </w:rPr>
          <w:t xml:space="preserve">"Invest </w:t>
        </w:r>
        <w:r w:rsidR="00C66232">
          <w:rPr>
            <w:rFonts w:ascii="Calibri" w:eastAsia="Calibri" w:hAnsi="Calibri" w:cs="Calibri"/>
            <w:color w:val="0432FF"/>
            <w:u w:val="single"/>
          </w:rPr>
          <w:t>in</w:t>
        </w:r>
        <w:r>
          <w:rPr>
            <w:rFonts w:ascii="Calibri" w:eastAsia="Calibri" w:hAnsi="Calibri" w:cs="Calibri"/>
            <w:color w:val="0432FF"/>
            <w:u w:val="single"/>
          </w:rPr>
          <w:t xml:space="preserve"> Parents" pledge</w:t>
        </w:r>
      </w:hyperlink>
      <w:r>
        <w:rPr>
          <w:rFonts w:ascii="Calibri" w:eastAsia="Calibri" w:hAnsi="Calibri" w:cs="Calibri"/>
          <w:color w:val="000000"/>
        </w:rPr>
        <w:t xml:space="preserve"> to reaffirm its commitment to advocate, support and protect working parents to enable them to remain </w:t>
      </w:r>
      <w:r w:rsidR="00AE173A"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  <w:color w:val="000000"/>
        </w:rPr>
        <w:t xml:space="preserve">and thrive in the workforce. </w:t>
      </w:r>
    </w:p>
    <w:p w14:paraId="00000005" w14:textId="77777777" w:rsidR="003A5474" w:rsidRDefault="003A5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6" w14:textId="29721600" w:rsidR="003A5474" w:rsidRDefault="00BF21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COVID-19 pandemic has significantly impac</w:t>
      </w:r>
      <w:r>
        <w:rPr>
          <w:rFonts w:ascii="Calibri" w:eastAsia="Calibri" w:hAnsi="Calibri" w:cs="Calibri"/>
          <w:color w:val="000000"/>
        </w:rPr>
        <w:t>ted working parents' home and work lives, especially working moms of small children.</w:t>
      </w:r>
      <w:r>
        <w:rPr>
          <w:rFonts w:ascii="Calibri" w:eastAsia="Calibri" w:hAnsi="Calibri" w:cs="Calibri"/>
        </w:rPr>
        <w:t xml:space="preserve"> Many </w:t>
      </w:r>
      <w:r>
        <w:rPr>
          <w:rFonts w:ascii="Calibri" w:eastAsia="Calibri" w:hAnsi="Calibri" w:cs="Calibri"/>
        </w:rPr>
        <w:t xml:space="preserve">are juggling work from home, in-home schooling and childcare, and these pressures are taking a significant emotional toll. </w:t>
      </w:r>
      <w:hyperlink r:id="rId9">
        <w:r>
          <w:rPr>
            <w:rFonts w:ascii="Calibri" w:eastAsia="Calibri" w:hAnsi="Calibri" w:cs="Calibri"/>
            <w:color w:val="0432FF"/>
            <w:u w:val="single"/>
          </w:rPr>
          <w:t>Ensp</w:t>
        </w:r>
        <w:r>
          <w:rPr>
            <w:rFonts w:ascii="Calibri" w:eastAsia="Calibri" w:hAnsi="Calibri" w:cs="Calibri"/>
            <w:color w:val="0432FF"/>
            <w:u w:val="single"/>
          </w:rPr>
          <w:t>i</w:t>
        </w:r>
        <w:r>
          <w:rPr>
            <w:rFonts w:ascii="Calibri" w:eastAsia="Calibri" w:hAnsi="Calibri" w:cs="Calibri"/>
            <w:color w:val="0432FF"/>
            <w:u w:val="single"/>
          </w:rPr>
          <w:t>ra joins a growing list of employers across the country</w:t>
        </w:r>
      </w:hyperlink>
      <w:r>
        <w:rPr>
          <w:rFonts w:ascii="Calibri" w:eastAsia="Calibri" w:hAnsi="Calibri" w:cs="Calibri"/>
          <w:color w:val="000000"/>
        </w:rPr>
        <w:t xml:space="preserve"> who have </w:t>
      </w:r>
      <w:r>
        <w:rPr>
          <w:rFonts w:ascii="Calibri" w:eastAsia="Calibri" w:hAnsi="Calibri" w:cs="Calibri"/>
          <w:color w:val="000000"/>
        </w:rPr>
        <w:t>signed the pledge to bring awareness to working parents' unique needs, take action and lead by example.</w:t>
      </w:r>
    </w:p>
    <w:p w14:paraId="00000007" w14:textId="77777777" w:rsidR="003A5474" w:rsidRDefault="003A5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8" w14:textId="1FC669AD" w:rsidR="003A5474" w:rsidRDefault="00BF21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“At Enspira, we stand for '</w:t>
      </w:r>
      <w:r w:rsidR="00C66232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amily first.</w:t>
      </w:r>
      <w:r>
        <w:rPr>
          <w:rFonts w:ascii="Calibri" w:eastAsia="Calibri" w:hAnsi="Calibri" w:cs="Calibri"/>
        </w:rPr>
        <w:t xml:space="preserve"> Life first,' and we strive to live into this promise every day with our employees and </w:t>
      </w:r>
      <w:r>
        <w:rPr>
          <w:rFonts w:ascii="Calibri" w:eastAsia="Calibri" w:hAnsi="Calibri" w:cs="Calibri"/>
        </w:rPr>
        <w:t xml:space="preserve">clients, said </w:t>
      </w:r>
      <w:hyperlink r:id="rId10">
        <w:r>
          <w:rPr>
            <w:rFonts w:ascii="Calibri" w:eastAsia="Calibri" w:hAnsi="Calibri" w:cs="Calibri"/>
            <w:color w:val="0432FF"/>
            <w:u w:val="single"/>
          </w:rPr>
          <w:t>Kurt L</w:t>
        </w:r>
        <w:r>
          <w:rPr>
            <w:rFonts w:ascii="Calibri" w:eastAsia="Calibri" w:hAnsi="Calibri" w:cs="Calibri"/>
            <w:color w:val="0432FF"/>
            <w:u w:val="single"/>
          </w:rPr>
          <w:t>a</w:t>
        </w:r>
        <w:r>
          <w:rPr>
            <w:rFonts w:ascii="Calibri" w:eastAsia="Calibri" w:hAnsi="Calibri" w:cs="Calibri"/>
            <w:color w:val="0432FF"/>
            <w:u w:val="single"/>
          </w:rPr>
          <w:t>ndon</w:t>
        </w:r>
      </w:hyperlink>
      <w:r>
        <w:rPr>
          <w:rFonts w:ascii="Calibri" w:eastAsia="Calibri" w:hAnsi="Calibri" w:cs="Calibri"/>
        </w:rPr>
        <w:t>, CEO, Enspira. “With our extensive work helping organizations cr</w:t>
      </w:r>
      <w:r>
        <w:rPr>
          <w:rFonts w:ascii="Calibri" w:eastAsia="Calibri" w:hAnsi="Calibri" w:cs="Calibri"/>
        </w:rPr>
        <w:t xml:space="preserve">eate a culture of diversity, inclusion and belonging (DI&amp;B), we realize family looks different in every household. Whether that means a single-parent household, living and/or caretaking for an elderly parent, children with varied needs or an employee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</w:rPr>
        <w:t>ving alone</w:t>
      </w:r>
      <w:r w:rsidR="00C66232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feeling socially isolated. With this DI&amp;B lens, we strongly encourage all employers to offer family-friendly and work-life balance benefits and flexibility that reflects their employee base. It’s time for all employers to sign the pledge</w:t>
      </w:r>
      <w:r w:rsidR="00C6623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</w:rPr>
        <w:t xml:space="preserve">ommit to </w:t>
      </w:r>
      <w:r>
        <w:rPr>
          <w:rFonts w:ascii="Calibri" w:eastAsia="Calibri" w:hAnsi="Calibri" w:cs="Calibri"/>
        </w:rPr>
        <w:t xml:space="preserve">supporting their </w:t>
      </w:r>
      <w:r>
        <w:rPr>
          <w:rFonts w:ascii="Calibri" w:eastAsia="Calibri" w:hAnsi="Calibri" w:cs="Calibri"/>
        </w:rPr>
        <w:t xml:space="preserve">working parents and take advantage of free resources available through the ‘Invest </w:t>
      </w:r>
      <w:r w:rsidR="00C66232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Parents’ initiative.”  </w:t>
      </w:r>
    </w:p>
    <w:p w14:paraId="00000009" w14:textId="77777777" w:rsidR="003A5474" w:rsidRDefault="003A5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A" w14:textId="5858AD9D" w:rsidR="003A5474" w:rsidRDefault="00BF21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“According to our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 xml:space="preserve">recent </w:t>
        </w:r>
        <w:r>
          <w:rPr>
            <w:rFonts w:ascii="Calibri" w:eastAsia="Calibri" w:hAnsi="Calibri" w:cs="Calibri"/>
            <w:color w:val="0000FF"/>
            <w:u w:val="single"/>
          </w:rPr>
          <w:t>s</w:t>
        </w:r>
        <w:r>
          <w:rPr>
            <w:rFonts w:ascii="Calibri" w:eastAsia="Calibri" w:hAnsi="Calibri" w:cs="Calibri"/>
            <w:color w:val="0000FF"/>
            <w:u w:val="single"/>
          </w:rPr>
          <w:t>tudy</w:t>
        </w:r>
      </w:hyperlink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only 21% of working parents have full childcare coverage, with 1 in 3 reporting either they or their partner had left the workforce to care for their children,” said </w:t>
      </w:r>
      <w:hyperlink r:id="rId12">
        <w:proofErr w:type="spellStart"/>
        <w:r>
          <w:rPr>
            <w:rFonts w:ascii="Calibri" w:eastAsia="Calibri" w:hAnsi="Calibri" w:cs="Calibri"/>
            <w:color w:val="1155CC"/>
            <w:u w:val="single"/>
          </w:rPr>
          <w:t>Sarahj</w:t>
        </w:r>
        <w:r>
          <w:rPr>
            <w:rFonts w:ascii="Calibri" w:eastAsia="Calibri" w:hAnsi="Calibri" w:cs="Calibri"/>
            <w:color w:val="1155CC"/>
            <w:u w:val="single"/>
          </w:rPr>
          <w:t>a</w:t>
        </w:r>
        <w:r>
          <w:rPr>
            <w:rFonts w:ascii="Calibri" w:eastAsia="Calibri" w:hAnsi="Calibri" w:cs="Calibri"/>
            <w:color w:val="1155CC"/>
            <w:u w:val="single"/>
          </w:rPr>
          <w:t>ne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Sacchett</w:t>
        </w:r>
      </w:hyperlink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, Cleo CEO. “The study also found that working parents in the U.S. are losing a cumulative 720 million hours each week to stress, anxiety and caregiving responsibilities. The </w:t>
      </w:r>
      <w:r w:rsidR="00AE173A"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</w:rPr>
        <w:t xml:space="preserve">Invest </w:t>
      </w:r>
      <w:r w:rsidR="00C66232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Parents</w:t>
      </w:r>
      <w:r w:rsidR="00AE173A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 Initiative offers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free</w:t>
        </w:r>
        <w:r>
          <w:rPr>
            <w:rFonts w:ascii="Calibri" w:eastAsia="Calibri" w:hAnsi="Calibri" w:cs="Calibri"/>
            <w:color w:val="0000FF"/>
            <w:u w:val="single"/>
          </w:rPr>
          <w:t xml:space="preserve"> </w:t>
        </w:r>
        <w:r>
          <w:rPr>
            <w:rFonts w:ascii="Calibri" w:eastAsia="Calibri" w:hAnsi="Calibri" w:cs="Calibri"/>
            <w:color w:val="0000FF"/>
            <w:u w:val="single"/>
          </w:rPr>
          <w:t>resources</w:t>
        </w:r>
      </w:hyperlink>
      <w:r>
        <w:rPr>
          <w:rFonts w:ascii="Calibri" w:eastAsia="Calibri" w:hAnsi="Calibri" w:cs="Calibri"/>
        </w:rPr>
        <w:t xml:space="preserve"> designed for employers and managers who want to support the working parents that are so essential to every company, including a </w:t>
      </w:r>
      <w:hyperlink r:id="rId14">
        <w:r>
          <w:rPr>
            <w:rFonts w:ascii="Calibri" w:eastAsia="Calibri" w:hAnsi="Calibri" w:cs="Calibri"/>
            <w:color w:val="0432FF"/>
            <w:u w:val="single"/>
          </w:rPr>
          <w:t>COVID-19 Resourc</w:t>
        </w:r>
        <w:r>
          <w:rPr>
            <w:rFonts w:ascii="Calibri" w:eastAsia="Calibri" w:hAnsi="Calibri" w:cs="Calibri"/>
            <w:color w:val="0432FF"/>
            <w:u w:val="single"/>
          </w:rPr>
          <w:t>e</w:t>
        </w:r>
        <w:r>
          <w:rPr>
            <w:rFonts w:ascii="Calibri" w:eastAsia="Calibri" w:hAnsi="Calibri" w:cs="Calibri"/>
            <w:color w:val="0432FF"/>
            <w:u w:val="single"/>
          </w:rPr>
          <w:t xml:space="preserve"> Center</w:t>
        </w:r>
      </w:hyperlink>
      <w:r>
        <w:rPr>
          <w:rFonts w:ascii="Calibri" w:eastAsia="Calibri" w:hAnsi="Calibri" w:cs="Calibri"/>
        </w:rPr>
        <w:t xml:space="preserve">, for employers, an expert Q&amp;A series, and career coaching and resume resources, as well as </w:t>
      </w:r>
      <w:r>
        <w:rPr>
          <w:rFonts w:ascii="Calibri" w:eastAsia="Calibri" w:hAnsi="Calibri" w:cs="Calibri"/>
        </w:rPr>
        <w:t xml:space="preserve">a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paid le</w:t>
        </w:r>
        <w:r>
          <w:rPr>
            <w:rFonts w:ascii="Calibri" w:eastAsia="Calibri" w:hAnsi="Calibri" w:cs="Calibri"/>
            <w:color w:val="0000FF"/>
            <w:u w:val="single"/>
          </w:rPr>
          <w:t>a</w:t>
        </w:r>
        <w:r>
          <w:rPr>
            <w:rFonts w:ascii="Calibri" w:eastAsia="Calibri" w:hAnsi="Calibri" w:cs="Calibri"/>
            <w:color w:val="0000FF"/>
            <w:u w:val="single"/>
          </w:rPr>
          <w:t>ve resource po</w:t>
        </w:r>
        <w:r>
          <w:rPr>
            <w:rFonts w:ascii="Calibri" w:eastAsia="Calibri" w:hAnsi="Calibri" w:cs="Calibri"/>
            <w:color w:val="0000FF"/>
            <w:u w:val="single"/>
          </w:rPr>
          <w:t>rtal for businesses</w:t>
        </w:r>
      </w:hyperlink>
      <w:r>
        <w:rPr>
          <w:rFonts w:ascii="Calibri" w:eastAsia="Calibri" w:hAnsi="Calibri" w:cs="Calibri"/>
        </w:rPr>
        <w:t xml:space="preserve">. For benefits leaders, we also offer opportunities to connect in small groups with like-minded peers who have signed the pledge to discuss best practices, new innovations, and successes as they continue to support the changing needs of </w:t>
      </w:r>
      <w:r>
        <w:rPr>
          <w:rFonts w:ascii="Calibri" w:eastAsia="Calibri" w:hAnsi="Calibri" w:cs="Calibri"/>
        </w:rPr>
        <w:t>working parents.”</w:t>
      </w:r>
    </w:p>
    <w:p w14:paraId="0000000B" w14:textId="77777777" w:rsidR="003A5474" w:rsidRDefault="003A5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C" w14:textId="4D614B56" w:rsidR="003A5474" w:rsidRDefault="00BF21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</w:t>
      </w:r>
      <w:r w:rsidR="00AE173A">
        <w:rPr>
          <w:rFonts w:ascii="Calibri" w:eastAsia="Calibri" w:hAnsi="Calibri" w:cs="Calibri"/>
          <w:color w:val="000000"/>
        </w:rPr>
        <w:t xml:space="preserve"> “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Invest</w:t>
        </w:r>
        <w:r w:rsidR="00C66232">
          <w:rPr>
            <w:rFonts w:ascii="Calibri" w:eastAsia="Calibri" w:hAnsi="Calibri" w:cs="Calibri"/>
            <w:color w:val="0000FF"/>
            <w:u w:val="single"/>
          </w:rPr>
          <w:t xml:space="preserve"> in</w:t>
        </w:r>
        <w:r>
          <w:rPr>
            <w:rFonts w:ascii="Calibri" w:eastAsia="Calibri" w:hAnsi="Calibri" w:cs="Calibri"/>
            <w:color w:val="0000FF"/>
            <w:u w:val="single"/>
          </w:rPr>
          <w:t xml:space="preserve"> Parents 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u w:val="single"/>
          </w:rPr>
          <w:t>edge</w:t>
        </w:r>
      </w:hyperlink>
      <w:r w:rsidR="00AE173A">
        <w:rPr>
          <w:rFonts w:ascii="Calibri" w:eastAsia="Calibri" w:hAnsi="Calibri" w:cs="Calibri"/>
          <w:color w:val="0000FF"/>
          <w:u w:val="single"/>
        </w:rPr>
        <w:t>”</w:t>
      </w:r>
      <w:r>
        <w:rPr>
          <w:rFonts w:ascii="Calibri" w:eastAsia="Calibri" w:hAnsi="Calibri" w:cs="Calibri"/>
          <w:color w:val="000000"/>
        </w:rPr>
        <w:t xml:space="preserve"> is a movement spearheaded by Cleo, The Mom Project, Paid Leave for the United States, </w:t>
      </w:r>
      <w:r>
        <w:rPr>
          <w:rFonts w:ascii="Calibri" w:eastAsia="Calibri" w:hAnsi="Calibri" w:cs="Calibri"/>
          <w:color w:val="000000"/>
        </w:rPr>
        <w:t>Happiest Baby and other working family advocates an</w:t>
      </w:r>
      <w:r>
        <w:rPr>
          <w:rFonts w:ascii="Calibri" w:eastAsia="Calibri" w:hAnsi="Calibri" w:cs="Calibri"/>
          <w:color w:val="000000"/>
        </w:rPr>
        <w:t>d family-forward organizations committed to supporting, protecting and investing in working parents</w:t>
      </w:r>
      <w:r>
        <w:rPr>
          <w:rFonts w:ascii="Calibri" w:eastAsia="Calibri" w:hAnsi="Calibri" w:cs="Calibri"/>
          <w:color w:val="000000"/>
        </w:rPr>
        <w:t xml:space="preserve">— especially during this period of uncertainty. Employers and individuals who sign the </w:t>
      </w:r>
      <w:r w:rsidR="00AE173A">
        <w:rPr>
          <w:rFonts w:ascii="Calibri" w:eastAsia="Calibri" w:hAnsi="Calibri" w:cs="Calibri"/>
          <w:color w:val="000000"/>
        </w:rPr>
        <w:t>“</w:t>
      </w:r>
      <w:r>
        <w:rPr>
          <w:rFonts w:ascii="Calibri" w:eastAsia="Calibri" w:hAnsi="Calibri" w:cs="Calibri"/>
          <w:color w:val="000000"/>
        </w:rPr>
        <w:t xml:space="preserve">Invest </w:t>
      </w:r>
      <w:r w:rsidR="00C66232"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</w:rPr>
        <w:t xml:space="preserve"> Parents</w:t>
      </w:r>
      <w:r w:rsidR="00AE173A"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Pledge commit to advocating for and supporting work</w:t>
      </w:r>
      <w:r>
        <w:rPr>
          <w:rFonts w:ascii="Calibri" w:eastAsia="Calibri" w:hAnsi="Calibri" w:cs="Calibri"/>
          <w:color w:val="000000"/>
        </w:rPr>
        <w:t>ing parents to help them participate in, remain in, and thrive in the workforce.</w:t>
      </w:r>
    </w:p>
    <w:p w14:paraId="0000000D" w14:textId="77777777" w:rsidR="003A5474" w:rsidRDefault="003A5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0E" w14:textId="77777777" w:rsidR="003A5474" w:rsidRDefault="00BF21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About Enspira </w:t>
      </w:r>
    </w:p>
    <w:p w14:paraId="0000000F" w14:textId="77777777" w:rsidR="003A5474" w:rsidRDefault="00BF21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Enspira is an innovative and LGBTQ-owned HR consulting firm, headquartered in Southern California, with comprehensive and in-depth expertise and virtual servic</w:t>
      </w:r>
      <w:r>
        <w:rPr>
          <w:rFonts w:ascii="Calibri" w:eastAsia="Calibri" w:hAnsi="Calibri" w:cs="Calibri"/>
          <w:color w:val="000000"/>
        </w:rPr>
        <w:t xml:space="preserve">es in </w:t>
      </w:r>
      <w:r>
        <w:rPr>
          <w:rFonts w:ascii="Calibri" w:eastAsia="Calibri" w:hAnsi="Calibri" w:cs="Calibri"/>
          <w:color w:val="000000"/>
          <w:highlight w:val="white"/>
        </w:rPr>
        <w:t>diversity, inclusion and belonging; people manager capability and effectiveness; performance management; talent strategy and planning; employee engagement and retention; HR optimization; and HR technology platform assessment, selection and implementa</w:t>
      </w:r>
      <w:r>
        <w:rPr>
          <w:rFonts w:ascii="Calibri" w:eastAsia="Calibri" w:hAnsi="Calibri" w:cs="Calibri"/>
          <w:color w:val="000000"/>
          <w:highlight w:val="white"/>
        </w:rPr>
        <w:t>tion guidance.</w:t>
      </w:r>
      <w:r>
        <w:rPr>
          <w:rFonts w:ascii="Calibri" w:eastAsia="Calibri" w:hAnsi="Calibri" w:cs="Calibri"/>
          <w:color w:val="000000"/>
        </w:rPr>
        <w:t xml:space="preserve"> Founded in 2018 by </w:t>
      </w:r>
      <w:hyperlink r:id="rId17">
        <w:r>
          <w:rPr>
            <w:rFonts w:ascii="Calibri" w:eastAsia="Calibri" w:hAnsi="Calibri" w:cs="Calibri"/>
            <w:color w:val="0432FF"/>
            <w:u w:val="single"/>
          </w:rPr>
          <w:t>Kurt Landon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Enspira</w:t>
      </w:r>
      <w:r>
        <w:rPr>
          <w:rFonts w:ascii="Arimo" w:eastAsia="Arimo" w:hAnsi="Arimo" w:cs="Arimo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 winning team of HR experts collectively have hundreds of years of diverse, cross-industry and global experience. We are dedicated to inspiring organizations and their people to grow and thrive by delivering fit-for-purpose solutions that work. Learn more</w:t>
      </w:r>
      <w:r>
        <w:rPr>
          <w:rFonts w:ascii="Calibri" w:eastAsia="Calibri" w:hAnsi="Calibri" w:cs="Calibri"/>
          <w:color w:val="000000"/>
        </w:rPr>
        <w:t xml:space="preserve"> at </w:t>
      </w:r>
      <w:hyperlink r:id="rId18">
        <w:r>
          <w:rPr>
            <w:rFonts w:ascii="Calibri" w:eastAsia="Calibri" w:hAnsi="Calibri" w:cs="Calibri"/>
            <w:color w:val="0432FF"/>
            <w:u w:val="single"/>
          </w:rPr>
          <w:t>enspirahr.com</w:t>
        </w:r>
      </w:hyperlink>
      <w:r>
        <w:rPr>
          <w:rFonts w:ascii="Calibri" w:eastAsia="Calibri" w:hAnsi="Calibri" w:cs="Calibri"/>
          <w:color w:val="000000"/>
        </w:rPr>
        <w:t> and follow </w:t>
      </w:r>
      <w:hyperlink r:id="rId19">
        <w:r>
          <w:rPr>
            <w:rFonts w:ascii="Calibri" w:eastAsia="Calibri" w:hAnsi="Calibri" w:cs="Calibri"/>
            <w:color w:val="0432FF"/>
            <w:u w:val="single"/>
          </w:rPr>
          <w:t>@enspirahr</w:t>
        </w:r>
      </w:hyperlink>
      <w:r>
        <w:rPr>
          <w:rFonts w:ascii="Calibri" w:eastAsia="Calibri" w:hAnsi="Calibri" w:cs="Calibri"/>
          <w:color w:val="000000"/>
        </w:rPr>
        <w:t>.</w:t>
      </w:r>
    </w:p>
    <w:p w14:paraId="00000010" w14:textId="77777777" w:rsidR="003A5474" w:rsidRDefault="003A5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11" w14:textId="77777777" w:rsidR="003A5474" w:rsidRDefault="00BF21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Diana </w:t>
      </w:r>
      <w:proofErr w:type="spellStart"/>
      <w:r>
        <w:rPr>
          <w:rFonts w:ascii="Calibri" w:eastAsia="Calibri" w:hAnsi="Calibri" w:cs="Calibri"/>
          <w:b/>
          <w:color w:val="000000"/>
        </w:rPr>
        <w:t>Campau</w:t>
      </w:r>
      <w:proofErr w:type="spellEnd"/>
      <w:r>
        <w:rPr>
          <w:rFonts w:ascii="Calibri" w:eastAsia="Calibri" w:hAnsi="Calibri" w:cs="Calibri"/>
          <w:color w:val="000000"/>
        </w:rPr>
        <w:br/>
        <w:t>Enspira Media Relations </w:t>
      </w:r>
      <w:r>
        <w:rPr>
          <w:rFonts w:ascii="Calibri" w:eastAsia="Calibri" w:hAnsi="Calibri" w:cs="Calibri"/>
          <w:color w:val="000000"/>
        </w:rPr>
        <w:br/>
        <w:t>Phone: </w:t>
      </w:r>
      <w:r>
        <w:rPr>
          <w:rFonts w:ascii="Calibri" w:eastAsia="Calibri" w:hAnsi="Calibri" w:cs="Calibri"/>
          <w:color w:val="0432FF"/>
          <w:u w:val="single"/>
        </w:rPr>
        <w:t>805-340-4264</w:t>
      </w:r>
      <w:r>
        <w:rPr>
          <w:rFonts w:ascii="Calibri" w:eastAsia="Calibri" w:hAnsi="Calibri" w:cs="Calibri"/>
          <w:color w:val="000000"/>
        </w:rPr>
        <w:br/>
        <w:t>Email: </w:t>
      </w:r>
      <w:hyperlink r:id="rId20">
        <w:r>
          <w:rPr>
            <w:rFonts w:ascii="Calibri" w:eastAsia="Calibri" w:hAnsi="Calibri" w:cs="Calibri"/>
            <w:color w:val="0432FF"/>
            <w:u w:val="single"/>
          </w:rPr>
          <w:t>media@enspirahr.com</w:t>
        </w:r>
      </w:hyperlink>
    </w:p>
    <w:p w14:paraId="00000012" w14:textId="77777777" w:rsidR="003A5474" w:rsidRDefault="003A5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3A5474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B2A70" w14:textId="77777777" w:rsidR="00BF2112" w:rsidRDefault="00BF2112">
      <w:r>
        <w:separator/>
      </w:r>
    </w:p>
  </w:endnote>
  <w:endnote w:type="continuationSeparator" w:id="0">
    <w:p w14:paraId="4D708FCA" w14:textId="77777777" w:rsidR="00BF2112" w:rsidRDefault="00BF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3A5474" w:rsidRDefault="003A547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E1EB" w14:textId="77777777" w:rsidR="00BF2112" w:rsidRDefault="00BF2112">
      <w:r>
        <w:separator/>
      </w:r>
    </w:p>
  </w:footnote>
  <w:footnote w:type="continuationSeparator" w:id="0">
    <w:p w14:paraId="29EECCF2" w14:textId="77777777" w:rsidR="00BF2112" w:rsidRDefault="00BF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3A5474" w:rsidRDefault="003A547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74"/>
    <w:rsid w:val="00083E7A"/>
    <w:rsid w:val="003A5474"/>
    <w:rsid w:val="00AE173A"/>
    <w:rsid w:val="00BF2112"/>
    <w:rsid w:val="00C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9F8D8"/>
  <w15:docId w15:val="{E438FE77-035E-7E46-8C06-42BC77F6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Arial Unicode MS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433FF"/>
      <w:u w:val="single" w:color="0563C1"/>
      <w:lang w:val="en-US"/>
    </w:rPr>
  </w:style>
  <w:style w:type="character" w:customStyle="1" w:styleId="Hyperlink1">
    <w:name w:val="Hyperlink.1"/>
    <w:basedOn w:val="None"/>
    <w:rPr>
      <w:outline w:val="0"/>
      <w:color w:val="0433FF"/>
      <w:u w:val="single" w:color="0563C1"/>
    </w:rPr>
  </w:style>
  <w:style w:type="character" w:customStyle="1" w:styleId="Hyperlink2">
    <w:name w:val="Hyperlink.2"/>
    <w:basedOn w:val="None"/>
    <w:rPr>
      <w:outline w:val="0"/>
      <w:color w:val="0433FF"/>
      <w:u w:val="single" w:color="0563C1"/>
      <w:lang w:val="de-DE"/>
    </w:rPr>
  </w:style>
  <w:style w:type="character" w:customStyle="1" w:styleId="Hyperlink3">
    <w:name w:val="Hyperlink.3"/>
    <w:basedOn w:val="Hyperlink"/>
    <w:rPr>
      <w:outline w:val="0"/>
      <w:color w:val="0000FF"/>
      <w:u w:val="single" w:color="0000FF"/>
    </w:rPr>
  </w:style>
  <w:style w:type="character" w:customStyle="1" w:styleId="Hyperlink4">
    <w:name w:val="Hyperlink.4"/>
    <w:basedOn w:val="None"/>
    <w:rPr>
      <w:outline w:val="0"/>
      <w:color w:val="0433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inparents.com" TargetMode="External"/><Relationship Id="rId13" Type="http://schemas.openxmlformats.org/officeDocument/2006/relationships/hyperlink" Target="https://www.investinparents.com/resources" TargetMode="External"/><Relationship Id="rId18" Type="http://schemas.openxmlformats.org/officeDocument/2006/relationships/hyperlink" Target="https://www.enspirahr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nspirahr.com/" TargetMode="External"/><Relationship Id="rId12" Type="http://schemas.openxmlformats.org/officeDocument/2006/relationships/hyperlink" Target="https://www.linkedin.com/in/sarahjanesacchetti/" TargetMode="External"/><Relationship Id="rId17" Type="http://schemas.openxmlformats.org/officeDocument/2006/relationships/hyperlink" Target="https://www.linkedin.com/in/kurt-landon-he-him-37910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estinparents.com/sign-the-pledge" TargetMode="External"/><Relationship Id="rId20" Type="http://schemas.openxmlformats.org/officeDocument/2006/relationships/hyperlink" Target="mailto:media@enspirahr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atic1.squarespace.com/static/5eae15c77242c61f9ccae073/t/5ec213563ca6b4722c01619f/1589777245524/Invest+in+Parents+Report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aidleave.us/busin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in/kurt-landon-he-him-3791015/" TargetMode="External"/><Relationship Id="rId19" Type="http://schemas.openxmlformats.org/officeDocument/2006/relationships/hyperlink" Target="https://twitter.com/enspira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stinparents.com/signatories" TargetMode="External"/><Relationship Id="rId14" Type="http://schemas.openxmlformats.org/officeDocument/2006/relationships/hyperlink" Target="https://hicleo.com/covid19?__hstc=220739655.55b2fac9ca869544b41359675e2689fe.1603227327672.1603471076196.1604518385973.4&amp;__hssc=220739655.2.1604518385973&amp;__hsfp=270547206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gNFQeKAHuqet4XfHWuaGnaBng==">AMUW2mVa7Jyx31kmV4Z8el9lCpOgYO+QiJd3j3t/BaLfwYpintDeTKHNiPmEvERq1o+XNIqt8OQBp5fSLfAYYE6N/5c3Ln5kXI/lEo6XhFPCYDyYhg2Qgl/9IEqh75Bm/aqfj0VisxWoNeoOfZkdUwdSKDqastrILxP+PuXVpuM2JZSJnasUcT/m6NamBepfUaopw0SqSm2SVWOoAZZOrVTTLoIdxy9WBA==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Campau</cp:lastModifiedBy>
  <cp:revision>3</cp:revision>
  <dcterms:created xsi:type="dcterms:W3CDTF">2020-12-01T15:35:00Z</dcterms:created>
  <dcterms:modified xsi:type="dcterms:W3CDTF">2020-12-01T15:46:00Z</dcterms:modified>
</cp:coreProperties>
</file>