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0D4" w:rsidRPr="00DE554D" w:rsidRDefault="004D59B2" w:rsidP="009907BD">
      <w:pPr>
        <w:ind w:left="709"/>
        <w:rPr>
          <w:rFonts w:ascii="Arial" w:hAnsi="Arial" w:cs="Arial"/>
        </w:rPr>
      </w:pPr>
      <w:r>
        <w:rPr>
          <w:noProof/>
          <w:lang w:eastAsia="en-AU"/>
        </w:rPr>
        <w:drawing>
          <wp:anchor distT="0" distB="0" distL="114300" distR="114300" simplePos="0" relativeHeight="251658240" behindDoc="1" locked="0" layoutInCell="1" allowOverlap="1" wp14:anchorId="46D9A13B" wp14:editId="260B1E17">
            <wp:simplePos x="0" y="0"/>
            <wp:positionH relativeFrom="column">
              <wp:posOffset>101600</wp:posOffset>
            </wp:positionH>
            <wp:positionV relativeFrom="paragraph">
              <wp:posOffset>-600075</wp:posOffset>
            </wp:positionV>
            <wp:extent cx="1262380" cy="600075"/>
            <wp:effectExtent l="0" t="0" r="0" b="0"/>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2380" cy="600075"/>
                    </a:xfrm>
                    <a:prstGeom prst="rect">
                      <a:avLst/>
                    </a:prstGeom>
                    <a:noFill/>
                    <a:ln w="9525">
                      <a:noFill/>
                      <a:miter lim="800000"/>
                      <a:headEnd/>
                      <a:tailEnd/>
                    </a:ln>
                  </pic:spPr>
                </pic:pic>
              </a:graphicData>
            </a:graphic>
          </wp:anchor>
        </w:drawing>
      </w:r>
      <w:r w:rsidR="00DA5B97" w:rsidRPr="00DE554D">
        <w:rPr>
          <w:rFonts w:ascii="Arial" w:hAnsi="Arial" w:cs="Arial"/>
        </w:rPr>
        <w:t xml:space="preserve"> </w:t>
      </w:r>
    </w:p>
    <w:p w:rsidR="00DA5B97" w:rsidRPr="004D59B2" w:rsidRDefault="00AE3B90" w:rsidP="00DA5B97">
      <w:pPr>
        <w:jc w:val="center"/>
        <w:rPr>
          <w:rFonts w:ascii="Arial" w:hAnsi="Arial" w:cs="Arial"/>
          <w:b/>
          <w:sz w:val="28"/>
          <w:szCs w:val="28"/>
        </w:rPr>
      </w:pPr>
      <w:r w:rsidRPr="004D59B2">
        <w:rPr>
          <w:rFonts w:ascii="Arial" w:hAnsi="Arial" w:cs="Arial"/>
          <w:b/>
          <w:bCs/>
          <w:caps/>
          <w:color w:val="000000"/>
          <w:kern w:val="36"/>
          <w:sz w:val="28"/>
          <w:szCs w:val="28"/>
        </w:rPr>
        <w:t>GRIeVANCE</w:t>
      </w:r>
      <w:r w:rsidR="00DA5B97" w:rsidRPr="004D59B2">
        <w:rPr>
          <w:rFonts w:ascii="Arial" w:hAnsi="Arial" w:cs="Arial"/>
          <w:b/>
          <w:bCs/>
          <w:caps/>
          <w:color w:val="000000"/>
          <w:kern w:val="36"/>
          <w:sz w:val="28"/>
          <w:szCs w:val="28"/>
        </w:rPr>
        <w:t xml:space="preserve"> </w:t>
      </w:r>
      <w:r w:rsidR="002D30D1" w:rsidRPr="004D59B2">
        <w:rPr>
          <w:rFonts w:ascii="Arial" w:hAnsi="Arial" w:cs="Arial"/>
          <w:b/>
          <w:bCs/>
          <w:caps/>
          <w:color w:val="000000"/>
          <w:kern w:val="36"/>
          <w:sz w:val="28"/>
          <w:szCs w:val="28"/>
        </w:rPr>
        <w:t>POLICY</w:t>
      </w:r>
    </w:p>
    <w:p w:rsidR="006B28E3" w:rsidRPr="002B52F2" w:rsidRDefault="006B28E3" w:rsidP="006B28E3">
      <w:pPr>
        <w:pStyle w:val="QMSHeadA"/>
        <w:spacing w:before="0"/>
        <w:jc w:val="both"/>
        <w:rPr>
          <w:rFonts w:ascii="Arial" w:hAnsi="Arial" w:cs="Arial"/>
          <w:color w:val="auto"/>
          <w:sz w:val="24"/>
          <w:szCs w:val="24"/>
          <w:lang w:val="en-AU"/>
        </w:rPr>
      </w:pPr>
    </w:p>
    <w:p w:rsidR="006B28E3" w:rsidRPr="002B52F2" w:rsidRDefault="006B28E3" w:rsidP="006B28E3">
      <w:pPr>
        <w:pStyle w:val="QMSHeadA"/>
        <w:spacing w:before="0"/>
        <w:jc w:val="both"/>
        <w:rPr>
          <w:rFonts w:ascii="Arial" w:hAnsi="Arial" w:cs="Arial"/>
          <w:color w:val="auto"/>
          <w:sz w:val="24"/>
          <w:szCs w:val="24"/>
          <w:lang w:val="en-AU"/>
        </w:rPr>
      </w:pPr>
    </w:p>
    <w:p w:rsidR="006B28E3" w:rsidRPr="002B52F2" w:rsidRDefault="006B28E3" w:rsidP="006B28E3">
      <w:pPr>
        <w:pStyle w:val="QMSHeadA"/>
        <w:spacing w:before="0"/>
        <w:jc w:val="both"/>
        <w:rPr>
          <w:rFonts w:ascii="Arial" w:hAnsi="Arial" w:cs="Arial"/>
          <w:color w:val="auto"/>
          <w:sz w:val="24"/>
          <w:szCs w:val="24"/>
          <w:lang w:val="en-AU"/>
        </w:rPr>
      </w:pPr>
    </w:p>
    <w:p w:rsidR="006B28E3" w:rsidRPr="002B52F2" w:rsidRDefault="006B28E3" w:rsidP="006B28E3">
      <w:pPr>
        <w:pStyle w:val="QMSHeadA"/>
        <w:spacing w:before="0"/>
        <w:jc w:val="both"/>
        <w:rPr>
          <w:rFonts w:ascii="Arial" w:hAnsi="Arial" w:cs="Arial"/>
          <w:color w:val="auto"/>
          <w:sz w:val="24"/>
          <w:szCs w:val="24"/>
          <w:lang w:val="en-AU"/>
        </w:rPr>
      </w:pPr>
      <w:r w:rsidRPr="002B52F2">
        <w:rPr>
          <w:rFonts w:ascii="Arial" w:hAnsi="Arial" w:cs="Arial"/>
          <w:color w:val="auto"/>
          <w:sz w:val="24"/>
          <w:szCs w:val="24"/>
          <w:lang w:val="en-AU"/>
        </w:rPr>
        <w:t>SCOPE</w:t>
      </w:r>
    </w:p>
    <w:p w:rsidR="006B28E3" w:rsidRDefault="006B28E3" w:rsidP="006B28E3">
      <w:pPr>
        <w:pStyle w:val="QMSBodyText"/>
        <w:jc w:val="both"/>
        <w:rPr>
          <w:rFonts w:ascii="Arial" w:hAnsi="Arial"/>
          <w:sz w:val="22"/>
        </w:rPr>
      </w:pPr>
      <w:r w:rsidRPr="00CA7574">
        <w:rPr>
          <w:rFonts w:ascii="Arial" w:hAnsi="Arial"/>
          <w:sz w:val="22"/>
        </w:rPr>
        <w:t xml:space="preserve">This policy outlines VASS College of Vocational Education approach to managing complaints and appeals and ensures that all clients, students, employers and other stakeholders are aware of the steps to take to have their complaint or appeal addressed appropriately.  </w:t>
      </w:r>
    </w:p>
    <w:p w:rsidR="00813F21" w:rsidRDefault="00813F21" w:rsidP="00813F21">
      <w:pPr>
        <w:pStyle w:val="QMSBodyText"/>
        <w:jc w:val="both"/>
        <w:rPr>
          <w:rFonts w:ascii="Arial" w:hAnsi="Arial"/>
          <w:sz w:val="22"/>
        </w:rPr>
      </w:pPr>
    </w:p>
    <w:p w:rsidR="00813F21" w:rsidRPr="00B2757A" w:rsidRDefault="00813F21" w:rsidP="00813F21">
      <w:pPr>
        <w:pStyle w:val="QMSBodyText"/>
        <w:jc w:val="both"/>
        <w:rPr>
          <w:rFonts w:ascii="Arial" w:hAnsi="Arial"/>
          <w:sz w:val="22"/>
        </w:rPr>
      </w:pPr>
      <w:r w:rsidRPr="00B2757A">
        <w:rPr>
          <w:rFonts w:ascii="Arial" w:hAnsi="Arial"/>
          <w:sz w:val="22"/>
        </w:rPr>
        <w:t>This procedure covers allegations involving the conduct of:</w:t>
      </w:r>
    </w:p>
    <w:p w:rsidR="00813F21" w:rsidRPr="00B2757A" w:rsidRDefault="00813F21" w:rsidP="00813F21">
      <w:pPr>
        <w:pStyle w:val="QMSBodyText"/>
        <w:numPr>
          <w:ilvl w:val="0"/>
          <w:numId w:val="15"/>
        </w:numPr>
        <w:jc w:val="both"/>
        <w:rPr>
          <w:rFonts w:ascii="Arial" w:hAnsi="Arial"/>
          <w:sz w:val="22"/>
        </w:rPr>
      </w:pPr>
      <w:r w:rsidRPr="00B2757A">
        <w:rPr>
          <w:rFonts w:ascii="Arial" w:hAnsi="Arial"/>
          <w:sz w:val="22"/>
        </w:rPr>
        <w:t>VCVE, its trainers, assessors or other staff;</w:t>
      </w:r>
    </w:p>
    <w:p w:rsidR="00813F21" w:rsidRPr="00B2757A" w:rsidRDefault="00813F21" w:rsidP="00813F21">
      <w:pPr>
        <w:pStyle w:val="QMSBodyText"/>
        <w:numPr>
          <w:ilvl w:val="0"/>
          <w:numId w:val="15"/>
        </w:numPr>
        <w:jc w:val="both"/>
        <w:rPr>
          <w:rFonts w:ascii="Arial" w:hAnsi="Arial"/>
          <w:sz w:val="22"/>
        </w:rPr>
      </w:pPr>
      <w:r w:rsidRPr="00B2757A">
        <w:rPr>
          <w:rFonts w:ascii="Arial" w:hAnsi="Arial"/>
          <w:sz w:val="22"/>
        </w:rPr>
        <w:t>A student of VCVE.</w:t>
      </w:r>
    </w:p>
    <w:p w:rsidR="00DE4D91" w:rsidRPr="00B2757A" w:rsidRDefault="00DE4D91" w:rsidP="00DE4D91">
      <w:pPr>
        <w:pStyle w:val="QMSBodyText"/>
        <w:jc w:val="both"/>
        <w:rPr>
          <w:rFonts w:ascii="Arial" w:hAnsi="Arial"/>
          <w:sz w:val="22"/>
        </w:rPr>
      </w:pPr>
    </w:p>
    <w:p w:rsidR="00DE4D91" w:rsidRPr="00B2757A" w:rsidRDefault="00DE4D91" w:rsidP="00DE4D91">
      <w:pPr>
        <w:pStyle w:val="QMSBodyText"/>
        <w:jc w:val="both"/>
        <w:rPr>
          <w:rFonts w:ascii="Arial" w:hAnsi="Arial"/>
          <w:sz w:val="22"/>
        </w:rPr>
      </w:pPr>
      <w:r w:rsidRPr="00B2757A">
        <w:rPr>
          <w:rFonts w:ascii="Arial" w:hAnsi="Arial"/>
          <w:sz w:val="22"/>
        </w:rPr>
        <w:t>Related documents:</w:t>
      </w:r>
    </w:p>
    <w:p w:rsidR="00DE4D91" w:rsidRPr="00B2757A" w:rsidRDefault="00DE4D91" w:rsidP="00DE4D91">
      <w:pPr>
        <w:pStyle w:val="QMSBodyText"/>
        <w:numPr>
          <w:ilvl w:val="0"/>
          <w:numId w:val="18"/>
        </w:numPr>
        <w:jc w:val="both"/>
        <w:rPr>
          <w:rFonts w:ascii="Arial" w:hAnsi="Arial"/>
          <w:sz w:val="22"/>
        </w:rPr>
      </w:pPr>
      <w:r w:rsidRPr="00B2757A">
        <w:rPr>
          <w:rFonts w:ascii="Arial" w:hAnsi="Arial"/>
          <w:sz w:val="22"/>
        </w:rPr>
        <w:t>Complaints and Appeals Register</w:t>
      </w:r>
    </w:p>
    <w:p w:rsidR="00DE4D91" w:rsidRPr="00B2757A" w:rsidRDefault="00DE4D91" w:rsidP="00DE4D91">
      <w:pPr>
        <w:pStyle w:val="QMSBodyText"/>
        <w:numPr>
          <w:ilvl w:val="0"/>
          <w:numId w:val="18"/>
        </w:numPr>
        <w:jc w:val="both"/>
        <w:rPr>
          <w:rFonts w:ascii="Arial" w:hAnsi="Arial"/>
          <w:sz w:val="22"/>
        </w:rPr>
      </w:pPr>
      <w:r w:rsidRPr="00B2757A">
        <w:rPr>
          <w:rFonts w:ascii="Arial" w:hAnsi="Arial"/>
          <w:sz w:val="22"/>
        </w:rPr>
        <w:t>Complaints and Appeals Form</w:t>
      </w:r>
    </w:p>
    <w:p w:rsidR="00DE4D91" w:rsidRPr="00B2757A" w:rsidRDefault="00DE4D91" w:rsidP="00DE4D91">
      <w:pPr>
        <w:pStyle w:val="QMSBodyText"/>
        <w:numPr>
          <w:ilvl w:val="0"/>
          <w:numId w:val="18"/>
        </w:numPr>
        <w:jc w:val="both"/>
        <w:rPr>
          <w:rFonts w:ascii="Arial" w:hAnsi="Arial"/>
          <w:sz w:val="22"/>
        </w:rPr>
      </w:pPr>
      <w:r w:rsidRPr="00B2757A">
        <w:rPr>
          <w:rFonts w:ascii="Arial" w:hAnsi="Arial"/>
          <w:sz w:val="22"/>
        </w:rPr>
        <w:t xml:space="preserve">Assessment Appeals Policy and Procedure </w:t>
      </w:r>
    </w:p>
    <w:p w:rsidR="00DE4D91" w:rsidRPr="00B2757A" w:rsidRDefault="00DE4D91" w:rsidP="00DE4D91">
      <w:pPr>
        <w:pStyle w:val="QMSBodyText"/>
        <w:numPr>
          <w:ilvl w:val="0"/>
          <w:numId w:val="18"/>
        </w:numPr>
        <w:jc w:val="both"/>
        <w:rPr>
          <w:rFonts w:ascii="Arial" w:hAnsi="Arial"/>
          <w:sz w:val="22"/>
        </w:rPr>
      </w:pPr>
      <w:r w:rsidRPr="00B2757A">
        <w:rPr>
          <w:rFonts w:ascii="Arial" w:hAnsi="Arial"/>
          <w:sz w:val="22"/>
        </w:rPr>
        <w:t>Student Handbook</w:t>
      </w:r>
    </w:p>
    <w:p w:rsidR="00DE4D91" w:rsidRPr="00B2757A" w:rsidRDefault="00DE4D91" w:rsidP="00DE4D91">
      <w:pPr>
        <w:pStyle w:val="QMSBodyText"/>
        <w:numPr>
          <w:ilvl w:val="0"/>
          <w:numId w:val="18"/>
        </w:numPr>
        <w:jc w:val="both"/>
        <w:rPr>
          <w:rFonts w:ascii="Arial" w:hAnsi="Arial"/>
          <w:sz w:val="22"/>
        </w:rPr>
      </w:pPr>
      <w:r w:rsidRPr="00B2757A">
        <w:rPr>
          <w:rFonts w:ascii="Arial" w:hAnsi="Arial"/>
          <w:sz w:val="22"/>
        </w:rPr>
        <w:t>Staff Handbook</w:t>
      </w:r>
    </w:p>
    <w:p w:rsidR="00DE4D91" w:rsidRPr="00B2757A" w:rsidRDefault="00DE4D91" w:rsidP="00DE4D91">
      <w:pPr>
        <w:pStyle w:val="QMSBodyText"/>
        <w:ind w:left="720"/>
        <w:jc w:val="both"/>
        <w:rPr>
          <w:rFonts w:ascii="Arial" w:hAnsi="Arial"/>
          <w:sz w:val="22"/>
        </w:rPr>
      </w:pPr>
    </w:p>
    <w:p w:rsidR="006B28E3" w:rsidRPr="00B2757A" w:rsidRDefault="006B28E3" w:rsidP="006B28E3">
      <w:pPr>
        <w:pStyle w:val="QMSBodyText"/>
        <w:jc w:val="both"/>
        <w:rPr>
          <w:rFonts w:ascii="Arial" w:hAnsi="Arial"/>
          <w:szCs w:val="20"/>
        </w:rPr>
      </w:pPr>
    </w:p>
    <w:p w:rsidR="006B28E3" w:rsidRPr="00B2757A" w:rsidRDefault="006B28E3" w:rsidP="006B28E3">
      <w:pPr>
        <w:pStyle w:val="QMSBodyText"/>
        <w:jc w:val="both"/>
        <w:rPr>
          <w:rFonts w:ascii="Arial" w:hAnsi="Arial"/>
          <w:b/>
          <w:sz w:val="24"/>
          <w:szCs w:val="24"/>
        </w:rPr>
      </w:pPr>
      <w:r w:rsidRPr="00B2757A">
        <w:rPr>
          <w:rFonts w:ascii="Arial" w:hAnsi="Arial"/>
          <w:b/>
          <w:sz w:val="24"/>
          <w:szCs w:val="24"/>
        </w:rPr>
        <w:t>PURPOSE</w:t>
      </w:r>
    </w:p>
    <w:p w:rsidR="006B28E3" w:rsidRPr="00B2757A" w:rsidRDefault="006B28E3" w:rsidP="006B28E3">
      <w:pPr>
        <w:pStyle w:val="QMSBodyText"/>
        <w:jc w:val="both"/>
        <w:rPr>
          <w:rFonts w:ascii="Arial" w:hAnsi="Arial"/>
          <w:sz w:val="22"/>
        </w:rPr>
      </w:pPr>
      <w:r w:rsidRPr="00B2757A">
        <w:rPr>
          <w:rFonts w:ascii="Arial" w:hAnsi="Arial"/>
          <w:sz w:val="22"/>
        </w:rPr>
        <w:t>This policy provides an avenue for all complaints and appeals to be addressed in a fair, efficient and confidential manner.</w:t>
      </w:r>
    </w:p>
    <w:p w:rsidR="006B28E3" w:rsidRPr="00B2757A" w:rsidRDefault="006B28E3" w:rsidP="006B28E3">
      <w:pPr>
        <w:pStyle w:val="QMSBodyText"/>
        <w:jc w:val="both"/>
        <w:rPr>
          <w:rFonts w:ascii="Arial" w:hAnsi="Arial"/>
          <w:sz w:val="22"/>
        </w:rPr>
      </w:pPr>
      <w:r w:rsidRPr="00B2757A">
        <w:rPr>
          <w:rFonts w:ascii="Arial" w:hAnsi="Arial"/>
          <w:sz w:val="22"/>
        </w:rPr>
        <w:t xml:space="preserve">The word ‘complaint’ within the following refers to either a complaint or appeal. </w:t>
      </w:r>
    </w:p>
    <w:p w:rsidR="006B28E3" w:rsidRPr="00B2757A" w:rsidRDefault="006B28E3" w:rsidP="006B28E3">
      <w:pPr>
        <w:pStyle w:val="QMSBodyText"/>
        <w:jc w:val="both"/>
        <w:rPr>
          <w:rFonts w:ascii="Arial" w:hAnsi="Arial"/>
          <w:szCs w:val="20"/>
        </w:rPr>
      </w:pPr>
    </w:p>
    <w:p w:rsidR="006B28E3" w:rsidRPr="00B2757A" w:rsidRDefault="006B28E3" w:rsidP="00D56369">
      <w:pPr>
        <w:pStyle w:val="QMSHeadA"/>
        <w:tabs>
          <w:tab w:val="left" w:pos="8505"/>
        </w:tabs>
        <w:jc w:val="both"/>
        <w:rPr>
          <w:rFonts w:ascii="Arial" w:hAnsi="Arial" w:cs="Arial"/>
          <w:color w:val="auto"/>
          <w:sz w:val="24"/>
          <w:szCs w:val="24"/>
        </w:rPr>
      </w:pPr>
      <w:r w:rsidRPr="00B2757A">
        <w:rPr>
          <w:rFonts w:ascii="Arial" w:hAnsi="Arial" w:cs="Arial"/>
          <w:color w:val="auto"/>
          <w:sz w:val="24"/>
          <w:szCs w:val="24"/>
        </w:rPr>
        <w:t>PROCEDURE</w:t>
      </w:r>
      <w:r w:rsidR="00D56369">
        <w:rPr>
          <w:rFonts w:ascii="Arial" w:hAnsi="Arial" w:cs="Arial"/>
          <w:color w:val="auto"/>
          <w:sz w:val="24"/>
          <w:szCs w:val="24"/>
        </w:rPr>
        <w:tab/>
      </w:r>
    </w:p>
    <w:p w:rsidR="006B28E3" w:rsidRPr="00B2757A" w:rsidRDefault="006B28E3" w:rsidP="006B28E3">
      <w:pPr>
        <w:pStyle w:val="QMSHeadA"/>
        <w:jc w:val="both"/>
        <w:rPr>
          <w:rFonts w:ascii="Arial" w:hAnsi="Arial" w:cs="Arial"/>
          <w:color w:val="auto"/>
          <w:sz w:val="24"/>
          <w:szCs w:val="24"/>
        </w:rPr>
      </w:pPr>
    </w:p>
    <w:p w:rsidR="006B28E3" w:rsidRPr="00B2757A" w:rsidRDefault="006B28E3" w:rsidP="006B28E3">
      <w:pPr>
        <w:pStyle w:val="QMSHeadA"/>
        <w:jc w:val="both"/>
        <w:rPr>
          <w:rFonts w:ascii="Arial" w:hAnsi="Arial" w:cs="Arial"/>
          <w:color w:val="auto"/>
          <w:sz w:val="24"/>
          <w:szCs w:val="24"/>
        </w:rPr>
      </w:pPr>
      <w:bookmarkStart w:id="0" w:name="_GoBack"/>
      <w:bookmarkEnd w:id="0"/>
    </w:p>
    <w:p w:rsidR="006B28E3" w:rsidRPr="00B2757A" w:rsidRDefault="00CA7574" w:rsidP="006B28E3">
      <w:pPr>
        <w:pStyle w:val="QMSHeadA"/>
        <w:jc w:val="both"/>
        <w:rPr>
          <w:rFonts w:ascii="Arial" w:hAnsi="Arial" w:cs="Arial"/>
          <w:color w:val="auto"/>
          <w:sz w:val="24"/>
          <w:szCs w:val="24"/>
          <w:lang w:val="en-AU"/>
        </w:rPr>
      </w:pPr>
      <w:r w:rsidRPr="00B2757A">
        <w:rPr>
          <w:rFonts w:ascii="Arial" w:hAnsi="Arial" w:cs="Arial"/>
          <w:color w:val="auto"/>
          <w:sz w:val="24"/>
          <w:szCs w:val="24"/>
          <w:lang w:val="en-AU"/>
        </w:rPr>
        <w:t>Informal Procedure</w:t>
      </w:r>
    </w:p>
    <w:p w:rsidR="006B28E3" w:rsidRPr="00B2757A" w:rsidRDefault="006B28E3" w:rsidP="006B28E3">
      <w:pPr>
        <w:pStyle w:val="QMSHeadA"/>
        <w:jc w:val="both"/>
        <w:rPr>
          <w:rFonts w:ascii="Arial" w:hAnsi="Arial" w:cs="Arial"/>
          <w:color w:val="auto"/>
          <w:sz w:val="20"/>
          <w:szCs w:val="20"/>
          <w:lang w:val="en-AU"/>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5103"/>
        <w:gridCol w:w="1984"/>
      </w:tblGrid>
      <w:tr w:rsidR="006B28E3" w:rsidRPr="00B2757A" w:rsidTr="00A80EA9">
        <w:trPr>
          <w:tblHeader/>
        </w:trPr>
        <w:tc>
          <w:tcPr>
            <w:tcW w:w="2014" w:type="dxa"/>
          </w:tcPr>
          <w:p w:rsidR="006B28E3" w:rsidRPr="00B2757A" w:rsidRDefault="006B28E3" w:rsidP="00A80EA9">
            <w:pPr>
              <w:pStyle w:val="QMSTable"/>
              <w:spacing w:before="60" w:after="0"/>
              <w:jc w:val="both"/>
              <w:rPr>
                <w:rFonts w:ascii="Arial" w:hAnsi="Arial"/>
                <w:b/>
                <w:szCs w:val="20"/>
              </w:rPr>
            </w:pPr>
            <w:r w:rsidRPr="00B2757A">
              <w:rPr>
                <w:rFonts w:ascii="Arial" w:hAnsi="Arial"/>
                <w:b/>
                <w:szCs w:val="20"/>
              </w:rPr>
              <w:t>Action</w:t>
            </w:r>
          </w:p>
        </w:tc>
        <w:tc>
          <w:tcPr>
            <w:tcW w:w="5103" w:type="dxa"/>
          </w:tcPr>
          <w:p w:rsidR="006B28E3" w:rsidRPr="00B2757A" w:rsidRDefault="006B28E3" w:rsidP="00A80EA9">
            <w:pPr>
              <w:pStyle w:val="QMSTable"/>
              <w:spacing w:before="60" w:after="0"/>
              <w:jc w:val="both"/>
              <w:rPr>
                <w:rFonts w:ascii="Arial" w:hAnsi="Arial"/>
                <w:b/>
                <w:szCs w:val="20"/>
              </w:rPr>
            </w:pPr>
            <w:r w:rsidRPr="00B2757A">
              <w:rPr>
                <w:rFonts w:ascii="Arial" w:hAnsi="Arial"/>
                <w:b/>
                <w:szCs w:val="20"/>
              </w:rPr>
              <w:t>Details</w:t>
            </w:r>
          </w:p>
        </w:tc>
        <w:tc>
          <w:tcPr>
            <w:tcW w:w="1984" w:type="dxa"/>
          </w:tcPr>
          <w:p w:rsidR="006B28E3" w:rsidRPr="00B2757A" w:rsidRDefault="006B28E3" w:rsidP="00A80EA9">
            <w:pPr>
              <w:pStyle w:val="QMSTable"/>
              <w:spacing w:before="60" w:after="0"/>
              <w:jc w:val="both"/>
              <w:rPr>
                <w:rFonts w:ascii="Arial" w:hAnsi="Arial"/>
                <w:b/>
                <w:szCs w:val="20"/>
              </w:rPr>
            </w:pPr>
            <w:r w:rsidRPr="00B2757A">
              <w:rPr>
                <w:rFonts w:ascii="Arial" w:hAnsi="Arial"/>
                <w:b/>
                <w:szCs w:val="20"/>
              </w:rPr>
              <w:t>Responsibility</w:t>
            </w:r>
          </w:p>
        </w:tc>
      </w:tr>
      <w:tr w:rsidR="006B28E3" w:rsidRPr="00B2757A" w:rsidTr="00A80EA9">
        <w:tc>
          <w:tcPr>
            <w:tcW w:w="2014" w:type="dxa"/>
          </w:tcPr>
          <w:p w:rsidR="006B28E3" w:rsidRPr="00B2757A" w:rsidRDefault="006B28E3" w:rsidP="00A80EA9">
            <w:pPr>
              <w:pStyle w:val="QMSTable"/>
              <w:rPr>
                <w:rFonts w:ascii="Arial" w:hAnsi="Arial"/>
                <w:szCs w:val="20"/>
              </w:rPr>
            </w:pPr>
            <w:r w:rsidRPr="00B2757A">
              <w:rPr>
                <w:rFonts w:ascii="Arial" w:hAnsi="Arial"/>
                <w:szCs w:val="20"/>
              </w:rPr>
              <w:t>Addressing initial complaint</w:t>
            </w:r>
          </w:p>
        </w:tc>
        <w:tc>
          <w:tcPr>
            <w:tcW w:w="5103" w:type="dxa"/>
          </w:tcPr>
          <w:p w:rsidR="00F639BE" w:rsidRPr="00B2757A" w:rsidRDefault="00000E5C" w:rsidP="00000E5C">
            <w:pPr>
              <w:pStyle w:val="QMSTableList"/>
              <w:ind w:left="0" w:firstLine="0"/>
              <w:rPr>
                <w:rFonts w:ascii="Arial" w:hAnsi="Arial"/>
                <w:szCs w:val="20"/>
              </w:rPr>
            </w:pPr>
            <w:r w:rsidRPr="00B2757A">
              <w:rPr>
                <w:rFonts w:ascii="Arial" w:hAnsi="Arial"/>
                <w:szCs w:val="20"/>
              </w:rPr>
              <w:t xml:space="preserve">VASS College of Vocational Education may receive complaints from students, staff or stakeholders and members of the public through a variety of means e.g.: verbally, written documentation, electronically (email). Where possible all non-formal attempts shall be made to resolve the issue. This may include advice, discussions, and general mediation in relation to the issue. Any staff member can be involved in this </w:t>
            </w:r>
            <w:r w:rsidRPr="00B2757A">
              <w:rPr>
                <w:rFonts w:ascii="Arial" w:hAnsi="Arial"/>
                <w:szCs w:val="20"/>
              </w:rPr>
              <w:lastRenderedPageBreak/>
              <w:t xml:space="preserve">informal process to resolve issues but once an individual has placed a formal complaint /appeal the following procedures must be followed. Once a formal complaint is received, the VASS College of Vocational Education Compliance Officer will acknowledge receipt of the complaint in writing to the </w:t>
            </w:r>
            <w:proofErr w:type="gramStart"/>
            <w:r w:rsidRPr="00B2757A">
              <w:rPr>
                <w:rFonts w:ascii="Arial" w:hAnsi="Arial"/>
                <w:szCs w:val="20"/>
              </w:rPr>
              <w:t>complainant, and</w:t>
            </w:r>
            <w:proofErr w:type="gramEnd"/>
            <w:r w:rsidRPr="00B2757A">
              <w:rPr>
                <w:rFonts w:ascii="Arial" w:hAnsi="Arial"/>
                <w:szCs w:val="20"/>
              </w:rPr>
              <w:t xml:space="preserve"> will seek to identify the issue and resolve the concern so as to avoid any further disruption to the complainant (where applicable). The </w:t>
            </w:r>
            <w:proofErr w:type="spellStart"/>
            <w:r w:rsidRPr="00B2757A">
              <w:rPr>
                <w:rFonts w:ascii="Arial" w:hAnsi="Arial"/>
                <w:szCs w:val="20"/>
              </w:rPr>
              <w:t>organisation</w:t>
            </w:r>
            <w:proofErr w:type="spellEnd"/>
            <w:r w:rsidRPr="00B2757A">
              <w:rPr>
                <w:rFonts w:ascii="Arial" w:hAnsi="Arial"/>
                <w:szCs w:val="20"/>
              </w:rPr>
              <w:t xml:space="preserve"> encourages both staff and complainants to approach the complaint openly and honestly so as to resolve problems through fair</w:t>
            </w:r>
            <w:r w:rsidR="00017767" w:rsidRPr="00B2757A">
              <w:rPr>
                <w:rFonts w:ascii="Arial" w:hAnsi="Arial"/>
                <w:szCs w:val="20"/>
              </w:rPr>
              <w:t>, unbiased</w:t>
            </w:r>
            <w:r w:rsidRPr="00B2757A">
              <w:rPr>
                <w:rFonts w:ascii="Arial" w:hAnsi="Arial"/>
                <w:szCs w:val="20"/>
              </w:rPr>
              <w:t xml:space="preserve"> and reasonable means to ensure principles of natural justice</w:t>
            </w:r>
            <w:r w:rsidR="00F639BE">
              <w:rPr>
                <w:rFonts w:ascii="Arial" w:hAnsi="Arial"/>
                <w:szCs w:val="20"/>
              </w:rPr>
              <w:t xml:space="preserve"> and procedural fairness. </w:t>
            </w:r>
          </w:p>
        </w:tc>
        <w:tc>
          <w:tcPr>
            <w:tcW w:w="1984" w:type="dxa"/>
          </w:tcPr>
          <w:p w:rsidR="006B28E3" w:rsidRPr="00B2757A" w:rsidRDefault="006B28E3" w:rsidP="00A80EA9">
            <w:pPr>
              <w:pStyle w:val="QMSTable"/>
              <w:rPr>
                <w:rFonts w:ascii="Arial" w:hAnsi="Arial"/>
                <w:szCs w:val="20"/>
              </w:rPr>
            </w:pPr>
            <w:r w:rsidRPr="00B2757A">
              <w:rPr>
                <w:rFonts w:ascii="Arial" w:hAnsi="Arial"/>
                <w:szCs w:val="20"/>
              </w:rPr>
              <w:lastRenderedPageBreak/>
              <w:t>Complainant</w:t>
            </w:r>
          </w:p>
        </w:tc>
      </w:tr>
      <w:tr w:rsidR="006B28E3" w:rsidRPr="00B2757A" w:rsidTr="00A80EA9">
        <w:tc>
          <w:tcPr>
            <w:tcW w:w="2014" w:type="dxa"/>
          </w:tcPr>
          <w:p w:rsidR="006B28E3" w:rsidRPr="00B2757A" w:rsidRDefault="006B28E3" w:rsidP="00A80EA9">
            <w:pPr>
              <w:pStyle w:val="QMSTable"/>
              <w:rPr>
                <w:rFonts w:ascii="Arial" w:hAnsi="Arial"/>
                <w:szCs w:val="20"/>
              </w:rPr>
            </w:pPr>
            <w:r w:rsidRPr="00B2757A">
              <w:rPr>
                <w:rFonts w:ascii="Arial" w:hAnsi="Arial"/>
                <w:szCs w:val="20"/>
              </w:rPr>
              <w:t>If grievance resolved</w:t>
            </w:r>
          </w:p>
        </w:tc>
        <w:tc>
          <w:tcPr>
            <w:tcW w:w="5103" w:type="dxa"/>
          </w:tcPr>
          <w:p w:rsidR="006B28E3" w:rsidRPr="00B2757A" w:rsidRDefault="006B28E3" w:rsidP="00A80EA9">
            <w:pPr>
              <w:pStyle w:val="QMSTableList"/>
              <w:ind w:left="0" w:firstLine="0"/>
              <w:rPr>
                <w:rFonts w:ascii="Arial" w:hAnsi="Arial"/>
                <w:szCs w:val="20"/>
              </w:rPr>
            </w:pPr>
            <w:r w:rsidRPr="00B2757A">
              <w:rPr>
                <w:rFonts w:ascii="Arial" w:hAnsi="Arial"/>
                <w:szCs w:val="20"/>
              </w:rPr>
              <w:t xml:space="preserve"> No Further action</w:t>
            </w:r>
          </w:p>
        </w:tc>
        <w:tc>
          <w:tcPr>
            <w:tcW w:w="1984" w:type="dxa"/>
          </w:tcPr>
          <w:p w:rsidR="006B28E3" w:rsidRPr="00B2757A" w:rsidRDefault="006B28E3" w:rsidP="00A80EA9">
            <w:pPr>
              <w:pStyle w:val="QMSTable"/>
              <w:rPr>
                <w:rFonts w:ascii="Arial" w:hAnsi="Arial"/>
                <w:szCs w:val="20"/>
              </w:rPr>
            </w:pPr>
            <w:r w:rsidRPr="00B2757A">
              <w:rPr>
                <w:rFonts w:ascii="Arial" w:hAnsi="Arial"/>
                <w:szCs w:val="20"/>
              </w:rPr>
              <w:t>Complainant</w:t>
            </w:r>
          </w:p>
        </w:tc>
      </w:tr>
    </w:tbl>
    <w:p w:rsidR="006B28E3" w:rsidRPr="00B2757A" w:rsidRDefault="006B28E3" w:rsidP="006B28E3">
      <w:pPr>
        <w:pStyle w:val="QMSTable"/>
        <w:jc w:val="both"/>
        <w:rPr>
          <w:rFonts w:ascii="Arial" w:hAnsi="Arial"/>
          <w:szCs w:val="20"/>
        </w:rPr>
      </w:pPr>
      <w:r w:rsidRPr="00B2757A">
        <w:rPr>
          <w:rFonts w:ascii="Arial" w:hAnsi="Arial"/>
          <w:szCs w:val="20"/>
        </w:rPr>
        <w:t>In the event that the informal process has not attained a resolution. The following procedure is to be initiated</w:t>
      </w:r>
    </w:p>
    <w:p w:rsidR="006B28E3" w:rsidRPr="00B2757A" w:rsidRDefault="006B28E3" w:rsidP="006B28E3">
      <w:pPr>
        <w:pStyle w:val="QMSHeadA"/>
        <w:jc w:val="both"/>
        <w:rPr>
          <w:rFonts w:ascii="Arial" w:hAnsi="Arial" w:cs="Arial"/>
          <w:color w:val="auto"/>
          <w:sz w:val="20"/>
          <w:szCs w:val="20"/>
        </w:rPr>
      </w:pPr>
    </w:p>
    <w:p w:rsidR="00BF5B4B" w:rsidRPr="00B2757A" w:rsidRDefault="00BF5B4B" w:rsidP="006B28E3">
      <w:pPr>
        <w:pStyle w:val="QMSHeadA"/>
        <w:jc w:val="both"/>
        <w:rPr>
          <w:rFonts w:ascii="Arial" w:hAnsi="Arial" w:cs="Arial"/>
          <w:color w:val="auto"/>
          <w:sz w:val="20"/>
          <w:szCs w:val="20"/>
        </w:rPr>
      </w:pPr>
    </w:p>
    <w:p w:rsidR="00BF5B4B" w:rsidRPr="00B2757A" w:rsidRDefault="00BF5B4B" w:rsidP="006B28E3">
      <w:pPr>
        <w:pStyle w:val="QMSHeadA"/>
        <w:jc w:val="both"/>
        <w:rPr>
          <w:rFonts w:ascii="Arial" w:hAnsi="Arial" w:cs="Arial"/>
          <w:color w:val="auto"/>
          <w:sz w:val="20"/>
          <w:szCs w:val="20"/>
        </w:rPr>
      </w:pPr>
    </w:p>
    <w:p w:rsidR="006B28E3" w:rsidRPr="00B2757A" w:rsidRDefault="00CA7574" w:rsidP="006B28E3">
      <w:pPr>
        <w:pStyle w:val="QMSNumberedSubhead"/>
        <w:rPr>
          <w:rFonts w:ascii="Arial" w:hAnsi="Arial" w:cs="Arial"/>
          <w:color w:val="auto"/>
          <w:sz w:val="24"/>
          <w:szCs w:val="24"/>
        </w:rPr>
      </w:pPr>
      <w:r w:rsidRPr="00B2757A">
        <w:rPr>
          <w:rFonts w:ascii="Arial" w:hAnsi="Arial" w:cs="Arial"/>
          <w:color w:val="auto"/>
          <w:sz w:val="24"/>
          <w:szCs w:val="24"/>
        </w:rPr>
        <w:t>Formal Complaint</w:t>
      </w:r>
    </w:p>
    <w:tbl>
      <w:tblPr>
        <w:tblW w:w="92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5103"/>
        <w:gridCol w:w="2088"/>
      </w:tblGrid>
      <w:tr w:rsidR="006B28E3" w:rsidRPr="00B2757A" w:rsidTr="00A80EA9">
        <w:trPr>
          <w:tblHeader/>
        </w:trPr>
        <w:tc>
          <w:tcPr>
            <w:tcW w:w="2012" w:type="dxa"/>
          </w:tcPr>
          <w:p w:rsidR="006B28E3" w:rsidRPr="00B2757A" w:rsidRDefault="006B28E3" w:rsidP="00A80EA9">
            <w:pPr>
              <w:pStyle w:val="QMSTable"/>
              <w:spacing w:before="60" w:after="0"/>
              <w:jc w:val="both"/>
              <w:rPr>
                <w:rFonts w:ascii="Arial" w:hAnsi="Arial"/>
                <w:b/>
                <w:szCs w:val="20"/>
              </w:rPr>
            </w:pPr>
            <w:r w:rsidRPr="00B2757A">
              <w:rPr>
                <w:rFonts w:ascii="Arial" w:hAnsi="Arial"/>
                <w:b/>
                <w:szCs w:val="20"/>
              </w:rPr>
              <w:t>Action</w:t>
            </w:r>
          </w:p>
        </w:tc>
        <w:tc>
          <w:tcPr>
            <w:tcW w:w="5103" w:type="dxa"/>
          </w:tcPr>
          <w:p w:rsidR="006B28E3" w:rsidRPr="00B2757A" w:rsidRDefault="006B28E3" w:rsidP="00A80EA9">
            <w:pPr>
              <w:pStyle w:val="QMSTable"/>
              <w:spacing w:before="60" w:after="0"/>
              <w:jc w:val="both"/>
              <w:rPr>
                <w:rFonts w:ascii="Arial" w:hAnsi="Arial"/>
                <w:b/>
                <w:szCs w:val="20"/>
              </w:rPr>
            </w:pPr>
            <w:r w:rsidRPr="00B2757A">
              <w:rPr>
                <w:rFonts w:ascii="Arial" w:hAnsi="Arial"/>
                <w:b/>
                <w:szCs w:val="20"/>
              </w:rPr>
              <w:t>Details</w:t>
            </w:r>
          </w:p>
        </w:tc>
        <w:tc>
          <w:tcPr>
            <w:tcW w:w="2088" w:type="dxa"/>
          </w:tcPr>
          <w:p w:rsidR="006B28E3" w:rsidRPr="00B2757A" w:rsidRDefault="006B28E3" w:rsidP="00A80EA9">
            <w:pPr>
              <w:pStyle w:val="QMSTable"/>
              <w:spacing w:before="60" w:after="0"/>
              <w:jc w:val="both"/>
              <w:rPr>
                <w:rFonts w:ascii="Arial" w:hAnsi="Arial"/>
                <w:b/>
                <w:szCs w:val="20"/>
              </w:rPr>
            </w:pPr>
            <w:r w:rsidRPr="00B2757A">
              <w:rPr>
                <w:rFonts w:ascii="Arial" w:hAnsi="Arial"/>
                <w:b/>
                <w:szCs w:val="20"/>
              </w:rPr>
              <w:t>Responsibility</w:t>
            </w:r>
          </w:p>
        </w:tc>
      </w:tr>
      <w:tr w:rsidR="006B28E3" w:rsidRPr="00B2757A" w:rsidTr="00A80EA9">
        <w:tc>
          <w:tcPr>
            <w:tcW w:w="2012" w:type="dxa"/>
          </w:tcPr>
          <w:p w:rsidR="006B28E3" w:rsidRPr="00B2757A" w:rsidRDefault="006B28E3" w:rsidP="00A80EA9">
            <w:pPr>
              <w:pStyle w:val="QMSTable"/>
              <w:jc w:val="both"/>
              <w:rPr>
                <w:rFonts w:ascii="Arial" w:hAnsi="Arial"/>
                <w:szCs w:val="20"/>
              </w:rPr>
            </w:pPr>
            <w:r w:rsidRPr="00B2757A">
              <w:rPr>
                <w:rFonts w:ascii="Arial" w:hAnsi="Arial"/>
                <w:szCs w:val="20"/>
              </w:rPr>
              <w:t>Make complaint in writing.</w:t>
            </w:r>
          </w:p>
        </w:tc>
        <w:tc>
          <w:tcPr>
            <w:tcW w:w="5103" w:type="dxa"/>
          </w:tcPr>
          <w:p w:rsidR="00000E5C" w:rsidRPr="00B2757A" w:rsidRDefault="00000E5C" w:rsidP="00000E5C">
            <w:pPr>
              <w:pStyle w:val="QMSTableList"/>
              <w:ind w:left="0" w:firstLine="0"/>
              <w:jc w:val="both"/>
              <w:rPr>
                <w:rFonts w:ascii="Arial" w:hAnsi="Arial"/>
                <w:szCs w:val="20"/>
              </w:rPr>
            </w:pPr>
            <w:r w:rsidRPr="00B2757A">
              <w:rPr>
                <w:rFonts w:ascii="Arial" w:hAnsi="Arial"/>
                <w:szCs w:val="20"/>
              </w:rPr>
              <w:t xml:space="preserve">Any student, potential student or staff member may submit a formal complaint to VASS College of Vocational Education with the reasonable expectation that all complaints will be treated with integrity and privacy. There is no cost for accessing the internal complaints and appeals process. When a complaint or appeal cannot be resolved through informal discussion, the complainant is asked to complete a Complaints and Appeals Form, stating their case and providing as much detail as possible, and submit this to the VASS College of Vocational Education Compliance Officer either by email, post or by hand. The VASS College of Vocational Education Compliance Officer will acknowledge receipt of the complaint in writing to the complainant. Complaints are to include the following information: </w:t>
            </w:r>
          </w:p>
          <w:p w:rsidR="00000E5C" w:rsidRPr="00B2757A" w:rsidRDefault="00000E5C" w:rsidP="00000E5C">
            <w:pPr>
              <w:pStyle w:val="QMSTableList"/>
              <w:ind w:left="0" w:firstLine="0"/>
              <w:jc w:val="both"/>
              <w:rPr>
                <w:rFonts w:ascii="Arial" w:hAnsi="Arial"/>
                <w:szCs w:val="20"/>
              </w:rPr>
            </w:pPr>
            <w:r w:rsidRPr="00B2757A">
              <w:rPr>
                <w:rFonts w:ascii="Arial" w:hAnsi="Arial"/>
                <w:szCs w:val="20"/>
              </w:rPr>
              <w:sym w:font="Symbol" w:char="F0B7"/>
            </w:r>
            <w:r w:rsidRPr="00B2757A">
              <w:rPr>
                <w:rFonts w:ascii="Arial" w:hAnsi="Arial"/>
                <w:szCs w:val="20"/>
              </w:rPr>
              <w:t xml:space="preserve"> Submission date of complaint </w:t>
            </w:r>
          </w:p>
          <w:p w:rsidR="00000E5C" w:rsidRPr="00B2757A" w:rsidRDefault="00000E5C" w:rsidP="00000E5C">
            <w:pPr>
              <w:pStyle w:val="QMSTableList"/>
              <w:ind w:left="0" w:firstLine="0"/>
              <w:jc w:val="both"/>
              <w:rPr>
                <w:rFonts w:ascii="Arial" w:hAnsi="Arial"/>
                <w:szCs w:val="20"/>
              </w:rPr>
            </w:pPr>
            <w:r w:rsidRPr="00B2757A">
              <w:rPr>
                <w:rFonts w:ascii="Arial" w:hAnsi="Arial"/>
                <w:szCs w:val="20"/>
              </w:rPr>
              <w:sym w:font="Symbol" w:char="F0B7"/>
            </w:r>
            <w:r w:rsidRPr="00B2757A">
              <w:rPr>
                <w:rFonts w:ascii="Arial" w:hAnsi="Arial"/>
                <w:szCs w:val="20"/>
              </w:rPr>
              <w:t xml:space="preserve"> Name of complainant </w:t>
            </w:r>
          </w:p>
          <w:p w:rsidR="00000E5C" w:rsidRPr="00B2757A" w:rsidRDefault="00000E5C" w:rsidP="00000E5C">
            <w:pPr>
              <w:pStyle w:val="QMSTableList"/>
              <w:ind w:left="0" w:firstLine="0"/>
              <w:jc w:val="both"/>
              <w:rPr>
                <w:rFonts w:ascii="Arial" w:hAnsi="Arial"/>
                <w:szCs w:val="20"/>
              </w:rPr>
            </w:pPr>
            <w:r w:rsidRPr="00B2757A">
              <w:rPr>
                <w:rFonts w:ascii="Arial" w:hAnsi="Arial"/>
                <w:szCs w:val="20"/>
              </w:rPr>
              <w:sym w:font="Symbol" w:char="F0B7"/>
            </w:r>
            <w:r w:rsidRPr="00B2757A">
              <w:rPr>
                <w:rFonts w:ascii="Arial" w:hAnsi="Arial"/>
                <w:szCs w:val="20"/>
              </w:rPr>
              <w:t xml:space="preserve"> Nature of complaint </w:t>
            </w:r>
          </w:p>
          <w:p w:rsidR="00000E5C" w:rsidRPr="00B2757A" w:rsidRDefault="00000E5C" w:rsidP="00000E5C">
            <w:pPr>
              <w:pStyle w:val="QMSTableList"/>
              <w:ind w:left="0" w:firstLine="0"/>
              <w:jc w:val="both"/>
              <w:rPr>
                <w:rFonts w:ascii="Arial" w:hAnsi="Arial"/>
                <w:szCs w:val="20"/>
              </w:rPr>
            </w:pPr>
            <w:r w:rsidRPr="00B2757A">
              <w:rPr>
                <w:rFonts w:ascii="Arial" w:hAnsi="Arial"/>
                <w:szCs w:val="20"/>
              </w:rPr>
              <w:sym w:font="Symbol" w:char="F0B7"/>
            </w:r>
            <w:r w:rsidRPr="00B2757A">
              <w:rPr>
                <w:rFonts w:ascii="Arial" w:hAnsi="Arial"/>
                <w:szCs w:val="20"/>
              </w:rPr>
              <w:t xml:space="preserve"> Date of the event which lead to the complaint; and</w:t>
            </w:r>
          </w:p>
          <w:p w:rsidR="00000E5C" w:rsidRPr="00B2757A" w:rsidRDefault="00000E5C" w:rsidP="00000E5C">
            <w:pPr>
              <w:pStyle w:val="QMSTableList"/>
              <w:ind w:left="0" w:firstLine="0"/>
              <w:jc w:val="both"/>
              <w:rPr>
                <w:rFonts w:ascii="Arial" w:hAnsi="Arial"/>
                <w:szCs w:val="20"/>
              </w:rPr>
            </w:pPr>
            <w:r w:rsidRPr="00B2757A">
              <w:rPr>
                <w:rFonts w:ascii="Arial" w:hAnsi="Arial"/>
                <w:szCs w:val="20"/>
              </w:rPr>
              <w:t xml:space="preserve"> </w:t>
            </w:r>
            <w:r w:rsidRPr="00B2757A">
              <w:rPr>
                <w:rFonts w:ascii="Arial" w:hAnsi="Arial"/>
                <w:szCs w:val="20"/>
              </w:rPr>
              <w:sym w:font="Symbol" w:char="F0B7"/>
            </w:r>
            <w:r w:rsidRPr="00B2757A">
              <w:rPr>
                <w:rFonts w:ascii="Arial" w:hAnsi="Arial"/>
                <w:szCs w:val="20"/>
              </w:rPr>
              <w:t xml:space="preserve"> Attachments (if applicable)</w:t>
            </w:r>
          </w:p>
          <w:p w:rsidR="006B28E3" w:rsidRPr="00B2757A" w:rsidRDefault="00000E5C" w:rsidP="00000E5C">
            <w:pPr>
              <w:pStyle w:val="QMSTableList"/>
              <w:ind w:left="0" w:firstLine="0"/>
              <w:jc w:val="both"/>
              <w:rPr>
                <w:rFonts w:ascii="Arial" w:hAnsi="Arial"/>
                <w:szCs w:val="20"/>
              </w:rPr>
            </w:pPr>
            <w:r w:rsidRPr="00B2757A">
              <w:rPr>
                <w:rFonts w:ascii="Arial" w:hAnsi="Arial"/>
                <w:szCs w:val="20"/>
              </w:rPr>
              <w:lastRenderedPageBreak/>
              <w:t xml:space="preserve"> The Complaints and Appeals Form is available on the website at </w:t>
            </w:r>
            <w:r w:rsidRPr="00B2757A">
              <w:rPr>
                <w:rFonts w:ascii="Arial" w:hAnsi="Arial"/>
                <w:b/>
                <w:szCs w:val="20"/>
                <w:u w:val="single"/>
              </w:rPr>
              <w:t>www.vasscollege.com.au</w:t>
            </w:r>
            <w:r w:rsidRPr="00B2757A">
              <w:rPr>
                <w:rFonts w:ascii="Arial" w:hAnsi="Arial"/>
                <w:szCs w:val="20"/>
              </w:rPr>
              <w:t xml:space="preserve"> or can be sent to the complainant on request.</w:t>
            </w:r>
          </w:p>
        </w:tc>
        <w:tc>
          <w:tcPr>
            <w:tcW w:w="2088" w:type="dxa"/>
          </w:tcPr>
          <w:p w:rsidR="006B28E3" w:rsidRPr="00B2757A" w:rsidRDefault="006B28E3" w:rsidP="00A80EA9">
            <w:pPr>
              <w:pStyle w:val="QMSTable"/>
              <w:jc w:val="both"/>
              <w:rPr>
                <w:rFonts w:ascii="Arial" w:hAnsi="Arial"/>
                <w:szCs w:val="20"/>
              </w:rPr>
            </w:pPr>
            <w:r w:rsidRPr="00B2757A">
              <w:rPr>
                <w:rFonts w:ascii="Arial" w:hAnsi="Arial"/>
                <w:szCs w:val="20"/>
              </w:rPr>
              <w:lastRenderedPageBreak/>
              <w:t>Complainant</w:t>
            </w:r>
          </w:p>
        </w:tc>
      </w:tr>
      <w:tr w:rsidR="006B28E3" w:rsidRPr="00B2757A" w:rsidTr="00A80EA9">
        <w:tc>
          <w:tcPr>
            <w:tcW w:w="2012" w:type="dxa"/>
          </w:tcPr>
          <w:p w:rsidR="006B28E3" w:rsidRPr="00B2757A" w:rsidRDefault="006B28E3" w:rsidP="00A80EA9">
            <w:pPr>
              <w:pStyle w:val="QMSTable"/>
              <w:rPr>
                <w:rFonts w:ascii="Arial" w:hAnsi="Arial"/>
                <w:szCs w:val="20"/>
              </w:rPr>
            </w:pPr>
            <w:r w:rsidRPr="00B2757A">
              <w:rPr>
                <w:rFonts w:ascii="Arial" w:hAnsi="Arial"/>
                <w:szCs w:val="20"/>
              </w:rPr>
              <w:t>Acknowledge receipt of complaint and commence process.</w:t>
            </w:r>
          </w:p>
        </w:tc>
        <w:tc>
          <w:tcPr>
            <w:tcW w:w="5103" w:type="dxa"/>
          </w:tcPr>
          <w:p w:rsidR="006B28E3" w:rsidRPr="00B2757A" w:rsidRDefault="006B28E3" w:rsidP="00A80EA9">
            <w:pPr>
              <w:pStyle w:val="QMSTableList"/>
              <w:ind w:left="0" w:firstLine="0"/>
              <w:jc w:val="both"/>
              <w:rPr>
                <w:rFonts w:ascii="Arial" w:hAnsi="Arial"/>
                <w:szCs w:val="20"/>
              </w:rPr>
            </w:pPr>
            <w:r w:rsidRPr="00B2757A">
              <w:rPr>
                <w:rFonts w:ascii="Arial" w:hAnsi="Arial"/>
                <w:szCs w:val="20"/>
              </w:rPr>
              <w:t xml:space="preserve">Provide receipt of the complaint to the complainant within five working days.  </w:t>
            </w:r>
          </w:p>
          <w:p w:rsidR="006B28E3" w:rsidRDefault="006B28E3" w:rsidP="00A80EA9">
            <w:pPr>
              <w:pStyle w:val="QMSTableList"/>
              <w:ind w:left="0" w:firstLine="0"/>
              <w:jc w:val="both"/>
              <w:rPr>
                <w:rFonts w:ascii="Arial" w:hAnsi="Arial"/>
                <w:szCs w:val="20"/>
              </w:rPr>
            </w:pPr>
            <w:r w:rsidRPr="00B2757A">
              <w:rPr>
                <w:rFonts w:ascii="Arial" w:hAnsi="Arial"/>
                <w:szCs w:val="20"/>
              </w:rPr>
              <w:t xml:space="preserve">Commence the complaints and appeals process within ten days of receipt of the written complaint.  All reasonable measures must be taken to </w:t>
            </w:r>
            <w:proofErr w:type="spellStart"/>
            <w:r w:rsidRPr="00B2757A">
              <w:rPr>
                <w:rFonts w:ascii="Arial" w:hAnsi="Arial"/>
                <w:szCs w:val="20"/>
              </w:rPr>
              <w:t>finalise</w:t>
            </w:r>
            <w:proofErr w:type="spellEnd"/>
            <w:r w:rsidRPr="00B2757A">
              <w:rPr>
                <w:rFonts w:ascii="Arial" w:hAnsi="Arial"/>
                <w:szCs w:val="20"/>
              </w:rPr>
              <w:t xml:space="preserve"> the process as soon as practicable and within twenty (20) days.  If the matter is particularly complex and goes onto stage 2 of the complaints process or further, the matter may take longer to resolve.</w:t>
            </w:r>
          </w:p>
          <w:p w:rsidR="00F639BE" w:rsidRPr="00B2757A" w:rsidRDefault="00F639BE" w:rsidP="00A80EA9">
            <w:pPr>
              <w:pStyle w:val="QMSTableList"/>
              <w:ind w:left="0" w:firstLine="0"/>
              <w:jc w:val="both"/>
              <w:rPr>
                <w:rFonts w:ascii="Arial" w:hAnsi="Arial"/>
                <w:szCs w:val="20"/>
              </w:rPr>
            </w:pPr>
            <w:r>
              <w:rPr>
                <w:rFonts w:ascii="Arial" w:hAnsi="Arial"/>
                <w:szCs w:val="20"/>
              </w:rPr>
              <w:t xml:space="preserve">If the matter takes more than 60 days to resolve, the complainant is notified in writing including reasons/evidence why more than 60 calendar days are required to resolve the matter. The complainant is also regularly updated in writing on the progress on the matter. </w:t>
            </w:r>
          </w:p>
        </w:tc>
        <w:tc>
          <w:tcPr>
            <w:tcW w:w="2088" w:type="dxa"/>
          </w:tcPr>
          <w:p w:rsidR="006B28E3" w:rsidRPr="00B2757A" w:rsidRDefault="00083265" w:rsidP="00A80EA9">
            <w:pPr>
              <w:pStyle w:val="QMSTable"/>
              <w:jc w:val="both"/>
              <w:rPr>
                <w:rFonts w:ascii="Arial" w:hAnsi="Arial"/>
                <w:szCs w:val="20"/>
              </w:rPr>
            </w:pPr>
            <w:r w:rsidRPr="00B2757A">
              <w:rPr>
                <w:rFonts w:ascii="Arial" w:hAnsi="Arial"/>
                <w:szCs w:val="20"/>
              </w:rPr>
              <w:t>Compliance Officer</w:t>
            </w:r>
          </w:p>
        </w:tc>
      </w:tr>
      <w:tr w:rsidR="006B28E3" w:rsidRPr="00B2757A" w:rsidTr="00A80EA9">
        <w:tc>
          <w:tcPr>
            <w:tcW w:w="2012" w:type="dxa"/>
          </w:tcPr>
          <w:p w:rsidR="006B28E3" w:rsidRPr="00B2757A" w:rsidRDefault="006B28E3" w:rsidP="00A80EA9">
            <w:pPr>
              <w:pStyle w:val="QMSTable"/>
              <w:rPr>
                <w:rFonts w:ascii="Arial" w:hAnsi="Arial"/>
                <w:szCs w:val="20"/>
              </w:rPr>
            </w:pPr>
            <w:r w:rsidRPr="00B2757A">
              <w:rPr>
                <w:rFonts w:ascii="Arial" w:hAnsi="Arial"/>
                <w:szCs w:val="20"/>
              </w:rPr>
              <w:t>Investigate and review the complaint.</w:t>
            </w:r>
          </w:p>
        </w:tc>
        <w:tc>
          <w:tcPr>
            <w:tcW w:w="5103" w:type="dxa"/>
          </w:tcPr>
          <w:p w:rsidR="006B28E3" w:rsidRPr="00B2757A" w:rsidRDefault="006B28E3" w:rsidP="00A80EA9">
            <w:pPr>
              <w:pStyle w:val="QMSTableList"/>
              <w:ind w:left="0" w:firstLine="0"/>
              <w:jc w:val="both"/>
              <w:rPr>
                <w:rFonts w:ascii="Arial" w:hAnsi="Arial"/>
                <w:szCs w:val="20"/>
              </w:rPr>
            </w:pPr>
            <w:r w:rsidRPr="00B2757A">
              <w:rPr>
                <w:rFonts w:ascii="Arial" w:hAnsi="Arial"/>
                <w:szCs w:val="20"/>
              </w:rPr>
              <w:t xml:space="preserve">Upon receiving the complaint, the </w:t>
            </w:r>
            <w:r w:rsidR="00083265" w:rsidRPr="00B2757A">
              <w:rPr>
                <w:rFonts w:ascii="Arial" w:hAnsi="Arial"/>
                <w:szCs w:val="20"/>
              </w:rPr>
              <w:t>Compliance Officer</w:t>
            </w:r>
            <w:r w:rsidRPr="00B2757A">
              <w:rPr>
                <w:rFonts w:ascii="Arial" w:hAnsi="Arial"/>
                <w:szCs w:val="20"/>
              </w:rPr>
              <w:t xml:space="preserve"> may request further details from the complainant.  This may be sought by written or verbal request or by face-to-face interview with the complainant and/or respondent(s).</w:t>
            </w:r>
          </w:p>
          <w:p w:rsidR="006B28E3" w:rsidRPr="00B2757A" w:rsidRDefault="006B28E3" w:rsidP="00A80EA9">
            <w:pPr>
              <w:pStyle w:val="QMSTableList"/>
              <w:ind w:left="0" w:firstLine="0"/>
              <w:jc w:val="both"/>
              <w:rPr>
                <w:rFonts w:ascii="Arial" w:hAnsi="Arial"/>
                <w:szCs w:val="20"/>
              </w:rPr>
            </w:pPr>
            <w:r w:rsidRPr="00B2757A">
              <w:rPr>
                <w:rFonts w:ascii="Arial" w:hAnsi="Arial"/>
                <w:szCs w:val="20"/>
              </w:rPr>
              <w:t>When such clarification occurs in a face-to-face interview, the persons being interviewed may have another person accompany them.</w:t>
            </w:r>
          </w:p>
          <w:p w:rsidR="00017767" w:rsidRPr="00B2757A" w:rsidRDefault="00017767" w:rsidP="00A80EA9">
            <w:pPr>
              <w:pStyle w:val="QMSTableList"/>
              <w:ind w:left="0" w:firstLine="0"/>
              <w:jc w:val="both"/>
              <w:rPr>
                <w:rFonts w:ascii="Arial" w:hAnsi="Arial"/>
                <w:szCs w:val="20"/>
              </w:rPr>
            </w:pPr>
            <w:r w:rsidRPr="00B2757A">
              <w:rPr>
                <w:rFonts w:ascii="Arial" w:hAnsi="Arial"/>
                <w:szCs w:val="20"/>
              </w:rPr>
              <w:t xml:space="preserve">Where a complaint refers to an individual, the individual will be informed by the VASS College of Vocational Education Compliance Officer of the complaint and will be invited to respond to the allegation either through discussion, or (written) correspondence to ensure principles of natural justice and procedural fairness. </w:t>
            </w:r>
          </w:p>
          <w:p w:rsidR="006B28E3" w:rsidRPr="00B2757A" w:rsidRDefault="006B28E3" w:rsidP="00A80EA9">
            <w:pPr>
              <w:pStyle w:val="QMSTableList"/>
              <w:ind w:left="0" w:firstLine="0"/>
              <w:jc w:val="both"/>
              <w:rPr>
                <w:rFonts w:ascii="Arial" w:hAnsi="Arial"/>
                <w:szCs w:val="20"/>
              </w:rPr>
            </w:pPr>
            <w:r w:rsidRPr="00B2757A">
              <w:rPr>
                <w:rFonts w:ascii="Arial" w:hAnsi="Arial"/>
                <w:szCs w:val="20"/>
              </w:rPr>
              <w:t>Investigation into the matter will take place to ensure the College has accurate, comp</w:t>
            </w:r>
            <w:r w:rsidR="00017767" w:rsidRPr="00B2757A">
              <w:rPr>
                <w:rFonts w:ascii="Arial" w:hAnsi="Arial"/>
                <w:szCs w:val="20"/>
              </w:rPr>
              <w:t xml:space="preserve">lete and relevant information and to provide all parties involved the opportunity to present their side of the matter in order to ensure principles of natural justice. </w:t>
            </w:r>
          </w:p>
          <w:p w:rsidR="006B28E3" w:rsidRPr="00B2757A" w:rsidRDefault="006B28E3" w:rsidP="00A80EA9">
            <w:pPr>
              <w:pStyle w:val="QMSTableList"/>
              <w:ind w:left="0" w:firstLine="0"/>
              <w:jc w:val="both"/>
              <w:rPr>
                <w:rFonts w:ascii="Arial" w:hAnsi="Arial"/>
                <w:szCs w:val="20"/>
              </w:rPr>
            </w:pPr>
            <w:r w:rsidRPr="00B2757A">
              <w:rPr>
                <w:rFonts w:ascii="Arial" w:hAnsi="Arial"/>
                <w:szCs w:val="20"/>
              </w:rPr>
              <w:t xml:space="preserve">The </w:t>
            </w:r>
            <w:r w:rsidR="00083265" w:rsidRPr="00B2757A">
              <w:rPr>
                <w:rFonts w:ascii="Arial" w:hAnsi="Arial"/>
                <w:szCs w:val="20"/>
              </w:rPr>
              <w:t xml:space="preserve">Compliance Officer </w:t>
            </w:r>
            <w:r w:rsidRPr="00B2757A">
              <w:rPr>
                <w:rFonts w:ascii="Arial" w:hAnsi="Arial"/>
                <w:szCs w:val="20"/>
              </w:rPr>
              <w:t xml:space="preserve">will review the information and decide on the appropriate actions to be taken.  </w:t>
            </w:r>
          </w:p>
          <w:p w:rsidR="00017767" w:rsidRPr="00B2757A" w:rsidRDefault="00017767" w:rsidP="00017767">
            <w:pPr>
              <w:pStyle w:val="QMSTableList"/>
              <w:ind w:left="0" w:firstLine="0"/>
              <w:jc w:val="both"/>
              <w:rPr>
                <w:rFonts w:ascii="Arial" w:hAnsi="Arial"/>
                <w:szCs w:val="20"/>
              </w:rPr>
            </w:pPr>
            <w:r w:rsidRPr="00B2757A">
              <w:rPr>
                <w:rFonts w:ascii="Arial" w:hAnsi="Arial"/>
                <w:szCs w:val="20"/>
              </w:rPr>
              <w:t>A separate interview will be held by the VASS College of Vocational Education CEO (or a member of the VASS College of Vocational Education) if the complaint is about the VASS College of Vocational Education Compliance Officer.</w:t>
            </w:r>
          </w:p>
        </w:tc>
        <w:tc>
          <w:tcPr>
            <w:tcW w:w="2088" w:type="dxa"/>
          </w:tcPr>
          <w:p w:rsidR="006B28E3" w:rsidRPr="00B2757A" w:rsidRDefault="00083265" w:rsidP="00A80EA9">
            <w:pPr>
              <w:pStyle w:val="QMSTable"/>
              <w:jc w:val="both"/>
              <w:rPr>
                <w:rFonts w:ascii="Arial" w:hAnsi="Arial"/>
                <w:szCs w:val="20"/>
              </w:rPr>
            </w:pPr>
            <w:r w:rsidRPr="00B2757A">
              <w:rPr>
                <w:rFonts w:ascii="Arial" w:hAnsi="Arial"/>
                <w:szCs w:val="20"/>
              </w:rPr>
              <w:t>Compliance Officer</w:t>
            </w:r>
          </w:p>
        </w:tc>
      </w:tr>
      <w:tr w:rsidR="006B28E3" w:rsidRPr="00B2757A" w:rsidTr="00A80EA9">
        <w:tc>
          <w:tcPr>
            <w:tcW w:w="2012" w:type="dxa"/>
          </w:tcPr>
          <w:p w:rsidR="006B28E3" w:rsidRPr="00B2757A" w:rsidRDefault="006B28E3" w:rsidP="00A80EA9">
            <w:pPr>
              <w:pStyle w:val="QMSTable"/>
              <w:rPr>
                <w:rFonts w:ascii="Arial" w:hAnsi="Arial"/>
                <w:szCs w:val="20"/>
              </w:rPr>
            </w:pPr>
            <w:r w:rsidRPr="00B2757A">
              <w:rPr>
                <w:rFonts w:ascii="Arial" w:hAnsi="Arial"/>
                <w:szCs w:val="20"/>
              </w:rPr>
              <w:lastRenderedPageBreak/>
              <w:t>Recommend resolution and provide report to complainant.</w:t>
            </w:r>
          </w:p>
        </w:tc>
        <w:tc>
          <w:tcPr>
            <w:tcW w:w="5103" w:type="dxa"/>
          </w:tcPr>
          <w:p w:rsidR="006B28E3" w:rsidRPr="00B2757A" w:rsidRDefault="006B28E3" w:rsidP="00A80EA9">
            <w:pPr>
              <w:pStyle w:val="QMSTableList"/>
              <w:ind w:left="0" w:firstLine="0"/>
              <w:jc w:val="both"/>
              <w:rPr>
                <w:rFonts w:ascii="Arial" w:hAnsi="Arial"/>
                <w:szCs w:val="20"/>
              </w:rPr>
            </w:pPr>
            <w:r w:rsidRPr="00B2757A">
              <w:rPr>
                <w:rFonts w:ascii="Arial" w:hAnsi="Arial"/>
                <w:szCs w:val="20"/>
              </w:rPr>
              <w:t xml:space="preserve">The </w:t>
            </w:r>
            <w:r w:rsidR="00083265" w:rsidRPr="00B2757A">
              <w:rPr>
                <w:rFonts w:ascii="Arial" w:hAnsi="Arial"/>
                <w:szCs w:val="20"/>
              </w:rPr>
              <w:t xml:space="preserve">Compliance Officer </w:t>
            </w:r>
            <w:r w:rsidRPr="00B2757A">
              <w:rPr>
                <w:rFonts w:ascii="Arial" w:hAnsi="Arial"/>
                <w:szCs w:val="20"/>
              </w:rPr>
              <w:t xml:space="preserve">will endeavor to resolve the complaint.  Within ten working days, the officer will provide a written report to the complainant on the steps taken to address the complaints and will include their recommendations and reasons for their decision.  </w:t>
            </w:r>
          </w:p>
          <w:p w:rsidR="006B28E3" w:rsidRPr="00B2757A" w:rsidRDefault="006B28E3" w:rsidP="00A80EA9">
            <w:pPr>
              <w:pStyle w:val="QMSTableList"/>
              <w:ind w:left="0" w:firstLine="0"/>
              <w:jc w:val="both"/>
              <w:rPr>
                <w:rFonts w:ascii="Arial" w:hAnsi="Arial"/>
                <w:szCs w:val="20"/>
              </w:rPr>
            </w:pPr>
            <w:r w:rsidRPr="00B2757A">
              <w:rPr>
                <w:rFonts w:ascii="Arial" w:hAnsi="Arial"/>
                <w:szCs w:val="20"/>
              </w:rPr>
              <w:t>The report will further advise the complainant of their right to access the internal appeals process if they are not satisfied with the outcome of the formal complaint.</w:t>
            </w:r>
          </w:p>
        </w:tc>
        <w:tc>
          <w:tcPr>
            <w:tcW w:w="2088" w:type="dxa"/>
          </w:tcPr>
          <w:p w:rsidR="006B28E3" w:rsidRPr="00B2757A" w:rsidRDefault="00083265" w:rsidP="00A80EA9">
            <w:pPr>
              <w:pStyle w:val="QMSTable"/>
              <w:jc w:val="both"/>
              <w:rPr>
                <w:rFonts w:ascii="Arial" w:hAnsi="Arial"/>
                <w:szCs w:val="20"/>
              </w:rPr>
            </w:pPr>
            <w:r w:rsidRPr="00B2757A">
              <w:rPr>
                <w:rFonts w:ascii="Arial" w:hAnsi="Arial"/>
                <w:szCs w:val="20"/>
              </w:rPr>
              <w:t>Compliance Officer</w:t>
            </w:r>
          </w:p>
        </w:tc>
      </w:tr>
    </w:tbl>
    <w:p w:rsidR="00DE4D91" w:rsidRPr="00B2757A" w:rsidRDefault="00DE4D91" w:rsidP="00DE4D91">
      <w:pPr>
        <w:pStyle w:val="QMSNumberedSubhead"/>
        <w:ind w:left="0" w:firstLine="0"/>
        <w:rPr>
          <w:rFonts w:ascii="Arial" w:hAnsi="Arial" w:cs="Arial"/>
          <w:color w:val="auto"/>
          <w:sz w:val="24"/>
          <w:szCs w:val="24"/>
        </w:rPr>
      </w:pPr>
    </w:p>
    <w:p w:rsidR="006B28E3" w:rsidRPr="00B2757A" w:rsidRDefault="00CA7574" w:rsidP="006B28E3">
      <w:pPr>
        <w:pStyle w:val="QMSNumberedSubhead"/>
        <w:rPr>
          <w:rFonts w:ascii="Arial" w:hAnsi="Arial" w:cs="Arial"/>
          <w:color w:val="auto"/>
          <w:sz w:val="24"/>
          <w:szCs w:val="24"/>
        </w:rPr>
      </w:pPr>
      <w:r w:rsidRPr="00B2757A">
        <w:rPr>
          <w:rFonts w:ascii="Arial" w:hAnsi="Arial" w:cs="Arial"/>
          <w:color w:val="auto"/>
          <w:sz w:val="24"/>
          <w:szCs w:val="24"/>
        </w:rPr>
        <w:t>Internal Appeal</w:t>
      </w:r>
    </w:p>
    <w:tbl>
      <w:tblPr>
        <w:tblW w:w="9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5103"/>
        <w:gridCol w:w="2130"/>
      </w:tblGrid>
      <w:tr w:rsidR="006B28E3" w:rsidRPr="00B2757A" w:rsidTr="00A80EA9">
        <w:trPr>
          <w:tblHeader/>
        </w:trPr>
        <w:tc>
          <w:tcPr>
            <w:tcW w:w="2012" w:type="dxa"/>
          </w:tcPr>
          <w:p w:rsidR="006B28E3" w:rsidRPr="00B2757A" w:rsidRDefault="006B28E3" w:rsidP="00A80EA9">
            <w:pPr>
              <w:pStyle w:val="QMSTable"/>
              <w:spacing w:before="60" w:after="0"/>
              <w:jc w:val="both"/>
              <w:rPr>
                <w:rFonts w:ascii="Arial" w:hAnsi="Arial"/>
                <w:b/>
                <w:szCs w:val="20"/>
              </w:rPr>
            </w:pPr>
            <w:r w:rsidRPr="00B2757A">
              <w:rPr>
                <w:rFonts w:ascii="Arial" w:hAnsi="Arial"/>
                <w:b/>
                <w:szCs w:val="20"/>
              </w:rPr>
              <w:t>Action</w:t>
            </w:r>
          </w:p>
        </w:tc>
        <w:tc>
          <w:tcPr>
            <w:tcW w:w="5103" w:type="dxa"/>
          </w:tcPr>
          <w:p w:rsidR="006B28E3" w:rsidRPr="00B2757A" w:rsidRDefault="006B28E3" w:rsidP="00A80EA9">
            <w:pPr>
              <w:pStyle w:val="QMSTable"/>
              <w:spacing w:before="60" w:after="0"/>
              <w:jc w:val="both"/>
              <w:rPr>
                <w:rFonts w:ascii="Arial" w:hAnsi="Arial"/>
                <w:b/>
                <w:szCs w:val="20"/>
              </w:rPr>
            </w:pPr>
            <w:r w:rsidRPr="00B2757A">
              <w:rPr>
                <w:rFonts w:ascii="Arial" w:hAnsi="Arial"/>
                <w:b/>
                <w:szCs w:val="20"/>
              </w:rPr>
              <w:t>Details</w:t>
            </w:r>
          </w:p>
        </w:tc>
        <w:tc>
          <w:tcPr>
            <w:tcW w:w="2130" w:type="dxa"/>
          </w:tcPr>
          <w:p w:rsidR="006B28E3" w:rsidRPr="00B2757A" w:rsidRDefault="006B28E3" w:rsidP="00A80EA9">
            <w:pPr>
              <w:pStyle w:val="QMSTable"/>
              <w:spacing w:before="60" w:after="0"/>
              <w:jc w:val="both"/>
              <w:rPr>
                <w:rFonts w:ascii="Arial" w:hAnsi="Arial"/>
                <w:b/>
                <w:szCs w:val="20"/>
              </w:rPr>
            </w:pPr>
            <w:r w:rsidRPr="00B2757A">
              <w:rPr>
                <w:rFonts w:ascii="Arial" w:hAnsi="Arial"/>
                <w:b/>
                <w:szCs w:val="20"/>
              </w:rPr>
              <w:t>Responsibility</w:t>
            </w:r>
          </w:p>
        </w:tc>
      </w:tr>
      <w:tr w:rsidR="006B28E3" w:rsidRPr="00B2757A" w:rsidTr="00A80EA9">
        <w:tc>
          <w:tcPr>
            <w:tcW w:w="2012" w:type="dxa"/>
          </w:tcPr>
          <w:p w:rsidR="006B28E3" w:rsidRPr="00B2757A" w:rsidRDefault="006B28E3" w:rsidP="00DE4D91">
            <w:pPr>
              <w:pStyle w:val="QMSTable"/>
              <w:rPr>
                <w:rFonts w:ascii="Arial" w:hAnsi="Arial"/>
                <w:szCs w:val="20"/>
              </w:rPr>
            </w:pPr>
            <w:r w:rsidRPr="00B2757A">
              <w:rPr>
                <w:rFonts w:ascii="Arial" w:hAnsi="Arial"/>
                <w:szCs w:val="20"/>
              </w:rPr>
              <w:t xml:space="preserve">Escalate complaint – lodge appeal to </w:t>
            </w:r>
            <w:r w:rsidR="00DE4D91" w:rsidRPr="00B2757A">
              <w:rPr>
                <w:rFonts w:ascii="Arial" w:hAnsi="Arial"/>
                <w:szCs w:val="20"/>
              </w:rPr>
              <w:t>CEO</w:t>
            </w:r>
            <w:r w:rsidRPr="00B2757A">
              <w:rPr>
                <w:rFonts w:ascii="Arial" w:hAnsi="Arial"/>
                <w:szCs w:val="20"/>
              </w:rPr>
              <w:t xml:space="preserve"> for review.</w:t>
            </w:r>
          </w:p>
        </w:tc>
        <w:tc>
          <w:tcPr>
            <w:tcW w:w="5103" w:type="dxa"/>
          </w:tcPr>
          <w:p w:rsidR="006B28E3" w:rsidRPr="00B2757A" w:rsidRDefault="006B28E3" w:rsidP="00A80EA9">
            <w:pPr>
              <w:pStyle w:val="QMSTableList"/>
              <w:ind w:left="0" w:firstLine="0"/>
              <w:jc w:val="both"/>
              <w:rPr>
                <w:rFonts w:ascii="Arial" w:hAnsi="Arial"/>
                <w:szCs w:val="20"/>
              </w:rPr>
            </w:pPr>
            <w:r w:rsidRPr="00B2757A">
              <w:rPr>
                <w:rFonts w:ascii="Arial" w:hAnsi="Arial"/>
                <w:szCs w:val="20"/>
              </w:rPr>
              <w:t xml:space="preserve">If the complainant is dissatisfied with the outcome, they may lodge an appeal with the </w:t>
            </w:r>
            <w:r w:rsidR="00083265" w:rsidRPr="00B2757A">
              <w:rPr>
                <w:rFonts w:ascii="Arial" w:hAnsi="Arial"/>
                <w:szCs w:val="20"/>
              </w:rPr>
              <w:t>CEO</w:t>
            </w:r>
            <w:r w:rsidRPr="00B2757A">
              <w:rPr>
                <w:rFonts w:ascii="Arial" w:hAnsi="Arial"/>
                <w:szCs w:val="20"/>
              </w:rPr>
              <w:t xml:space="preserve"> (who is senior to the original decision maker).  </w:t>
            </w:r>
          </w:p>
          <w:p w:rsidR="006B28E3" w:rsidRPr="00B2757A" w:rsidRDefault="006B28E3" w:rsidP="00A80EA9">
            <w:pPr>
              <w:pStyle w:val="QMSTableList"/>
              <w:ind w:left="0" w:firstLine="0"/>
              <w:jc w:val="both"/>
              <w:rPr>
                <w:rFonts w:ascii="Arial" w:hAnsi="Arial"/>
                <w:szCs w:val="20"/>
              </w:rPr>
            </w:pPr>
            <w:r w:rsidRPr="00B2757A">
              <w:rPr>
                <w:rFonts w:ascii="Arial" w:hAnsi="Arial"/>
                <w:szCs w:val="20"/>
              </w:rPr>
              <w:t xml:space="preserve">An appropriate person or committee will be appointed to consult with the complainant and other relevant parties within ten (10) working days. </w:t>
            </w:r>
          </w:p>
          <w:p w:rsidR="006B28E3" w:rsidRPr="00B2757A" w:rsidRDefault="006B28E3" w:rsidP="00A80EA9">
            <w:pPr>
              <w:pStyle w:val="QMSTableList"/>
              <w:ind w:left="0" w:firstLine="0"/>
              <w:jc w:val="both"/>
              <w:rPr>
                <w:rFonts w:ascii="Arial" w:hAnsi="Arial"/>
                <w:szCs w:val="20"/>
              </w:rPr>
            </w:pPr>
            <w:r w:rsidRPr="00B2757A">
              <w:rPr>
                <w:rFonts w:ascii="Arial" w:hAnsi="Arial"/>
                <w:szCs w:val="20"/>
              </w:rPr>
              <w:t>Where possible such consultations should take the form of face-to-face interviews. The complainant or the respondent may ask another person to accompany them to these interviews.</w:t>
            </w:r>
          </w:p>
          <w:p w:rsidR="006B28E3" w:rsidRPr="00B2757A" w:rsidRDefault="006B28E3" w:rsidP="00A80EA9">
            <w:pPr>
              <w:pStyle w:val="QMSTableList"/>
              <w:ind w:left="0" w:firstLine="0"/>
              <w:jc w:val="both"/>
              <w:rPr>
                <w:rFonts w:ascii="Arial" w:hAnsi="Arial"/>
                <w:szCs w:val="20"/>
              </w:rPr>
            </w:pPr>
            <w:r w:rsidRPr="00B2757A">
              <w:rPr>
                <w:rFonts w:ascii="Arial" w:hAnsi="Arial"/>
                <w:szCs w:val="20"/>
              </w:rPr>
              <w:t xml:space="preserve">Following the consultation, the Manager (or nominee) will provide a written report to the complainant within ten working days, advising the further steps taken to address the complaint, including the reasons for the decision.  </w:t>
            </w:r>
          </w:p>
          <w:p w:rsidR="006B28E3" w:rsidRPr="00B2757A" w:rsidRDefault="006B28E3" w:rsidP="00A80EA9">
            <w:pPr>
              <w:pStyle w:val="QMSTableList"/>
              <w:ind w:left="0" w:firstLine="0"/>
              <w:jc w:val="both"/>
              <w:rPr>
                <w:rFonts w:ascii="Arial" w:hAnsi="Arial"/>
                <w:szCs w:val="20"/>
              </w:rPr>
            </w:pPr>
            <w:r w:rsidRPr="00B2757A">
              <w:rPr>
                <w:rFonts w:ascii="Arial" w:hAnsi="Arial"/>
                <w:szCs w:val="20"/>
              </w:rPr>
              <w:t>The report will further advise the complainant of their right to access the external appeals process if they are not satisfied with the outcome of their internal appeal.</w:t>
            </w:r>
          </w:p>
        </w:tc>
        <w:tc>
          <w:tcPr>
            <w:tcW w:w="2130" w:type="dxa"/>
          </w:tcPr>
          <w:p w:rsidR="006B28E3" w:rsidRPr="00B2757A" w:rsidRDefault="00083265" w:rsidP="00A80EA9">
            <w:pPr>
              <w:pStyle w:val="QMSTable"/>
              <w:jc w:val="both"/>
              <w:rPr>
                <w:rFonts w:ascii="Arial" w:hAnsi="Arial"/>
                <w:szCs w:val="20"/>
              </w:rPr>
            </w:pPr>
            <w:r w:rsidRPr="00B2757A">
              <w:rPr>
                <w:rFonts w:ascii="Arial" w:hAnsi="Arial"/>
                <w:szCs w:val="20"/>
              </w:rPr>
              <w:t>CEO</w:t>
            </w:r>
          </w:p>
        </w:tc>
      </w:tr>
    </w:tbl>
    <w:p w:rsidR="006B28E3" w:rsidRPr="00B2757A" w:rsidRDefault="006B28E3" w:rsidP="006B28E3">
      <w:pPr>
        <w:pStyle w:val="QMSNumberedSubhead"/>
        <w:ind w:left="360" w:firstLine="0"/>
        <w:rPr>
          <w:rFonts w:ascii="Arial" w:hAnsi="Arial" w:cs="Arial"/>
        </w:rPr>
      </w:pPr>
    </w:p>
    <w:p w:rsidR="006B28E3" w:rsidRPr="00B2757A" w:rsidRDefault="00CA7574" w:rsidP="00082831">
      <w:pPr>
        <w:pStyle w:val="QMSNumberedSubhead"/>
        <w:ind w:left="0" w:firstLine="0"/>
        <w:rPr>
          <w:rFonts w:ascii="Arial" w:hAnsi="Arial" w:cs="Arial"/>
          <w:color w:val="auto"/>
          <w:sz w:val="24"/>
          <w:szCs w:val="24"/>
        </w:rPr>
      </w:pPr>
      <w:r w:rsidRPr="00B2757A">
        <w:rPr>
          <w:rFonts w:ascii="Arial" w:hAnsi="Arial" w:cs="Arial"/>
          <w:color w:val="auto"/>
          <w:sz w:val="24"/>
          <w:szCs w:val="24"/>
        </w:rPr>
        <w:t>External Appeal</w:t>
      </w:r>
    </w:p>
    <w:tbl>
      <w:tblPr>
        <w:tblW w:w="92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5103"/>
        <w:gridCol w:w="2088"/>
      </w:tblGrid>
      <w:tr w:rsidR="006B28E3" w:rsidRPr="00B2757A" w:rsidTr="00A80EA9">
        <w:trPr>
          <w:tblHeader/>
        </w:trPr>
        <w:tc>
          <w:tcPr>
            <w:tcW w:w="2012" w:type="dxa"/>
          </w:tcPr>
          <w:p w:rsidR="006B28E3" w:rsidRPr="00B2757A" w:rsidRDefault="006B28E3" w:rsidP="00A80EA9">
            <w:pPr>
              <w:pStyle w:val="QMSTable"/>
              <w:spacing w:before="60" w:after="0"/>
              <w:jc w:val="both"/>
              <w:rPr>
                <w:rFonts w:ascii="Arial" w:hAnsi="Arial"/>
                <w:b/>
                <w:szCs w:val="20"/>
              </w:rPr>
            </w:pPr>
            <w:r w:rsidRPr="00B2757A">
              <w:rPr>
                <w:rFonts w:ascii="Arial" w:hAnsi="Arial"/>
                <w:b/>
                <w:szCs w:val="20"/>
              </w:rPr>
              <w:t>Action</w:t>
            </w:r>
          </w:p>
        </w:tc>
        <w:tc>
          <w:tcPr>
            <w:tcW w:w="5103" w:type="dxa"/>
          </w:tcPr>
          <w:p w:rsidR="006B28E3" w:rsidRPr="00B2757A" w:rsidRDefault="006B28E3" w:rsidP="00A80EA9">
            <w:pPr>
              <w:pStyle w:val="QMSTable"/>
              <w:spacing w:before="60" w:after="0"/>
              <w:jc w:val="both"/>
              <w:rPr>
                <w:rFonts w:ascii="Arial" w:hAnsi="Arial"/>
                <w:b/>
                <w:szCs w:val="20"/>
              </w:rPr>
            </w:pPr>
            <w:r w:rsidRPr="00B2757A">
              <w:rPr>
                <w:rFonts w:ascii="Arial" w:hAnsi="Arial"/>
                <w:b/>
                <w:szCs w:val="20"/>
              </w:rPr>
              <w:t>Details</w:t>
            </w:r>
          </w:p>
        </w:tc>
        <w:tc>
          <w:tcPr>
            <w:tcW w:w="2088" w:type="dxa"/>
          </w:tcPr>
          <w:p w:rsidR="006B28E3" w:rsidRPr="00B2757A" w:rsidRDefault="006B28E3" w:rsidP="00A80EA9">
            <w:pPr>
              <w:pStyle w:val="QMSTable"/>
              <w:spacing w:before="60" w:after="0"/>
              <w:jc w:val="both"/>
              <w:rPr>
                <w:rFonts w:ascii="Arial" w:hAnsi="Arial"/>
                <w:b/>
                <w:szCs w:val="20"/>
              </w:rPr>
            </w:pPr>
            <w:r w:rsidRPr="00B2757A">
              <w:rPr>
                <w:rFonts w:ascii="Arial" w:hAnsi="Arial"/>
                <w:b/>
                <w:szCs w:val="20"/>
              </w:rPr>
              <w:t>Responsibility</w:t>
            </w:r>
          </w:p>
        </w:tc>
      </w:tr>
      <w:tr w:rsidR="006B28E3" w:rsidRPr="00B2757A" w:rsidTr="00A80EA9">
        <w:tc>
          <w:tcPr>
            <w:tcW w:w="2012" w:type="dxa"/>
          </w:tcPr>
          <w:p w:rsidR="006B28E3" w:rsidRPr="00B2757A" w:rsidRDefault="006B28E3" w:rsidP="000A338F">
            <w:pPr>
              <w:pStyle w:val="QMSTableList"/>
              <w:ind w:left="0" w:firstLine="0"/>
              <w:jc w:val="both"/>
              <w:rPr>
                <w:rFonts w:ascii="Arial" w:hAnsi="Arial"/>
                <w:szCs w:val="20"/>
              </w:rPr>
            </w:pPr>
            <w:r w:rsidRPr="00B2757A">
              <w:rPr>
                <w:rFonts w:ascii="Arial" w:hAnsi="Arial"/>
                <w:szCs w:val="20"/>
              </w:rPr>
              <w:t>If not satisfied with outcome, refer complaint to external body.</w:t>
            </w:r>
          </w:p>
        </w:tc>
        <w:tc>
          <w:tcPr>
            <w:tcW w:w="5103" w:type="dxa"/>
          </w:tcPr>
          <w:p w:rsidR="00BF5B4B" w:rsidRPr="00B2757A" w:rsidRDefault="00BF5B4B" w:rsidP="000A338F">
            <w:pPr>
              <w:pStyle w:val="QMSTableList"/>
              <w:ind w:left="0" w:firstLine="0"/>
              <w:jc w:val="both"/>
              <w:rPr>
                <w:rFonts w:ascii="Arial" w:hAnsi="Arial"/>
                <w:szCs w:val="20"/>
              </w:rPr>
            </w:pPr>
            <w:r w:rsidRPr="00B2757A">
              <w:rPr>
                <w:rFonts w:ascii="Arial" w:hAnsi="Arial"/>
                <w:szCs w:val="20"/>
              </w:rPr>
              <w:t xml:space="preserve">If not satisfied with the decision in either the formal complaints or appeals procedures, the Complainant may request that the matter be further reviewed by an external dispute resolution process, by the body appointed by VASS College of Vocational Education for that purpose. </w:t>
            </w:r>
          </w:p>
          <w:p w:rsidR="00BF5B4B" w:rsidRPr="00B2757A" w:rsidRDefault="00BF5B4B" w:rsidP="000A338F">
            <w:pPr>
              <w:pStyle w:val="QMSTableList"/>
              <w:ind w:left="0" w:firstLine="0"/>
              <w:jc w:val="both"/>
              <w:rPr>
                <w:rFonts w:ascii="Arial" w:hAnsi="Arial"/>
                <w:szCs w:val="20"/>
              </w:rPr>
            </w:pPr>
            <w:r w:rsidRPr="00B2757A">
              <w:rPr>
                <w:rFonts w:ascii="Arial" w:hAnsi="Arial"/>
                <w:szCs w:val="20"/>
              </w:rPr>
              <w:t xml:space="preserve">The details of this external body are as follows: Dispute Resolution Centre of Victoria </w:t>
            </w:r>
          </w:p>
          <w:p w:rsidR="00BF5B4B" w:rsidRPr="00B2757A" w:rsidRDefault="00BF5B4B" w:rsidP="000A338F">
            <w:pPr>
              <w:pStyle w:val="QMSTableList"/>
              <w:ind w:left="0" w:firstLine="0"/>
              <w:jc w:val="both"/>
              <w:rPr>
                <w:rFonts w:ascii="Arial" w:hAnsi="Arial"/>
                <w:szCs w:val="20"/>
              </w:rPr>
            </w:pPr>
            <w:r w:rsidRPr="00B2757A">
              <w:rPr>
                <w:rFonts w:ascii="Arial" w:hAnsi="Arial"/>
                <w:szCs w:val="20"/>
              </w:rPr>
              <w:t xml:space="preserve">Contact details are: </w:t>
            </w:r>
          </w:p>
          <w:p w:rsidR="006B28E3" w:rsidRPr="00B2757A" w:rsidRDefault="00BF5B4B" w:rsidP="000A338F">
            <w:pPr>
              <w:pStyle w:val="QMSTableList"/>
              <w:ind w:left="0" w:firstLine="0"/>
              <w:jc w:val="both"/>
              <w:rPr>
                <w:rFonts w:ascii="Arial" w:hAnsi="Arial"/>
                <w:szCs w:val="20"/>
              </w:rPr>
            </w:pPr>
            <w:r w:rsidRPr="00B2757A">
              <w:rPr>
                <w:rFonts w:ascii="Arial" w:hAnsi="Arial"/>
                <w:szCs w:val="20"/>
              </w:rPr>
              <w:lastRenderedPageBreak/>
              <w:t>Dispute Assessment Officer Dispute Resolution Centre of Victoria Level 4, 456 Lonsdale Street Melbourne VIC 3000 Tel: 9603 8370 www.disputes.vic.gov.au/</w:t>
            </w:r>
          </w:p>
        </w:tc>
        <w:tc>
          <w:tcPr>
            <w:tcW w:w="2088" w:type="dxa"/>
          </w:tcPr>
          <w:p w:rsidR="006B28E3" w:rsidRPr="00B2757A" w:rsidRDefault="006B28E3" w:rsidP="000A338F">
            <w:pPr>
              <w:pStyle w:val="QMSTableList"/>
              <w:ind w:left="0" w:firstLine="0"/>
              <w:jc w:val="both"/>
              <w:rPr>
                <w:rFonts w:ascii="Arial" w:hAnsi="Arial"/>
                <w:szCs w:val="20"/>
              </w:rPr>
            </w:pPr>
            <w:r w:rsidRPr="00B2757A">
              <w:rPr>
                <w:rFonts w:ascii="Arial" w:hAnsi="Arial"/>
                <w:szCs w:val="20"/>
              </w:rPr>
              <w:lastRenderedPageBreak/>
              <w:t>Complainant</w:t>
            </w:r>
          </w:p>
        </w:tc>
      </w:tr>
    </w:tbl>
    <w:p w:rsidR="00113700" w:rsidRPr="00B2757A" w:rsidRDefault="00113700" w:rsidP="00113700">
      <w:pPr>
        <w:widowControl w:val="0"/>
        <w:tabs>
          <w:tab w:val="left" w:pos="1512"/>
        </w:tabs>
        <w:spacing w:before="1" w:after="0" w:line="249" w:lineRule="auto"/>
        <w:ind w:right="1580"/>
        <w:rPr>
          <w:w w:val="105"/>
          <w:sz w:val="21"/>
        </w:rPr>
      </w:pPr>
    </w:p>
    <w:p w:rsidR="00113700" w:rsidRPr="00B2757A" w:rsidRDefault="005431CD" w:rsidP="005431CD">
      <w:pPr>
        <w:widowControl w:val="0"/>
        <w:tabs>
          <w:tab w:val="left" w:pos="1512"/>
        </w:tabs>
        <w:spacing w:before="1" w:after="0" w:line="249" w:lineRule="auto"/>
        <w:ind w:right="119"/>
        <w:jc w:val="both"/>
        <w:rPr>
          <w:i/>
          <w:w w:val="105"/>
          <w:sz w:val="21"/>
        </w:rPr>
      </w:pPr>
      <w:r w:rsidRPr="00B2757A">
        <w:rPr>
          <w:i/>
        </w:rPr>
        <w:t>If a Complainant is still dissatisfied with the decision of the College, they may wish to seek legal advice or place a complaint about VASS College of Vocational Education to ASQA directly (please be aware that ASQA does not act in a mediation capacity).</w:t>
      </w:r>
    </w:p>
    <w:p w:rsidR="00113700" w:rsidRPr="00B2757A" w:rsidRDefault="00113700" w:rsidP="00113700">
      <w:pPr>
        <w:widowControl w:val="0"/>
        <w:tabs>
          <w:tab w:val="left" w:pos="1512"/>
        </w:tabs>
        <w:spacing w:before="1" w:after="0" w:line="249" w:lineRule="auto"/>
        <w:ind w:right="1580"/>
        <w:rPr>
          <w:i/>
          <w:w w:val="105"/>
          <w:sz w:val="21"/>
        </w:rPr>
      </w:pPr>
    </w:p>
    <w:p w:rsidR="00113700" w:rsidRPr="00B2757A" w:rsidRDefault="00113700" w:rsidP="00113700">
      <w:pPr>
        <w:widowControl w:val="0"/>
        <w:tabs>
          <w:tab w:val="left" w:pos="1512"/>
        </w:tabs>
        <w:spacing w:before="1" w:after="0" w:line="249" w:lineRule="auto"/>
        <w:ind w:right="1580"/>
        <w:rPr>
          <w:b/>
          <w:w w:val="105"/>
          <w:sz w:val="21"/>
        </w:rPr>
      </w:pPr>
    </w:p>
    <w:p w:rsidR="00113700" w:rsidRPr="00B2757A" w:rsidRDefault="00DE4D91" w:rsidP="00DE4D91">
      <w:pPr>
        <w:widowControl w:val="0"/>
        <w:tabs>
          <w:tab w:val="left" w:pos="1512"/>
        </w:tabs>
        <w:spacing w:before="1" w:after="0" w:line="249" w:lineRule="auto"/>
        <w:ind w:right="-23"/>
        <w:rPr>
          <w:b/>
          <w:w w:val="105"/>
          <w:sz w:val="21"/>
        </w:rPr>
      </w:pPr>
      <w:r w:rsidRPr="00B2757A">
        <w:rPr>
          <w:b/>
          <w:w w:val="105"/>
          <w:sz w:val="21"/>
        </w:rPr>
        <w:t xml:space="preserve">Appeals regarding assessments and assessment judgements must be made in accordance with the Assessment Appeals Policy and Procedure. </w:t>
      </w:r>
    </w:p>
    <w:p w:rsidR="00113700" w:rsidRPr="00B2757A" w:rsidRDefault="00113700" w:rsidP="00113700">
      <w:pPr>
        <w:widowControl w:val="0"/>
        <w:tabs>
          <w:tab w:val="left" w:pos="1512"/>
        </w:tabs>
        <w:spacing w:before="1" w:after="0" w:line="249" w:lineRule="auto"/>
        <w:ind w:right="1580"/>
        <w:rPr>
          <w:i/>
          <w:w w:val="105"/>
          <w:sz w:val="21"/>
        </w:rPr>
      </w:pPr>
    </w:p>
    <w:p w:rsidR="00113700" w:rsidRPr="00B2757A" w:rsidRDefault="00113700" w:rsidP="00113700">
      <w:pPr>
        <w:widowControl w:val="0"/>
        <w:tabs>
          <w:tab w:val="left" w:pos="1512"/>
        </w:tabs>
        <w:spacing w:before="1" w:after="0" w:line="249" w:lineRule="auto"/>
        <w:ind w:right="1580"/>
        <w:rPr>
          <w:i/>
          <w:w w:val="105"/>
          <w:sz w:val="21"/>
        </w:rPr>
      </w:pPr>
    </w:p>
    <w:p w:rsidR="006B28E3" w:rsidRPr="00B2757A" w:rsidRDefault="00DE4D91" w:rsidP="00082831">
      <w:pPr>
        <w:pStyle w:val="QMSNumberedSubhead"/>
        <w:ind w:left="0" w:firstLine="0"/>
        <w:rPr>
          <w:rFonts w:ascii="Arial" w:hAnsi="Arial" w:cs="Arial"/>
          <w:color w:val="auto"/>
          <w:sz w:val="24"/>
          <w:szCs w:val="24"/>
        </w:rPr>
      </w:pPr>
      <w:r w:rsidRPr="00B2757A">
        <w:rPr>
          <w:rFonts w:ascii="Arial" w:hAnsi="Arial" w:cs="Arial"/>
          <w:color w:val="auto"/>
          <w:sz w:val="24"/>
          <w:szCs w:val="24"/>
        </w:rPr>
        <w:t>Record</w:t>
      </w:r>
      <w:r w:rsidR="00CA7574" w:rsidRPr="00B2757A">
        <w:rPr>
          <w:rFonts w:ascii="Arial" w:hAnsi="Arial" w:cs="Arial"/>
          <w:color w:val="auto"/>
          <w:sz w:val="24"/>
          <w:szCs w:val="24"/>
        </w:rPr>
        <w:t xml:space="preserve">s of Complaints </w:t>
      </w:r>
      <w:r w:rsidR="00082831" w:rsidRPr="00B2757A">
        <w:rPr>
          <w:rFonts w:ascii="Arial" w:hAnsi="Arial" w:cs="Arial"/>
          <w:color w:val="auto"/>
          <w:sz w:val="24"/>
          <w:szCs w:val="24"/>
        </w:rPr>
        <w:t>and</w:t>
      </w:r>
      <w:r w:rsidR="00CA7574" w:rsidRPr="00B2757A">
        <w:rPr>
          <w:rFonts w:ascii="Arial" w:hAnsi="Arial" w:cs="Arial"/>
          <w:color w:val="auto"/>
          <w:sz w:val="24"/>
          <w:szCs w:val="24"/>
        </w:rPr>
        <w:t xml:space="preserve"> Their Outcomes</w:t>
      </w:r>
    </w:p>
    <w:tbl>
      <w:tblPr>
        <w:tblW w:w="92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5103"/>
        <w:gridCol w:w="2088"/>
      </w:tblGrid>
      <w:tr w:rsidR="006B28E3" w:rsidRPr="00B2757A" w:rsidTr="00A80EA9">
        <w:trPr>
          <w:tblHeader/>
        </w:trPr>
        <w:tc>
          <w:tcPr>
            <w:tcW w:w="2012" w:type="dxa"/>
          </w:tcPr>
          <w:p w:rsidR="006B28E3" w:rsidRPr="00B2757A" w:rsidRDefault="006B28E3" w:rsidP="00A80EA9">
            <w:pPr>
              <w:pStyle w:val="QMSTable"/>
              <w:spacing w:before="60" w:after="0"/>
              <w:jc w:val="both"/>
              <w:rPr>
                <w:rFonts w:ascii="Arial" w:hAnsi="Arial"/>
                <w:b/>
                <w:szCs w:val="20"/>
              </w:rPr>
            </w:pPr>
            <w:r w:rsidRPr="00B2757A">
              <w:rPr>
                <w:rFonts w:ascii="Arial" w:hAnsi="Arial"/>
                <w:b/>
                <w:szCs w:val="20"/>
              </w:rPr>
              <w:t>Action</w:t>
            </w:r>
          </w:p>
        </w:tc>
        <w:tc>
          <w:tcPr>
            <w:tcW w:w="5103" w:type="dxa"/>
          </w:tcPr>
          <w:p w:rsidR="006B28E3" w:rsidRPr="00B2757A" w:rsidRDefault="006B28E3" w:rsidP="00A80EA9">
            <w:pPr>
              <w:pStyle w:val="QMSTable"/>
              <w:spacing w:before="60" w:after="0"/>
              <w:jc w:val="both"/>
              <w:rPr>
                <w:rFonts w:ascii="Arial" w:hAnsi="Arial"/>
                <w:b/>
                <w:szCs w:val="20"/>
              </w:rPr>
            </w:pPr>
            <w:r w:rsidRPr="00B2757A">
              <w:rPr>
                <w:rFonts w:ascii="Arial" w:hAnsi="Arial"/>
                <w:b/>
                <w:szCs w:val="20"/>
              </w:rPr>
              <w:t>Details</w:t>
            </w:r>
          </w:p>
        </w:tc>
        <w:tc>
          <w:tcPr>
            <w:tcW w:w="2088" w:type="dxa"/>
          </w:tcPr>
          <w:p w:rsidR="006B28E3" w:rsidRPr="00B2757A" w:rsidRDefault="006B28E3" w:rsidP="00A80EA9">
            <w:pPr>
              <w:pStyle w:val="QMSTable"/>
              <w:spacing w:before="60" w:after="0"/>
              <w:jc w:val="both"/>
              <w:rPr>
                <w:rFonts w:ascii="Arial" w:hAnsi="Arial"/>
                <w:b/>
                <w:szCs w:val="20"/>
              </w:rPr>
            </w:pPr>
            <w:r w:rsidRPr="00B2757A">
              <w:rPr>
                <w:rFonts w:ascii="Arial" w:hAnsi="Arial"/>
                <w:b/>
                <w:szCs w:val="20"/>
              </w:rPr>
              <w:t>Responsibility</w:t>
            </w:r>
          </w:p>
        </w:tc>
      </w:tr>
      <w:tr w:rsidR="006B28E3" w:rsidRPr="002B52F2" w:rsidTr="006B28E3">
        <w:trPr>
          <w:trHeight w:val="3198"/>
        </w:trPr>
        <w:tc>
          <w:tcPr>
            <w:tcW w:w="2012" w:type="dxa"/>
          </w:tcPr>
          <w:p w:rsidR="006B28E3" w:rsidRPr="00B2757A" w:rsidRDefault="006B28E3" w:rsidP="00A80EA9">
            <w:pPr>
              <w:pStyle w:val="QMSTable"/>
              <w:rPr>
                <w:rFonts w:ascii="Arial" w:hAnsi="Arial"/>
                <w:szCs w:val="20"/>
              </w:rPr>
            </w:pPr>
            <w:r w:rsidRPr="00B2757A">
              <w:rPr>
                <w:rFonts w:ascii="Arial" w:hAnsi="Arial"/>
                <w:szCs w:val="20"/>
              </w:rPr>
              <w:t>Record complaint and outcomes.</w:t>
            </w:r>
          </w:p>
        </w:tc>
        <w:tc>
          <w:tcPr>
            <w:tcW w:w="5103" w:type="dxa"/>
          </w:tcPr>
          <w:p w:rsidR="006B28E3" w:rsidRPr="00B2757A" w:rsidRDefault="006B28E3" w:rsidP="00A80EA9">
            <w:pPr>
              <w:pStyle w:val="QMSTableList"/>
              <w:ind w:left="0" w:firstLine="0"/>
              <w:jc w:val="both"/>
              <w:rPr>
                <w:rFonts w:ascii="Arial" w:hAnsi="Arial"/>
                <w:szCs w:val="20"/>
              </w:rPr>
            </w:pPr>
            <w:r w:rsidRPr="00B2757A">
              <w:rPr>
                <w:rFonts w:ascii="Arial" w:hAnsi="Arial"/>
                <w:szCs w:val="20"/>
              </w:rPr>
              <w:t>Following the complaint, appropriate actions will be taken by the College to prevent the problem from recurring through its Continuous Improvement and Quality Assurance policy and procedures.</w:t>
            </w:r>
          </w:p>
          <w:p w:rsidR="006B28E3" w:rsidRPr="00B2757A" w:rsidRDefault="006B28E3" w:rsidP="00A80EA9">
            <w:pPr>
              <w:pStyle w:val="QMSTableList"/>
              <w:ind w:left="0" w:firstLine="0"/>
              <w:jc w:val="both"/>
              <w:rPr>
                <w:rFonts w:ascii="Arial" w:hAnsi="Arial"/>
                <w:szCs w:val="20"/>
              </w:rPr>
            </w:pPr>
            <w:r w:rsidRPr="00B2757A">
              <w:rPr>
                <w:rFonts w:ascii="Arial" w:hAnsi="Arial"/>
                <w:szCs w:val="20"/>
              </w:rPr>
              <w:t xml:space="preserve">The complaint details and outcomes will be logged on College’s Complaints and Appeals Register for review by Management. </w:t>
            </w:r>
          </w:p>
          <w:p w:rsidR="006B28E3" w:rsidRPr="00B2757A" w:rsidRDefault="006B28E3" w:rsidP="00F639BE">
            <w:pPr>
              <w:pStyle w:val="QMSTableList"/>
              <w:ind w:left="0" w:firstLine="0"/>
              <w:jc w:val="both"/>
              <w:rPr>
                <w:rFonts w:ascii="Arial" w:hAnsi="Arial"/>
                <w:szCs w:val="20"/>
              </w:rPr>
            </w:pPr>
            <w:r w:rsidRPr="00B2757A">
              <w:rPr>
                <w:rFonts w:ascii="Arial" w:hAnsi="Arial"/>
                <w:szCs w:val="20"/>
              </w:rPr>
              <w:t>Outcomes are recorded to the Senior Management Team in accordance with Communication Policy procedures</w:t>
            </w:r>
            <w:r w:rsidR="00F639BE">
              <w:rPr>
                <w:rFonts w:ascii="Arial" w:hAnsi="Arial"/>
                <w:szCs w:val="20"/>
              </w:rPr>
              <w:t xml:space="preserve"> and any improvements to College processes are recorded in the continuous improvement register and form part of continuous improvement program. </w:t>
            </w:r>
          </w:p>
        </w:tc>
        <w:tc>
          <w:tcPr>
            <w:tcW w:w="2088" w:type="dxa"/>
          </w:tcPr>
          <w:p w:rsidR="006B28E3" w:rsidRPr="002B52F2" w:rsidRDefault="00083265" w:rsidP="00A80EA9">
            <w:pPr>
              <w:pStyle w:val="QMSTable"/>
              <w:jc w:val="both"/>
              <w:rPr>
                <w:rFonts w:ascii="Arial" w:hAnsi="Arial"/>
                <w:szCs w:val="20"/>
              </w:rPr>
            </w:pPr>
            <w:r w:rsidRPr="00B2757A">
              <w:rPr>
                <w:rFonts w:ascii="Arial" w:hAnsi="Arial"/>
                <w:szCs w:val="20"/>
              </w:rPr>
              <w:t>Compliance</w:t>
            </w:r>
            <w:r w:rsidR="006B28E3" w:rsidRPr="00B2757A">
              <w:rPr>
                <w:rFonts w:ascii="Arial" w:hAnsi="Arial"/>
                <w:szCs w:val="20"/>
              </w:rPr>
              <w:t xml:space="preserve"> Officer</w:t>
            </w:r>
          </w:p>
        </w:tc>
      </w:tr>
    </w:tbl>
    <w:p w:rsidR="006B28E3" w:rsidRPr="002B52F2" w:rsidRDefault="006B28E3" w:rsidP="006B28E3">
      <w:pPr>
        <w:rPr>
          <w:szCs w:val="20"/>
        </w:rPr>
      </w:pPr>
    </w:p>
    <w:p w:rsidR="00082831" w:rsidRDefault="00082831">
      <w:pPr>
        <w:rPr>
          <w:rFonts w:ascii="Arial" w:hAnsi="Arial" w:cs="Arial"/>
        </w:rPr>
      </w:pPr>
      <w:r>
        <w:rPr>
          <w:rFonts w:ascii="Arial" w:hAnsi="Arial" w:cs="Arial"/>
        </w:rPr>
        <w:br w:type="page"/>
      </w:r>
    </w:p>
    <w:p w:rsidR="000441A4" w:rsidRPr="00DE554D" w:rsidRDefault="000441A4" w:rsidP="000441A4">
      <w:pPr>
        <w:pStyle w:val="BodyTextIndent3"/>
        <w:ind w:left="0"/>
        <w:rPr>
          <w:rFonts w:ascii="Arial" w:hAnsi="Arial" w:cs="Arial"/>
          <w:sz w:val="22"/>
          <w:szCs w:val="22"/>
        </w:rPr>
      </w:pPr>
    </w:p>
    <w:p w:rsidR="000441A4" w:rsidRPr="00DE4D91" w:rsidRDefault="000441A4" w:rsidP="000441A4">
      <w:pPr>
        <w:pStyle w:val="BodyTextIndent3"/>
        <w:ind w:left="0"/>
        <w:rPr>
          <w:rFonts w:ascii="Arial" w:hAnsi="Arial" w:cs="Arial"/>
          <w:b/>
          <w:bCs/>
          <w:sz w:val="20"/>
          <w:szCs w:val="22"/>
        </w:rPr>
      </w:pPr>
      <w:r w:rsidRPr="00DE4D91">
        <w:rPr>
          <w:rFonts w:ascii="Arial" w:hAnsi="Arial" w:cs="Arial"/>
          <w:b/>
          <w:bCs/>
          <w:sz w:val="20"/>
          <w:szCs w:val="22"/>
        </w:rPr>
        <w:t>Confidentiality</w:t>
      </w:r>
    </w:p>
    <w:p w:rsidR="006B28E3" w:rsidRPr="00DE4D91" w:rsidRDefault="000441A4" w:rsidP="000441A4">
      <w:pPr>
        <w:pStyle w:val="BodyTextIndent3"/>
        <w:ind w:left="0"/>
        <w:rPr>
          <w:rFonts w:ascii="Arial" w:hAnsi="Arial" w:cs="Arial"/>
          <w:sz w:val="20"/>
          <w:szCs w:val="22"/>
        </w:rPr>
      </w:pPr>
      <w:r w:rsidRPr="00DE4D91">
        <w:rPr>
          <w:rFonts w:ascii="Arial" w:hAnsi="Arial" w:cs="Arial"/>
          <w:sz w:val="20"/>
          <w:szCs w:val="22"/>
        </w:rPr>
        <w:t>All persons associated with the informal and formal procedures should maintain confidentiality and only discuss the grievance with those who have responsibility for dealing with the grievance.</w:t>
      </w:r>
    </w:p>
    <w:p w:rsidR="00113700" w:rsidRPr="00DE4D91" w:rsidRDefault="00113700" w:rsidP="000441A4">
      <w:pPr>
        <w:pStyle w:val="BodyTextIndent3"/>
        <w:ind w:left="0"/>
        <w:rPr>
          <w:rFonts w:ascii="Arial" w:hAnsi="Arial" w:cs="Arial"/>
          <w:sz w:val="20"/>
          <w:szCs w:val="22"/>
        </w:rPr>
      </w:pPr>
    </w:p>
    <w:p w:rsidR="000441A4" w:rsidRPr="00DE4D91" w:rsidRDefault="000441A4" w:rsidP="000441A4">
      <w:pPr>
        <w:pStyle w:val="BodyTextIndent3"/>
        <w:ind w:left="0"/>
        <w:rPr>
          <w:rFonts w:ascii="Arial" w:hAnsi="Arial" w:cs="Arial"/>
          <w:b/>
          <w:bCs/>
          <w:sz w:val="20"/>
          <w:szCs w:val="22"/>
        </w:rPr>
      </w:pPr>
      <w:r w:rsidRPr="00DE4D91">
        <w:rPr>
          <w:rFonts w:ascii="Arial" w:hAnsi="Arial" w:cs="Arial"/>
          <w:b/>
          <w:bCs/>
          <w:sz w:val="20"/>
          <w:szCs w:val="22"/>
        </w:rPr>
        <w:t>Responsibilities</w:t>
      </w:r>
    </w:p>
    <w:p w:rsidR="000441A4" w:rsidRPr="00DE4D91" w:rsidRDefault="000441A4" w:rsidP="000441A4">
      <w:pPr>
        <w:pStyle w:val="BodyTextIndent3"/>
        <w:ind w:left="0"/>
        <w:rPr>
          <w:rFonts w:ascii="Arial" w:hAnsi="Arial" w:cs="Arial"/>
          <w:sz w:val="20"/>
          <w:szCs w:val="22"/>
        </w:rPr>
      </w:pPr>
      <w:r w:rsidRPr="00DE4D91">
        <w:rPr>
          <w:rFonts w:ascii="Arial" w:hAnsi="Arial" w:cs="Arial"/>
          <w:b/>
          <w:bCs/>
          <w:sz w:val="20"/>
          <w:szCs w:val="22"/>
        </w:rPr>
        <w:t xml:space="preserve">All staff </w:t>
      </w:r>
      <w:r w:rsidRPr="00DE4D91">
        <w:rPr>
          <w:rFonts w:ascii="Arial" w:hAnsi="Arial" w:cs="Arial"/>
          <w:sz w:val="20"/>
          <w:szCs w:val="22"/>
        </w:rPr>
        <w:t xml:space="preserve">are expected to conduct themselves in a manner, which respects the rights and welfare of other members of the </w:t>
      </w:r>
      <w:r w:rsidR="002D32C2" w:rsidRPr="00DE4D91">
        <w:rPr>
          <w:rFonts w:ascii="Arial" w:hAnsi="Arial" w:cs="Arial"/>
          <w:sz w:val="20"/>
          <w:szCs w:val="22"/>
        </w:rPr>
        <w:t>College</w:t>
      </w:r>
      <w:r w:rsidRPr="00DE4D91">
        <w:rPr>
          <w:rFonts w:ascii="Arial" w:hAnsi="Arial" w:cs="Arial"/>
          <w:sz w:val="20"/>
          <w:szCs w:val="22"/>
        </w:rPr>
        <w:t>, and to show competence, care, good faith and compliance with instructions, policies and procedures in the performance of their duties.</w:t>
      </w:r>
    </w:p>
    <w:p w:rsidR="000441A4" w:rsidRPr="00DE4D91" w:rsidRDefault="000441A4" w:rsidP="000441A4">
      <w:pPr>
        <w:pStyle w:val="BodyTextIndent3"/>
        <w:ind w:left="0"/>
        <w:rPr>
          <w:rFonts w:ascii="Arial" w:hAnsi="Arial" w:cs="Arial"/>
          <w:sz w:val="20"/>
          <w:szCs w:val="22"/>
        </w:rPr>
      </w:pPr>
      <w:r w:rsidRPr="00DE4D91">
        <w:rPr>
          <w:rFonts w:ascii="Arial" w:hAnsi="Arial" w:cs="Arial"/>
          <w:b/>
          <w:bCs/>
          <w:sz w:val="20"/>
          <w:szCs w:val="22"/>
        </w:rPr>
        <w:t>Supervisors</w:t>
      </w:r>
      <w:r w:rsidRPr="00DE4D91">
        <w:rPr>
          <w:rFonts w:ascii="Arial" w:hAnsi="Arial" w:cs="Arial"/>
          <w:sz w:val="20"/>
          <w:szCs w:val="22"/>
        </w:rPr>
        <w:t xml:space="preserve"> are responsible for trying to prevent problems and settling grievances in the workplace.</w:t>
      </w:r>
    </w:p>
    <w:p w:rsidR="000441A4" w:rsidRPr="00DE4D91" w:rsidRDefault="000441A4" w:rsidP="00DE4D91">
      <w:pPr>
        <w:pStyle w:val="QMSTableList"/>
        <w:ind w:left="0" w:firstLine="0"/>
        <w:jc w:val="both"/>
        <w:rPr>
          <w:rFonts w:ascii="Arial" w:hAnsi="Arial"/>
          <w:szCs w:val="20"/>
        </w:rPr>
      </w:pPr>
      <w:r w:rsidRPr="00DE4D91">
        <w:rPr>
          <w:rFonts w:ascii="Arial" w:hAnsi="Arial"/>
          <w:szCs w:val="20"/>
        </w:rPr>
        <w:t>It is the complainant’s responsibility to raise the issue(s) of the grievances as soon as possible with the other party/parties and agree to be involved in settling the issue(s) prior to making a formal complaint.</w:t>
      </w:r>
    </w:p>
    <w:p w:rsidR="000441A4" w:rsidRPr="00DE4D91" w:rsidRDefault="000441A4" w:rsidP="00DE4D91">
      <w:pPr>
        <w:pStyle w:val="QMSTableList"/>
        <w:ind w:left="0" w:firstLine="0"/>
        <w:jc w:val="both"/>
        <w:rPr>
          <w:rFonts w:ascii="Arial" w:hAnsi="Arial"/>
          <w:szCs w:val="20"/>
        </w:rPr>
      </w:pPr>
      <w:r w:rsidRPr="00DE4D91">
        <w:rPr>
          <w:rFonts w:ascii="Arial" w:hAnsi="Arial"/>
          <w:szCs w:val="20"/>
        </w:rPr>
        <w:t>The S</w:t>
      </w:r>
      <w:r w:rsidR="00C558D8" w:rsidRPr="00DE4D91">
        <w:rPr>
          <w:rFonts w:ascii="Arial" w:hAnsi="Arial"/>
          <w:szCs w:val="20"/>
        </w:rPr>
        <w:t>enior Management Team</w:t>
      </w:r>
      <w:r w:rsidRPr="00DE4D91">
        <w:rPr>
          <w:rFonts w:ascii="Arial" w:hAnsi="Arial"/>
          <w:szCs w:val="20"/>
        </w:rPr>
        <w:t xml:space="preserve"> is responsible for providing procedural guidance to all parties in the Formal Procedure stage of the Procedure.</w:t>
      </w:r>
    </w:p>
    <w:p w:rsidR="000441A4" w:rsidRPr="00DE4D91" w:rsidRDefault="00083265" w:rsidP="00DE4D91">
      <w:pPr>
        <w:pStyle w:val="QMSTableList"/>
        <w:ind w:left="0" w:firstLine="0"/>
        <w:jc w:val="both"/>
        <w:rPr>
          <w:rFonts w:ascii="Arial" w:hAnsi="Arial"/>
          <w:szCs w:val="20"/>
        </w:rPr>
      </w:pPr>
      <w:r w:rsidRPr="00DE4D91">
        <w:rPr>
          <w:rFonts w:ascii="Arial" w:hAnsi="Arial"/>
          <w:szCs w:val="20"/>
        </w:rPr>
        <w:t>The Compliance Officer</w:t>
      </w:r>
      <w:r w:rsidR="000441A4" w:rsidRPr="00DE4D91">
        <w:rPr>
          <w:rFonts w:ascii="Arial" w:hAnsi="Arial"/>
          <w:szCs w:val="20"/>
        </w:rPr>
        <w:t xml:space="preserve"> is responsible for the provision of advice and promulgation of this Procedure.</w:t>
      </w:r>
    </w:p>
    <w:p w:rsidR="000441A4" w:rsidRPr="00DE4D91" w:rsidRDefault="000441A4" w:rsidP="00DE4D91">
      <w:pPr>
        <w:pStyle w:val="QMSTableList"/>
        <w:ind w:left="0" w:firstLine="0"/>
        <w:jc w:val="both"/>
        <w:rPr>
          <w:rFonts w:ascii="Arial" w:hAnsi="Arial"/>
          <w:szCs w:val="20"/>
        </w:rPr>
      </w:pPr>
      <w:r w:rsidRPr="00DE4D91">
        <w:rPr>
          <w:rFonts w:ascii="Arial" w:hAnsi="Arial"/>
          <w:szCs w:val="20"/>
        </w:rPr>
        <w:t xml:space="preserve">The </w:t>
      </w:r>
      <w:r w:rsidR="00083265" w:rsidRPr="00DE4D91">
        <w:rPr>
          <w:rFonts w:ascii="Arial" w:hAnsi="Arial"/>
          <w:szCs w:val="20"/>
        </w:rPr>
        <w:t xml:space="preserve">Compliance Officer </w:t>
      </w:r>
      <w:r w:rsidRPr="00DE4D91">
        <w:rPr>
          <w:rFonts w:ascii="Arial" w:hAnsi="Arial"/>
          <w:szCs w:val="20"/>
        </w:rPr>
        <w:t>has overall responsibility for the implementation and review of this Procedure.</w:t>
      </w:r>
    </w:p>
    <w:p w:rsidR="00EF23B5" w:rsidRDefault="00EF23B5" w:rsidP="000441A4">
      <w:pPr>
        <w:pStyle w:val="BodyTextIndent3"/>
        <w:ind w:left="0"/>
        <w:rPr>
          <w:rFonts w:ascii="Arial" w:hAnsi="Arial" w:cs="Arial"/>
          <w:sz w:val="22"/>
          <w:szCs w:val="22"/>
        </w:rPr>
      </w:pPr>
    </w:p>
    <w:p w:rsidR="00DE4D91" w:rsidRDefault="00DE4D91" w:rsidP="000441A4">
      <w:pPr>
        <w:pStyle w:val="BodyTextIndent3"/>
        <w:ind w:left="0"/>
        <w:rPr>
          <w:rFonts w:ascii="Arial" w:hAnsi="Arial" w:cs="Arial"/>
          <w:sz w:val="22"/>
          <w:szCs w:val="22"/>
        </w:rPr>
      </w:pPr>
    </w:p>
    <w:p w:rsidR="00DE4D91" w:rsidRDefault="00DE4D91" w:rsidP="000441A4">
      <w:pPr>
        <w:pStyle w:val="BodyTextIndent3"/>
        <w:ind w:left="0"/>
        <w:rPr>
          <w:rFonts w:ascii="Arial" w:hAnsi="Arial" w:cs="Arial"/>
          <w:sz w:val="22"/>
          <w:szCs w:val="22"/>
        </w:rPr>
      </w:pPr>
    </w:p>
    <w:p w:rsidR="00EF23B5" w:rsidRDefault="00EF23B5" w:rsidP="000441A4">
      <w:pPr>
        <w:pStyle w:val="BodyTextIndent3"/>
        <w:ind w:left="0"/>
        <w:rPr>
          <w:rFonts w:ascii="Arial" w:hAnsi="Arial" w:cs="Arial"/>
          <w:b/>
          <w:sz w:val="22"/>
          <w:szCs w:val="22"/>
        </w:rPr>
      </w:pPr>
      <w:r>
        <w:rPr>
          <w:rFonts w:ascii="Arial" w:hAnsi="Arial" w:cs="Arial"/>
          <w:b/>
          <w:sz w:val="22"/>
          <w:szCs w:val="22"/>
        </w:rPr>
        <w:t>POLICY REVIEW</w:t>
      </w:r>
    </w:p>
    <w:p w:rsidR="00EF23B5" w:rsidRPr="00EF23B5" w:rsidRDefault="003624B9" w:rsidP="000441A4">
      <w:pPr>
        <w:pStyle w:val="BodyTextIndent3"/>
        <w:ind w:left="0"/>
        <w:rPr>
          <w:rFonts w:ascii="Arial" w:hAnsi="Arial" w:cs="Arial"/>
          <w:sz w:val="22"/>
          <w:szCs w:val="22"/>
        </w:rPr>
      </w:pPr>
      <w:r>
        <w:rPr>
          <w:rFonts w:ascii="Arial" w:hAnsi="Arial" w:cs="Arial"/>
          <w:sz w:val="22"/>
          <w:szCs w:val="22"/>
        </w:rPr>
        <w:t>December 2019</w:t>
      </w:r>
    </w:p>
    <w:p w:rsidR="00AF5732" w:rsidRDefault="00AF5732">
      <w:pPr>
        <w:rPr>
          <w:rFonts w:ascii="Arial" w:hAnsi="Arial" w:cs="Arial"/>
          <w:b/>
          <w:bCs/>
          <w:color w:val="000000"/>
          <w:sz w:val="32"/>
          <w:szCs w:val="32"/>
        </w:rPr>
      </w:pPr>
    </w:p>
    <w:p w:rsidR="00AF5732" w:rsidRDefault="00AF5732">
      <w:pPr>
        <w:rPr>
          <w:rFonts w:ascii="Arial" w:hAnsi="Arial" w:cs="Arial"/>
          <w:b/>
          <w:bCs/>
          <w:color w:val="000000"/>
          <w:sz w:val="20"/>
          <w:szCs w:val="20"/>
        </w:rPr>
      </w:pPr>
    </w:p>
    <w:p w:rsidR="00AF5732" w:rsidRDefault="00AF5732">
      <w:pPr>
        <w:rPr>
          <w:rFonts w:ascii="Arial" w:hAnsi="Arial" w:cs="Arial"/>
          <w:b/>
          <w:bCs/>
          <w:color w:val="000000"/>
          <w:sz w:val="20"/>
          <w:szCs w:val="20"/>
        </w:rPr>
      </w:pPr>
    </w:p>
    <w:tbl>
      <w:tblPr>
        <w:tblpPr w:leftFromText="180" w:rightFromText="180" w:vertAnchor="text" w:horzAnchor="margin" w:tblpXSpec="center" w:tblpY="2581"/>
        <w:tblOverlap w:val="never"/>
        <w:tblW w:w="11165"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00" w:firstRow="0" w:lastRow="0" w:firstColumn="0" w:lastColumn="0" w:noHBand="0" w:noVBand="0"/>
      </w:tblPr>
      <w:tblGrid>
        <w:gridCol w:w="1526"/>
        <w:gridCol w:w="6095"/>
        <w:gridCol w:w="1134"/>
        <w:gridCol w:w="2410"/>
      </w:tblGrid>
      <w:tr w:rsidR="00082831" w:rsidTr="00082831">
        <w:trPr>
          <w:trHeight w:val="548"/>
        </w:trPr>
        <w:tc>
          <w:tcPr>
            <w:tcW w:w="1526" w:type="dxa"/>
          </w:tcPr>
          <w:p w:rsidR="00082831" w:rsidRDefault="00082831" w:rsidP="00082831">
            <w:pPr>
              <w:pStyle w:val="l1text"/>
              <w:spacing w:before="60" w:after="60"/>
              <w:rPr>
                <w:rFonts w:cs="Arial"/>
                <w:b/>
                <w:sz w:val="20"/>
              </w:rPr>
            </w:pPr>
            <w:r>
              <w:rPr>
                <w:rFonts w:cs="Arial"/>
                <w:b/>
                <w:sz w:val="20"/>
              </w:rPr>
              <w:t>Approved by:</w:t>
            </w:r>
          </w:p>
        </w:tc>
        <w:tc>
          <w:tcPr>
            <w:tcW w:w="6095" w:type="dxa"/>
          </w:tcPr>
          <w:p w:rsidR="00082831" w:rsidRDefault="00082831" w:rsidP="00082831">
            <w:pPr>
              <w:pStyle w:val="l1text"/>
              <w:spacing w:before="60" w:after="60"/>
              <w:rPr>
                <w:rFonts w:cs="Arial"/>
                <w:sz w:val="20"/>
              </w:rPr>
            </w:pPr>
            <w:r>
              <w:rPr>
                <w:rFonts w:cs="Arial"/>
                <w:sz w:val="20"/>
              </w:rPr>
              <w:t xml:space="preserve">Leila </w:t>
            </w:r>
            <w:proofErr w:type="spellStart"/>
            <w:proofErr w:type="gramStart"/>
            <w:r>
              <w:rPr>
                <w:rFonts w:cs="Arial"/>
                <w:sz w:val="20"/>
              </w:rPr>
              <w:t>Alloush</w:t>
            </w:r>
            <w:proofErr w:type="spellEnd"/>
            <w:r>
              <w:rPr>
                <w:rFonts w:cs="Arial"/>
                <w:sz w:val="20"/>
              </w:rPr>
              <w:t xml:space="preserve">  CEO</w:t>
            </w:r>
            <w:proofErr w:type="gramEnd"/>
          </w:p>
        </w:tc>
        <w:tc>
          <w:tcPr>
            <w:tcW w:w="1134" w:type="dxa"/>
          </w:tcPr>
          <w:p w:rsidR="00082831" w:rsidRDefault="00082831" w:rsidP="00082831">
            <w:pPr>
              <w:pStyle w:val="l1text"/>
              <w:spacing w:before="60" w:after="60"/>
              <w:rPr>
                <w:rFonts w:cs="Arial"/>
                <w:b/>
                <w:sz w:val="20"/>
              </w:rPr>
            </w:pPr>
            <w:r>
              <w:rPr>
                <w:rFonts w:cs="Arial"/>
                <w:b/>
                <w:sz w:val="20"/>
              </w:rPr>
              <w:t xml:space="preserve">Date: </w:t>
            </w:r>
          </w:p>
        </w:tc>
        <w:tc>
          <w:tcPr>
            <w:tcW w:w="2410" w:type="dxa"/>
          </w:tcPr>
          <w:p w:rsidR="00082831" w:rsidRDefault="003624B9" w:rsidP="003624B9">
            <w:pPr>
              <w:pStyle w:val="l1text"/>
              <w:spacing w:before="60" w:after="60"/>
              <w:rPr>
                <w:rFonts w:cs="Arial"/>
                <w:b/>
                <w:sz w:val="20"/>
              </w:rPr>
            </w:pPr>
            <w:r>
              <w:rPr>
                <w:rFonts w:cs="Arial"/>
                <w:b/>
                <w:sz w:val="20"/>
              </w:rPr>
              <w:t>December 20</w:t>
            </w:r>
            <w:r w:rsidR="002C12C5">
              <w:rPr>
                <w:rFonts w:cs="Arial"/>
                <w:b/>
                <w:sz w:val="20"/>
              </w:rPr>
              <w:t>21</w:t>
            </w:r>
          </w:p>
        </w:tc>
      </w:tr>
    </w:tbl>
    <w:p w:rsidR="00325CA2" w:rsidRDefault="00325CA2">
      <w:pPr>
        <w:rPr>
          <w:rFonts w:ascii="Arial" w:hAnsi="Arial" w:cs="Arial"/>
          <w:b/>
          <w:bCs/>
          <w:color w:val="000000"/>
          <w:sz w:val="32"/>
          <w:szCs w:val="32"/>
        </w:rPr>
      </w:pPr>
      <w:r>
        <w:rPr>
          <w:rFonts w:ascii="Arial" w:hAnsi="Arial" w:cs="Arial"/>
          <w:b/>
          <w:bCs/>
          <w:color w:val="000000"/>
          <w:sz w:val="32"/>
          <w:szCs w:val="32"/>
        </w:rPr>
        <w:br w:type="page"/>
      </w:r>
    </w:p>
    <w:p w:rsidR="00325CA2" w:rsidRPr="00DE554D" w:rsidRDefault="00325CA2" w:rsidP="00325CA2">
      <w:pPr>
        <w:pStyle w:val="Heading2"/>
        <w:rPr>
          <w:rFonts w:ascii="Arial" w:hAnsi="Arial" w:cs="Arial"/>
          <w:sz w:val="22"/>
          <w:szCs w:val="22"/>
        </w:rPr>
      </w:pPr>
      <w:r w:rsidRPr="00DE554D">
        <w:rPr>
          <w:rFonts w:ascii="Arial" w:hAnsi="Arial" w:cs="Arial"/>
          <w:sz w:val="22"/>
          <w:szCs w:val="22"/>
        </w:rPr>
        <w:lastRenderedPageBreak/>
        <w:t>Definitions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5670"/>
      </w:tblGrid>
      <w:tr w:rsidR="00325CA2" w:rsidRPr="00DE554D" w:rsidTr="002F14BB">
        <w:tc>
          <w:tcPr>
            <w:tcW w:w="3539" w:type="dxa"/>
          </w:tcPr>
          <w:p w:rsidR="00325CA2" w:rsidRPr="00DE554D" w:rsidRDefault="00325CA2" w:rsidP="00443A81">
            <w:pPr>
              <w:rPr>
                <w:rFonts w:ascii="Arial" w:hAnsi="Arial" w:cs="Arial"/>
                <w:b/>
                <w:bCs/>
                <w:lang w:val="en-US"/>
              </w:rPr>
            </w:pPr>
            <w:r w:rsidRPr="00DE554D">
              <w:rPr>
                <w:rFonts w:ascii="Arial" w:hAnsi="Arial" w:cs="Arial"/>
                <w:b/>
                <w:bCs/>
                <w:lang w:val="en-US"/>
              </w:rPr>
              <w:t>Complainant:</w:t>
            </w:r>
          </w:p>
        </w:tc>
        <w:tc>
          <w:tcPr>
            <w:tcW w:w="5670" w:type="dxa"/>
          </w:tcPr>
          <w:p w:rsidR="00325CA2" w:rsidRPr="001844BE" w:rsidRDefault="00325CA2" w:rsidP="00443A81">
            <w:pPr>
              <w:jc w:val="both"/>
              <w:rPr>
                <w:rFonts w:ascii="Arial" w:hAnsi="Arial" w:cs="Arial"/>
                <w:lang w:val="en-US"/>
              </w:rPr>
            </w:pPr>
            <w:r w:rsidRPr="00DE554D">
              <w:rPr>
                <w:rFonts w:ascii="Arial" w:hAnsi="Arial" w:cs="Arial"/>
                <w:lang w:val="en-US"/>
              </w:rPr>
              <w:t>The staff member lodging the grievance.</w:t>
            </w:r>
          </w:p>
        </w:tc>
      </w:tr>
      <w:tr w:rsidR="00325CA2" w:rsidRPr="00DE554D" w:rsidTr="002F14BB">
        <w:tc>
          <w:tcPr>
            <w:tcW w:w="3539" w:type="dxa"/>
          </w:tcPr>
          <w:p w:rsidR="00325CA2" w:rsidRPr="00DE554D" w:rsidRDefault="00325CA2" w:rsidP="00443A81">
            <w:pPr>
              <w:rPr>
                <w:rFonts w:ascii="Arial" w:hAnsi="Arial" w:cs="Arial"/>
                <w:b/>
                <w:bCs/>
                <w:lang w:val="en-US"/>
              </w:rPr>
            </w:pPr>
            <w:r w:rsidRPr="00DE554D">
              <w:rPr>
                <w:rFonts w:ascii="Arial" w:hAnsi="Arial" w:cs="Arial"/>
                <w:b/>
                <w:bCs/>
                <w:lang w:val="en-US"/>
              </w:rPr>
              <w:t>Grievance:</w:t>
            </w:r>
          </w:p>
        </w:tc>
        <w:tc>
          <w:tcPr>
            <w:tcW w:w="5670" w:type="dxa"/>
          </w:tcPr>
          <w:p w:rsidR="00325CA2" w:rsidRDefault="00325CA2" w:rsidP="001844BE">
            <w:pPr>
              <w:pStyle w:val="BodyText"/>
              <w:rPr>
                <w:rFonts w:ascii="Arial" w:hAnsi="Arial" w:cs="Arial"/>
                <w:sz w:val="22"/>
                <w:szCs w:val="22"/>
              </w:rPr>
            </w:pPr>
            <w:r w:rsidRPr="00DE554D">
              <w:rPr>
                <w:rFonts w:ascii="Arial" w:hAnsi="Arial" w:cs="Arial"/>
                <w:sz w:val="22"/>
                <w:szCs w:val="22"/>
              </w:rPr>
              <w:t>Behaviour or action of another member or members of staff, which has or is likely to have an unreasonable negative impact on the ability of a staff member to undertake their duties.</w:t>
            </w:r>
          </w:p>
          <w:p w:rsidR="001844BE" w:rsidRPr="001844BE" w:rsidRDefault="001844BE" w:rsidP="001844BE">
            <w:pPr>
              <w:pStyle w:val="BodyText"/>
              <w:rPr>
                <w:rFonts w:ascii="Arial" w:hAnsi="Arial" w:cs="Arial"/>
                <w:sz w:val="22"/>
                <w:szCs w:val="22"/>
              </w:rPr>
            </w:pPr>
          </w:p>
        </w:tc>
      </w:tr>
      <w:tr w:rsidR="00325CA2" w:rsidRPr="00DE554D" w:rsidTr="002F14BB">
        <w:tc>
          <w:tcPr>
            <w:tcW w:w="3539" w:type="dxa"/>
          </w:tcPr>
          <w:p w:rsidR="00325CA2" w:rsidRPr="00DE554D" w:rsidRDefault="00325CA2" w:rsidP="00443A81">
            <w:pPr>
              <w:rPr>
                <w:rFonts w:ascii="Arial" w:hAnsi="Arial" w:cs="Arial"/>
                <w:b/>
                <w:bCs/>
                <w:lang w:val="en-US"/>
              </w:rPr>
            </w:pPr>
            <w:r w:rsidRPr="00DE554D">
              <w:rPr>
                <w:rFonts w:ascii="Arial" w:hAnsi="Arial" w:cs="Arial"/>
                <w:b/>
                <w:bCs/>
                <w:lang w:val="en-US"/>
              </w:rPr>
              <w:t>Investigator:</w:t>
            </w:r>
          </w:p>
        </w:tc>
        <w:tc>
          <w:tcPr>
            <w:tcW w:w="5670" w:type="dxa"/>
          </w:tcPr>
          <w:p w:rsidR="00325CA2" w:rsidRPr="00DE554D" w:rsidRDefault="00325CA2" w:rsidP="00083265">
            <w:pPr>
              <w:rPr>
                <w:rFonts w:ascii="Arial" w:hAnsi="Arial" w:cs="Arial"/>
                <w:lang w:val="en-US"/>
              </w:rPr>
            </w:pPr>
            <w:r w:rsidRPr="00DE554D">
              <w:rPr>
                <w:rFonts w:ascii="Arial" w:hAnsi="Arial" w:cs="Arial"/>
                <w:lang w:val="en-US"/>
              </w:rPr>
              <w:t>Means an impartial person appointed by the</w:t>
            </w:r>
            <w:r w:rsidR="00083265">
              <w:rPr>
                <w:rFonts w:ascii="Arial" w:hAnsi="Arial" w:cs="Arial"/>
                <w:lang w:val="en-US"/>
              </w:rPr>
              <w:t xml:space="preserve"> CEO</w:t>
            </w:r>
            <w:r w:rsidR="00BF5B4B">
              <w:rPr>
                <w:rFonts w:ascii="Arial" w:hAnsi="Arial" w:cs="Arial"/>
                <w:lang w:val="en-US"/>
              </w:rPr>
              <w:t xml:space="preserve"> </w:t>
            </w:r>
            <w:r w:rsidRPr="00DE554D">
              <w:rPr>
                <w:rFonts w:ascii="Arial" w:hAnsi="Arial" w:cs="Arial"/>
                <w:lang w:val="en-US"/>
              </w:rPr>
              <w:t xml:space="preserve">to conduct an investigation into the substance of the grievance who may be external or internal to the RTO and shall not have any prior involvement in the subject matter of the grievance, and if internal, shall be a senior officer not employed in the same </w:t>
            </w:r>
            <w:r w:rsidR="003418D0">
              <w:rPr>
                <w:rFonts w:ascii="Arial" w:hAnsi="Arial" w:cs="Arial"/>
                <w:lang w:val="en-US"/>
              </w:rPr>
              <w:t xml:space="preserve">area </w:t>
            </w:r>
            <w:r w:rsidRPr="00DE554D">
              <w:rPr>
                <w:rFonts w:ascii="Arial" w:hAnsi="Arial" w:cs="Arial"/>
                <w:lang w:val="en-US"/>
              </w:rPr>
              <w:t>of either the complainant or respondent.</w:t>
            </w:r>
          </w:p>
        </w:tc>
      </w:tr>
      <w:tr w:rsidR="00325CA2" w:rsidRPr="00DE554D" w:rsidTr="002F14BB">
        <w:tc>
          <w:tcPr>
            <w:tcW w:w="3539" w:type="dxa"/>
          </w:tcPr>
          <w:p w:rsidR="00325CA2" w:rsidRPr="00DE554D" w:rsidRDefault="00325CA2" w:rsidP="00443A81">
            <w:pPr>
              <w:rPr>
                <w:rFonts w:ascii="Arial" w:hAnsi="Arial" w:cs="Arial"/>
                <w:b/>
                <w:bCs/>
                <w:lang w:val="en-US"/>
              </w:rPr>
            </w:pPr>
            <w:r w:rsidRPr="00DE554D">
              <w:rPr>
                <w:rFonts w:ascii="Arial" w:hAnsi="Arial" w:cs="Arial"/>
                <w:b/>
                <w:bCs/>
                <w:lang w:val="en-US"/>
              </w:rPr>
              <w:t>Party:</w:t>
            </w:r>
          </w:p>
        </w:tc>
        <w:tc>
          <w:tcPr>
            <w:tcW w:w="5670" w:type="dxa"/>
          </w:tcPr>
          <w:p w:rsidR="00325CA2" w:rsidRPr="00DE554D" w:rsidRDefault="00325CA2" w:rsidP="00443A81">
            <w:pPr>
              <w:rPr>
                <w:rFonts w:ascii="Arial" w:hAnsi="Arial" w:cs="Arial"/>
                <w:lang w:val="en-US"/>
              </w:rPr>
            </w:pPr>
            <w:r w:rsidRPr="00DE554D">
              <w:rPr>
                <w:rFonts w:ascii="Arial" w:hAnsi="Arial" w:cs="Arial"/>
                <w:lang w:val="en-US"/>
              </w:rPr>
              <w:t>Means the Complainant and/or Respondent.</w:t>
            </w:r>
          </w:p>
        </w:tc>
      </w:tr>
      <w:tr w:rsidR="00325CA2" w:rsidRPr="00DE554D" w:rsidTr="002F14BB">
        <w:tc>
          <w:tcPr>
            <w:tcW w:w="3539" w:type="dxa"/>
          </w:tcPr>
          <w:p w:rsidR="00325CA2" w:rsidRPr="00DE554D" w:rsidRDefault="00325CA2" w:rsidP="00443A81">
            <w:pPr>
              <w:rPr>
                <w:rFonts w:ascii="Arial" w:hAnsi="Arial" w:cs="Arial"/>
                <w:b/>
                <w:bCs/>
                <w:lang w:val="en-US"/>
              </w:rPr>
            </w:pPr>
            <w:r w:rsidRPr="00DE554D">
              <w:rPr>
                <w:rFonts w:ascii="Arial" w:hAnsi="Arial" w:cs="Arial"/>
                <w:b/>
                <w:bCs/>
                <w:lang w:val="en-US"/>
              </w:rPr>
              <w:t>Principles of Natural Justice:</w:t>
            </w:r>
          </w:p>
        </w:tc>
        <w:tc>
          <w:tcPr>
            <w:tcW w:w="5670" w:type="dxa"/>
          </w:tcPr>
          <w:p w:rsidR="00325CA2" w:rsidRPr="00DE554D" w:rsidRDefault="00325CA2" w:rsidP="00443A81">
            <w:pPr>
              <w:rPr>
                <w:rFonts w:ascii="Arial" w:hAnsi="Arial" w:cs="Arial"/>
                <w:lang w:val="en-US"/>
              </w:rPr>
            </w:pPr>
            <w:r w:rsidRPr="00DE554D">
              <w:rPr>
                <w:rFonts w:ascii="Arial" w:hAnsi="Arial" w:cs="Arial"/>
                <w:lang w:val="en-US"/>
              </w:rPr>
              <w:t>General procedural fairness in the handling of a grievance that involves all of the following elements:</w:t>
            </w:r>
          </w:p>
          <w:p w:rsidR="00325CA2" w:rsidRPr="00CA441D" w:rsidRDefault="00325CA2" w:rsidP="00CA441D">
            <w:pPr>
              <w:pStyle w:val="ListParagraph"/>
              <w:numPr>
                <w:ilvl w:val="1"/>
                <w:numId w:val="11"/>
              </w:numPr>
              <w:ind w:left="588" w:hanging="567"/>
              <w:rPr>
                <w:rFonts w:ascii="Arial" w:hAnsi="Arial" w:cs="Arial"/>
                <w:lang w:val="en-US"/>
              </w:rPr>
            </w:pPr>
            <w:r w:rsidRPr="00CA441D">
              <w:rPr>
                <w:rFonts w:ascii="Arial" w:hAnsi="Arial" w:cs="Arial"/>
                <w:lang w:val="en-US"/>
              </w:rPr>
              <w:t>the right to a fair hearing;</w:t>
            </w:r>
          </w:p>
          <w:p w:rsidR="00CA441D" w:rsidRPr="00CA441D" w:rsidRDefault="00325CA2" w:rsidP="00CA441D">
            <w:pPr>
              <w:pStyle w:val="ListParagraph"/>
              <w:numPr>
                <w:ilvl w:val="1"/>
                <w:numId w:val="11"/>
              </w:numPr>
              <w:ind w:left="588" w:hanging="567"/>
              <w:rPr>
                <w:rFonts w:ascii="Arial" w:hAnsi="Arial" w:cs="Arial"/>
                <w:lang w:val="en-US"/>
              </w:rPr>
            </w:pPr>
            <w:r w:rsidRPr="00CA441D">
              <w:rPr>
                <w:rFonts w:ascii="Arial" w:hAnsi="Arial" w:cs="Arial"/>
                <w:lang w:val="en-US"/>
              </w:rPr>
              <w:t xml:space="preserve">the right to attend hearings with a friend </w:t>
            </w:r>
            <w:proofErr w:type="gramStart"/>
            <w:r w:rsidRPr="00CA441D">
              <w:rPr>
                <w:rFonts w:ascii="Arial" w:hAnsi="Arial" w:cs="Arial"/>
                <w:lang w:val="en-US"/>
              </w:rPr>
              <w:t xml:space="preserve">or </w:t>
            </w:r>
            <w:r w:rsidR="00CA441D" w:rsidRPr="00CA441D">
              <w:rPr>
                <w:rFonts w:ascii="Arial" w:hAnsi="Arial" w:cs="Arial"/>
                <w:lang w:val="en-US"/>
              </w:rPr>
              <w:t xml:space="preserve"> </w:t>
            </w:r>
            <w:r w:rsidRPr="00CA441D">
              <w:rPr>
                <w:rFonts w:ascii="Arial" w:hAnsi="Arial" w:cs="Arial"/>
                <w:lang w:val="en-US"/>
              </w:rPr>
              <w:t>support</w:t>
            </w:r>
            <w:proofErr w:type="gramEnd"/>
            <w:r w:rsidRPr="00CA441D">
              <w:rPr>
                <w:rFonts w:ascii="Arial" w:hAnsi="Arial" w:cs="Arial"/>
                <w:lang w:val="en-US"/>
              </w:rPr>
              <w:t xml:space="preserve"> person, if required;</w:t>
            </w:r>
          </w:p>
          <w:p w:rsidR="00325CA2" w:rsidRPr="00CA441D" w:rsidRDefault="00325CA2" w:rsidP="00CA441D">
            <w:pPr>
              <w:pStyle w:val="ListParagraph"/>
              <w:numPr>
                <w:ilvl w:val="1"/>
                <w:numId w:val="11"/>
              </w:numPr>
              <w:ind w:left="588" w:hanging="567"/>
              <w:rPr>
                <w:rFonts w:ascii="Arial" w:hAnsi="Arial" w:cs="Arial"/>
                <w:lang w:val="en-US"/>
              </w:rPr>
            </w:pPr>
            <w:r w:rsidRPr="00CA441D">
              <w:rPr>
                <w:rFonts w:ascii="Arial" w:hAnsi="Arial" w:cs="Arial"/>
                <w:lang w:val="en-US"/>
              </w:rPr>
              <w:t>the opportunity for all parties involved to</w:t>
            </w:r>
            <w:r w:rsidR="00CA441D" w:rsidRPr="00CA441D">
              <w:rPr>
                <w:rFonts w:ascii="Arial" w:hAnsi="Arial" w:cs="Arial"/>
                <w:lang w:val="en-US"/>
              </w:rPr>
              <w:t xml:space="preserve"> </w:t>
            </w:r>
            <w:r w:rsidRPr="00CA441D">
              <w:rPr>
                <w:rFonts w:ascii="Arial" w:hAnsi="Arial" w:cs="Arial"/>
                <w:lang w:val="en-US"/>
              </w:rPr>
              <w:t>be heard;</w:t>
            </w:r>
          </w:p>
          <w:p w:rsidR="00325CA2" w:rsidRPr="00CA441D" w:rsidRDefault="00325CA2" w:rsidP="00CA441D">
            <w:pPr>
              <w:pStyle w:val="ListParagraph"/>
              <w:numPr>
                <w:ilvl w:val="1"/>
                <w:numId w:val="11"/>
              </w:numPr>
              <w:ind w:left="588" w:hanging="567"/>
              <w:rPr>
                <w:rFonts w:ascii="Arial" w:hAnsi="Arial" w:cs="Arial"/>
                <w:lang w:val="en-US"/>
              </w:rPr>
            </w:pPr>
            <w:r w:rsidRPr="00CA441D">
              <w:rPr>
                <w:rFonts w:ascii="Arial" w:hAnsi="Arial" w:cs="Arial"/>
                <w:lang w:val="en-US"/>
              </w:rPr>
              <w:t>the respondent having full knowledge of the nature and substance of the grievance</w:t>
            </w:r>
            <w:r w:rsidR="00CA441D" w:rsidRPr="00CA441D">
              <w:rPr>
                <w:rFonts w:ascii="Arial" w:hAnsi="Arial" w:cs="Arial"/>
                <w:lang w:val="en-US"/>
              </w:rPr>
              <w:t>;</w:t>
            </w:r>
            <w:r w:rsidRPr="00CA441D">
              <w:rPr>
                <w:rFonts w:ascii="Arial" w:hAnsi="Arial" w:cs="Arial"/>
                <w:lang w:val="en-US"/>
              </w:rPr>
              <w:t xml:space="preserve"> </w:t>
            </w:r>
          </w:p>
          <w:p w:rsidR="00325CA2" w:rsidRPr="00CA441D" w:rsidRDefault="00325CA2" w:rsidP="00CA441D">
            <w:pPr>
              <w:pStyle w:val="ListParagraph"/>
              <w:numPr>
                <w:ilvl w:val="1"/>
                <w:numId w:val="11"/>
              </w:numPr>
              <w:ind w:left="588" w:hanging="567"/>
              <w:rPr>
                <w:rFonts w:ascii="Arial" w:hAnsi="Arial" w:cs="Arial"/>
                <w:lang w:val="en-US"/>
              </w:rPr>
            </w:pPr>
            <w:r w:rsidRPr="00CA441D">
              <w:rPr>
                <w:rFonts w:ascii="Arial" w:hAnsi="Arial" w:cs="Arial"/>
                <w:lang w:val="en-US"/>
              </w:rPr>
              <w:t>the complainant not determining the   outcome, but may be a party to it;</w:t>
            </w:r>
          </w:p>
          <w:p w:rsidR="00325CA2" w:rsidRDefault="00325CA2" w:rsidP="00CA441D">
            <w:pPr>
              <w:pStyle w:val="ListParagraph"/>
              <w:numPr>
                <w:ilvl w:val="1"/>
                <w:numId w:val="11"/>
              </w:numPr>
              <w:ind w:left="588" w:hanging="567"/>
              <w:rPr>
                <w:rFonts w:ascii="Arial" w:hAnsi="Arial" w:cs="Arial"/>
                <w:lang w:val="en-US"/>
              </w:rPr>
            </w:pPr>
            <w:r w:rsidRPr="00CA441D">
              <w:rPr>
                <w:rFonts w:ascii="Arial" w:hAnsi="Arial" w:cs="Arial"/>
                <w:lang w:val="en-US"/>
              </w:rPr>
              <w:t>the right to an independent, unbiased decision-maker</w:t>
            </w:r>
            <w:r w:rsidR="00CA441D" w:rsidRPr="00CA441D">
              <w:rPr>
                <w:rFonts w:ascii="Arial" w:hAnsi="Arial" w:cs="Arial"/>
                <w:lang w:val="en-US"/>
              </w:rPr>
              <w:t>, and;</w:t>
            </w:r>
          </w:p>
          <w:p w:rsidR="00325CA2" w:rsidRPr="00CA441D" w:rsidRDefault="00325CA2" w:rsidP="00CA441D">
            <w:pPr>
              <w:pStyle w:val="ListParagraph"/>
              <w:numPr>
                <w:ilvl w:val="1"/>
                <w:numId w:val="11"/>
              </w:numPr>
              <w:ind w:left="588" w:hanging="567"/>
              <w:rPr>
                <w:rFonts w:ascii="Arial" w:hAnsi="Arial" w:cs="Arial"/>
                <w:lang w:val="en-US"/>
              </w:rPr>
            </w:pPr>
            <w:r w:rsidRPr="00CA441D">
              <w:rPr>
                <w:rFonts w:ascii="Arial" w:hAnsi="Arial" w:cs="Arial"/>
                <w:lang w:val="en-US"/>
              </w:rPr>
              <w:t>a final decision that is based solely on the relevant evidence.</w:t>
            </w:r>
          </w:p>
        </w:tc>
      </w:tr>
      <w:tr w:rsidR="00325CA2" w:rsidRPr="00DE554D" w:rsidTr="002F14BB">
        <w:tc>
          <w:tcPr>
            <w:tcW w:w="3539" w:type="dxa"/>
          </w:tcPr>
          <w:p w:rsidR="00325CA2" w:rsidRPr="00DE554D" w:rsidRDefault="00325CA2" w:rsidP="00443A81">
            <w:pPr>
              <w:rPr>
                <w:rFonts w:ascii="Arial" w:hAnsi="Arial" w:cs="Arial"/>
                <w:b/>
                <w:bCs/>
                <w:lang w:val="en-US"/>
              </w:rPr>
            </w:pPr>
            <w:r w:rsidRPr="00DE554D">
              <w:rPr>
                <w:rFonts w:ascii="Arial" w:hAnsi="Arial" w:cs="Arial"/>
                <w:b/>
                <w:bCs/>
                <w:lang w:val="en-US"/>
              </w:rPr>
              <w:t>Respondent:</w:t>
            </w:r>
          </w:p>
        </w:tc>
        <w:tc>
          <w:tcPr>
            <w:tcW w:w="5670" w:type="dxa"/>
          </w:tcPr>
          <w:p w:rsidR="00325CA2" w:rsidRPr="00DE554D" w:rsidRDefault="00325CA2" w:rsidP="00443A81">
            <w:pPr>
              <w:rPr>
                <w:rFonts w:ascii="Arial" w:hAnsi="Arial" w:cs="Arial"/>
                <w:lang w:val="en-US"/>
              </w:rPr>
            </w:pPr>
            <w:r w:rsidRPr="00DE554D">
              <w:rPr>
                <w:rFonts w:ascii="Arial" w:hAnsi="Arial" w:cs="Arial"/>
                <w:lang w:val="en-US"/>
              </w:rPr>
              <w:t>The staff member or members against whom the grievance has been lodged.</w:t>
            </w:r>
          </w:p>
        </w:tc>
      </w:tr>
      <w:tr w:rsidR="00325CA2" w:rsidRPr="00DE554D" w:rsidTr="002F14BB">
        <w:tc>
          <w:tcPr>
            <w:tcW w:w="3539" w:type="dxa"/>
          </w:tcPr>
          <w:p w:rsidR="00325CA2" w:rsidRPr="00DE554D" w:rsidRDefault="00325CA2" w:rsidP="00443A81">
            <w:pPr>
              <w:rPr>
                <w:rFonts w:ascii="Arial" w:hAnsi="Arial" w:cs="Arial"/>
                <w:b/>
                <w:bCs/>
                <w:lang w:val="en-US"/>
              </w:rPr>
            </w:pPr>
            <w:r w:rsidRPr="00DE554D">
              <w:rPr>
                <w:rFonts w:ascii="Arial" w:hAnsi="Arial" w:cs="Arial"/>
                <w:b/>
                <w:bCs/>
                <w:lang w:val="en-US"/>
              </w:rPr>
              <w:t>Senior Management:</w:t>
            </w:r>
          </w:p>
        </w:tc>
        <w:tc>
          <w:tcPr>
            <w:tcW w:w="5670" w:type="dxa"/>
          </w:tcPr>
          <w:p w:rsidR="00325CA2" w:rsidRPr="00DE554D" w:rsidRDefault="00325CA2" w:rsidP="00443A81">
            <w:pPr>
              <w:rPr>
                <w:rFonts w:ascii="Arial" w:hAnsi="Arial" w:cs="Arial"/>
                <w:lang w:val="en-US"/>
              </w:rPr>
            </w:pPr>
            <w:r w:rsidRPr="00DE554D">
              <w:rPr>
                <w:rFonts w:ascii="Arial" w:hAnsi="Arial" w:cs="Arial"/>
                <w:lang w:val="en-US"/>
              </w:rPr>
              <w:t xml:space="preserve">The Chief Executive Officer, </w:t>
            </w:r>
            <w:r w:rsidR="00083265">
              <w:rPr>
                <w:rFonts w:ascii="Arial" w:hAnsi="Arial"/>
                <w:szCs w:val="20"/>
              </w:rPr>
              <w:t>Compliance Officer.</w:t>
            </w:r>
          </w:p>
        </w:tc>
      </w:tr>
      <w:tr w:rsidR="00325CA2" w:rsidRPr="00DE554D" w:rsidTr="002F14BB">
        <w:tc>
          <w:tcPr>
            <w:tcW w:w="3539" w:type="dxa"/>
          </w:tcPr>
          <w:p w:rsidR="00325CA2" w:rsidRPr="00DE554D" w:rsidRDefault="00325CA2" w:rsidP="00443A81">
            <w:pPr>
              <w:rPr>
                <w:rFonts w:ascii="Arial" w:hAnsi="Arial" w:cs="Arial"/>
                <w:b/>
                <w:bCs/>
                <w:lang w:val="en-US"/>
              </w:rPr>
            </w:pPr>
            <w:r w:rsidRPr="00DE554D">
              <w:rPr>
                <w:rFonts w:ascii="Arial" w:hAnsi="Arial" w:cs="Arial"/>
                <w:b/>
                <w:bCs/>
                <w:lang w:val="en-US"/>
              </w:rPr>
              <w:t>Senior Officer:</w:t>
            </w:r>
          </w:p>
        </w:tc>
        <w:tc>
          <w:tcPr>
            <w:tcW w:w="5670" w:type="dxa"/>
          </w:tcPr>
          <w:p w:rsidR="00325CA2" w:rsidRPr="00DE554D" w:rsidRDefault="00CA441D" w:rsidP="00443A81">
            <w:pPr>
              <w:rPr>
                <w:rFonts w:ascii="Arial" w:hAnsi="Arial" w:cs="Arial"/>
                <w:lang w:val="en-US"/>
              </w:rPr>
            </w:pPr>
            <w:r>
              <w:rPr>
                <w:rFonts w:ascii="Arial" w:hAnsi="Arial" w:cs="Arial"/>
                <w:lang w:val="en-US"/>
              </w:rPr>
              <w:t>Means Senior M</w:t>
            </w:r>
            <w:r w:rsidR="00325CA2" w:rsidRPr="00DE554D">
              <w:rPr>
                <w:rFonts w:ascii="Arial" w:hAnsi="Arial" w:cs="Arial"/>
                <w:lang w:val="en-US"/>
              </w:rPr>
              <w:t>anagement</w:t>
            </w:r>
            <w:r>
              <w:rPr>
                <w:rFonts w:ascii="Arial" w:hAnsi="Arial" w:cs="Arial"/>
                <w:lang w:val="en-US"/>
              </w:rPr>
              <w:t xml:space="preserve"> Team</w:t>
            </w:r>
            <w:r w:rsidR="00325CA2" w:rsidRPr="00DE554D">
              <w:rPr>
                <w:rFonts w:ascii="Arial" w:hAnsi="Arial" w:cs="Arial"/>
                <w:lang w:val="en-US"/>
              </w:rPr>
              <w:t xml:space="preserve">, CEO, </w:t>
            </w:r>
            <w:r w:rsidR="00083265">
              <w:rPr>
                <w:rFonts w:ascii="Arial" w:hAnsi="Arial"/>
                <w:szCs w:val="20"/>
              </w:rPr>
              <w:t>Compliance Officer.</w:t>
            </w:r>
          </w:p>
        </w:tc>
      </w:tr>
      <w:tr w:rsidR="00325CA2" w:rsidRPr="00DE554D" w:rsidTr="002F14BB">
        <w:tc>
          <w:tcPr>
            <w:tcW w:w="3539" w:type="dxa"/>
          </w:tcPr>
          <w:p w:rsidR="00325CA2" w:rsidRPr="00DE554D" w:rsidRDefault="00325CA2" w:rsidP="00443A81">
            <w:pPr>
              <w:rPr>
                <w:rFonts w:ascii="Arial" w:hAnsi="Arial" w:cs="Arial"/>
                <w:b/>
                <w:bCs/>
                <w:lang w:val="en-US"/>
              </w:rPr>
            </w:pPr>
            <w:r w:rsidRPr="00DE554D">
              <w:rPr>
                <w:rFonts w:ascii="Arial" w:hAnsi="Arial" w:cs="Arial"/>
                <w:b/>
                <w:bCs/>
                <w:lang w:val="en-US"/>
              </w:rPr>
              <w:t>Supervisor:</w:t>
            </w:r>
          </w:p>
        </w:tc>
        <w:tc>
          <w:tcPr>
            <w:tcW w:w="5670" w:type="dxa"/>
          </w:tcPr>
          <w:p w:rsidR="00325CA2" w:rsidRPr="00DE554D" w:rsidRDefault="00325CA2" w:rsidP="00443A81">
            <w:pPr>
              <w:rPr>
                <w:rFonts w:ascii="Arial" w:hAnsi="Arial" w:cs="Arial"/>
                <w:lang w:val="en-US"/>
              </w:rPr>
            </w:pPr>
            <w:r w:rsidRPr="00DE554D">
              <w:rPr>
                <w:rFonts w:ascii="Arial" w:hAnsi="Arial" w:cs="Arial"/>
                <w:lang w:val="en-US"/>
              </w:rPr>
              <w:t xml:space="preserve">Normally the management position to which the staff member reports.  However, this position must be no less than </w:t>
            </w:r>
            <w:r w:rsidR="00083265">
              <w:rPr>
                <w:rFonts w:ascii="Arial" w:hAnsi="Arial"/>
                <w:szCs w:val="20"/>
              </w:rPr>
              <w:t>Compliance Officer.</w:t>
            </w:r>
          </w:p>
        </w:tc>
      </w:tr>
    </w:tbl>
    <w:p w:rsidR="00916628" w:rsidRDefault="00916628">
      <w:pPr>
        <w:rPr>
          <w:rFonts w:ascii="Arial" w:hAnsi="Arial" w:cs="Arial"/>
          <w:b/>
          <w:bCs/>
          <w:color w:val="000000"/>
          <w:sz w:val="32"/>
          <w:szCs w:val="32"/>
        </w:rPr>
      </w:pPr>
      <w:r>
        <w:rPr>
          <w:rFonts w:ascii="Arial" w:hAnsi="Arial" w:cs="Arial"/>
          <w:b/>
          <w:bCs/>
          <w:color w:val="000000"/>
          <w:sz w:val="32"/>
          <w:szCs w:val="32"/>
        </w:rPr>
        <w:br w:type="page"/>
      </w:r>
    </w:p>
    <w:p w:rsidR="00157714" w:rsidRPr="00DE554D" w:rsidRDefault="00157714" w:rsidP="00C558D8">
      <w:pPr>
        <w:autoSpaceDE w:val="0"/>
        <w:autoSpaceDN w:val="0"/>
        <w:adjustRightInd w:val="0"/>
        <w:spacing w:after="0" w:line="240" w:lineRule="auto"/>
        <w:jc w:val="center"/>
        <w:rPr>
          <w:rFonts w:ascii="Arial" w:hAnsi="Arial" w:cs="Arial"/>
          <w:b/>
          <w:bCs/>
          <w:color w:val="000000"/>
          <w:sz w:val="32"/>
          <w:szCs w:val="32"/>
        </w:rPr>
      </w:pPr>
      <w:r w:rsidRPr="00DE554D">
        <w:rPr>
          <w:rFonts w:ascii="Arial" w:hAnsi="Arial" w:cs="Arial"/>
          <w:b/>
          <w:bCs/>
          <w:color w:val="000000"/>
          <w:sz w:val="32"/>
          <w:szCs w:val="32"/>
        </w:rPr>
        <w:lastRenderedPageBreak/>
        <w:t>COMPLAINTS &amp; APPEALS FORM</w:t>
      </w:r>
    </w:p>
    <w:p w:rsidR="00157714" w:rsidRPr="00DE554D" w:rsidRDefault="006A743C" w:rsidP="00C558D8">
      <w:pPr>
        <w:autoSpaceDE w:val="0"/>
        <w:autoSpaceDN w:val="0"/>
        <w:adjustRightInd w:val="0"/>
        <w:spacing w:after="0" w:line="240" w:lineRule="auto"/>
        <w:jc w:val="center"/>
        <w:rPr>
          <w:rFonts w:ascii="Arial" w:hAnsi="Arial" w:cs="Arial"/>
          <w:b/>
          <w:bCs/>
          <w:color w:val="000000"/>
          <w:sz w:val="24"/>
          <w:szCs w:val="24"/>
        </w:rPr>
      </w:pPr>
      <w:r>
        <w:rPr>
          <w:noProof/>
          <w:lang w:eastAsia="en-AU"/>
        </w:rPr>
        <w:drawing>
          <wp:anchor distT="0" distB="0" distL="114300" distR="114300" simplePos="0" relativeHeight="251661312" behindDoc="1" locked="0" layoutInCell="1" allowOverlap="1" wp14:anchorId="68930F2F" wp14:editId="6CBA5AFC">
            <wp:simplePos x="0" y="0"/>
            <wp:positionH relativeFrom="column">
              <wp:posOffset>0</wp:posOffset>
            </wp:positionH>
            <wp:positionV relativeFrom="paragraph">
              <wp:posOffset>-935990</wp:posOffset>
            </wp:positionV>
            <wp:extent cx="1404574" cy="70286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4574" cy="702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E554D">
        <w:rPr>
          <w:rFonts w:ascii="Arial" w:hAnsi="Arial" w:cs="Arial"/>
          <w:b/>
          <w:bCs/>
          <w:color w:val="000000"/>
          <w:sz w:val="24"/>
          <w:szCs w:val="24"/>
        </w:rPr>
        <w:t xml:space="preserve"> </w:t>
      </w:r>
      <w:r w:rsidR="00157714" w:rsidRPr="00DE554D">
        <w:rPr>
          <w:rFonts w:ascii="Arial" w:hAnsi="Arial" w:cs="Arial"/>
          <w:b/>
          <w:bCs/>
          <w:color w:val="000000"/>
          <w:sz w:val="24"/>
          <w:szCs w:val="24"/>
        </w:rPr>
        <w:t>(GRIEVANCE FORM)</w:t>
      </w:r>
    </w:p>
    <w:p w:rsidR="00DC1DBC" w:rsidRPr="00DE554D" w:rsidRDefault="00DC1DBC" w:rsidP="00157714">
      <w:pPr>
        <w:autoSpaceDE w:val="0"/>
        <w:autoSpaceDN w:val="0"/>
        <w:adjustRightInd w:val="0"/>
        <w:spacing w:after="0" w:line="240" w:lineRule="auto"/>
        <w:rPr>
          <w:rFonts w:ascii="Arial" w:hAnsi="Arial" w:cs="Arial"/>
          <w:color w:val="000000"/>
        </w:rPr>
      </w:pPr>
    </w:p>
    <w:p w:rsidR="00DC1DBC" w:rsidRPr="00DE554D" w:rsidRDefault="00DC1DBC" w:rsidP="00157714">
      <w:pPr>
        <w:autoSpaceDE w:val="0"/>
        <w:autoSpaceDN w:val="0"/>
        <w:adjustRightInd w:val="0"/>
        <w:spacing w:after="0" w:line="240" w:lineRule="auto"/>
        <w:rPr>
          <w:rFonts w:ascii="Arial" w:hAnsi="Arial" w:cs="Arial"/>
          <w:color w:val="000000"/>
        </w:rPr>
      </w:pPr>
    </w:p>
    <w:p w:rsidR="00172988" w:rsidRDefault="00172988" w:rsidP="00172988">
      <w:pPr>
        <w:spacing w:line="233" w:lineRule="exact"/>
        <w:rPr>
          <w:rFonts w:ascii="Times New Roman" w:eastAsia="Times New Roman" w:hAnsi="Times New Roman"/>
          <w:sz w:val="24"/>
        </w:rPr>
      </w:pPr>
    </w:p>
    <w:p w:rsidR="00172988" w:rsidRDefault="00172988" w:rsidP="00172988">
      <w:pPr>
        <w:spacing w:line="0" w:lineRule="atLeast"/>
        <w:ind w:left="2"/>
        <w:rPr>
          <w:rFonts w:ascii="Arial" w:eastAsia="Arial" w:hAnsi="Arial"/>
          <w:sz w:val="19"/>
        </w:rPr>
      </w:pPr>
      <w:r>
        <w:rPr>
          <w:rFonts w:ascii="Arial" w:eastAsia="Arial" w:hAnsi="Arial"/>
          <w:sz w:val="19"/>
        </w:rPr>
        <w:t>Name: ...................................................................................................................................................</w:t>
      </w:r>
    </w:p>
    <w:p w:rsidR="00172988" w:rsidRDefault="00172988" w:rsidP="00172988">
      <w:pPr>
        <w:spacing w:line="110" w:lineRule="exact"/>
        <w:rPr>
          <w:rFonts w:ascii="Times New Roman" w:eastAsia="Times New Roman" w:hAnsi="Times New Roman"/>
          <w:sz w:val="24"/>
        </w:rPr>
      </w:pPr>
    </w:p>
    <w:p w:rsidR="00172988" w:rsidRDefault="00172988" w:rsidP="00172988">
      <w:pPr>
        <w:spacing w:line="0" w:lineRule="atLeast"/>
        <w:ind w:left="2"/>
        <w:rPr>
          <w:rFonts w:ascii="Arial" w:eastAsia="Arial" w:hAnsi="Arial"/>
          <w:sz w:val="19"/>
        </w:rPr>
      </w:pPr>
      <w:r>
        <w:rPr>
          <w:rFonts w:ascii="Arial" w:eastAsia="Arial" w:hAnsi="Arial"/>
          <w:sz w:val="19"/>
        </w:rPr>
        <w:t>Address: ................................................................................................................................................</w:t>
      </w:r>
    </w:p>
    <w:p w:rsidR="00172988" w:rsidRDefault="00172988" w:rsidP="00172988">
      <w:pPr>
        <w:spacing w:line="113" w:lineRule="exact"/>
        <w:rPr>
          <w:rFonts w:ascii="Times New Roman" w:eastAsia="Times New Roman" w:hAnsi="Times New Roman"/>
          <w:sz w:val="24"/>
        </w:rPr>
      </w:pPr>
    </w:p>
    <w:p w:rsidR="00172988" w:rsidRDefault="00172988" w:rsidP="00172988">
      <w:pPr>
        <w:spacing w:line="0" w:lineRule="atLeast"/>
        <w:ind w:left="42"/>
        <w:rPr>
          <w:rFonts w:ascii="Arial" w:eastAsia="Arial" w:hAnsi="Arial"/>
          <w:sz w:val="19"/>
        </w:rPr>
      </w:pPr>
      <w:r>
        <w:rPr>
          <w:rFonts w:ascii="Arial" w:eastAsia="Arial" w:hAnsi="Arial"/>
          <w:sz w:val="19"/>
        </w:rPr>
        <w:t>..............................................................................................................................................................</w:t>
      </w:r>
    </w:p>
    <w:p w:rsidR="00172988" w:rsidRDefault="00172988" w:rsidP="00172988">
      <w:pPr>
        <w:spacing w:line="110" w:lineRule="exact"/>
        <w:rPr>
          <w:rFonts w:ascii="Times New Roman" w:eastAsia="Times New Roman" w:hAnsi="Times New Roman"/>
          <w:sz w:val="24"/>
        </w:rPr>
      </w:pPr>
    </w:p>
    <w:p w:rsidR="00172988" w:rsidRDefault="00172988" w:rsidP="00172988">
      <w:pPr>
        <w:spacing w:line="0" w:lineRule="atLeast"/>
        <w:ind w:left="2"/>
        <w:rPr>
          <w:rFonts w:ascii="Arial" w:eastAsia="Arial" w:hAnsi="Arial"/>
          <w:sz w:val="19"/>
        </w:rPr>
      </w:pPr>
      <w:r>
        <w:rPr>
          <w:rFonts w:ascii="Arial" w:eastAsia="Arial" w:hAnsi="Arial"/>
          <w:sz w:val="19"/>
        </w:rPr>
        <w:t>Telephone: Home …………………… Work ………………………. Mobile ……………………</w:t>
      </w:r>
    </w:p>
    <w:p w:rsidR="00172988" w:rsidRDefault="00172988" w:rsidP="00172988">
      <w:pPr>
        <w:spacing w:line="108" w:lineRule="exact"/>
        <w:rPr>
          <w:rFonts w:ascii="Times New Roman" w:eastAsia="Times New Roman" w:hAnsi="Times New Roman"/>
          <w:sz w:val="24"/>
        </w:rPr>
      </w:pPr>
    </w:p>
    <w:p w:rsidR="00172988" w:rsidRDefault="00172988" w:rsidP="00172988">
      <w:pPr>
        <w:spacing w:line="0" w:lineRule="atLeast"/>
        <w:ind w:left="2"/>
        <w:rPr>
          <w:rFonts w:ascii="Arial" w:eastAsia="Arial" w:hAnsi="Arial"/>
          <w:sz w:val="19"/>
        </w:rPr>
      </w:pPr>
      <w:proofErr w:type="gramStart"/>
      <w:r>
        <w:rPr>
          <w:rFonts w:ascii="Arial" w:eastAsia="Arial" w:hAnsi="Arial"/>
          <w:sz w:val="19"/>
        </w:rPr>
        <w:t>Date:.......................................................</w:t>
      </w:r>
      <w:proofErr w:type="gramEnd"/>
    </w:p>
    <w:p w:rsidR="00172988" w:rsidRDefault="00172988" w:rsidP="00172988">
      <w:pPr>
        <w:spacing w:line="110" w:lineRule="exact"/>
        <w:rPr>
          <w:rFonts w:ascii="Times New Roman" w:eastAsia="Times New Roman" w:hAnsi="Times New Roman"/>
          <w:sz w:val="24"/>
        </w:rPr>
      </w:pPr>
    </w:p>
    <w:p w:rsidR="00172988" w:rsidRDefault="00172988" w:rsidP="00172988">
      <w:pPr>
        <w:spacing w:line="0" w:lineRule="atLeast"/>
        <w:ind w:left="2"/>
        <w:rPr>
          <w:rFonts w:ascii="Arial" w:eastAsia="Arial" w:hAnsi="Arial"/>
          <w:sz w:val="19"/>
        </w:rPr>
      </w:pPr>
      <w:r>
        <w:rPr>
          <w:rFonts w:ascii="Arial" w:eastAsia="Arial" w:hAnsi="Arial"/>
          <w:sz w:val="19"/>
        </w:rPr>
        <w:t>Best time to be contacted ………………………………………………………………………….</w:t>
      </w:r>
    </w:p>
    <w:p w:rsidR="00172988" w:rsidRDefault="00172988" w:rsidP="00172988">
      <w:pPr>
        <w:spacing w:line="113" w:lineRule="exact"/>
        <w:rPr>
          <w:rFonts w:ascii="Times New Roman" w:eastAsia="Times New Roman" w:hAnsi="Times New Roman"/>
          <w:sz w:val="24"/>
        </w:rPr>
      </w:pPr>
    </w:p>
    <w:p w:rsidR="00172988" w:rsidRDefault="00172988" w:rsidP="00172988">
      <w:pPr>
        <w:spacing w:line="0" w:lineRule="atLeast"/>
        <w:ind w:left="2"/>
        <w:rPr>
          <w:rFonts w:ascii="Arial" w:eastAsia="Arial" w:hAnsi="Arial"/>
          <w:sz w:val="19"/>
        </w:rPr>
      </w:pPr>
      <w:r>
        <w:rPr>
          <w:rFonts w:ascii="Arial" w:eastAsia="Arial" w:hAnsi="Arial"/>
          <w:sz w:val="19"/>
        </w:rPr>
        <w:t>…………………………………………………………………………………………………………</w:t>
      </w:r>
    </w:p>
    <w:p w:rsidR="00172988" w:rsidRDefault="00172988" w:rsidP="00172988">
      <w:pPr>
        <w:spacing w:line="110" w:lineRule="exact"/>
        <w:rPr>
          <w:rFonts w:ascii="Times New Roman" w:eastAsia="Times New Roman" w:hAnsi="Times New Roman"/>
          <w:sz w:val="24"/>
        </w:rPr>
      </w:pPr>
    </w:p>
    <w:p w:rsidR="00172988" w:rsidRDefault="00172988" w:rsidP="00172988">
      <w:pPr>
        <w:spacing w:line="0" w:lineRule="atLeast"/>
        <w:ind w:left="2"/>
        <w:rPr>
          <w:rFonts w:ascii="Arial" w:eastAsia="Arial" w:hAnsi="Arial"/>
          <w:sz w:val="19"/>
        </w:rPr>
      </w:pPr>
      <w:r>
        <w:rPr>
          <w:rFonts w:ascii="Arial" w:eastAsia="Arial" w:hAnsi="Arial"/>
          <w:sz w:val="19"/>
        </w:rPr>
        <w:t>Course or training being undertaken with us: .......................................................................................</w:t>
      </w:r>
    </w:p>
    <w:p w:rsidR="00172988" w:rsidRDefault="00172988" w:rsidP="00172988">
      <w:pPr>
        <w:spacing w:line="110" w:lineRule="exact"/>
        <w:rPr>
          <w:rFonts w:ascii="Times New Roman" w:eastAsia="Times New Roman" w:hAnsi="Times New Roman"/>
          <w:sz w:val="24"/>
        </w:rPr>
      </w:pPr>
    </w:p>
    <w:p w:rsidR="00172988" w:rsidRDefault="00172988" w:rsidP="00172988">
      <w:pPr>
        <w:spacing w:line="0" w:lineRule="atLeast"/>
        <w:ind w:left="2"/>
        <w:rPr>
          <w:rFonts w:ascii="Arial" w:eastAsia="Arial" w:hAnsi="Arial"/>
          <w:sz w:val="19"/>
        </w:rPr>
      </w:pPr>
      <w:r>
        <w:rPr>
          <w:rFonts w:ascii="Arial" w:eastAsia="Arial" w:hAnsi="Arial"/>
          <w:sz w:val="19"/>
        </w:rPr>
        <w:t xml:space="preserve">Name of trainer or </w:t>
      </w:r>
      <w:proofErr w:type="gramStart"/>
      <w:r>
        <w:rPr>
          <w:rFonts w:ascii="Arial" w:eastAsia="Arial" w:hAnsi="Arial"/>
          <w:sz w:val="19"/>
        </w:rPr>
        <w:t>assessor:.................................................................................................................</w:t>
      </w:r>
      <w:proofErr w:type="gramEnd"/>
    </w:p>
    <w:p w:rsidR="00172988" w:rsidRDefault="00172988" w:rsidP="00172988">
      <w:pPr>
        <w:autoSpaceDE w:val="0"/>
        <w:autoSpaceDN w:val="0"/>
        <w:adjustRightInd w:val="0"/>
        <w:spacing w:after="0" w:line="240" w:lineRule="auto"/>
        <w:rPr>
          <w:rFonts w:ascii="Arial" w:hAnsi="Arial" w:cs="Arial"/>
          <w:b/>
          <w:bCs/>
          <w:color w:val="000000"/>
          <w:sz w:val="24"/>
          <w:szCs w:val="24"/>
        </w:rPr>
      </w:pPr>
    </w:p>
    <w:p w:rsidR="00172988" w:rsidRDefault="00172988" w:rsidP="00172988">
      <w:pPr>
        <w:autoSpaceDE w:val="0"/>
        <w:autoSpaceDN w:val="0"/>
        <w:adjustRightInd w:val="0"/>
        <w:spacing w:after="0" w:line="240" w:lineRule="auto"/>
        <w:rPr>
          <w:rFonts w:ascii="Arial" w:hAnsi="Arial" w:cs="Arial"/>
          <w:b/>
          <w:bCs/>
          <w:color w:val="000000"/>
          <w:sz w:val="24"/>
          <w:szCs w:val="24"/>
        </w:rPr>
      </w:pPr>
    </w:p>
    <w:p w:rsidR="00172988" w:rsidRPr="00DE554D" w:rsidRDefault="00172988" w:rsidP="00172988">
      <w:pPr>
        <w:autoSpaceDE w:val="0"/>
        <w:autoSpaceDN w:val="0"/>
        <w:adjustRightInd w:val="0"/>
        <w:spacing w:after="0" w:line="240" w:lineRule="auto"/>
        <w:rPr>
          <w:rFonts w:ascii="Arial" w:hAnsi="Arial" w:cs="Arial"/>
          <w:b/>
          <w:bCs/>
          <w:color w:val="000000"/>
          <w:sz w:val="24"/>
          <w:szCs w:val="24"/>
        </w:rPr>
      </w:pPr>
      <w:r w:rsidRPr="00DE554D">
        <w:rPr>
          <w:rFonts w:ascii="Arial" w:hAnsi="Arial" w:cs="Arial"/>
          <w:b/>
          <w:bCs/>
          <w:color w:val="000000"/>
          <w:sz w:val="24"/>
          <w:szCs w:val="24"/>
        </w:rPr>
        <w:t>Details of Grievance</w:t>
      </w:r>
    </w:p>
    <w:p w:rsidR="00172988" w:rsidRPr="00DE554D" w:rsidRDefault="00172988" w:rsidP="00172988">
      <w:pPr>
        <w:autoSpaceDE w:val="0"/>
        <w:autoSpaceDN w:val="0"/>
        <w:adjustRightInd w:val="0"/>
        <w:spacing w:after="0" w:line="240" w:lineRule="auto"/>
        <w:rPr>
          <w:rFonts w:ascii="Arial" w:hAnsi="Arial" w:cs="Arial"/>
          <w:color w:val="000000"/>
          <w:sz w:val="24"/>
          <w:szCs w:val="24"/>
        </w:rPr>
      </w:pPr>
    </w:p>
    <w:p w:rsidR="00172988" w:rsidRDefault="00172988" w:rsidP="00172988">
      <w:pPr>
        <w:spacing w:line="0" w:lineRule="atLeast"/>
        <w:ind w:left="2"/>
        <w:rPr>
          <w:rFonts w:ascii="Arial" w:eastAsia="Arial" w:hAnsi="Arial"/>
          <w:sz w:val="19"/>
        </w:rPr>
      </w:pPr>
      <w:r>
        <w:rPr>
          <w:rFonts w:ascii="Arial" w:eastAsia="Arial" w:hAnsi="Arial"/>
          <w:sz w:val="19"/>
        </w:rPr>
        <w:t>Describe your complaint, or the decision you want to appeal:</w:t>
      </w:r>
    </w:p>
    <w:p w:rsidR="00172988" w:rsidRDefault="00172988" w:rsidP="00172988">
      <w:pPr>
        <w:spacing w:line="110" w:lineRule="exact"/>
        <w:rPr>
          <w:rFonts w:ascii="Times New Roman" w:eastAsia="Times New Roman" w:hAnsi="Times New Roman"/>
          <w:sz w:val="24"/>
        </w:rPr>
      </w:pPr>
    </w:p>
    <w:p w:rsidR="00172988" w:rsidRDefault="00172988" w:rsidP="00172988">
      <w:pPr>
        <w:spacing w:line="239" w:lineRule="auto"/>
        <w:ind w:left="42"/>
        <w:rPr>
          <w:rFonts w:ascii="Arial" w:eastAsia="Arial" w:hAnsi="Arial"/>
          <w:sz w:val="19"/>
        </w:rPr>
      </w:pPr>
      <w:r>
        <w:rPr>
          <w:rFonts w:ascii="Arial" w:eastAsia="Arial" w:hAnsi="Arial"/>
          <w:sz w:val="19"/>
        </w:rPr>
        <w:t>..............................................................................................................................................................</w:t>
      </w:r>
    </w:p>
    <w:p w:rsidR="00172988" w:rsidRDefault="00172988" w:rsidP="00172988">
      <w:pPr>
        <w:spacing w:line="111" w:lineRule="exact"/>
        <w:rPr>
          <w:rFonts w:ascii="Times New Roman" w:eastAsia="Times New Roman" w:hAnsi="Times New Roman"/>
          <w:sz w:val="24"/>
        </w:rPr>
      </w:pPr>
    </w:p>
    <w:p w:rsidR="00172988" w:rsidRDefault="00172988" w:rsidP="00172988">
      <w:pPr>
        <w:spacing w:line="239" w:lineRule="auto"/>
        <w:ind w:left="42"/>
        <w:rPr>
          <w:rFonts w:ascii="Arial" w:eastAsia="Arial" w:hAnsi="Arial"/>
          <w:sz w:val="19"/>
        </w:rPr>
      </w:pPr>
      <w:r>
        <w:rPr>
          <w:rFonts w:ascii="Arial" w:eastAsia="Arial" w:hAnsi="Arial"/>
          <w:sz w:val="19"/>
        </w:rPr>
        <w:t>..............................................................................................................................................................</w:t>
      </w:r>
    </w:p>
    <w:p w:rsidR="00172988" w:rsidRDefault="00172988" w:rsidP="00172988">
      <w:pPr>
        <w:spacing w:line="111" w:lineRule="exact"/>
        <w:rPr>
          <w:rFonts w:ascii="Times New Roman" w:eastAsia="Times New Roman" w:hAnsi="Times New Roman"/>
          <w:sz w:val="24"/>
        </w:rPr>
      </w:pPr>
    </w:p>
    <w:p w:rsidR="00172988" w:rsidRDefault="00172988" w:rsidP="00172988">
      <w:pPr>
        <w:spacing w:line="239" w:lineRule="auto"/>
        <w:ind w:left="42"/>
        <w:rPr>
          <w:rFonts w:ascii="Arial" w:eastAsia="Arial" w:hAnsi="Arial"/>
          <w:sz w:val="19"/>
        </w:rPr>
      </w:pPr>
      <w:r>
        <w:rPr>
          <w:rFonts w:ascii="Arial" w:eastAsia="Arial" w:hAnsi="Arial"/>
          <w:sz w:val="19"/>
        </w:rPr>
        <w:t>..............................................................................................................................................................</w:t>
      </w:r>
    </w:p>
    <w:p w:rsidR="00172988" w:rsidRDefault="00172988" w:rsidP="00172988">
      <w:pPr>
        <w:spacing w:line="239" w:lineRule="auto"/>
        <w:rPr>
          <w:rFonts w:ascii="Arial" w:eastAsia="Arial" w:hAnsi="Arial"/>
          <w:sz w:val="19"/>
        </w:rPr>
      </w:pPr>
      <w:r>
        <w:rPr>
          <w:rFonts w:ascii="Arial" w:eastAsia="Arial" w:hAnsi="Arial"/>
          <w:sz w:val="19"/>
        </w:rPr>
        <w:t>Date or dates involved:</w:t>
      </w:r>
    </w:p>
    <w:p w:rsidR="00172988" w:rsidRDefault="00172988" w:rsidP="00172988">
      <w:pPr>
        <w:spacing w:line="111" w:lineRule="exact"/>
        <w:rPr>
          <w:rFonts w:ascii="Times New Roman" w:eastAsia="Times New Roman" w:hAnsi="Times New Roman"/>
        </w:rPr>
      </w:pPr>
    </w:p>
    <w:p w:rsidR="00172988" w:rsidRDefault="00172988" w:rsidP="00172988">
      <w:pPr>
        <w:spacing w:line="239" w:lineRule="auto"/>
        <w:ind w:left="40"/>
        <w:rPr>
          <w:rFonts w:ascii="Arial" w:eastAsia="Arial" w:hAnsi="Arial"/>
          <w:sz w:val="19"/>
        </w:rPr>
      </w:pPr>
      <w:r>
        <w:rPr>
          <w:rFonts w:ascii="Arial" w:eastAsia="Arial" w:hAnsi="Arial"/>
          <w:sz w:val="19"/>
        </w:rPr>
        <w:t>..............................................................................................................................................................</w:t>
      </w:r>
    </w:p>
    <w:p w:rsidR="00172988" w:rsidRDefault="00172988" w:rsidP="00172988">
      <w:pPr>
        <w:spacing w:line="111" w:lineRule="exact"/>
        <w:rPr>
          <w:rFonts w:ascii="Times New Roman" w:eastAsia="Times New Roman" w:hAnsi="Times New Roman"/>
        </w:rPr>
      </w:pPr>
    </w:p>
    <w:p w:rsidR="00172988" w:rsidRDefault="00172988" w:rsidP="00172988">
      <w:pPr>
        <w:spacing w:line="239" w:lineRule="auto"/>
        <w:rPr>
          <w:rFonts w:ascii="Arial" w:eastAsia="Arial" w:hAnsi="Arial"/>
          <w:sz w:val="19"/>
        </w:rPr>
      </w:pPr>
      <w:r>
        <w:rPr>
          <w:rFonts w:ascii="Arial" w:eastAsia="Arial" w:hAnsi="Arial"/>
          <w:sz w:val="19"/>
        </w:rPr>
        <w:t xml:space="preserve">Describe any efforts </w:t>
      </w:r>
      <w:r>
        <w:rPr>
          <w:rFonts w:ascii="Arial" w:eastAsia="Arial" w:hAnsi="Arial"/>
          <w:i/>
          <w:sz w:val="19"/>
        </w:rPr>
        <w:t>you</w:t>
      </w:r>
      <w:r>
        <w:rPr>
          <w:rFonts w:ascii="Arial" w:eastAsia="Arial" w:hAnsi="Arial"/>
          <w:sz w:val="19"/>
        </w:rPr>
        <w:t xml:space="preserve"> have made to resolve the issue:</w:t>
      </w:r>
    </w:p>
    <w:p w:rsidR="00172988" w:rsidRDefault="00172988" w:rsidP="00172988">
      <w:pPr>
        <w:spacing w:line="114" w:lineRule="exact"/>
        <w:rPr>
          <w:rFonts w:ascii="Times New Roman" w:eastAsia="Times New Roman" w:hAnsi="Times New Roman"/>
        </w:rPr>
      </w:pPr>
    </w:p>
    <w:p w:rsidR="00172988" w:rsidRDefault="00172988" w:rsidP="00172988">
      <w:pPr>
        <w:spacing w:line="239" w:lineRule="auto"/>
        <w:ind w:left="40"/>
        <w:rPr>
          <w:rFonts w:ascii="Arial" w:eastAsia="Arial" w:hAnsi="Arial"/>
          <w:sz w:val="19"/>
        </w:rPr>
      </w:pPr>
      <w:r>
        <w:rPr>
          <w:rFonts w:ascii="Arial" w:eastAsia="Arial" w:hAnsi="Arial"/>
          <w:sz w:val="19"/>
        </w:rPr>
        <w:t>..............................................................................................................................................................</w:t>
      </w:r>
    </w:p>
    <w:p w:rsidR="00172988" w:rsidRDefault="00172988" w:rsidP="00172988">
      <w:pPr>
        <w:spacing w:line="111" w:lineRule="exact"/>
        <w:rPr>
          <w:rFonts w:ascii="Times New Roman" w:eastAsia="Times New Roman" w:hAnsi="Times New Roman"/>
        </w:rPr>
      </w:pPr>
    </w:p>
    <w:p w:rsidR="00172988" w:rsidRDefault="00172988" w:rsidP="00172988">
      <w:pPr>
        <w:spacing w:line="239" w:lineRule="auto"/>
        <w:ind w:left="40"/>
        <w:rPr>
          <w:rFonts w:ascii="Arial" w:eastAsia="Arial" w:hAnsi="Arial"/>
          <w:sz w:val="19"/>
        </w:rPr>
      </w:pPr>
      <w:r>
        <w:rPr>
          <w:rFonts w:ascii="Arial" w:eastAsia="Arial" w:hAnsi="Arial"/>
          <w:sz w:val="19"/>
        </w:rPr>
        <w:t>..............................................................................................................................................................</w:t>
      </w:r>
    </w:p>
    <w:p w:rsidR="00172988" w:rsidRDefault="00172988" w:rsidP="00172988">
      <w:pPr>
        <w:spacing w:line="111" w:lineRule="exact"/>
        <w:rPr>
          <w:rFonts w:ascii="Times New Roman" w:eastAsia="Times New Roman" w:hAnsi="Times New Roman"/>
        </w:rPr>
      </w:pPr>
    </w:p>
    <w:p w:rsidR="00172988" w:rsidRDefault="00172988" w:rsidP="00172988">
      <w:pPr>
        <w:spacing w:line="239" w:lineRule="auto"/>
        <w:ind w:left="40"/>
        <w:rPr>
          <w:rFonts w:ascii="Arial" w:eastAsia="Arial" w:hAnsi="Arial"/>
          <w:sz w:val="19"/>
        </w:rPr>
      </w:pPr>
      <w:r>
        <w:rPr>
          <w:rFonts w:ascii="Arial" w:eastAsia="Arial" w:hAnsi="Arial"/>
          <w:sz w:val="19"/>
        </w:rPr>
        <w:lastRenderedPageBreak/>
        <w:t>..............................................................................................................................................................</w:t>
      </w:r>
    </w:p>
    <w:p w:rsidR="00172988" w:rsidRDefault="00172988" w:rsidP="00172988">
      <w:pPr>
        <w:spacing w:line="109" w:lineRule="exact"/>
        <w:rPr>
          <w:rFonts w:ascii="Times New Roman" w:eastAsia="Times New Roman" w:hAnsi="Times New Roman"/>
        </w:rPr>
      </w:pPr>
    </w:p>
    <w:p w:rsidR="00172988" w:rsidRDefault="00172988" w:rsidP="00172988">
      <w:pPr>
        <w:spacing w:line="114" w:lineRule="exact"/>
        <w:rPr>
          <w:rFonts w:ascii="Times New Roman" w:eastAsia="Times New Roman" w:hAnsi="Times New Roman"/>
        </w:rPr>
      </w:pPr>
    </w:p>
    <w:p w:rsidR="00172988" w:rsidRDefault="00172988" w:rsidP="00172988">
      <w:pPr>
        <w:spacing w:line="239" w:lineRule="auto"/>
        <w:rPr>
          <w:rFonts w:ascii="Arial" w:eastAsia="Arial" w:hAnsi="Arial"/>
          <w:sz w:val="19"/>
        </w:rPr>
      </w:pPr>
      <w:r>
        <w:rPr>
          <w:rFonts w:ascii="Arial" w:eastAsia="Arial" w:hAnsi="Arial"/>
          <w:sz w:val="19"/>
        </w:rPr>
        <w:t>Describe any efforts staff have made to resolve the issue:</w:t>
      </w:r>
    </w:p>
    <w:p w:rsidR="00172988" w:rsidRDefault="00172988" w:rsidP="00172988">
      <w:pPr>
        <w:spacing w:line="111" w:lineRule="exact"/>
        <w:rPr>
          <w:rFonts w:ascii="Times New Roman" w:eastAsia="Times New Roman" w:hAnsi="Times New Roman"/>
        </w:rPr>
      </w:pPr>
    </w:p>
    <w:p w:rsidR="00172988" w:rsidRDefault="00172988" w:rsidP="00172988">
      <w:pPr>
        <w:spacing w:line="0" w:lineRule="atLeast"/>
        <w:ind w:left="40"/>
        <w:rPr>
          <w:rFonts w:ascii="Arial" w:eastAsia="Arial" w:hAnsi="Arial"/>
          <w:sz w:val="19"/>
        </w:rPr>
      </w:pPr>
      <w:r>
        <w:rPr>
          <w:rFonts w:ascii="Arial" w:eastAsia="Arial" w:hAnsi="Arial"/>
          <w:sz w:val="19"/>
        </w:rPr>
        <w:t>..............................................................................................................................................................</w:t>
      </w:r>
    </w:p>
    <w:p w:rsidR="00172988" w:rsidRDefault="00172988" w:rsidP="00172988">
      <w:pPr>
        <w:spacing w:line="110" w:lineRule="exact"/>
        <w:rPr>
          <w:rFonts w:ascii="Times New Roman" w:eastAsia="Times New Roman" w:hAnsi="Times New Roman"/>
        </w:rPr>
      </w:pPr>
    </w:p>
    <w:p w:rsidR="00172988" w:rsidRDefault="00172988" w:rsidP="00172988">
      <w:pPr>
        <w:spacing w:line="0" w:lineRule="atLeast"/>
        <w:ind w:left="40"/>
        <w:rPr>
          <w:rFonts w:ascii="Arial" w:eastAsia="Arial" w:hAnsi="Arial"/>
          <w:sz w:val="19"/>
        </w:rPr>
      </w:pPr>
      <w:r>
        <w:rPr>
          <w:rFonts w:ascii="Arial" w:eastAsia="Arial" w:hAnsi="Arial"/>
          <w:sz w:val="19"/>
        </w:rPr>
        <w:t>..............................................................................................................................................................</w:t>
      </w:r>
    </w:p>
    <w:p w:rsidR="00172988" w:rsidRDefault="00172988" w:rsidP="00172988">
      <w:pPr>
        <w:spacing w:line="110" w:lineRule="exact"/>
        <w:rPr>
          <w:rFonts w:ascii="Times New Roman" w:eastAsia="Times New Roman" w:hAnsi="Times New Roman"/>
        </w:rPr>
      </w:pPr>
    </w:p>
    <w:p w:rsidR="00172988" w:rsidRDefault="00172988" w:rsidP="00172988">
      <w:pPr>
        <w:spacing w:line="0" w:lineRule="atLeast"/>
        <w:ind w:left="40"/>
        <w:rPr>
          <w:rFonts w:ascii="Arial" w:eastAsia="Arial" w:hAnsi="Arial"/>
          <w:sz w:val="19"/>
        </w:rPr>
      </w:pPr>
      <w:r>
        <w:rPr>
          <w:rFonts w:ascii="Arial" w:eastAsia="Arial" w:hAnsi="Arial"/>
          <w:sz w:val="19"/>
        </w:rPr>
        <w:t>..............................................................................................................................................................</w:t>
      </w:r>
    </w:p>
    <w:p w:rsidR="00172988" w:rsidRDefault="00172988" w:rsidP="00172988">
      <w:pPr>
        <w:spacing w:line="113" w:lineRule="exact"/>
        <w:rPr>
          <w:rFonts w:ascii="Times New Roman" w:eastAsia="Times New Roman" w:hAnsi="Times New Roman"/>
        </w:rPr>
      </w:pPr>
    </w:p>
    <w:p w:rsidR="00172988" w:rsidRDefault="00172988" w:rsidP="00172988">
      <w:pPr>
        <w:spacing w:line="0" w:lineRule="atLeast"/>
        <w:ind w:left="40"/>
        <w:rPr>
          <w:rFonts w:ascii="Arial" w:eastAsia="Arial" w:hAnsi="Arial"/>
          <w:sz w:val="19"/>
        </w:rPr>
      </w:pPr>
      <w:r>
        <w:rPr>
          <w:rFonts w:ascii="Arial" w:eastAsia="Arial" w:hAnsi="Arial"/>
          <w:sz w:val="19"/>
        </w:rPr>
        <w:t>..............................................................................................................................................................</w:t>
      </w:r>
    </w:p>
    <w:p w:rsidR="00172988" w:rsidRDefault="00172988" w:rsidP="00172988">
      <w:pPr>
        <w:spacing w:line="108" w:lineRule="exact"/>
        <w:rPr>
          <w:rFonts w:ascii="Times New Roman" w:eastAsia="Times New Roman" w:hAnsi="Times New Roman"/>
        </w:rPr>
      </w:pPr>
    </w:p>
    <w:p w:rsidR="00172988" w:rsidRDefault="00172988" w:rsidP="00172988">
      <w:pPr>
        <w:spacing w:line="0" w:lineRule="atLeast"/>
        <w:rPr>
          <w:rFonts w:ascii="Arial" w:eastAsia="Arial" w:hAnsi="Arial"/>
          <w:sz w:val="19"/>
        </w:rPr>
      </w:pPr>
      <w:r>
        <w:rPr>
          <w:rFonts w:ascii="Arial" w:eastAsia="Arial" w:hAnsi="Arial"/>
          <w:sz w:val="19"/>
        </w:rPr>
        <w:t>How do you think the situation can be resolved – what do you want to happen?</w:t>
      </w:r>
    </w:p>
    <w:p w:rsidR="00172988" w:rsidRDefault="00172988" w:rsidP="00172988">
      <w:pPr>
        <w:spacing w:line="110" w:lineRule="exact"/>
        <w:rPr>
          <w:rFonts w:ascii="Times New Roman" w:eastAsia="Times New Roman" w:hAnsi="Times New Roman"/>
        </w:rPr>
      </w:pPr>
    </w:p>
    <w:p w:rsidR="00172988" w:rsidRDefault="00172988" w:rsidP="00172988">
      <w:pPr>
        <w:spacing w:line="0" w:lineRule="atLeast"/>
        <w:ind w:left="40"/>
        <w:rPr>
          <w:rFonts w:ascii="Arial" w:eastAsia="Arial" w:hAnsi="Arial"/>
          <w:sz w:val="19"/>
        </w:rPr>
      </w:pPr>
      <w:r>
        <w:rPr>
          <w:rFonts w:ascii="Arial" w:eastAsia="Arial" w:hAnsi="Arial"/>
          <w:sz w:val="19"/>
        </w:rPr>
        <w:t>..............................................................................................................................................................</w:t>
      </w:r>
    </w:p>
    <w:p w:rsidR="00172988" w:rsidRDefault="00172988" w:rsidP="00172988">
      <w:pPr>
        <w:spacing w:line="110" w:lineRule="exact"/>
        <w:rPr>
          <w:rFonts w:ascii="Times New Roman" w:eastAsia="Times New Roman" w:hAnsi="Times New Roman"/>
        </w:rPr>
      </w:pPr>
    </w:p>
    <w:p w:rsidR="00172988" w:rsidRDefault="00172988" w:rsidP="00172988">
      <w:pPr>
        <w:spacing w:line="0" w:lineRule="atLeast"/>
        <w:ind w:left="40"/>
        <w:rPr>
          <w:rFonts w:ascii="Arial" w:eastAsia="Arial" w:hAnsi="Arial"/>
          <w:sz w:val="19"/>
        </w:rPr>
      </w:pPr>
      <w:r>
        <w:rPr>
          <w:rFonts w:ascii="Arial" w:eastAsia="Arial" w:hAnsi="Arial"/>
          <w:sz w:val="19"/>
        </w:rPr>
        <w:t>..............................................................................................................................................................</w:t>
      </w:r>
    </w:p>
    <w:p w:rsidR="00172988" w:rsidRDefault="00172988" w:rsidP="00172988">
      <w:pPr>
        <w:spacing w:line="113" w:lineRule="exact"/>
        <w:rPr>
          <w:rFonts w:ascii="Times New Roman" w:eastAsia="Times New Roman" w:hAnsi="Times New Roman"/>
        </w:rPr>
      </w:pPr>
    </w:p>
    <w:p w:rsidR="00172988" w:rsidRDefault="00172988" w:rsidP="00172988">
      <w:pPr>
        <w:spacing w:line="0" w:lineRule="atLeast"/>
        <w:ind w:left="40"/>
        <w:rPr>
          <w:rFonts w:ascii="Arial" w:eastAsia="Arial" w:hAnsi="Arial"/>
          <w:sz w:val="19"/>
        </w:rPr>
      </w:pPr>
      <w:r>
        <w:rPr>
          <w:rFonts w:ascii="Arial" w:eastAsia="Arial" w:hAnsi="Arial"/>
          <w:sz w:val="19"/>
        </w:rPr>
        <w:t>..............................................................................................................................................................</w:t>
      </w:r>
    </w:p>
    <w:p w:rsidR="00172988" w:rsidRDefault="00172988" w:rsidP="00172988">
      <w:pPr>
        <w:spacing w:line="110" w:lineRule="exact"/>
        <w:rPr>
          <w:rFonts w:ascii="Times New Roman" w:eastAsia="Times New Roman" w:hAnsi="Times New Roman"/>
        </w:rPr>
      </w:pPr>
    </w:p>
    <w:p w:rsidR="00172988" w:rsidRDefault="00172988" w:rsidP="00172988">
      <w:pPr>
        <w:spacing w:line="0" w:lineRule="atLeast"/>
        <w:ind w:left="40"/>
        <w:rPr>
          <w:rFonts w:ascii="Arial" w:eastAsia="Arial" w:hAnsi="Arial"/>
          <w:sz w:val="19"/>
        </w:rPr>
      </w:pPr>
      <w:r>
        <w:rPr>
          <w:rFonts w:ascii="Arial" w:eastAsia="Arial" w:hAnsi="Arial"/>
          <w:sz w:val="19"/>
        </w:rPr>
        <w:t>..............................................................................................................................................................</w:t>
      </w:r>
    </w:p>
    <w:p w:rsidR="00172988" w:rsidRDefault="00172988" w:rsidP="00172988">
      <w:pPr>
        <w:spacing w:line="108" w:lineRule="exact"/>
        <w:rPr>
          <w:rFonts w:ascii="Times New Roman" w:eastAsia="Times New Roman" w:hAnsi="Times New Roman"/>
        </w:rPr>
      </w:pPr>
    </w:p>
    <w:p w:rsidR="00172988" w:rsidRDefault="00172988" w:rsidP="00172988">
      <w:pPr>
        <w:spacing w:line="0" w:lineRule="atLeast"/>
        <w:ind w:left="40"/>
        <w:rPr>
          <w:rFonts w:ascii="Arial" w:eastAsia="Arial" w:hAnsi="Arial"/>
          <w:sz w:val="19"/>
        </w:rPr>
      </w:pPr>
      <w:r>
        <w:rPr>
          <w:rFonts w:ascii="Arial" w:eastAsia="Arial" w:hAnsi="Arial"/>
          <w:sz w:val="19"/>
        </w:rPr>
        <w:t>..............................................................................................................................................................</w:t>
      </w:r>
    </w:p>
    <w:p w:rsidR="00172988" w:rsidRPr="00DE554D" w:rsidRDefault="00172988" w:rsidP="00172988">
      <w:pPr>
        <w:autoSpaceDE w:val="0"/>
        <w:autoSpaceDN w:val="0"/>
        <w:adjustRightInd w:val="0"/>
        <w:spacing w:after="0" w:line="240" w:lineRule="auto"/>
        <w:rPr>
          <w:rFonts w:ascii="Arial" w:hAnsi="Arial" w:cs="Arial"/>
          <w:color w:val="000000"/>
          <w:sz w:val="24"/>
          <w:szCs w:val="24"/>
        </w:rPr>
      </w:pPr>
    </w:p>
    <w:p w:rsidR="00172988" w:rsidRPr="00DE554D" w:rsidRDefault="00172988" w:rsidP="00172988">
      <w:pPr>
        <w:autoSpaceDE w:val="0"/>
        <w:autoSpaceDN w:val="0"/>
        <w:adjustRightInd w:val="0"/>
        <w:spacing w:after="0" w:line="240" w:lineRule="auto"/>
        <w:rPr>
          <w:rFonts w:ascii="Arial" w:hAnsi="Arial" w:cs="Arial"/>
          <w:color w:val="000000"/>
          <w:sz w:val="24"/>
          <w:szCs w:val="24"/>
        </w:rPr>
      </w:pPr>
    </w:p>
    <w:p w:rsidR="00172988" w:rsidRPr="00DE554D" w:rsidRDefault="00172988" w:rsidP="00172988">
      <w:pPr>
        <w:autoSpaceDE w:val="0"/>
        <w:autoSpaceDN w:val="0"/>
        <w:adjustRightInd w:val="0"/>
        <w:spacing w:after="0" w:line="240" w:lineRule="auto"/>
        <w:rPr>
          <w:rFonts w:ascii="Arial" w:hAnsi="Arial" w:cs="Arial"/>
          <w:color w:val="000000"/>
          <w:sz w:val="16"/>
          <w:szCs w:val="16"/>
        </w:rPr>
      </w:pPr>
    </w:p>
    <w:p w:rsidR="00172988" w:rsidRPr="003418D0" w:rsidRDefault="00172988" w:rsidP="00172988">
      <w:pPr>
        <w:autoSpaceDE w:val="0"/>
        <w:autoSpaceDN w:val="0"/>
        <w:adjustRightInd w:val="0"/>
        <w:spacing w:after="0" w:line="240" w:lineRule="auto"/>
        <w:rPr>
          <w:rFonts w:ascii="Arial" w:hAnsi="Arial" w:cs="Arial"/>
          <w:b/>
          <w:color w:val="000000"/>
        </w:rPr>
      </w:pPr>
      <w:r>
        <w:rPr>
          <w:rFonts w:ascii="Arial" w:hAnsi="Arial" w:cs="Arial"/>
          <w:b/>
          <w:color w:val="000000"/>
        </w:rPr>
        <w:t>Signature and Declaration</w:t>
      </w:r>
    </w:p>
    <w:p w:rsidR="00172988" w:rsidRDefault="00172988" w:rsidP="00172988">
      <w:pPr>
        <w:autoSpaceDE w:val="0"/>
        <w:autoSpaceDN w:val="0"/>
        <w:adjustRightInd w:val="0"/>
        <w:spacing w:after="0" w:line="240" w:lineRule="auto"/>
        <w:rPr>
          <w:rFonts w:ascii="Arial" w:hAnsi="Arial" w:cs="Arial"/>
          <w:color w:val="000000"/>
          <w:sz w:val="16"/>
          <w:szCs w:val="16"/>
        </w:rPr>
      </w:pPr>
    </w:p>
    <w:p w:rsidR="00172988" w:rsidRPr="003418D0" w:rsidRDefault="00172988" w:rsidP="00172988">
      <w:pPr>
        <w:autoSpaceDE w:val="0"/>
        <w:autoSpaceDN w:val="0"/>
        <w:adjustRightInd w:val="0"/>
        <w:spacing w:after="0" w:line="240" w:lineRule="auto"/>
        <w:rPr>
          <w:rFonts w:ascii="Arial" w:hAnsi="Arial" w:cs="Arial"/>
          <w:color w:val="000000"/>
        </w:rPr>
      </w:pPr>
      <w:r w:rsidRPr="003418D0">
        <w:rPr>
          <w:rFonts w:ascii="Arial" w:hAnsi="Arial" w:cs="Arial"/>
          <w:color w:val="000000"/>
        </w:rPr>
        <w:t>I hereby affirm the information provided within this form to be true and correct. I authorise the College to obtain further information with respect to my grievance and, if necessary, to investigate the legitimacy of my claims</w:t>
      </w:r>
    </w:p>
    <w:p w:rsidR="00172988" w:rsidRDefault="00172988" w:rsidP="00172988">
      <w:pPr>
        <w:pStyle w:val="BodyTextIndent3"/>
        <w:ind w:left="0"/>
        <w:rPr>
          <w:rFonts w:ascii="Arial" w:hAnsi="Arial" w:cs="Arial"/>
          <w:b/>
          <w:sz w:val="22"/>
          <w:szCs w:val="22"/>
        </w:rPr>
      </w:pPr>
    </w:p>
    <w:p w:rsidR="00172988" w:rsidRDefault="00172988" w:rsidP="00172988">
      <w:pPr>
        <w:pStyle w:val="BodyTextIndent3"/>
        <w:ind w:left="0"/>
        <w:rPr>
          <w:rFonts w:ascii="Arial" w:hAnsi="Arial" w:cs="Arial"/>
          <w:b/>
          <w:sz w:val="22"/>
          <w:szCs w:val="22"/>
        </w:rPr>
      </w:pPr>
      <w:r w:rsidRPr="002F14BB">
        <w:rPr>
          <w:rFonts w:ascii="Arial" w:hAnsi="Arial" w:cs="Arial"/>
          <w:sz w:val="22"/>
          <w:szCs w:val="22"/>
        </w:rPr>
        <w:t>Signature:</w:t>
      </w:r>
      <w:r>
        <w:rPr>
          <w:rFonts w:ascii="Arial" w:hAnsi="Arial" w:cs="Arial"/>
          <w:b/>
          <w:sz w:val="22"/>
          <w:szCs w:val="22"/>
        </w:rPr>
        <w:t xml:space="preserve"> _________________________________   </w:t>
      </w:r>
      <w:r w:rsidRPr="002F14BB">
        <w:rPr>
          <w:rFonts w:ascii="Arial" w:hAnsi="Arial" w:cs="Arial"/>
          <w:sz w:val="22"/>
          <w:szCs w:val="22"/>
        </w:rPr>
        <w:t>Date:</w:t>
      </w:r>
      <w:r>
        <w:rPr>
          <w:rFonts w:ascii="Arial" w:hAnsi="Arial" w:cs="Arial"/>
          <w:b/>
          <w:sz w:val="22"/>
          <w:szCs w:val="22"/>
        </w:rPr>
        <w:t xml:space="preserve"> ____________________</w:t>
      </w:r>
    </w:p>
    <w:p w:rsidR="00172988" w:rsidRDefault="00172988" w:rsidP="00172988">
      <w:pPr>
        <w:pStyle w:val="BodyTextIndent3"/>
        <w:ind w:left="0"/>
        <w:rPr>
          <w:rFonts w:ascii="Arial" w:hAnsi="Arial" w:cs="Arial"/>
          <w:b/>
          <w:sz w:val="22"/>
          <w:szCs w:val="22"/>
        </w:rPr>
      </w:pPr>
    </w:p>
    <w:p w:rsidR="00172988" w:rsidRPr="002F14BB" w:rsidRDefault="00172988" w:rsidP="00172988">
      <w:pPr>
        <w:pStyle w:val="BodyTextIndent3"/>
        <w:ind w:left="0"/>
        <w:rPr>
          <w:rFonts w:ascii="Arial" w:hAnsi="Arial" w:cs="Arial"/>
          <w:b/>
          <w:sz w:val="20"/>
          <w:szCs w:val="20"/>
        </w:rPr>
      </w:pPr>
      <w:r w:rsidRPr="002F14BB">
        <w:rPr>
          <w:rFonts w:ascii="Arial" w:hAnsi="Arial" w:cs="Arial"/>
          <w:b/>
          <w:sz w:val="20"/>
          <w:szCs w:val="20"/>
        </w:rPr>
        <w:t>Privacy</w:t>
      </w:r>
    </w:p>
    <w:p w:rsidR="00E71292" w:rsidRDefault="00172988" w:rsidP="00172988">
      <w:pPr>
        <w:autoSpaceDE w:val="0"/>
        <w:autoSpaceDN w:val="0"/>
        <w:adjustRightInd w:val="0"/>
        <w:spacing w:after="0" w:line="240" w:lineRule="auto"/>
        <w:rPr>
          <w:rFonts w:ascii="Arial" w:hAnsi="Arial" w:cs="Arial"/>
          <w:sz w:val="20"/>
          <w:szCs w:val="20"/>
        </w:rPr>
      </w:pPr>
      <w:r w:rsidRPr="002F14BB">
        <w:rPr>
          <w:rFonts w:ascii="Arial" w:hAnsi="Arial" w:cs="Arial"/>
          <w:sz w:val="20"/>
          <w:szCs w:val="20"/>
        </w:rPr>
        <w:t xml:space="preserve">In compliance with the Privacy Amendment (Private Sector) Act 2000, the information on this form will only be used for purposes associated with this grievance. Information collected is used solely for the purpose of assisting the College to make an informed decision on your </w:t>
      </w:r>
      <w:proofErr w:type="gramStart"/>
      <w:r w:rsidRPr="002F14BB">
        <w:rPr>
          <w:rFonts w:ascii="Arial" w:hAnsi="Arial" w:cs="Arial"/>
          <w:sz w:val="20"/>
          <w:szCs w:val="20"/>
        </w:rPr>
        <w:t>case, and</w:t>
      </w:r>
      <w:proofErr w:type="gramEnd"/>
      <w:r w:rsidRPr="002F14BB">
        <w:rPr>
          <w:rFonts w:ascii="Arial" w:hAnsi="Arial" w:cs="Arial"/>
          <w:sz w:val="20"/>
          <w:szCs w:val="20"/>
        </w:rPr>
        <w:t xml:space="preserve"> will not be disclosed unless authorised by you or your agent, or required by law. </w:t>
      </w:r>
    </w:p>
    <w:p w:rsidR="00E71292" w:rsidRDefault="00E71292" w:rsidP="00172988">
      <w:pPr>
        <w:autoSpaceDE w:val="0"/>
        <w:autoSpaceDN w:val="0"/>
        <w:adjustRightInd w:val="0"/>
        <w:spacing w:after="0" w:line="240" w:lineRule="auto"/>
        <w:rPr>
          <w:rFonts w:ascii="Arial" w:hAnsi="Arial" w:cs="Arial"/>
          <w:sz w:val="20"/>
          <w:szCs w:val="20"/>
        </w:rPr>
      </w:pPr>
    </w:p>
    <w:p w:rsidR="00E71292" w:rsidRDefault="00E71292" w:rsidP="00172988">
      <w:pPr>
        <w:autoSpaceDE w:val="0"/>
        <w:autoSpaceDN w:val="0"/>
        <w:adjustRightInd w:val="0"/>
        <w:spacing w:after="0" w:line="240" w:lineRule="auto"/>
        <w:rPr>
          <w:rFonts w:ascii="Arial" w:hAnsi="Arial" w:cs="Arial"/>
          <w:sz w:val="20"/>
          <w:szCs w:val="20"/>
        </w:rPr>
      </w:pPr>
    </w:p>
    <w:p w:rsidR="00172988" w:rsidRDefault="00172988" w:rsidP="00172988">
      <w:pPr>
        <w:autoSpaceDE w:val="0"/>
        <w:autoSpaceDN w:val="0"/>
        <w:adjustRightInd w:val="0"/>
        <w:spacing w:after="0" w:line="240" w:lineRule="auto"/>
        <w:rPr>
          <w:rFonts w:ascii="Arial" w:hAnsi="Arial" w:cs="Arial"/>
          <w:sz w:val="20"/>
          <w:szCs w:val="20"/>
        </w:rPr>
      </w:pPr>
      <w:r w:rsidRPr="002F14BB">
        <w:rPr>
          <w:rFonts w:ascii="Arial" w:hAnsi="Arial" w:cs="Arial"/>
          <w:sz w:val="20"/>
          <w:szCs w:val="20"/>
        </w:rPr>
        <w:cr/>
      </w:r>
    </w:p>
    <w:p w:rsidR="00172988" w:rsidRDefault="00172988" w:rsidP="00172988">
      <w:pPr>
        <w:autoSpaceDE w:val="0"/>
        <w:autoSpaceDN w:val="0"/>
        <w:adjustRightInd w:val="0"/>
        <w:spacing w:after="0" w:line="240" w:lineRule="auto"/>
        <w:rPr>
          <w:rFonts w:ascii="Arial" w:hAnsi="Arial" w:cs="Arial"/>
          <w:sz w:val="20"/>
          <w:szCs w:val="20"/>
        </w:rPr>
      </w:pPr>
    </w:p>
    <w:p w:rsidR="00172988" w:rsidRDefault="00172988" w:rsidP="00172988">
      <w:pPr>
        <w:autoSpaceDE w:val="0"/>
        <w:autoSpaceDN w:val="0"/>
        <w:adjustRightInd w:val="0"/>
        <w:spacing w:after="0" w:line="240" w:lineRule="auto"/>
        <w:rPr>
          <w:rFonts w:ascii="Arial" w:hAnsi="Arial" w:cs="Arial"/>
          <w:sz w:val="20"/>
          <w:szCs w:val="20"/>
        </w:rPr>
      </w:pPr>
    </w:p>
    <w:p w:rsidR="00172988" w:rsidRPr="009B616F" w:rsidRDefault="00172988" w:rsidP="00172988">
      <w:pPr>
        <w:autoSpaceDE w:val="0"/>
        <w:autoSpaceDN w:val="0"/>
        <w:adjustRightInd w:val="0"/>
        <w:spacing w:after="0" w:line="240" w:lineRule="auto"/>
        <w:rPr>
          <w:rFonts w:ascii="Arial" w:hAnsi="Arial" w:cs="Arial"/>
        </w:rPr>
      </w:pPr>
    </w:p>
    <w:sectPr w:rsidR="00172988" w:rsidRPr="009B616F" w:rsidSect="00B860A6">
      <w:headerReference w:type="default" r:id="rId10"/>
      <w:footerReference w:type="default" r:id="rId1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1EF" w:rsidRDefault="009271EF" w:rsidP="00DA5B97">
      <w:pPr>
        <w:spacing w:after="0" w:line="240" w:lineRule="auto"/>
      </w:pPr>
      <w:r>
        <w:separator/>
      </w:r>
    </w:p>
  </w:endnote>
  <w:endnote w:type="continuationSeparator" w:id="0">
    <w:p w:rsidR="009271EF" w:rsidRDefault="009271EF" w:rsidP="00DA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8364"/>
      <w:docPartObj>
        <w:docPartGallery w:val="Page Numbers (Bottom of Page)"/>
        <w:docPartUnique/>
      </w:docPartObj>
    </w:sdtPr>
    <w:sdtEndPr/>
    <w:sdtContent>
      <w:p w:rsidR="00DA5B97" w:rsidRPr="00B860A6" w:rsidRDefault="00D87C6B" w:rsidP="00DB51DE">
        <w:pPr>
          <w:pStyle w:val="Footer"/>
          <w:jc w:val="both"/>
        </w:pPr>
        <w:r>
          <w:rPr>
            <w:rFonts w:ascii="Arial" w:hAnsi="Arial" w:cs="Arial"/>
            <w:noProof/>
            <w:sz w:val="16"/>
            <w:szCs w:val="16"/>
          </w:rPr>
          <w:fldChar w:fldCharType="begin"/>
        </w:r>
        <w:r>
          <w:rPr>
            <w:rFonts w:ascii="Arial" w:hAnsi="Arial" w:cs="Arial"/>
            <w:noProof/>
            <w:sz w:val="16"/>
            <w:szCs w:val="16"/>
          </w:rPr>
          <w:instrText xml:space="preserve"> FILENAME \p \* MERGEFORMAT </w:instrText>
        </w:r>
        <w:r>
          <w:rPr>
            <w:rFonts w:ascii="Arial" w:hAnsi="Arial" w:cs="Arial"/>
            <w:noProof/>
            <w:sz w:val="16"/>
            <w:szCs w:val="16"/>
          </w:rPr>
          <w:fldChar w:fldCharType="separate"/>
        </w:r>
        <w:r w:rsidR="005D1787">
          <w:rPr>
            <w:rFonts w:ascii="Arial" w:hAnsi="Arial" w:cs="Arial"/>
            <w:noProof/>
            <w:sz w:val="16"/>
            <w:szCs w:val="16"/>
          </w:rPr>
          <w:t>R:\EDrive\Administration\Policies and Procedures\Student Policy and Procedures\Grievance policy and Procedure V4.1 January 2021.docx</w:t>
        </w:r>
        <w:r>
          <w:rPr>
            <w:noProof/>
          </w:rPr>
          <w:fldChar w:fldCharType="end"/>
        </w:r>
        <w:r w:rsidR="00B860A6">
          <w:rPr>
            <w:rFonts w:ascii="Arial" w:hAnsi="Arial" w:cs="Arial"/>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1EF" w:rsidRDefault="009271EF" w:rsidP="00DA5B97">
      <w:pPr>
        <w:spacing w:after="0" w:line="240" w:lineRule="auto"/>
      </w:pPr>
      <w:r>
        <w:separator/>
      </w:r>
    </w:p>
  </w:footnote>
  <w:footnote w:type="continuationSeparator" w:id="0">
    <w:p w:rsidR="009271EF" w:rsidRDefault="009271EF" w:rsidP="00DA5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459200"/>
      <w:docPartObj>
        <w:docPartGallery w:val="Page Numbers (Top of Page)"/>
        <w:docPartUnique/>
      </w:docPartObj>
    </w:sdtPr>
    <w:sdtEndPr>
      <w:rPr>
        <w:noProof/>
      </w:rPr>
    </w:sdtEndPr>
    <w:sdtContent>
      <w:p w:rsidR="00F639BE" w:rsidRDefault="00F639BE">
        <w:pPr>
          <w:pStyle w:val="Header"/>
          <w:jc w:val="right"/>
        </w:pPr>
        <w:r>
          <w:fldChar w:fldCharType="begin"/>
        </w:r>
        <w:r>
          <w:instrText xml:space="preserve"> PAGE   \* MERGEFORMAT </w:instrText>
        </w:r>
        <w:r>
          <w:fldChar w:fldCharType="separate"/>
        </w:r>
        <w:r w:rsidR="003624B9">
          <w:rPr>
            <w:noProof/>
          </w:rPr>
          <w:t>1</w:t>
        </w:r>
        <w:r>
          <w:rPr>
            <w:noProof/>
          </w:rPr>
          <w:fldChar w:fldCharType="end"/>
        </w:r>
      </w:p>
    </w:sdtContent>
  </w:sdt>
  <w:p w:rsidR="007640F4" w:rsidRPr="00B860A6" w:rsidRDefault="007640F4" w:rsidP="00B860A6">
    <w:pPr>
      <w:tabs>
        <w:tab w:val="center" w:pos="4153"/>
        <w:tab w:val="right" w:pos="8306"/>
      </w:tabs>
      <w:spacing w:after="0" w:line="240" w:lineRule="auto"/>
      <w:jc w:val="center"/>
      <w:rPr>
        <w:rFonts w:ascii="Arial" w:eastAsia="Times New Roman" w:hAnsi="Arial" w:cs="Arial"/>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59A7"/>
    <w:multiLevelType w:val="hybridMultilevel"/>
    <w:tmpl w:val="244E3E1C"/>
    <w:lvl w:ilvl="0" w:tplc="0409000F">
      <w:start w:val="1"/>
      <w:numFmt w:val="decimal"/>
      <w:lvlText w:val="%1."/>
      <w:lvlJc w:val="left"/>
      <w:pPr>
        <w:tabs>
          <w:tab w:val="num" w:pos="720"/>
        </w:tabs>
        <w:ind w:left="720" w:hanging="360"/>
      </w:pPr>
      <w:rPr>
        <w:rFonts w:hint="default"/>
      </w:rPr>
    </w:lvl>
    <w:lvl w:ilvl="1" w:tplc="3A28A3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F078C"/>
    <w:multiLevelType w:val="hybridMultilevel"/>
    <w:tmpl w:val="861EBEDA"/>
    <w:lvl w:ilvl="0" w:tplc="13562D9E">
      <w:start w:val="1"/>
      <w:numFmt w:val="decimal"/>
      <w:lvlText w:val="%1."/>
      <w:lvlJc w:val="left"/>
      <w:pPr>
        <w:tabs>
          <w:tab w:val="num" w:pos="720"/>
        </w:tabs>
        <w:ind w:left="720" w:hanging="360"/>
      </w:pPr>
      <w:rPr>
        <w:rFonts w:hint="default"/>
        <w:b/>
      </w:rPr>
    </w:lvl>
    <w:lvl w:ilvl="1" w:tplc="0C090019">
      <w:start w:val="1"/>
      <w:numFmt w:val="lowerLetter"/>
      <w:lvlText w:val="%2."/>
      <w:lvlJc w:val="left"/>
      <w:pPr>
        <w:tabs>
          <w:tab w:val="num" w:pos="1636"/>
        </w:tabs>
        <w:ind w:left="1636" w:hanging="360"/>
      </w:pPr>
      <w:rPr>
        <w:rFonts w:hint="default"/>
        <w:sz w:val="20"/>
      </w:rPr>
    </w:lvl>
    <w:lvl w:ilvl="2" w:tplc="4F362C4E">
      <w:start w:val="1"/>
      <w:numFmt w:val="lowerRoman"/>
      <w:lvlText w:val="%3."/>
      <w:lvlJc w:val="right"/>
      <w:pPr>
        <w:tabs>
          <w:tab w:val="num" w:pos="2160"/>
        </w:tabs>
        <w:ind w:left="2160" w:hanging="180"/>
      </w:pPr>
    </w:lvl>
    <w:lvl w:ilvl="3" w:tplc="F2B21CE0" w:tentative="1">
      <w:start w:val="1"/>
      <w:numFmt w:val="decimal"/>
      <w:lvlText w:val="%4."/>
      <w:lvlJc w:val="left"/>
      <w:pPr>
        <w:tabs>
          <w:tab w:val="num" w:pos="2880"/>
        </w:tabs>
        <w:ind w:left="2880" w:hanging="360"/>
      </w:pPr>
    </w:lvl>
    <w:lvl w:ilvl="4" w:tplc="07C4541E" w:tentative="1">
      <w:start w:val="1"/>
      <w:numFmt w:val="lowerLetter"/>
      <w:lvlText w:val="%5."/>
      <w:lvlJc w:val="left"/>
      <w:pPr>
        <w:tabs>
          <w:tab w:val="num" w:pos="3600"/>
        </w:tabs>
        <w:ind w:left="3600" w:hanging="360"/>
      </w:pPr>
    </w:lvl>
    <w:lvl w:ilvl="5" w:tplc="88964A32" w:tentative="1">
      <w:start w:val="1"/>
      <w:numFmt w:val="lowerRoman"/>
      <w:lvlText w:val="%6."/>
      <w:lvlJc w:val="right"/>
      <w:pPr>
        <w:tabs>
          <w:tab w:val="num" w:pos="4320"/>
        </w:tabs>
        <w:ind w:left="4320" w:hanging="180"/>
      </w:pPr>
    </w:lvl>
    <w:lvl w:ilvl="6" w:tplc="BF20E902" w:tentative="1">
      <w:start w:val="1"/>
      <w:numFmt w:val="decimal"/>
      <w:lvlText w:val="%7."/>
      <w:lvlJc w:val="left"/>
      <w:pPr>
        <w:tabs>
          <w:tab w:val="num" w:pos="5040"/>
        </w:tabs>
        <w:ind w:left="5040" w:hanging="360"/>
      </w:pPr>
    </w:lvl>
    <w:lvl w:ilvl="7" w:tplc="8278C39E" w:tentative="1">
      <w:start w:val="1"/>
      <w:numFmt w:val="lowerLetter"/>
      <w:lvlText w:val="%8."/>
      <w:lvlJc w:val="left"/>
      <w:pPr>
        <w:tabs>
          <w:tab w:val="num" w:pos="5760"/>
        </w:tabs>
        <w:ind w:left="5760" w:hanging="360"/>
      </w:pPr>
    </w:lvl>
    <w:lvl w:ilvl="8" w:tplc="FE96681E" w:tentative="1">
      <w:start w:val="1"/>
      <w:numFmt w:val="lowerRoman"/>
      <w:lvlText w:val="%9."/>
      <w:lvlJc w:val="right"/>
      <w:pPr>
        <w:tabs>
          <w:tab w:val="num" w:pos="6480"/>
        </w:tabs>
        <w:ind w:left="6480" w:hanging="180"/>
      </w:pPr>
    </w:lvl>
  </w:abstractNum>
  <w:abstractNum w:abstractNumId="2" w15:restartNumberingAfterBreak="0">
    <w:nsid w:val="103F64A7"/>
    <w:multiLevelType w:val="hybridMultilevel"/>
    <w:tmpl w:val="3CF01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C5FE8"/>
    <w:multiLevelType w:val="hybridMultilevel"/>
    <w:tmpl w:val="387A23C8"/>
    <w:lvl w:ilvl="0" w:tplc="0C090019">
      <w:start w:val="1"/>
      <w:numFmt w:val="lowerLetter"/>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sz w:val="20"/>
      </w:rPr>
    </w:lvl>
    <w:lvl w:ilvl="2" w:tplc="4F362C4E">
      <w:start w:val="1"/>
      <w:numFmt w:val="lowerRoman"/>
      <w:lvlText w:val="%3."/>
      <w:lvlJc w:val="right"/>
      <w:pPr>
        <w:tabs>
          <w:tab w:val="num" w:pos="2160"/>
        </w:tabs>
        <w:ind w:left="2160" w:hanging="180"/>
      </w:pPr>
    </w:lvl>
    <w:lvl w:ilvl="3" w:tplc="F2B21CE0" w:tentative="1">
      <w:start w:val="1"/>
      <w:numFmt w:val="decimal"/>
      <w:lvlText w:val="%4."/>
      <w:lvlJc w:val="left"/>
      <w:pPr>
        <w:tabs>
          <w:tab w:val="num" w:pos="2880"/>
        </w:tabs>
        <w:ind w:left="2880" w:hanging="360"/>
      </w:pPr>
    </w:lvl>
    <w:lvl w:ilvl="4" w:tplc="07C4541E" w:tentative="1">
      <w:start w:val="1"/>
      <w:numFmt w:val="lowerLetter"/>
      <w:lvlText w:val="%5."/>
      <w:lvlJc w:val="left"/>
      <w:pPr>
        <w:tabs>
          <w:tab w:val="num" w:pos="3600"/>
        </w:tabs>
        <w:ind w:left="3600" w:hanging="360"/>
      </w:pPr>
    </w:lvl>
    <w:lvl w:ilvl="5" w:tplc="88964A32" w:tentative="1">
      <w:start w:val="1"/>
      <w:numFmt w:val="lowerRoman"/>
      <w:lvlText w:val="%6."/>
      <w:lvlJc w:val="right"/>
      <w:pPr>
        <w:tabs>
          <w:tab w:val="num" w:pos="4320"/>
        </w:tabs>
        <w:ind w:left="4320" w:hanging="180"/>
      </w:pPr>
    </w:lvl>
    <w:lvl w:ilvl="6" w:tplc="BF20E902" w:tentative="1">
      <w:start w:val="1"/>
      <w:numFmt w:val="decimal"/>
      <w:lvlText w:val="%7."/>
      <w:lvlJc w:val="left"/>
      <w:pPr>
        <w:tabs>
          <w:tab w:val="num" w:pos="5040"/>
        </w:tabs>
        <w:ind w:left="5040" w:hanging="360"/>
      </w:pPr>
    </w:lvl>
    <w:lvl w:ilvl="7" w:tplc="8278C39E" w:tentative="1">
      <w:start w:val="1"/>
      <w:numFmt w:val="lowerLetter"/>
      <w:lvlText w:val="%8."/>
      <w:lvlJc w:val="left"/>
      <w:pPr>
        <w:tabs>
          <w:tab w:val="num" w:pos="5760"/>
        </w:tabs>
        <w:ind w:left="5760" w:hanging="360"/>
      </w:pPr>
    </w:lvl>
    <w:lvl w:ilvl="8" w:tplc="FE96681E" w:tentative="1">
      <w:start w:val="1"/>
      <w:numFmt w:val="lowerRoman"/>
      <w:lvlText w:val="%9."/>
      <w:lvlJc w:val="right"/>
      <w:pPr>
        <w:tabs>
          <w:tab w:val="num" w:pos="6480"/>
        </w:tabs>
        <w:ind w:left="6480" w:hanging="180"/>
      </w:pPr>
    </w:lvl>
  </w:abstractNum>
  <w:abstractNum w:abstractNumId="4" w15:restartNumberingAfterBreak="0">
    <w:nsid w:val="230C33B0"/>
    <w:multiLevelType w:val="hybridMultilevel"/>
    <w:tmpl w:val="664623B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3E672C"/>
    <w:multiLevelType w:val="hybridMultilevel"/>
    <w:tmpl w:val="A3685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6177D6"/>
    <w:multiLevelType w:val="hybridMultilevel"/>
    <w:tmpl w:val="4356BBE4"/>
    <w:lvl w:ilvl="0" w:tplc="0C090001">
      <w:start w:val="1"/>
      <w:numFmt w:val="lowerLetter"/>
      <w:lvlText w:val="%1."/>
      <w:lvlJc w:val="left"/>
      <w:pPr>
        <w:tabs>
          <w:tab w:val="num" w:pos="1080"/>
        </w:tabs>
        <w:ind w:left="1080" w:hanging="72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7" w15:restartNumberingAfterBreak="0">
    <w:nsid w:val="276B5ED3"/>
    <w:multiLevelType w:val="hybridMultilevel"/>
    <w:tmpl w:val="3A7022B4"/>
    <w:lvl w:ilvl="0" w:tplc="81EA797E">
      <w:start w:val="1"/>
      <w:numFmt w:val="decimal"/>
      <w:lvlText w:val="%1."/>
      <w:lvlJc w:val="left"/>
      <w:pPr>
        <w:tabs>
          <w:tab w:val="num" w:pos="720"/>
        </w:tabs>
        <w:ind w:left="720" w:hanging="360"/>
      </w:pPr>
      <w:rPr>
        <w:rFonts w:hint="default"/>
      </w:rPr>
    </w:lvl>
    <w:lvl w:ilvl="1" w:tplc="9ACC24F0">
      <w:start w:val="1"/>
      <w:numFmt w:val="lowerLetter"/>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5C5AB9"/>
    <w:multiLevelType w:val="hybridMultilevel"/>
    <w:tmpl w:val="4A203A2A"/>
    <w:lvl w:ilvl="0" w:tplc="13562D9E">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sz w:val="20"/>
      </w:rPr>
    </w:lvl>
    <w:lvl w:ilvl="2" w:tplc="4F362C4E">
      <w:start w:val="1"/>
      <w:numFmt w:val="lowerRoman"/>
      <w:lvlText w:val="%3."/>
      <w:lvlJc w:val="right"/>
      <w:pPr>
        <w:tabs>
          <w:tab w:val="num" w:pos="2160"/>
        </w:tabs>
        <w:ind w:left="2160" w:hanging="180"/>
      </w:pPr>
    </w:lvl>
    <w:lvl w:ilvl="3" w:tplc="F2B21CE0" w:tentative="1">
      <w:start w:val="1"/>
      <w:numFmt w:val="decimal"/>
      <w:lvlText w:val="%4."/>
      <w:lvlJc w:val="left"/>
      <w:pPr>
        <w:tabs>
          <w:tab w:val="num" w:pos="2880"/>
        </w:tabs>
        <w:ind w:left="2880" w:hanging="360"/>
      </w:pPr>
    </w:lvl>
    <w:lvl w:ilvl="4" w:tplc="07C4541E" w:tentative="1">
      <w:start w:val="1"/>
      <w:numFmt w:val="lowerLetter"/>
      <w:lvlText w:val="%5."/>
      <w:lvlJc w:val="left"/>
      <w:pPr>
        <w:tabs>
          <w:tab w:val="num" w:pos="3600"/>
        </w:tabs>
        <w:ind w:left="3600" w:hanging="360"/>
      </w:pPr>
    </w:lvl>
    <w:lvl w:ilvl="5" w:tplc="88964A32" w:tentative="1">
      <w:start w:val="1"/>
      <w:numFmt w:val="lowerRoman"/>
      <w:lvlText w:val="%6."/>
      <w:lvlJc w:val="right"/>
      <w:pPr>
        <w:tabs>
          <w:tab w:val="num" w:pos="4320"/>
        </w:tabs>
        <w:ind w:left="4320" w:hanging="180"/>
      </w:pPr>
    </w:lvl>
    <w:lvl w:ilvl="6" w:tplc="BF20E902" w:tentative="1">
      <w:start w:val="1"/>
      <w:numFmt w:val="decimal"/>
      <w:lvlText w:val="%7."/>
      <w:lvlJc w:val="left"/>
      <w:pPr>
        <w:tabs>
          <w:tab w:val="num" w:pos="5040"/>
        </w:tabs>
        <w:ind w:left="5040" w:hanging="360"/>
      </w:pPr>
    </w:lvl>
    <w:lvl w:ilvl="7" w:tplc="8278C39E" w:tentative="1">
      <w:start w:val="1"/>
      <w:numFmt w:val="lowerLetter"/>
      <w:lvlText w:val="%8."/>
      <w:lvlJc w:val="left"/>
      <w:pPr>
        <w:tabs>
          <w:tab w:val="num" w:pos="5760"/>
        </w:tabs>
        <w:ind w:left="5760" w:hanging="360"/>
      </w:pPr>
    </w:lvl>
    <w:lvl w:ilvl="8" w:tplc="FE96681E" w:tentative="1">
      <w:start w:val="1"/>
      <w:numFmt w:val="lowerRoman"/>
      <w:lvlText w:val="%9."/>
      <w:lvlJc w:val="right"/>
      <w:pPr>
        <w:tabs>
          <w:tab w:val="num" w:pos="6480"/>
        </w:tabs>
        <w:ind w:left="6480" w:hanging="180"/>
      </w:pPr>
    </w:lvl>
  </w:abstractNum>
  <w:abstractNum w:abstractNumId="9" w15:restartNumberingAfterBreak="0">
    <w:nsid w:val="3B321FB6"/>
    <w:multiLevelType w:val="hybridMultilevel"/>
    <w:tmpl w:val="0D8064E8"/>
    <w:lvl w:ilvl="0" w:tplc="0C090001">
      <w:start w:val="6"/>
      <w:numFmt w:val="decimal"/>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15:restartNumberingAfterBreak="0">
    <w:nsid w:val="452A120F"/>
    <w:multiLevelType w:val="hybridMultilevel"/>
    <w:tmpl w:val="E90C095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B60AF8"/>
    <w:multiLevelType w:val="hybridMultilevel"/>
    <w:tmpl w:val="E264A6A6"/>
    <w:lvl w:ilvl="0" w:tplc="DEF054CA">
      <w:start w:val="1"/>
      <w:numFmt w:val="lowerLetter"/>
      <w:lvlText w:val="%1."/>
      <w:lvlJc w:val="left"/>
      <w:pPr>
        <w:ind w:left="1151" w:hanging="360"/>
      </w:pPr>
      <w:rPr>
        <w:rFonts w:ascii="Arial" w:eastAsia="Arial" w:hAnsi="Arial" w:cs="Arial" w:hint="default"/>
        <w:spacing w:val="0"/>
        <w:w w:val="102"/>
        <w:sz w:val="21"/>
        <w:szCs w:val="21"/>
      </w:rPr>
    </w:lvl>
    <w:lvl w:ilvl="1" w:tplc="345AB960">
      <w:start w:val="1"/>
      <w:numFmt w:val="decimal"/>
      <w:lvlText w:val="%2."/>
      <w:lvlJc w:val="left"/>
      <w:pPr>
        <w:ind w:left="1151" w:hanging="360"/>
      </w:pPr>
      <w:rPr>
        <w:rFonts w:ascii="Arial" w:eastAsia="Arial" w:hAnsi="Arial" w:cs="Arial" w:hint="default"/>
        <w:spacing w:val="0"/>
        <w:w w:val="102"/>
        <w:sz w:val="21"/>
        <w:szCs w:val="21"/>
      </w:rPr>
    </w:lvl>
    <w:lvl w:ilvl="2" w:tplc="1C96ED06">
      <w:start w:val="1"/>
      <w:numFmt w:val="lowerLetter"/>
      <w:lvlText w:val="%3."/>
      <w:lvlJc w:val="left"/>
      <w:pPr>
        <w:ind w:left="1511" w:hanging="360"/>
      </w:pPr>
      <w:rPr>
        <w:rFonts w:ascii="Arial" w:eastAsia="Arial" w:hAnsi="Arial" w:cs="Arial" w:hint="default"/>
        <w:spacing w:val="0"/>
        <w:w w:val="102"/>
        <w:sz w:val="21"/>
        <w:szCs w:val="21"/>
      </w:rPr>
    </w:lvl>
    <w:lvl w:ilvl="3" w:tplc="842AE438">
      <w:numFmt w:val="bullet"/>
      <w:lvlText w:val=""/>
      <w:lvlJc w:val="left"/>
      <w:pPr>
        <w:ind w:left="1871" w:hanging="360"/>
      </w:pPr>
      <w:rPr>
        <w:rFonts w:ascii="Symbol" w:eastAsia="Symbol" w:hAnsi="Symbol" w:cs="Symbol" w:hint="default"/>
        <w:w w:val="102"/>
        <w:sz w:val="21"/>
        <w:szCs w:val="21"/>
      </w:rPr>
    </w:lvl>
    <w:lvl w:ilvl="4" w:tplc="CDEA3A36">
      <w:numFmt w:val="bullet"/>
      <w:lvlText w:val="•"/>
      <w:lvlJc w:val="left"/>
      <w:pPr>
        <w:ind w:left="3269" w:hanging="360"/>
      </w:pPr>
      <w:rPr>
        <w:rFonts w:hint="default"/>
      </w:rPr>
    </w:lvl>
    <w:lvl w:ilvl="5" w:tplc="9F4EFDF0">
      <w:numFmt w:val="bullet"/>
      <w:lvlText w:val="•"/>
      <w:lvlJc w:val="left"/>
      <w:pPr>
        <w:ind w:left="4578" w:hanging="360"/>
      </w:pPr>
      <w:rPr>
        <w:rFonts w:hint="default"/>
      </w:rPr>
    </w:lvl>
    <w:lvl w:ilvl="6" w:tplc="ACBAE712">
      <w:numFmt w:val="bullet"/>
      <w:lvlText w:val="•"/>
      <w:lvlJc w:val="left"/>
      <w:pPr>
        <w:ind w:left="5888" w:hanging="360"/>
      </w:pPr>
      <w:rPr>
        <w:rFonts w:hint="default"/>
      </w:rPr>
    </w:lvl>
    <w:lvl w:ilvl="7" w:tplc="5DCCC314">
      <w:numFmt w:val="bullet"/>
      <w:lvlText w:val="•"/>
      <w:lvlJc w:val="left"/>
      <w:pPr>
        <w:ind w:left="7197" w:hanging="360"/>
      </w:pPr>
      <w:rPr>
        <w:rFonts w:hint="default"/>
      </w:rPr>
    </w:lvl>
    <w:lvl w:ilvl="8" w:tplc="884A187C">
      <w:numFmt w:val="bullet"/>
      <w:lvlText w:val="•"/>
      <w:lvlJc w:val="left"/>
      <w:pPr>
        <w:ind w:left="8506" w:hanging="360"/>
      </w:pPr>
      <w:rPr>
        <w:rFonts w:hint="default"/>
      </w:rPr>
    </w:lvl>
  </w:abstractNum>
  <w:abstractNum w:abstractNumId="12" w15:restartNumberingAfterBreak="0">
    <w:nsid w:val="524453AA"/>
    <w:multiLevelType w:val="hybridMultilevel"/>
    <w:tmpl w:val="B87021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4B13B5"/>
    <w:multiLevelType w:val="hybridMultilevel"/>
    <w:tmpl w:val="157A2C64"/>
    <w:lvl w:ilvl="0" w:tplc="13562D9E">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sz w:val="20"/>
      </w:rPr>
    </w:lvl>
    <w:lvl w:ilvl="2" w:tplc="4F362C4E">
      <w:start w:val="1"/>
      <w:numFmt w:val="lowerRoman"/>
      <w:lvlText w:val="%3."/>
      <w:lvlJc w:val="right"/>
      <w:pPr>
        <w:tabs>
          <w:tab w:val="num" w:pos="2160"/>
        </w:tabs>
        <w:ind w:left="2160" w:hanging="180"/>
      </w:pPr>
    </w:lvl>
    <w:lvl w:ilvl="3" w:tplc="F2B21CE0" w:tentative="1">
      <w:start w:val="1"/>
      <w:numFmt w:val="decimal"/>
      <w:lvlText w:val="%4."/>
      <w:lvlJc w:val="left"/>
      <w:pPr>
        <w:tabs>
          <w:tab w:val="num" w:pos="2880"/>
        </w:tabs>
        <w:ind w:left="2880" w:hanging="360"/>
      </w:pPr>
    </w:lvl>
    <w:lvl w:ilvl="4" w:tplc="07C4541E" w:tentative="1">
      <w:start w:val="1"/>
      <w:numFmt w:val="lowerLetter"/>
      <w:lvlText w:val="%5."/>
      <w:lvlJc w:val="left"/>
      <w:pPr>
        <w:tabs>
          <w:tab w:val="num" w:pos="3600"/>
        </w:tabs>
        <w:ind w:left="3600" w:hanging="360"/>
      </w:pPr>
    </w:lvl>
    <w:lvl w:ilvl="5" w:tplc="88964A32" w:tentative="1">
      <w:start w:val="1"/>
      <w:numFmt w:val="lowerRoman"/>
      <w:lvlText w:val="%6."/>
      <w:lvlJc w:val="right"/>
      <w:pPr>
        <w:tabs>
          <w:tab w:val="num" w:pos="4320"/>
        </w:tabs>
        <w:ind w:left="4320" w:hanging="180"/>
      </w:pPr>
    </w:lvl>
    <w:lvl w:ilvl="6" w:tplc="BF20E902" w:tentative="1">
      <w:start w:val="1"/>
      <w:numFmt w:val="decimal"/>
      <w:lvlText w:val="%7."/>
      <w:lvlJc w:val="left"/>
      <w:pPr>
        <w:tabs>
          <w:tab w:val="num" w:pos="5040"/>
        </w:tabs>
        <w:ind w:left="5040" w:hanging="360"/>
      </w:pPr>
    </w:lvl>
    <w:lvl w:ilvl="7" w:tplc="8278C39E" w:tentative="1">
      <w:start w:val="1"/>
      <w:numFmt w:val="lowerLetter"/>
      <w:lvlText w:val="%8."/>
      <w:lvlJc w:val="left"/>
      <w:pPr>
        <w:tabs>
          <w:tab w:val="num" w:pos="5760"/>
        </w:tabs>
        <w:ind w:left="5760" w:hanging="360"/>
      </w:pPr>
    </w:lvl>
    <w:lvl w:ilvl="8" w:tplc="FE96681E" w:tentative="1">
      <w:start w:val="1"/>
      <w:numFmt w:val="lowerRoman"/>
      <w:lvlText w:val="%9."/>
      <w:lvlJc w:val="right"/>
      <w:pPr>
        <w:tabs>
          <w:tab w:val="num" w:pos="6480"/>
        </w:tabs>
        <w:ind w:left="6480" w:hanging="180"/>
      </w:pPr>
    </w:lvl>
  </w:abstractNum>
  <w:abstractNum w:abstractNumId="14" w15:restartNumberingAfterBreak="0">
    <w:nsid w:val="6BFA2003"/>
    <w:multiLevelType w:val="hybridMultilevel"/>
    <w:tmpl w:val="EF84305A"/>
    <w:lvl w:ilvl="0" w:tplc="643E3422">
      <w:start w:val="1"/>
      <w:numFmt w:val="decimal"/>
      <w:lvlText w:val="%1."/>
      <w:lvlJc w:val="left"/>
      <w:pPr>
        <w:tabs>
          <w:tab w:val="num" w:pos="1080"/>
        </w:tabs>
        <w:ind w:left="1080" w:hanging="720"/>
      </w:pPr>
      <w:rPr>
        <w:rFonts w:hint="default"/>
      </w:rPr>
    </w:lvl>
    <w:lvl w:ilvl="1" w:tplc="7938C74E">
      <w:start w:val="1"/>
      <w:numFmt w:val="lowerLetter"/>
      <w:lvlText w:val="%2."/>
      <w:lvlJc w:val="left"/>
      <w:pPr>
        <w:tabs>
          <w:tab w:val="num" w:pos="1440"/>
        </w:tabs>
        <w:ind w:left="1440" w:hanging="360"/>
      </w:pPr>
      <w:rPr>
        <w:rFonts w:hint="default"/>
      </w:rPr>
    </w:lvl>
    <w:lvl w:ilvl="2" w:tplc="77AECA98" w:tentative="1">
      <w:start w:val="1"/>
      <w:numFmt w:val="lowerRoman"/>
      <w:lvlText w:val="%3."/>
      <w:lvlJc w:val="right"/>
      <w:pPr>
        <w:tabs>
          <w:tab w:val="num" w:pos="2160"/>
        </w:tabs>
        <w:ind w:left="2160" w:hanging="180"/>
      </w:pPr>
    </w:lvl>
    <w:lvl w:ilvl="3" w:tplc="AAB8F37C" w:tentative="1">
      <w:start w:val="1"/>
      <w:numFmt w:val="decimal"/>
      <w:lvlText w:val="%4."/>
      <w:lvlJc w:val="left"/>
      <w:pPr>
        <w:tabs>
          <w:tab w:val="num" w:pos="2880"/>
        </w:tabs>
        <w:ind w:left="2880" w:hanging="360"/>
      </w:pPr>
    </w:lvl>
    <w:lvl w:ilvl="4" w:tplc="9CA4D20A" w:tentative="1">
      <w:start w:val="1"/>
      <w:numFmt w:val="lowerLetter"/>
      <w:lvlText w:val="%5."/>
      <w:lvlJc w:val="left"/>
      <w:pPr>
        <w:tabs>
          <w:tab w:val="num" w:pos="3600"/>
        </w:tabs>
        <w:ind w:left="3600" w:hanging="360"/>
      </w:pPr>
    </w:lvl>
    <w:lvl w:ilvl="5" w:tplc="817859B4" w:tentative="1">
      <w:start w:val="1"/>
      <w:numFmt w:val="lowerRoman"/>
      <w:lvlText w:val="%6."/>
      <w:lvlJc w:val="right"/>
      <w:pPr>
        <w:tabs>
          <w:tab w:val="num" w:pos="4320"/>
        </w:tabs>
        <w:ind w:left="4320" w:hanging="180"/>
      </w:pPr>
    </w:lvl>
    <w:lvl w:ilvl="6" w:tplc="B810BA9E" w:tentative="1">
      <w:start w:val="1"/>
      <w:numFmt w:val="decimal"/>
      <w:lvlText w:val="%7."/>
      <w:lvlJc w:val="left"/>
      <w:pPr>
        <w:tabs>
          <w:tab w:val="num" w:pos="5040"/>
        </w:tabs>
        <w:ind w:left="5040" w:hanging="360"/>
      </w:pPr>
    </w:lvl>
    <w:lvl w:ilvl="7" w:tplc="CA0EFA4C" w:tentative="1">
      <w:start w:val="1"/>
      <w:numFmt w:val="lowerLetter"/>
      <w:lvlText w:val="%8."/>
      <w:lvlJc w:val="left"/>
      <w:pPr>
        <w:tabs>
          <w:tab w:val="num" w:pos="5760"/>
        </w:tabs>
        <w:ind w:left="5760" w:hanging="360"/>
      </w:pPr>
    </w:lvl>
    <w:lvl w:ilvl="8" w:tplc="E9F85E10" w:tentative="1">
      <w:start w:val="1"/>
      <w:numFmt w:val="lowerRoman"/>
      <w:lvlText w:val="%9."/>
      <w:lvlJc w:val="right"/>
      <w:pPr>
        <w:tabs>
          <w:tab w:val="num" w:pos="6480"/>
        </w:tabs>
        <w:ind w:left="6480" w:hanging="180"/>
      </w:pPr>
    </w:lvl>
  </w:abstractNum>
  <w:abstractNum w:abstractNumId="15" w15:restartNumberingAfterBreak="0">
    <w:nsid w:val="762C59A9"/>
    <w:multiLevelType w:val="multilevel"/>
    <w:tmpl w:val="CCCA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13910"/>
    <w:multiLevelType w:val="hybridMultilevel"/>
    <w:tmpl w:val="BBD8E24A"/>
    <w:lvl w:ilvl="0" w:tplc="1C96ED06">
      <w:start w:val="1"/>
      <w:numFmt w:val="lowerLetter"/>
      <w:lvlText w:val="%1."/>
      <w:lvlJc w:val="left"/>
      <w:pPr>
        <w:ind w:left="1511" w:hanging="360"/>
      </w:pPr>
      <w:rPr>
        <w:rFonts w:ascii="Arial" w:eastAsia="Arial" w:hAnsi="Arial" w:cs="Arial" w:hint="default"/>
        <w:spacing w:val="0"/>
        <w:w w:val="102"/>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F907E5C"/>
    <w:multiLevelType w:val="hybridMultilevel"/>
    <w:tmpl w:val="D9009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0"/>
  </w:num>
  <w:num w:numId="5">
    <w:abstractNumId w:val="5"/>
  </w:num>
  <w:num w:numId="6">
    <w:abstractNumId w:val="7"/>
  </w:num>
  <w:num w:numId="7">
    <w:abstractNumId w:val="9"/>
  </w:num>
  <w:num w:numId="8">
    <w:abstractNumId w:val="8"/>
  </w:num>
  <w:num w:numId="9">
    <w:abstractNumId w:val="1"/>
  </w:num>
  <w:num w:numId="10">
    <w:abstractNumId w:val="3"/>
  </w:num>
  <w:num w:numId="11">
    <w:abstractNumId w:val="4"/>
  </w:num>
  <w:num w:numId="12">
    <w:abstractNumId w:val="15"/>
  </w:num>
  <w:num w:numId="13">
    <w:abstractNumId w:val="11"/>
  </w:num>
  <w:num w:numId="14">
    <w:abstractNumId w:val="2"/>
  </w:num>
  <w:num w:numId="15">
    <w:abstractNumId w:val="10"/>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97"/>
    <w:rsid w:val="00000E5C"/>
    <w:rsid w:val="00017767"/>
    <w:rsid w:val="000441A4"/>
    <w:rsid w:val="00076EFF"/>
    <w:rsid w:val="00082831"/>
    <w:rsid w:val="00083265"/>
    <w:rsid w:val="000A338F"/>
    <w:rsid w:val="000D3DE3"/>
    <w:rsid w:val="000E32D2"/>
    <w:rsid w:val="00113700"/>
    <w:rsid w:val="00133551"/>
    <w:rsid w:val="00141E60"/>
    <w:rsid w:val="00143982"/>
    <w:rsid w:val="0014591B"/>
    <w:rsid w:val="00152EC7"/>
    <w:rsid w:val="00157714"/>
    <w:rsid w:val="00172988"/>
    <w:rsid w:val="00180CAC"/>
    <w:rsid w:val="001844BE"/>
    <w:rsid w:val="001C421F"/>
    <w:rsid w:val="00243614"/>
    <w:rsid w:val="002A4E51"/>
    <w:rsid w:val="002A51C1"/>
    <w:rsid w:val="002C12C5"/>
    <w:rsid w:val="002C1D41"/>
    <w:rsid w:val="002D30D1"/>
    <w:rsid w:val="002D32C2"/>
    <w:rsid w:val="002F14BB"/>
    <w:rsid w:val="0030386A"/>
    <w:rsid w:val="00325CA2"/>
    <w:rsid w:val="00340C66"/>
    <w:rsid w:val="00340CCE"/>
    <w:rsid w:val="003418D0"/>
    <w:rsid w:val="0034194B"/>
    <w:rsid w:val="0035217F"/>
    <w:rsid w:val="00357FCC"/>
    <w:rsid w:val="003624B9"/>
    <w:rsid w:val="00371A06"/>
    <w:rsid w:val="003E3BD6"/>
    <w:rsid w:val="004019E8"/>
    <w:rsid w:val="00412D32"/>
    <w:rsid w:val="0043602F"/>
    <w:rsid w:val="00436931"/>
    <w:rsid w:val="00443A81"/>
    <w:rsid w:val="004836E7"/>
    <w:rsid w:val="004925FC"/>
    <w:rsid w:val="004B3C7D"/>
    <w:rsid w:val="004B4C2B"/>
    <w:rsid w:val="004C326F"/>
    <w:rsid w:val="004D40EC"/>
    <w:rsid w:val="004D59B2"/>
    <w:rsid w:val="00512CE9"/>
    <w:rsid w:val="005431CD"/>
    <w:rsid w:val="00551013"/>
    <w:rsid w:val="005D1787"/>
    <w:rsid w:val="005F5040"/>
    <w:rsid w:val="006863A5"/>
    <w:rsid w:val="006A000A"/>
    <w:rsid w:val="006A743C"/>
    <w:rsid w:val="006B28E3"/>
    <w:rsid w:val="006B427D"/>
    <w:rsid w:val="006E2C06"/>
    <w:rsid w:val="0071579F"/>
    <w:rsid w:val="007640F4"/>
    <w:rsid w:val="00793233"/>
    <w:rsid w:val="007C7AF5"/>
    <w:rsid w:val="00813F21"/>
    <w:rsid w:val="00830871"/>
    <w:rsid w:val="0086172B"/>
    <w:rsid w:val="00885BA9"/>
    <w:rsid w:val="008A51CB"/>
    <w:rsid w:val="008A5E44"/>
    <w:rsid w:val="008D4FC5"/>
    <w:rsid w:val="00916628"/>
    <w:rsid w:val="009270CD"/>
    <w:rsid w:val="009271EF"/>
    <w:rsid w:val="00943D6E"/>
    <w:rsid w:val="00961AFB"/>
    <w:rsid w:val="009711C8"/>
    <w:rsid w:val="009907BD"/>
    <w:rsid w:val="009A3708"/>
    <w:rsid w:val="009D20F1"/>
    <w:rsid w:val="009F5BAB"/>
    <w:rsid w:val="00A15620"/>
    <w:rsid w:val="00A16413"/>
    <w:rsid w:val="00A9443B"/>
    <w:rsid w:val="00AE3B90"/>
    <w:rsid w:val="00AF5732"/>
    <w:rsid w:val="00B22273"/>
    <w:rsid w:val="00B2757A"/>
    <w:rsid w:val="00B860A6"/>
    <w:rsid w:val="00BF5B4B"/>
    <w:rsid w:val="00C558D8"/>
    <w:rsid w:val="00C561F2"/>
    <w:rsid w:val="00CA441D"/>
    <w:rsid w:val="00CA7574"/>
    <w:rsid w:val="00D1081D"/>
    <w:rsid w:val="00D56369"/>
    <w:rsid w:val="00D70D04"/>
    <w:rsid w:val="00D87C6B"/>
    <w:rsid w:val="00DA5B97"/>
    <w:rsid w:val="00DB10D4"/>
    <w:rsid w:val="00DB51DE"/>
    <w:rsid w:val="00DC1DBC"/>
    <w:rsid w:val="00DE4D91"/>
    <w:rsid w:val="00DE554D"/>
    <w:rsid w:val="00DF0313"/>
    <w:rsid w:val="00E47AC7"/>
    <w:rsid w:val="00E665C0"/>
    <w:rsid w:val="00E71292"/>
    <w:rsid w:val="00E954FD"/>
    <w:rsid w:val="00EA47B1"/>
    <w:rsid w:val="00EB6BAC"/>
    <w:rsid w:val="00EB7E50"/>
    <w:rsid w:val="00EF23B5"/>
    <w:rsid w:val="00F13556"/>
    <w:rsid w:val="00F275FD"/>
    <w:rsid w:val="00F377BD"/>
    <w:rsid w:val="00F40610"/>
    <w:rsid w:val="00F633A0"/>
    <w:rsid w:val="00F639BE"/>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3889CA"/>
  <w15:docId w15:val="{16DB7F89-6F74-490E-9B38-BBD85828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0EC"/>
  </w:style>
  <w:style w:type="paragraph" w:styleId="Heading2">
    <w:name w:val="heading 2"/>
    <w:basedOn w:val="Normal"/>
    <w:link w:val="Heading2Char"/>
    <w:qFormat/>
    <w:rsid w:val="000441A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0441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441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B97"/>
  </w:style>
  <w:style w:type="paragraph" w:styleId="Footer">
    <w:name w:val="footer"/>
    <w:basedOn w:val="Normal"/>
    <w:link w:val="FooterChar"/>
    <w:uiPriority w:val="99"/>
    <w:unhideWhenUsed/>
    <w:rsid w:val="00DA5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B97"/>
  </w:style>
  <w:style w:type="character" w:customStyle="1" w:styleId="Heading2Char">
    <w:name w:val="Heading 2 Char"/>
    <w:basedOn w:val="DefaultParagraphFont"/>
    <w:link w:val="Heading2"/>
    <w:rsid w:val="000441A4"/>
    <w:rPr>
      <w:rFonts w:ascii="Times New Roman" w:eastAsia="Times New Roman" w:hAnsi="Times New Roman" w:cs="Times New Roman"/>
      <w:b/>
      <w:bCs/>
      <w:sz w:val="36"/>
      <w:szCs w:val="36"/>
      <w:lang w:eastAsia="en-AU"/>
    </w:rPr>
  </w:style>
  <w:style w:type="paragraph" w:styleId="BodyText">
    <w:name w:val="Body Text"/>
    <w:basedOn w:val="Normal"/>
    <w:link w:val="BodyTextChar"/>
    <w:rsid w:val="000441A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441A4"/>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0441A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441A4"/>
    <w:rPr>
      <w:rFonts w:asciiTheme="majorHAnsi" w:eastAsiaTheme="majorEastAsia" w:hAnsiTheme="majorHAnsi" w:cstheme="majorBidi"/>
      <w:i/>
      <w:iCs/>
      <w:color w:val="2E74B5" w:themeColor="accent1" w:themeShade="BF"/>
    </w:rPr>
  </w:style>
  <w:style w:type="paragraph" w:styleId="BodyTextIndent2">
    <w:name w:val="Body Text Indent 2"/>
    <w:basedOn w:val="Normal"/>
    <w:link w:val="BodyTextIndent2Char"/>
    <w:uiPriority w:val="99"/>
    <w:semiHidden/>
    <w:unhideWhenUsed/>
    <w:rsid w:val="000441A4"/>
    <w:pPr>
      <w:spacing w:after="120" w:line="480" w:lineRule="auto"/>
      <w:ind w:left="283"/>
    </w:pPr>
  </w:style>
  <w:style w:type="character" w:customStyle="1" w:styleId="BodyTextIndent2Char">
    <w:name w:val="Body Text Indent 2 Char"/>
    <w:basedOn w:val="DefaultParagraphFont"/>
    <w:link w:val="BodyTextIndent2"/>
    <w:uiPriority w:val="99"/>
    <w:semiHidden/>
    <w:rsid w:val="000441A4"/>
  </w:style>
  <w:style w:type="character" w:styleId="Hyperlink">
    <w:name w:val="Hyperlink"/>
    <w:uiPriority w:val="99"/>
    <w:rsid w:val="000441A4"/>
    <w:rPr>
      <w:color w:val="0000FF"/>
      <w:u w:val="single"/>
    </w:rPr>
  </w:style>
  <w:style w:type="paragraph" w:styleId="BodyTextIndent">
    <w:name w:val="Body Text Indent"/>
    <w:basedOn w:val="Normal"/>
    <w:link w:val="BodyTextIndentChar"/>
    <w:uiPriority w:val="99"/>
    <w:unhideWhenUsed/>
    <w:rsid w:val="000441A4"/>
    <w:pPr>
      <w:spacing w:after="120" w:line="276" w:lineRule="auto"/>
      <w:ind w:left="283"/>
    </w:pPr>
  </w:style>
  <w:style w:type="character" w:customStyle="1" w:styleId="BodyTextIndentChar">
    <w:name w:val="Body Text Indent Char"/>
    <w:basedOn w:val="DefaultParagraphFont"/>
    <w:link w:val="BodyTextIndent"/>
    <w:uiPriority w:val="99"/>
    <w:rsid w:val="000441A4"/>
  </w:style>
  <w:style w:type="paragraph" w:styleId="BodyTextIndent3">
    <w:name w:val="Body Text Indent 3"/>
    <w:basedOn w:val="Normal"/>
    <w:link w:val="BodyTextIndent3Char"/>
    <w:uiPriority w:val="99"/>
    <w:unhideWhenUsed/>
    <w:rsid w:val="000441A4"/>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rsid w:val="000441A4"/>
    <w:rPr>
      <w:sz w:val="16"/>
      <w:szCs w:val="16"/>
    </w:rPr>
  </w:style>
  <w:style w:type="paragraph" w:styleId="BalloonText">
    <w:name w:val="Balloon Text"/>
    <w:basedOn w:val="Normal"/>
    <w:link w:val="BalloonTextChar"/>
    <w:uiPriority w:val="99"/>
    <w:semiHidden/>
    <w:unhideWhenUsed/>
    <w:rsid w:val="000D3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E3"/>
    <w:rPr>
      <w:rFonts w:ascii="Segoe UI" w:hAnsi="Segoe UI" w:cs="Segoe UI"/>
      <w:sz w:val="18"/>
      <w:szCs w:val="18"/>
    </w:rPr>
  </w:style>
  <w:style w:type="paragraph" w:styleId="ListParagraph">
    <w:name w:val="List Paragraph"/>
    <w:basedOn w:val="Normal"/>
    <w:uiPriority w:val="1"/>
    <w:qFormat/>
    <w:rsid w:val="00CA441D"/>
    <w:pPr>
      <w:ind w:left="720"/>
      <w:contextualSpacing/>
    </w:pPr>
  </w:style>
  <w:style w:type="paragraph" w:customStyle="1" w:styleId="l1text">
    <w:name w:val="l1text"/>
    <w:basedOn w:val="Normal"/>
    <w:rsid w:val="00AF5732"/>
    <w:pPr>
      <w:spacing w:after="0" w:line="240" w:lineRule="auto"/>
    </w:pPr>
    <w:rPr>
      <w:rFonts w:ascii="Arial" w:eastAsia="Times New Roman" w:hAnsi="Arial" w:cs="Times New Roman"/>
      <w:sz w:val="24"/>
      <w:szCs w:val="20"/>
      <w:lang w:val="en-GB"/>
    </w:rPr>
  </w:style>
  <w:style w:type="paragraph" w:styleId="NormalWeb">
    <w:name w:val="Normal (Web)"/>
    <w:basedOn w:val="Normal"/>
    <w:uiPriority w:val="99"/>
    <w:semiHidden/>
    <w:unhideWhenUsed/>
    <w:rsid w:val="009270CD"/>
    <w:rPr>
      <w:rFonts w:ascii="Times New Roman" w:hAnsi="Times New Roman" w:cs="Times New Roman"/>
      <w:sz w:val="24"/>
      <w:szCs w:val="24"/>
    </w:rPr>
  </w:style>
  <w:style w:type="paragraph" w:customStyle="1" w:styleId="QMSBodyText">
    <w:name w:val="QMS Body Text"/>
    <w:basedOn w:val="Normal"/>
    <w:qFormat/>
    <w:rsid w:val="006B28E3"/>
    <w:pPr>
      <w:spacing w:before="60" w:after="60" w:line="276" w:lineRule="auto"/>
    </w:pPr>
    <w:rPr>
      <w:rFonts w:ascii="Cambria" w:eastAsia="Calibri" w:hAnsi="Cambria" w:cs="Arial"/>
      <w:sz w:val="20"/>
      <w:lang w:eastAsia="en-AU"/>
    </w:rPr>
  </w:style>
  <w:style w:type="paragraph" w:customStyle="1" w:styleId="QMSHeadA">
    <w:name w:val="QMS Head A"/>
    <w:basedOn w:val="Heading2"/>
    <w:qFormat/>
    <w:rsid w:val="006B28E3"/>
    <w:pPr>
      <w:spacing w:before="240" w:beforeAutospacing="0" w:after="0" w:afterAutospacing="0" w:line="276" w:lineRule="auto"/>
      <w:contextualSpacing/>
    </w:pPr>
    <w:rPr>
      <w:rFonts w:ascii="Cambria" w:eastAsia="Calibri" w:hAnsi="Cambria"/>
      <w:bCs w:val="0"/>
      <w:color w:val="548DD4"/>
      <w:sz w:val="25"/>
      <w:szCs w:val="25"/>
      <w:lang w:val="x-none" w:eastAsia="x-none"/>
    </w:rPr>
  </w:style>
  <w:style w:type="paragraph" w:customStyle="1" w:styleId="QMSNumberedSubhead">
    <w:name w:val="QMS Numbered Subhead"/>
    <w:basedOn w:val="Heading4"/>
    <w:qFormat/>
    <w:rsid w:val="006B28E3"/>
    <w:pPr>
      <w:keepNext w:val="0"/>
      <w:keepLines w:val="0"/>
      <w:spacing w:before="240" w:after="60" w:line="276" w:lineRule="auto"/>
      <w:ind w:left="426" w:hanging="426"/>
      <w:contextualSpacing/>
      <w:jc w:val="both"/>
    </w:pPr>
    <w:rPr>
      <w:rFonts w:ascii="Cambria" w:eastAsia="Calibri" w:hAnsi="Cambria" w:cs="Times New Roman"/>
      <w:b/>
      <w:i w:val="0"/>
      <w:iCs w:val="0"/>
      <w:color w:val="595959"/>
      <w:sz w:val="20"/>
      <w:szCs w:val="20"/>
      <w:lang w:eastAsia="x-none"/>
    </w:rPr>
  </w:style>
  <w:style w:type="paragraph" w:customStyle="1" w:styleId="QMSTable">
    <w:name w:val="QMS Table"/>
    <w:basedOn w:val="Normal"/>
    <w:qFormat/>
    <w:rsid w:val="006B28E3"/>
    <w:pPr>
      <w:spacing w:before="120" w:after="120" w:line="276" w:lineRule="auto"/>
    </w:pPr>
    <w:rPr>
      <w:rFonts w:ascii="Cambria" w:eastAsia="Calibri" w:hAnsi="Cambria" w:cs="Arial"/>
      <w:sz w:val="20"/>
      <w:lang w:val="en-US"/>
    </w:rPr>
  </w:style>
  <w:style w:type="paragraph" w:customStyle="1" w:styleId="QMSTableList">
    <w:name w:val="QMS Table List"/>
    <w:basedOn w:val="QMSTable"/>
    <w:qFormat/>
    <w:rsid w:val="006B28E3"/>
    <w:pPr>
      <w:ind w:left="318" w:hanging="3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69172">
      <w:bodyDiv w:val="1"/>
      <w:marLeft w:val="0"/>
      <w:marRight w:val="0"/>
      <w:marTop w:val="0"/>
      <w:marBottom w:val="0"/>
      <w:divBdr>
        <w:top w:val="none" w:sz="0" w:space="0" w:color="auto"/>
        <w:left w:val="none" w:sz="0" w:space="0" w:color="auto"/>
        <w:bottom w:val="none" w:sz="0" w:space="0" w:color="auto"/>
        <w:right w:val="none" w:sz="0" w:space="0" w:color="auto"/>
      </w:divBdr>
      <w:divsChild>
        <w:div w:id="670446699">
          <w:marLeft w:val="0"/>
          <w:marRight w:val="0"/>
          <w:marTop w:val="0"/>
          <w:marBottom w:val="0"/>
          <w:divBdr>
            <w:top w:val="none" w:sz="0" w:space="0" w:color="auto"/>
            <w:left w:val="none" w:sz="0" w:space="0" w:color="auto"/>
            <w:bottom w:val="none" w:sz="0" w:space="0" w:color="auto"/>
            <w:right w:val="none" w:sz="0" w:space="0" w:color="auto"/>
          </w:divBdr>
          <w:divsChild>
            <w:div w:id="129791262">
              <w:marLeft w:val="0"/>
              <w:marRight w:val="0"/>
              <w:marTop w:val="0"/>
              <w:marBottom w:val="0"/>
              <w:divBdr>
                <w:top w:val="none" w:sz="0" w:space="0" w:color="auto"/>
                <w:left w:val="none" w:sz="0" w:space="0" w:color="auto"/>
                <w:bottom w:val="none" w:sz="0" w:space="0" w:color="auto"/>
                <w:right w:val="none" w:sz="0" w:space="0" w:color="auto"/>
              </w:divBdr>
              <w:divsChild>
                <w:div w:id="336932417">
                  <w:marLeft w:val="0"/>
                  <w:marRight w:val="0"/>
                  <w:marTop w:val="0"/>
                  <w:marBottom w:val="192"/>
                  <w:divBdr>
                    <w:top w:val="none" w:sz="0" w:space="0" w:color="auto"/>
                    <w:left w:val="none" w:sz="0" w:space="0" w:color="auto"/>
                    <w:bottom w:val="none" w:sz="0" w:space="0" w:color="auto"/>
                    <w:right w:val="none" w:sz="0" w:space="0" w:color="auto"/>
                  </w:divBdr>
                  <w:divsChild>
                    <w:div w:id="1265844459">
                      <w:marLeft w:val="0"/>
                      <w:marRight w:val="0"/>
                      <w:marTop w:val="0"/>
                      <w:marBottom w:val="0"/>
                      <w:divBdr>
                        <w:top w:val="none" w:sz="0" w:space="0" w:color="auto"/>
                        <w:left w:val="none" w:sz="0" w:space="0" w:color="auto"/>
                        <w:bottom w:val="single" w:sz="48" w:space="8" w:color="BBBBBB"/>
                        <w:right w:val="none" w:sz="0" w:space="0" w:color="auto"/>
                      </w:divBdr>
                      <w:divsChild>
                        <w:div w:id="269242989">
                          <w:marLeft w:val="0"/>
                          <w:marRight w:val="0"/>
                          <w:marTop w:val="0"/>
                          <w:marBottom w:val="0"/>
                          <w:divBdr>
                            <w:top w:val="none" w:sz="0" w:space="0" w:color="auto"/>
                            <w:left w:val="none" w:sz="0" w:space="0" w:color="auto"/>
                            <w:bottom w:val="none" w:sz="0" w:space="0" w:color="auto"/>
                            <w:right w:val="none" w:sz="0" w:space="0" w:color="auto"/>
                          </w:divBdr>
                          <w:divsChild>
                            <w:div w:id="1379819350">
                              <w:marLeft w:val="0"/>
                              <w:marRight w:val="0"/>
                              <w:marTop w:val="0"/>
                              <w:marBottom w:val="0"/>
                              <w:divBdr>
                                <w:top w:val="none" w:sz="0" w:space="0" w:color="auto"/>
                                <w:left w:val="none" w:sz="0" w:space="0" w:color="auto"/>
                                <w:bottom w:val="none" w:sz="0" w:space="0" w:color="auto"/>
                                <w:right w:val="none" w:sz="0" w:space="0" w:color="auto"/>
                              </w:divBdr>
                              <w:divsChild>
                                <w:div w:id="1811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5A69-B6FE-43C0-90C4-6EB78C9C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Kawthar Yakan</cp:lastModifiedBy>
  <cp:revision>3</cp:revision>
  <cp:lastPrinted>2018-10-19T00:18:00Z</cp:lastPrinted>
  <dcterms:created xsi:type="dcterms:W3CDTF">2021-02-23T09:46:00Z</dcterms:created>
  <dcterms:modified xsi:type="dcterms:W3CDTF">2021-02-23T09:46:00Z</dcterms:modified>
</cp:coreProperties>
</file>