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5F6F5" w14:textId="34A644F5" w:rsidR="00E81CEE" w:rsidRPr="00585DC6" w:rsidRDefault="00E81CEE" w:rsidP="00A1371C">
      <w:pPr>
        <w:pStyle w:val="BodyText2"/>
        <w:tabs>
          <w:tab w:val="left" w:pos="2160"/>
          <w:tab w:val="left" w:pos="7380"/>
        </w:tabs>
        <w:jc w:val="left"/>
        <w:rPr>
          <w:rFonts w:ascii="Louis George Café" w:hAnsi="Louis George Café"/>
          <w:sz w:val="60"/>
        </w:rPr>
      </w:pPr>
    </w:p>
    <w:p w14:paraId="2A221E9D" w14:textId="77777777" w:rsidR="00E81CEE" w:rsidRPr="00585DC6" w:rsidRDefault="00E81CEE">
      <w:pPr>
        <w:pStyle w:val="BodyText2"/>
        <w:tabs>
          <w:tab w:val="left" w:pos="2160"/>
          <w:tab w:val="left" w:pos="7380"/>
        </w:tabs>
        <w:rPr>
          <w:rFonts w:ascii="Louis George Café" w:hAnsi="Louis George Café"/>
          <w:sz w:val="60"/>
        </w:rPr>
      </w:pPr>
    </w:p>
    <w:p w14:paraId="53C3CA73" w14:textId="5FA98324" w:rsidR="005266F6" w:rsidRPr="00585DC6" w:rsidRDefault="008C4997">
      <w:pPr>
        <w:jc w:val="center"/>
        <w:rPr>
          <w:rFonts w:ascii="Louis George Café" w:hAnsi="Louis George Café"/>
          <w:smallCaps/>
          <w:sz w:val="28"/>
        </w:rPr>
      </w:pPr>
      <w:r w:rsidRPr="00585DC6">
        <w:rPr>
          <w:rFonts w:ascii="Louis George Café" w:hAnsi="Louis George Café"/>
          <w:smallCaps/>
          <w:sz w:val="28"/>
        </w:rPr>
        <w:t>INVITATION TO TENDER</w:t>
      </w:r>
      <w:r w:rsidR="005266F6" w:rsidRPr="00585DC6">
        <w:rPr>
          <w:rFonts w:ascii="Louis George Café" w:hAnsi="Louis George Café"/>
          <w:smallCaps/>
          <w:sz w:val="28"/>
        </w:rPr>
        <w:t xml:space="preserve"> FOR</w:t>
      </w:r>
      <w:r w:rsidRPr="00585DC6">
        <w:rPr>
          <w:rFonts w:ascii="Louis George Café" w:hAnsi="Louis George Café"/>
          <w:smallCaps/>
          <w:sz w:val="28"/>
        </w:rPr>
        <w:t>:</w:t>
      </w:r>
    </w:p>
    <w:p w14:paraId="7F2BD15A" w14:textId="7C0DE1E7" w:rsidR="00C43F8A" w:rsidRPr="00585DC6" w:rsidRDefault="007D49DD" w:rsidP="00642525">
      <w:pPr>
        <w:jc w:val="center"/>
        <w:rPr>
          <w:rFonts w:ascii="Louis George Café" w:hAnsi="Louis George Café"/>
          <w:b/>
          <w:bCs/>
          <w:smallCaps/>
          <w:sz w:val="28"/>
        </w:rPr>
      </w:pPr>
      <w:r>
        <w:rPr>
          <w:rFonts w:ascii="Louis George Café" w:hAnsi="Louis George Café"/>
          <w:b/>
          <w:bCs/>
          <w:smallCaps/>
          <w:sz w:val="28"/>
        </w:rPr>
        <w:t xml:space="preserve">bank reprofiling works along the </w:t>
      </w:r>
      <w:proofErr w:type="spellStart"/>
      <w:r>
        <w:rPr>
          <w:rFonts w:ascii="Louis George Café" w:hAnsi="Louis George Café"/>
          <w:b/>
          <w:bCs/>
          <w:smallCaps/>
          <w:sz w:val="28"/>
        </w:rPr>
        <w:t>lyn</w:t>
      </w:r>
      <w:proofErr w:type="spellEnd"/>
      <w:r>
        <w:rPr>
          <w:rFonts w:ascii="Louis George Café" w:hAnsi="Louis George Café"/>
          <w:b/>
          <w:bCs/>
          <w:smallCaps/>
          <w:sz w:val="28"/>
        </w:rPr>
        <w:t xml:space="preserve"> brook within </w:t>
      </w:r>
      <w:proofErr w:type="spellStart"/>
      <w:r>
        <w:rPr>
          <w:rFonts w:ascii="Louis George Café" w:hAnsi="Louis George Café"/>
          <w:b/>
          <w:bCs/>
          <w:smallCaps/>
          <w:sz w:val="28"/>
        </w:rPr>
        <w:t>netherton</w:t>
      </w:r>
      <w:proofErr w:type="spellEnd"/>
      <w:r>
        <w:rPr>
          <w:rFonts w:ascii="Louis George Café" w:hAnsi="Louis George Café"/>
          <w:b/>
          <w:bCs/>
          <w:smallCaps/>
          <w:sz w:val="28"/>
        </w:rPr>
        <w:t xml:space="preserve"> park </w:t>
      </w:r>
    </w:p>
    <w:p w14:paraId="77334A37" w14:textId="4BCCDBF7" w:rsidR="005266F6" w:rsidRDefault="005266F6">
      <w:pPr>
        <w:pStyle w:val="BodyText2"/>
        <w:tabs>
          <w:tab w:val="left" w:pos="2160"/>
          <w:tab w:val="left" w:pos="7380"/>
        </w:tabs>
        <w:rPr>
          <w:rFonts w:ascii="Louis George Café" w:hAnsi="Louis George Café"/>
          <w:sz w:val="72"/>
        </w:rPr>
      </w:pPr>
    </w:p>
    <w:p w14:paraId="0D1F7411" w14:textId="77777777" w:rsidR="00A1371C" w:rsidRPr="00585DC6" w:rsidRDefault="00A1371C">
      <w:pPr>
        <w:pStyle w:val="BodyText2"/>
        <w:tabs>
          <w:tab w:val="left" w:pos="2160"/>
          <w:tab w:val="left" w:pos="7380"/>
        </w:tabs>
        <w:rPr>
          <w:rFonts w:ascii="Louis George Café" w:hAnsi="Louis George Café"/>
          <w:sz w:val="72"/>
        </w:rPr>
      </w:pPr>
    </w:p>
    <w:p w14:paraId="25CBD78E" w14:textId="537CD6AF" w:rsidR="00435E70" w:rsidRPr="00585DC6" w:rsidRDefault="009A2711" w:rsidP="00435E70">
      <w:pPr>
        <w:jc w:val="center"/>
        <w:rPr>
          <w:rFonts w:ascii="Louis George Café" w:hAnsi="Louis George Café"/>
          <w:b/>
          <w:bCs/>
          <w:sz w:val="52"/>
        </w:rPr>
      </w:pPr>
      <w:r>
        <w:rPr>
          <w:rFonts w:ascii="Louis George Café" w:hAnsi="Louis George Café"/>
          <w:b/>
          <w:bCs/>
          <w:sz w:val="52"/>
        </w:rPr>
        <w:t xml:space="preserve">Netherton Park </w:t>
      </w:r>
      <w:r w:rsidR="00B71209">
        <w:rPr>
          <w:rFonts w:ascii="Louis George Café" w:hAnsi="Louis George Café"/>
          <w:b/>
          <w:bCs/>
          <w:sz w:val="52"/>
        </w:rPr>
        <w:t>B</w:t>
      </w:r>
      <w:r>
        <w:rPr>
          <w:rFonts w:ascii="Louis George Café" w:hAnsi="Louis George Café"/>
          <w:b/>
          <w:bCs/>
          <w:sz w:val="52"/>
        </w:rPr>
        <w:t xml:space="preserve">ank </w:t>
      </w:r>
      <w:r w:rsidR="00B71209">
        <w:rPr>
          <w:rFonts w:ascii="Louis George Café" w:hAnsi="Louis George Café"/>
          <w:b/>
          <w:bCs/>
          <w:sz w:val="52"/>
        </w:rPr>
        <w:t>R</w:t>
      </w:r>
      <w:r>
        <w:rPr>
          <w:rFonts w:ascii="Louis George Café" w:hAnsi="Louis George Café"/>
          <w:b/>
          <w:bCs/>
          <w:sz w:val="52"/>
        </w:rPr>
        <w:t xml:space="preserve">eprofiling </w:t>
      </w:r>
    </w:p>
    <w:p w14:paraId="67FA389E" w14:textId="45F85380" w:rsidR="00660A41" w:rsidRPr="00585DC6" w:rsidRDefault="00660A41" w:rsidP="00435E70">
      <w:pPr>
        <w:jc w:val="center"/>
        <w:rPr>
          <w:rFonts w:ascii="Louis George Café" w:hAnsi="Louis George Café"/>
          <w:b/>
          <w:bCs/>
          <w:sz w:val="52"/>
        </w:rPr>
      </w:pPr>
    </w:p>
    <w:p w14:paraId="62A82C1E" w14:textId="0AB461C8" w:rsidR="00660A41" w:rsidRDefault="00660A41" w:rsidP="00435E70">
      <w:pPr>
        <w:jc w:val="center"/>
        <w:rPr>
          <w:rFonts w:ascii="Louis George Café" w:hAnsi="Louis George Café"/>
          <w:b/>
          <w:bCs/>
          <w:sz w:val="52"/>
        </w:rPr>
      </w:pPr>
    </w:p>
    <w:p w14:paraId="4517F293" w14:textId="77777777" w:rsidR="00A1371C" w:rsidRPr="00585DC6" w:rsidRDefault="00A1371C" w:rsidP="00435E70">
      <w:pPr>
        <w:jc w:val="center"/>
        <w:rPr>
          <w:rFonts w:ascii="Louis George Café" w:hAnsi="Louis George Café"/>
          <w:b/>
          <w:bCs/>
          <w:sz w:val="52"/>
        </w:rPr>
      </w:pPr>
    </w:p>
    <w:p w14:paraId="18192008" w14:textId="1D2938EA" w:rsidR="00435E70" w:rsidRPr="00585DC6" w:rsidRDefault="00435E70" w:rsidP="00435E70">
      <w:pPr>
        <w:pStyle w:val="Heading7"/>
        <w:rPr>
          <w:rFonts w:ascii="Louis George Café" w:hAnsi="Louis George Café"/>
          <w:b w:val="0"/>
          <w:bCs w:val="0"/>
          <w:szCs w:val="36"/>
        </w:rPr>
      </w:pPr>
      <w:r w:rsidRPr="00585DC6">
        <w:rPr>
          <w:rFonts w:ascii="Louis George Café" w:hAnsi="Louis George Café"/>
          <w:szCs w:val="36"/>
        </w:rPr>
        <w:t>Location:</w:t>
      </w:r>
      <w:r w:rsidR="00642525" w:rsidRPr="00585DC6">
        <w:rPr>
          <w:rFonts w:ascii="Louis George Café" w:hAnsi="Louis George Café"/>
          <w:szCs w:val="36"/>
        </w:rPr>
        <w:t xml:space="preserve"> </w:t>
      </w:r>
      <w:proofErr w:type="gramStart"/>
      <w:r w:rsidR="008D1B04" w:rsidRPr="008D1B04">
        <w:rPr>
          <w:rFonts w:ascii="Louis George Café" w:hAnsi="Louis George Café"/>
          <w:szCs w:val="36"/>
        </w:rPr>
        <w:t>SO</w:t>
      </w:r>
      <w:proofErr w:type="gramEnd"/>
      <w:r w:rsidR="008D1B04" w:rsidRPr="008D1B04">
        <w:rPr>
          <w:rFonts w:ascii="Louis George Café" w:hAnsi="Louis George Café"/>
          <w:szCs w:val="36"/>
        </w:rPr>
        <w:t xml:space="preserve"> 94607 88466</w:t>
      </w:r>
    </w:p>
    <w:p w14:paraId="16EE8449" w14:textId="77777777" w:rsidR="00435E70" w:rsidRPr="00585DC6" w:rsidRDefault="00435E70" w:rsidP="00435E70">
      <w:pPr>
        <w:jc w:val="center"/>
        <w:rPr>
          <w:rFonts w:ascii="Louis George Café" w:hAnsi="Louis George Café"/>
        </w:rPr>
      </w:pPr>
    </w:p>
    <w:p w14:paraId="23D263EB" w14:textId="491B85F4" w:rsidR="00C43F8A" w:rsidRPr="00585DC6" w:rsidRDefault="00C43F8A" w:rsidP="00435E70">
      <w:pPr>
        <w:jc w:val="center"/>
        <w:rPr>
          <w:rFonts w:ascii="Louis George Café" w:hAnsi="Louis George Café"/>
          <w:sz w:val="36"/>
        </w:rPr>
      </w:pPr>
    </w:p>
    <w:p w14:paraId="6BB8384A" w14:textId="77777777" w:rsidR="007026DE" w:rsidRPr="00585DC6" w:rsidRDefault="007026DE" w:rsidP="00435E70">
      <w:pPr>
        <w:jc w:val="center"/>
        <w:rPr>
          <w:rFonts w:ascii="Louis George Café" w:hAnsi="Louis George Café"/>
          <w:smallCaps/>
          <w:sz w:val="28"/>
        </w:rPr>
      </w:pPr>
    </w:p>
    <w:p w14:paraId="2143ABCA" w14:textId="69F0B9A6" w:rsidR="00135A75" w:rsidRPr="00585DC6" w:rsidRDefault="006201AA" w:rsidP="00435E70">
      <w:pPr>
        <w:jc w:val="center"/>
        <w:rPr>
          <w:rFonts w:ascii="Louis George Café" w:hAnsi="Louis George Café"/>
          <w:b/>
          <w:bCs/>
          <w:smallCaps/>
          <w:sz w:val="28"/>
        </w:rPr>
      </w:pPr>
      <w:r w:rsidRPr="00585DC6">
        <w:rPr>
          <w:rFonts w:ascii="Louis George Café" w:hAnsi="Louis George Café"/>
          <w:b/>
          <w:bCs/>
          <w:smallCaps/>
          <w:sz w:val="28"/>
        </w:rPr>
        <w:t xml:space="preserve">FUNDED BY:  </w:t>
      </w:r>
      <w:r w:rsidR="004A136E">
        <w:rPr>
          <w:rFonts w:ascii="Louis George Café" w:hAnsi="Louis George Café"/>
          <w:b/>
          <w:bCs/>
          <w:smallCaps/>
          <w:sz w:val="28"/>
        </w:rPr>
        <w:t xml:space="preserve">Black Country Blue Networks </w:t>
      </w:r>
      <w:r w:rsidR="004A136E" w:rsidRPr="00585DC6">
        <w:rPr>
          <w:rFonts w:ascii="Louis George Café" w:hAnsi="Louis George Café"/>
          <w:b/>
          <w:bCs/>
          <w:smallCaps/>
          <w:sz w:val="28"/>
        </w:rPr>
        <w:t xml:space="preserve"> </w:t>
      </w:r>
      <w:r w:rsidR="007026DE" w:rsidRPr="00585DC6">
        <w:rPr>
          <w:rFonts w:ascii="Louis George Café" w:hAnsi="Louis George Café"/>
          <w:b/>
          <w:bCs/>
          <w:smallCaps/>
          <w:sz w:val="28"/>
        </w:rPr>
        <w:t xml:space="preserve"> </w:t>
      </w:r>
    </w:p>
    <w:p w14:paraId="44C9E460" w14:textId="0CD44F13" w:rsidR="00435E70" w:rsidRDefault="00435E70" w:rsidP="00435E70">
      <w:pPr>
        <w:jc w:val="center"/>
        <w:rPr>
          <w:rFonts w:ascii="Palatino Linotype" w:hAnsi="Palatino Linotype"/>
          <w:smallCaps/>
          <w:sz w:val="28"/>
        </w:rPr>
      </w:pPr>
    </w:p>
    <w:p w14:paraId="47EA4932" w14:textId="77777777" w:rsidR="0018161E" w:rsidRPr="001C5D38" w:rsidRDefault="0018161E" w:rsidP="00435E70">
      <w:pPr>
        <w:jc w:val="center"/>
        <w:rPr>
          <w:rFonts w:ascii="Palatino Linotype" w:hAnsi="Palatino Linotype"/>
          <w:smallCaps/>
          <w:sz w:val="28"/>
        </w:rPr>
      </w:pPr>
    </w:p>
    <w:p w14:paraId="104B045B" w14:textId="77777777" w:rsidR="00435E70" w:rsidRPr="00B21D22" w:rsidRDefault="00435E70" w:rsidP="00435E70">
      <w:pPr>
        <w:jc w:val="center"/>
      </w:pPr>
    </w:p>
    <w:p w14:paraId="28F2C37E" w14:textId="4B38DBCC" w:rsidR="00435E70" w:rsidRDefault="00435E70" w:rsidP="00435E70">
      <w:pPr>
        <w:jc w:val="center"/>
        <w:rPr>
          <w:smallCaps/>
          <w:sz w:val="28"/>
        </w:rPr>
      </w:pPr>
    </w:p>
    <w:p w14:paraId="591A48E1" w14:textId="79452D86" w:rsidR="00BF4FFF" w:rsidRDefault="00BF4FFF" w:rsidP="00C43F8A">
      <w:pPr>
        <w:rPr>
          <w:smallCaps/>
          <w:sz w:val="28"/>
        </w:rPr>
      </w:pPr>
    </w:p>
    <w:p w14:paraId="26C6E09A" w14:textId="1C635C9D" w:rsidR="00B25524" w:rsidRDefault="00A745A9">
      <w:pPr>
        <w:rPr>
          <w:smallCaps/>
          <w:sz w:val="28"/>
        </w:rPr>
      </w:pPr>
      <w:r>
        <w:rPr>
          <w:rFonts w:eastAsiaTheme="minorEastAsia"/>
          <w:noProof/>
          <w:color w:val="000000"/>
          <w:lang w:eastAsia="en-GB"/>
        </w:rPr>
        <w:drawing>
          <wp:anchor distT="0" distB="0" distL="114300" distR="114300" simplePos="0" relativeHeight="251658752" behindDoc="1" locked="0" layoutInCell="1" allowOverlap="1" wp14:anchorId="29EFD5C9" wp14:editId="2C8E29B5">
            <wp:simplePos x="0" y="0"/>
            <wp:positionH relativeFrom="column">
              <wp:posOffset>2247900</wp:posOffset>
            </wp:positionH>
            <wp:positionV relativeFrom="paragraph">
              <wp:posOffset>1501140</wp:posOffset>
            </wp:positionV>
            <wp:extent cx="2682240" cy="704000"/>
            <wp:effectExtent l="0" t="0" r="3810" b="127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l="33969" b="4762"/>
                    <a:stretch/>
                  </pic:blipFill>
                  <pic:spPr bwMode="auto">
                    <a:xfrm>
                      <a:off x="0" y="0"/>
                      <a:ext cx="2682240" cy="70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57FE">
        <w:rPr>
          <w:rFonts w:eastAsiaTheme="minorEastAsia"/>
          <w:noProof/>
          <w:color w:val="1F497D"/>
          <w:lang w:eastAsia="en-GB"/>
        </w:rPr>
        <w:drawing>
          <wp:anchor distT="0" distB="0" distL="114300" distR="114300" simplePos="0" relativeHeight="251656704" behindDoc="1" locked="0" layoutInCell="1" allowOverlap="1" wp14:anchorId="3F29B0FA" wp14:editId="66BCCEE4">
            <wp:simplePos x="0" y="0"/>
            <wp:positionH relativeFrom="column">
              <wp:posOffset>5013960</wp:posOffset>
            </wp:positionH>
            <wp:positionV relativeFrom="paragraph">
              <wp:posOffset>1592580</wp:posOffset>
            </wp:positionV>
            <wp:extent cx="982980" cy="571500"/>
            <wp:effectExtent l="0" t="0" r="762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298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371C">
        <w:rPr>
          <w:smallCaps/>
          <w:noProof/>
          <w:sz w:val="28"/>
        </w:rPr>
        <w:drawing>
          <wp:anchor distT="0" distB="0" distL="114300" distR="114300" simplePos="0" relativeHeight="251655680" behindDoc="0" locked="0" layoutInCell="1" allowOverlap="1" wp14:anchorId="2A6AA2D9" wp14:editId="272A084A">
            <wp:simplePos x="0" y="0"/>
            <wp:positionH relativeFrom="margin">
              <wp:posOffset>-586740</wp:posOffset>
            </wp:positionH>
            <wp:positionV relativeFrom="paragraph">
              <wp:posOffset>1605280</wp:posOffset>
            </wp:positionV>
            <wp:extent cx="2536825" cy="662940"/>
            <wp:effectExtent l="0" t="0" r="0" b="3810"/>
            <wp:wrapSquare wrapText="bothSides"/>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36825" cy="662940"/>
                    </a:xfrm>
                    <a:prstGeom prst="rect">
                      <a:avLst/>
                    </a:prstGeom>
                  </pic:spPr>
                </pic:pic>
              </a:graphicData>
            </a:graphic>
            <wp14:sizeRelH relativeFrom="page">
              <wp14:pctWidth>0</wp14:pctWidth>
            </wp14:sizeRelH>
            <wp14:sizeRelV relativeFrom="page">
              <wp14:pctHeight>0</wp14:pctHeight>
            </wp14:sizeRelV>
          </wp:anchor>
        </w:drawing>
      </w:r>
      <w:r w:rsidR="00B25524">
        <w:rPr>
          <w:smallCaps/>
          <w:sz w:val="28"/>
        </w:rPr>
        <w:br w:type="page"/>
      </w:r>
    </w:p>
    <w:p w14:paraId="0442879A" w14:textId="77777777" w:rsidR="00435E70" w:rsidRDefault="00435E70" w:rsidP="00435E70">
      <w:pPr>
        <w:jc w:val="center"/>
        <w:rPr>
          <w:smallCaps/>
          <w:sz w:val="28"/>
        </w:rPr>
      </w:pPr>
    </w:p>
    <w:p w14:paraId="5612CF2B" w14:textId="77777777" w:rsidR="008C4997" w:rsidRPr="008623E7" w:rsidRDefault="008C4997" w:rsidP="008C4997">
      <w:pPr>
        <w:pStyle w:val="Heading5"/>
        <w:rPr>
          <w:rFonts w:ascii="Times New Roman" w:hAnsi="Times New Roman"/>
          <w:sz w:val="24"/>
        </w:rPr>
      </w:pPr>
      <w:bookmarkStart w:id="0" w:name="_Toc103588996"/>
      <w:bookmarkStart w:id="1" w:name="_Toc103589078"/>
      <w:r w:rsidRPr="008623E7">
        <w:rPr>
          <w:rFonts w:ascii="Times New Roman" w:hAnsi="Times New Roman"/>
          <w:sz w:val="24"/>
        </w:rPr>
        <w:t>Contents</w:t>
      </w:r>
    </w:p>
    <w:p w14:paraId="2AA28714" w14:textId="5DACC113" w:rsidR="008C4997" w:rsidRDefault="008C4997" w:rsidP="008C4997">
      <w:pPr>
        <w:rPr>
          <w:u w:val="single"/>
        </w:rPr>
      </w:pPr>
    </w:p>
    <w:p w14:paraId="218A33A3" w14:textId="6A330519" w:rsidR="008A087A" w:rsidRPr="008A087A" w:rsidRDefault="008A087A" w:rsidP="008A087A">
      <w:pPr>
        <w:pStyle w:val="TOC2"/>
      </w:pPr>
      <w:bookmarkStart w:id="2" w:name="_Toc103590012"/>
      <w:bookmarkStart w:id="3" w:name="_Toc104707086"/>
      <w:bookmarkStart w:id="4" w:name="_Toc111344510"/>
      <w:r w:rsidRPr="008A087A">
        <w:t>SECTION 1</w:t>
      </w:r>
    </w:p>
    <w:p w14:paraId="310BF5D4" w14:textId="24DB333D" w:rsidR="004F564F" w:rsidRPr="008623E7" w:rsidRDefault="008C4997" w:rsidP="008A087A">
      <w:pPr>
        <w:pStyle w:val="TOC2"/>
        <w:rPr>
          <w:rFonts w:eastAsiaTheme="minorEastAsia"/>
          <w:noProof/>
          <w:lang w:eastAsia="en-GB"/>
        </w:rPr>
      </w:pPr>
      <w:r w:rsidRPr="008623E7">
        <w:rPr>
          <w:b/>
          <w:bCs/>
        </w:rPr>
        <w:fldChar w:fldCharType="begin"/>
      </w:r>
      <w:r w:rsidRPr="008623E7">
        <w:rPr>
          <w:b/>
          <w:bCs/>
        </w:rPr>
        <w:instrText xml:space="preserve"> TOC \o "1-3" \h \z </w:instrText>
      </w:r>
      <w:r w:rsidRPr="008623E7">
        <w:rPr>
          <w:b/>
          <w:bCs/>
        </w:rPr>
        <w:fldChar w:fldCharType="separate"/>
      </w:r>
      <w:hyperlink w:anchor="_Toc54338937" w:history="1">
        <w:r w:rsidR="003E048D" w:rsidRPr="008623E7">
          <w:rPr>
            <w:rStyle w:val="Hyperlink"/>
            <w:noProof/>
          </w:rPr>
          <w:t>1.</w:t>
        </w:r>
        <w:r w:rsidR="003E048D" w:rsidRPr="008623E7">
          <w:rPr>
            <w:rFonts w:eastAsiaTheme="minorEastAsia"/>
            <w:noProof/>
            <w:lang w:eastAsia="en-GB"/>
          </w:rPr>
          <w:tab/>
        </w:r>
        <w:r w:rsidR="00C57DD9" w:rsidRPr="00C57DD9">
          <w:rPr>
            <w:rFonts w:eastAsiaTheme="minorEastAsia"/>
            <w:noProof/>
            <w:lang w:eastAsia="en-GB"/>
          </w:rPr>
          <w:t>OVERVIEW &amp; BACKGROUN</w:t>
        </w:r>
        <w:r w:rsidR="007041A5" w:rsidRPr="007041A5">
          <w:rPr>
            <w:rFonts w:eastAsiaTheme="minorEastAsia"/>
            <w:noProof/>
            <w:lang w:eastAsia="en-GB"/>
          </w:rPr>
          <w:t>D</w:t>
        </w:r>
        <w:r w:rsidR="003E048D" w:rsidRPr="008623E7">
          <w:rPr>
            <w:noProof/>
            <w:webHidden/>
          </w:rPr>
          <w:tab/>
        </w:r>
        <w:r w:rsidR="004F564F" w:rsidRPr="008623E7">
          <w:rPr>
            <w:noProof/>
            <w:webHidden/>
          </w:rPr>
          <w:fldChar w:fldCharType="begin"/>
        </w:r>
        <w:r w:rsidR="004F564F" w:rsidRPr="008623E7">
          <w:rPr>
            <w:noProof/>
            <w:webHidden/>
          </w:rPr>
          <w:instrText xml:space="preserve"> PAGEREF _Toc54338937 \h </w:instrText>
        </w:r>
        <w:r w:rsidR="004F564F" w:rsidRPr="008623E7">
          <w:rPr>
            <w:noProof/>
            <w:webHidden/>
          </w:rPr>
        </w:r>
        <w:r w:rsidR="004F564F" w:rsidRPr="008623E7">
          <w:rPr>
            <w:noProof/>
            <w:webHidden/>
          </w:rPr>
          <w:fldChar w:fldCharType="separate"/>
        </w:r>
        <w:r w:rsidR="003E048D" w:rsidRPr="008623E7">
          <w:rPr>
            <w:noProof/>
            <w:webHidden/>
          </w:rPr>
          <w:t>3</w:t>
        </w:r>
        <w:r w:rsidR="004F564F" w:rsidRPr="008623E7">
          <w:rPr>
            <w:noProof/>
            <w:webHidden/>
          </w:rPr>
          <w:fldChar w:fldCharType="end"/>
        </w:r>
      </w:hyperlink>
    </w:p>
    <w:p w14:paraId="32E2A5B3" w14:textId="32FCBC93" w:rsidR="004F564F" w:rsidRPr="008623E7" w:rsidRDefault="00000000" w:rsidP="008A087A">
      <w:pPr>
        <w:pStyle w:val="TOC2"/>
        <w:rPr>
          <w:rFonts w:eastAsiaTheme="minorEastAsia"/>
          <w:noProof/>
          <w:lang w:eastAsia="en-GB"/>
        </w:rPr>
      </w:pPr>
      <w:hyperlink w:anchor="_Toc54338938" w:history="1">
        <w:r w:rsidR="003E048D" w:rsidRPr="007041A5">
          <w:rPr>
            <w:rStyle w:val="Hyperlink"/>
            <w:noProof/>
          </w:rPr>
          <w:t>2.</w:t>
        </w:r>
        <w:r w:rsidR="003E048D" w:rsidRPr="007041A5">
          <w:rPr>
            <w:rStyle w:val="Hyperlink"/>
            <w:rFonts w:eastAsiaTheme="minorEastAsia"/>
            <w:noProof/>
            <w:lang w:eastAsia="en-GB"/>
          </w:rPr>
          <w:tab/>
        </w:r>
        <w:r w:rsidR="007041A5" w:rsidRPr="007041A5">
          <w:rPr>
            <w:rStyle w:val="Hyperlink"/>
            <w:rFonts w:eastAsiaTheme="minorEastAsia"/>
            <w:noProof/>
            <w:lang w:eastAsia="en-GB"/>
          </w:rPr>
          <w:t>DFINITIONS</w:t>
        </w:r>
        <w:r w:rsidR="003E048D" w:rsidRPr="007041A5">
          <w:rPr>
            <w:rStyle w:val="Hyperlink"/>
            <w:noProof/>
            <w:webHidden/>
          </w:rPr>
          <w:tab/>
        </w:r>
        <w:r w:rsidR="004F564F" w:rsidRPr="007041A5">
          <w:rPr>
            <w:rStyle w:val="Hyperlink"/>
            <w:noProof/>
            <w:webHidden/>
          </w:rPr>
          <w:fldChar w:fldCharType="begin"/>
        </w:r>
        <w:r w:rsidR="004F564F" w:rsidRPr="007041A5">
          <w:rPr>
            <w:rStyle w:val="Hyperlink"/>
            <w:noProof/>
            <w:webHidden/>
          </w:rPr>
          <w:instrText xml:space="preserve"> PAGEREF _Toc54338938 \h </w:instrText>
        </w:r>
        <w:r w:rsidR="004F564F" w:rsidRPr="007041A5">
          <w:rPr>
            <w:rStyle w:val="Hyperlink"/>
            <w:noProof/>
            <w:webHidden/>
          </w:rPr>
        </w:r>
        <w:r w:rsidR="004F564F" w:rsidRPr="007041A5">
          <w:rPr>
            <w:rStyle w:val="Hyperlink"/>
            <w:noProof/>
            <w:webHidden/>
          </w:rPr>
          <w:fldChar w:fldCharType="separate"/>
        </w:r>
        <w:r w:rsidR="003E048D" w:rsidRPr="007041A5">
          <w:rPr>
            <w:rStyle w:val="Hyperlink"/>
            <w:noProof/>
            <w:webHidden/>
          </w:rPr>
          <w:t>4</w:t>
        </w:r>
        <w:r w:rsidR="004F564F" w:rsidRPr="007041A5">
          <w:rPr>
            <w:rStyle w:val="Hyperlink"/>
            <w:noProof/>
            <w:webHidden/>
          </w:rPr>
          <w:fldChar w:fldCharType="end"/>
        </w:r>
      </w:hyperlink>
    </w:p>
    <w:p w14:paraId="3BFB9C25" w14:textId="2D06DAF1" w:rsidR="004F564F" w:rsidRPr="008623E7" w:rsidRDefault="00000000" w:rsidP="008A087A">
      <w:pPr>
        <w:pStyle w:val="TOC2"/>
        <w:rPr>
          <w:rFonts w:eastAsiaTheme="minorEastAsia"/>
          <w:noProof/>
          <w:lang w:eastAsia="en-GB"/>
        </w:rPr>
      </w:pPr>
      <w:hyperlink w:anchor="_Toc54338939" w:history="1">
        <w:r w:rsidR="003E048D" w:rsidRPr="008623E7">
          <w:rPr>
            <w:rStyle w:val="Hyperlink"/>
            <w:noProof/>
          </w:rPr>
          <w:t>3.</w:t>
        </w:r>
        <w:r w:rsidR="003E048D" w:rsidRPr="008623E7">
          <w:rPr>
            <w:rFonts w:eastAsiaTheme="minorEastAsia"/>
            <w:noProof/>
            <w:lang w:eastAsia="en-GB"/>
          </w:rPr>
          <w:tab/>
        </w:r>
        <w:r w:rsidR="003E048D" w:rsidRPr="008623E7">
          <w:rPr>
            <w:rStyle w:val="Hyperlink"/>
            <w:noProof/>
          </w:rPr>
          <w:t>OBJECTIVES</w:t>
        </w:r>
        <w:r w:rsidR="003E048D" w:rsidRPr="008623E7">
          <w:rPr>
            <w:noProof/>
            <w:webHidden/>
          </w:rPr>
          <w:tab/>
        </w:r>
        <w:r w:rsidR="004F564F" w:rsidRPr="008623E7">
          <w:rPr>
            <w:noProof/>
            <w:webHidden/>
          </w:rPr>
          <w:fldChar w:fldCharType="begin"/>
        </w:r>
        <w:r w:rsidR="004F564F" w:rsidRPr="008623E7">
          <w:rPr>
            <w:noProof/>
            <w:webHidden/>
          </w:rPr>
          <w:instrText xml:space="preserve"> PAGEREF _Toc54338939 \h </w:instrText>
        </w:r>
        <w:r w:rsidR="004F564F" w:rsidRPr="008623E7">
          <w:rPr>
            <w:noProof/>
            <w:webHidden/>
          </w:rPr>
        </w:r>
        <w:r w:rsidR="004F564F" w:rsidRPr="008623E7">
          <w:rPr>
            <w:noProof/>
            <w:webHidden/>
          </w:rPr>
          <w:fldChar w:fldCharType="separate"/>
        </w:r>
        <w:r w:rsidR="003E048D" w:rsidRPr="008623E7">
          <w:rPr>
            <w:noProof/>
            <w:webHidden/>
          </w:rPr>
          <w:t>5</w:t>
        </w:r>
        <w:r w:rsidR="004F564F" w:rsidRPr="008623E7">
          <w:rPr>
            <w:noProof/>
            <w:webHidden/>
          </w:rPr>
          <w:fldChar w:fldCharType="end"/>
        </w:r>
      </w:hyperlink>
    </w:p>
    <w:p w14:paraId="3EA2024C" w14:textId="229F06F2" w:rsidR="004F564F" w:rsidRPr="008623E7" w:rsidRDefault="00000000" w:rsidP="008A087A">
      <w:pPr>
        <w:pStyle w:val="TOC2"/>
        <w:rPr>
          <w:rFonts w:eastAsiaTheme="minorEastAsia"/>
          <w:noProof/>
          <w:lang w:eastAsia="en-GB"/>
        </w:rPr>
      </w:pPr>
      <w:hyperlink w:anchor="_Toc54338940" w:history="1">
        <w:r w:rsidR="003E048D" w:rsidRPr="008623E7">
          <w:rPr>
            <w:rStyle w:val="Hyperlink"/>
            <w:noProof/>
          </w:rPr>
          <w:t>4.</w:t>
        </w:r>
        <w:r w:rsidR="003E048D" w:rsidRPr="008623E7">
          <w:rPr>
            <w:rFonts w:eastAsiaTheme="minorEastAsia"/>
            <w:noProof/>
            <w:lang w:eastAsia="en-GB"/>
          </w:rPr>
          <w:tab/>
        </w:r>
        <w:r w:rsidR="003E048D" w:rsidRPr="008623E7">
          <w:rPr>
            <w:rStyle w:val="Hyperlink"/>
            <w:noProof/>
          </w:rPr>
          <w:t>SPECIFICATION OF REQUIRED WORKS</w:t>
        </w:r>
        <w:r w:rsidR="003E048D" w:rsidRPr="008623E7">
          <w:rPr>
            <w:noProof/>
            <w:webHidden/>
          </w:rPr>
          <w:tab/>
        </w:r>
        <w:r w:rsidR="004F564F" w:rsidRPr="008623E7">
          <w:rPr>
            <w:noProof/>
            <w:webHidden/>
          </w:rPr>
          <w:fldChar w:fldCharType="begin"/>
        </w:r>
        <w:r w:rsidR="004F564F" w:rsidRPr="008623E7">
          <w:rPr>
            <w:noProof/>
            <w:webHidden/>
          </w:rPr>
          <w:instrText xml:space="preserve"> PAGEREF _Toc54338940 \h </w:instrText>
        </w:r>
        <w:r w:rsidR="004F564F" w:rsidRPr="008623E7">
          <w:rPr>
            <w:noProof/>
            <w:webHidden/>
          </w:rPr>
        </w:r>
        <w:r w:rsidR="004F564F" w:rsidRPr="008623E7">
          <w:rPr>
            <w:noProof/>
            <w:webHidden/>
          </w:rPr>
          <w:fldChar w:fldCharType="separate"/>
        </w:r>
        <w:r w:rsidR="003E048D" w:rsidRPr="008623E7">
          <w:rPr>
            <w:noProof/>
            <w:webHidden/>
          </w:rPr>
          <w:t>5</w:t>
        </w:r>
        <w:r w:rsidR="004F564F" w:rsidRPr="008623E7">
          <w:rPr>
            <w:noProof/>
            <w:webHidden/>
          </w:rPr>
          <w:fldChar w:fldCharType="end"/>
        </w:r>
      </w:hyperlink>
    </w:p>
    <w:p w14:paraId="683EE2B1" w14:textId="6476E97B" w:rsidR="004F564F" w:rsidRPr="008623E7" w:rsidRDefault="00000000">
      <w:pPr>
        <w:pStyle w:val="TOC3"/>
        <w:tabs>
          <w:tab w:val="left" w:pos="1100"/>
          <w:tab w:val="right" w:leader="dot" w:pos="10583"/>
        </w:tabs>
        <w:rPr>
          <w:rFonts w:ascii="Times New Roman" w:eastAsiaTheme="minorEastAsia" w:hAnsi="Times New Roman"/>
          <w:noProof/>
          <w:sz w:val="24"/>
          <w:lang w:eastAsia="en-GB"/>
        </w:rPr>
      </w:pPr>
      <w:hyperlink w:anchor="_Toc54338941" w:history="1">
        <w:r w:rsidR="003E048D" w:rsidRPr="008623E7">
          <w:rPr>
            <w:rStyle w:val="Hyperlink"/>
            <w:rFonts w:ascii="Times New Roman" w:hAnsi="Times New Roman"/>
            <w:noProof/>
            <w:sz w:val="24"/>
          </w:rPr>
          <w:t>4.1.</w:t>
        </w:r>
        <w:r w:rsidR="003E048D" w:rsidRPr="008623E7">
          <w:rPr>
            <w:rFonts w:ascii="Times New Roman" w:eastAsiaTheme="minorEastAsia" w:hAnsi="Times New Roman"/>
            <w:noProof/>
            <w:sz w:val="24"/>
            <w:lang w:eastAsia="en-GB"/>
          </w:rPr>
          <w:tab/>
        </w:r>
        <w:r w:rsidR="003E048D" w:rsidRPr="008623E7">
          <w:rPr>
            <w:rStyle w:val="Hyperlink"/>
            <w:rFonts w:ascii="Times New Roman" w:hAnsi="Times New Roman"/>
            <w:noProof/>
            <w:sz w:val="24"/>
          </w:rPr>
          <w:t>HEALTH AND SAFETY</w:t>
        </w:r>
        <w:r w:rsidR="003E048D" w:rsidRPr="008623E7">
          <w:rPr>
            <w:rFonts w:ascii="Times New Roman" w:hAnsi="Times New Roman"/>
            <w:noProof/>
            <w:webHidden/>
            <w:sz w:val="24"/>
          </w:rPr>
          <w:tab/>
        </w:r>
        <w:r w:rsidR="004F564F" w:rsidRPr="008623E7">
          <w:rPr>
            <w:rFonts w:ascii="Times New Roman" w:hAnsi="Times New Roman"/>
            <w:noProof/>
            <w:webHidden/>
            <w:sz w:val="24"/>
          </w:rPr>
          <w:fldChar w:fldCharType="begin"/>
        </w:r>
        <w:r w:rsidR="004F564F" w:rsidRPr="008623E7">
          <w:rPr>
            <w:rFonts w:ascii="Times New Roman" w:hAnsi="Times New Roman"/>
            <w:noProof/>
            <w:webHidden/>
            <w:sz w:val="24"/>
          </w:rPr>
          <w:instrText xml:space="preserve"> PAGEREF _Toc54338941 \h </w:instrText>
        </w:r>
        <w:r w:rsidR="004F564F" w:rsidRPr="008623E7">
          <w:rPr>
            <w:rFonts w:ascii="Times New Roman" w:hAnsi="Times New Roman"/>
            <w:noProof/>
            <w:webHidden/>
            <w:sz w:val="24"/>
          </w:rPr>
        </w:r>
        <w:r w:rsidR="004F564F" w:rsidRPr="008623E7">
          <w:rPr>
            <w:rFonts w:ascii="Times New Roman" w:hAnsi="Times New Roman"/>
            <w:noProof/>
            <w:webHidden/>
            <w:sz w:val="24"/>
          </w:rPr>
          <w:fldChar w:fldCharType="separate"/>
        </w:r>
        <w:r w:rsidR="003E048D" w:rsidRPr="008623E7">
          <w:rPr>
            <w:rFonts w:ascii="Times New Roman" w:hAnsi="Times New Roman"/>
            <w:noProof/>
            <w:webHidden/>
            <w:sz w:val="24"/>
          </w:rPr>
          <w:t>5</w:t>
        </w:r>
        <w:r w:rsidR="004F564F" w:rsidRPr="008623E7">
          <w:rPr>
            <w:rFonts w:ascii="Times New Roman" w:hAnsi="Times New Roman"/>
            <w:noProof/>
            <w:webHidden/>
            <w:sz w:val="24"/>
          </w:rPr>
          <w:fldChar w:fldCharType="end"/>
        </w:r>
      </w:hyperlink>
    </w:p>
    <w:p w14:paraId="4F8B8C46" w14:textId="65DA14B7" w:rsidR="004F564F" w:rsidRPr="008623E7" w:rsidRDefault="00000000">
      <w:pPr>
        <w:pStyle w:val="TOC3"/>
        <w:tabs>
          <w:tab w:val="left" w:pos="1100"/>
          <w:tab w:val="right" w:leader="dot" w:pos="10583"/>
        </w:tabs>
        <w:rPr>
          <w:rFonts w:ascii="Times New Roman" w:eastAsiaTheme="minorEastAsia" w:hAnsi="Times New Roman"/>
          <w:noProof/>
          <w:sz w:val="24"/>
          <w:lang w:eastAsia="en-GB"/>
        </w:rPr>
      </w:pPr>
      <w:hyperlink w:anchor="_Toc54338942" w:history="1">
        <w:r w:rsidR="003E048D" w:rsidRPr="008623E7">
          <w:rPr>
            <w:rStyle w:val="Hyperlink"/>
            <w:rFonts w:ascii="Times New Roman" w:hAnsi="Times New Roman"/>
            <w:noProof/>
            <w:sz w:val="24"/>
          </w:rPr>
          <w:t>4.2.</w:t>
        </w:r>
        <w:r w:rsidR="003E048D" w:rsidRPr="008623E7">
          <w:rPr>
            <w:rFonts w:ascii="Times New Roman" w:eastAsiaTheme="minorEastAsia" w:hAnsi="Times New Roman"/>
            <w:noProof/>
            <w:sz w:val="24"/>
            <w:lang w:eastAsia="en-GB"/>
          </w:rPr>
          <w:tab/>
        </w:r>
        <w:r w:rsidR="003E048D" w:rsidRPr="008623E7">
          <w:rPr>
            <w:rStyle w:val="Hyperlink"/>
            <w:rFonts w:ascii="Times New Roman" w:hAnsi="Times New Roman"/>
            <w:noProof/>
            <w:sz w:val="24"/>
          </w:rPr>
          <w:t>SPECIFICATION</w:t>
        </w:r>
        <w:r w:rsidR="003E048D" w:rsidRPr="008623E7">
          <w:rPr>
            <w:rFonts w:ascii="Times New Roman" w:hAnsi="Times New Roman"/>
            <w:noProof/>
            <w:webHidden/>
            <w:sz w:val="24"/>
          </w:rPr>
          <w:tab/>
        </w:r>
        <w:r w:rsidR="004F564F" w:rsidRPr="008623E7">
          <w:rPr>
            <w:rFonts w:ascii="Times New Roman" w:hAnsi="Times New Roman"/>
            <w:noProof/>
            <w:webHidden/>
            <w:sz w:val="24"/>
          </w:rPr>
          <w:fldChar w:fldCharType="begin"/>
        </w:r>
        <w:r w:rsidR="004F564F" w:rsidRPr="008623E7">
          <w:rPr>
            <w:rFonts w:ascii="Times New Roman" w:hAnsi="Times New Roman"/>
            <w:noProof/>
            <w:webHidden/>
            <w:sz w:val="24"/>
          </w:rPr>
          <w:instrText xml:space="preserve"> PAGEREF _Toc54338942 \h </w:instrText>
        </w:r>
        <w:r w:rsidR="004F564F" w:rsidRPr="008623E7">
          <w:rPr>
            <w:rFonts w:ascii="Times New Roman" w:hAnsi="Times New Roman"/>
            <w:noProof/>
            <w:webHidden/>
            <w:sz w:val="24"/>
          </w:rPr>
        </w:r>
        <w:r w:rsidR="004F564F" w:rsidRPr="008623E7">
          <w:rPr>
            <w:rFonts w:ascii="Times New Roman" w:hAnsi="Times New Roman"/>
            <w:noProof/>
            <w:webHidden/>
            <w:sz w:val="24"/>
          </w:rPr>
          <w:fldChar w:fldCharType="separate"/>
        </w:r>
        <w:r w:rsidR="003E048D" w:rsidRPr="008623E7">
          <w:rPr>
            <w:rFonts w:ascii="Times New Roman" w:hAnsi="Times New Roman"/>
            <w:noProof/>
            <w:webHidden/>
            <w:sz w:val="24"/>
          </w:rPr>
          <w:t>5</w:t>
        </w:r>
        <w:r w:rsidR="004F564F" w:rsidRPr="008623E7">
          <w:rPr>
            <w:rFonts w:ascii="Times New Roman" w:hAnsi="Times New Roman"/>
            <w:noProof/>
            <w:webHidden/>
            <w:sz w:val="24"/>
          </w:rPr>
          <w:fldChar w:fldCharType="end"/>
        </w:r>
      </w:hyperlink>
    </w:p>
    <w:p w14:paraId="37912974" w14:textId="79A0C731" w:rsidR="004F564F" w:rsidRPr="008623E7" w:rsidRDefault="00000000" w:rsidP="008A087A">
      <w:pPr>
        <w:pStyle w:val="TOC2"/>
        <w:rPr>
          <w:rFonts w:eastAsiaTheme="minorEastAsia"/>
          <w:noProof/>
          <w:lang w:eastAsia="en-GB"/>
        </w:rPr>
      </w:pPr>
      <w:hyperlink w:anchor="_Toc54338943" w:history="1">
        <w:r w:rsidR="003E048D" w:rsidRPr="008623E7">
          <w:rPr>
            <w:rStyle w:val="Hyperlink"/>
            <w:noProof/>
          </w:rPr>
          <w:t>5.</w:t>
        </w:r>
        <w:r w:rsidR="003E048D" w:rsidRPr="008623E7">
          <w:rPr>
            <w:rFonts w:eastAsiaTheme="minorEastAsia"/>
            <w:noProof/>
            <w:lang w:eastAsia="en-GB"/>
          </w:rPr>
          <w:tab/>
        </w:r>
        <w:r w:rsidR="003E048D" w:rsidRPr="008623E7">
          <w:rPr>
            <w:rStyle w:val="Hyperlink"/>
            <w:noProof/>
          </w:rPr>
          <w:t>ENVIRONMENTAL CONSIDERATIONS</w:t>
        </w:r>
        <w:r w:rsidR="003E048D" w:rsidRPr="008623E7">
          <w:rPr>
            <w:noProof/>
            <w:webHidden/>
          </w:rPr>
          <w:tab/>
        </w:r>
        <w:r w:rsidR="004F564F" w:rsidRPr="008623E7">
          <w:rPr>
            <w:noProof/>
            <w:webHidden/>
          </w:rPr>
          <w:fldChar w:fldCharType="begin"/>
        </w:r>
        <w:r w:rsidR="004F564F" w:rsidRPr="008623E7">
          <w:rPr>
            <w:noProof/>
            <w:webHidden/>
          </w:rPr>
          <w:instrText xml:space="preserve"> PAGEREF _Toc54338943 \h </w:instrText>
        </w:r>
        <w:r w:rsidR="004F564F" w:rsidRPr="008623E7">
          <w:rPr>
            <w:noProof/>
            <w:webHidden/>
          </w:rPr>
        </w:r>
        <w:r w:rsidR="004F564F" w:rsidRPr="008623E7">
          <w:rPr>
            <w:noProof/>
            <w:webHidden/>
          </w:rPr>
          <w:fldChar w:fldCharType="separate"/>
        </w:r>
        <w:r w:rsidR="003E048D" w:rsidRPr="008623E7">
          <w:rPr>
            <w:noProof/>
            <w:webHidden/>
          </w:rPr>
          <w:t>6</w:t>
        </w:r>
        <w:r w:rsidR="004F564F" w:rsidRPr="008623E7">
          <w:rPr>
            <w:noProof/>
            <w:webHidden/>
          </w:rPr>
          <w:fldChar w:fldCharType="end"/>
        </w:r>
      </w:hyperlink>
    </w:p>
    <w:p w14:paraId="56F020AE" w14:textId="0581AA6F" w:rsidR="004F564F" w:rsidRPr="008623E7" w:rsidRDefault="00000000">
      <w:pPr>
        <w:pStyle w:val="TOC1"/>
        <w:tabs>
          <w:tab w:val="right" w:leader="dot" w:pos="10583"/>
        </w:tabs>
        <w:rPr>
          <w:rFonts w:ascii="Times New Roman" w:eastAsiaTheme="minorEastAsia" w:hAnsi="Times New Roman"/>
          <w:noProof/>
          <w:sz w:val="24"/>
          <w:lang w:eastAsia="en-GB"/>
        </w:rPr>
      </w:pPr>
      <w:hyperlink w:anchor="_Toc54338944" w:history="1">
        <w:r w:rsidR="003E048D" w:rsidRPr="008623E7">
          <w:rPr>
            <w:rStyle w:val="Hyperlink"/>
            <w:rFonts w:ascii="Times New Roman" w:hAnsi="Times New Roman"/>
            <w:noProof/>
            <w:sz w:val="24"/>
          </w:rPr>
          <w:t>SECTION 2: INFORMATION AND INSTRUCTIONS FOR TENDERING</w:t>
        </w:r>
        <w:r w:rsidR="003E048D" w:rsidRPr="008623E7">
          <w:rPr>
            <w:rFonts w:ascii="Times New Roman" w:hAnsi="Times New Roman"/>
            <w:noProof/>
            <w:webHidden/>
            <w:sz w:val="24"/>
          </w:rPr>
          <w:tab/>
        </w:r>
        <w:r w:rsidR="004F564F" w:rsidRPr="008623E7">
          <w:rPr>
            <w:rFonts w:ascii="Times New Roman" w:hAnsi="Times New Roman"/>
            <w:noProof/>
            <w:webHidden/>
            <w:sz w:val="24"/>
          </w:rPr>
          <w:fldChar w:fldCharType="begin"/>
        </w:r>
        <w:r w:rsidR="004F564F" w:rsidRPr="008623E7">
          <w:rPr>
            <w:rFonts w:ascii="Times New Roman" w:hAnsi="Times New Roman"/>
            <w:noProof/>
            <w:webHidden/>
            <w:sz w:val="24"/>
          </w:rPr>
          <w:instrText xml:space="preserve"> PAGEREF _Toc54338944 \h </w:instrText>
        </w:r>
        <w:r w:rsidR="004F564F" w:rsidRPr="008623E7">
          <w:rPr>
            <w:rFonts w:ascii="Times New Roman" w:hAnsi="Times New Roman"/>
            <w:noProof/>
            <w:webHidden/>
            <w:sz w:val="24"/>
          </w:rPr>
        </w:r>
        <w:r w:rsidR="004F564F" w:rsidRPr="008623E7">
          <w:rPr>
            <w:rFonts w:ascii="Times New Roman" w:hAnsi="Times New Roman"/>
            <w:noProof/>
            <w:webHidden/>
            <w:sz w:val="24"/>
          </w:rPr>
          <w:fldChar w:fldCharType="separate"/>
        </w:r>
        <w:r w:rsidR="003E048D" w:rsidRPr="008623E7">
          <w:rPr>
            <w:rFonts w:ascii="Times New Roman" w:hAnsi="Times New Roman"/>
            <w:noProof/>
            <w:webHidden/>
            <w:sz w:val="24"/>
          </w:rPr>
          <w:t>7</w:t>
        </w:r>
        <w:r w:rsidR="004F564F" w:rsidRPr="008623E7">
          <w:rPr>
            <w:rFonts w:ascii="Times New Roman" w:hAnsi="Times New Roman"/>
            <w:noProof/>
            <w:webHidden/>
            <w:sz w:val="24"/>
          </w:rPr>
          <w:fldChar w:fldCharType="end"/>
        </w:r>
      </w:hyperlink>
    </w:p>
    <w:p w14:paraId="55228F5F" w14:textId="49F45BC1" w:rsidR="004F564F" w:rsidRPr="008623E7" w:rsidRDefault="00000000">
      <w:pPr>
        <w:pStyle w:val="TOC1"/>
        <w:tabs>
          <w:tab w:val="right" w:leader="dot" w:pos="10583"/>
        </w:tabs>
        <w:rPr>
          <w:rFonts w:ascii="Times New Roman" w:eastAsiaTheme="minorEastAsia" w:hAnsi="Times New Roman"/>
          <w:noProof/>
          <w:sz w:val="24"/>
          <w:lang w:eastAsia="en-GB"/>
        </w:rPr>
      </w:pPr>
      <w:hyperlink w:anchor="_Toc54338945" w:history="1">
        <w:r w:rsidR="003E048D" w:rsidRPr="008623E7">
          <w:rPr>
            <w:rStyle w:val="Hyperlink"/>
            <w:rFonts w:ascii="Times New Roman" w:hAnsi="Times New Roman"/>
            <w:noProof/>
            <w:sz w:val="24"/>
          </w:rPr>
          <w:t>SECTION 3. FORM OF TENDER</w:t>
        </w:r>
        <w:r w:rsidR="003E048D" w:rsidRPr="008623E7">
          <w:rPr>
            <w:rFonts w:ascii="Times New Roman" w:hAnsi="Times New Roman"/>
            <w:noProof/>
            <w:webHidden/>
            <w:sz w:val="24"/>
          </w:rPr>
          <w:tab/>
        </w:r>
        <w:r w:rsidR="004F564F" w:rsidRPr="008623E7">
          <w:rPr>
            <w:rFonts w:ascii="Times New Roman" w:hAnsi="Times New Roman"/>
            <w:noProof/>
            <w:webHidden/>
            <w:sz w:val="24"/>
          </w:rPr>
          <w:fldChar w:fldCharType="begin"/>
        </w:r>
        <w:r w:rsidR="004F564F" w:rsidRPr="008623E7">
          <w:rPr>
            <w:rFonts w:ascii="Times New Roman" w:hAnsi="Times New Roman"/>
            <w:noProof/>
            <w:webHidden/>
            <w:sz w:val="24"/>
          </w:rPr>
          <w:instrText xml:space="preserve"> PAGEREF _Toc54338945 \h </w:instrText>
        </w:r>
        <w:r w:rsidR="004F564F" w:rsidRPr="008623E7">
          <w:rPr>
            <w:rFonts w:ascii="Times New Roman" w:hAnsi="Times New Roman"/>
            <w:noProof/>
            <w:webHidden/>
            <w:sz w:val="24"/>
          </w:rPr>
        </w:r>
        <w:r w:rsidR="004F564F" w:rsidRPr="008623E7">
          <w:rPr>
            <w:rFonts w:ascii="Times New Roman" w:hAnsi="Times New Roman"/>
            <w:noProof/>
            <w:webHidden/>
            <w:sz w:val="24"/>
          </w:rPr>
          <w:fldChar w:fldCharType="separate"/>
        </w:r>
        <w:r w:rsidR="003E048D" w:rsidRPr="008623E7">
          <w:rPr>
            <w:rFonts w:ascii="Times New Roman" w:hAnsi="Times New Roman"/>
            <w:noProof/>
            <w:webHidden/>
            <w:sz w:val="24"/>
          </w:rPr>
          <w:t>11</w:t>
        </w:r>
        <w:r w:rsidR="004F564F" w:rsidRPr="008623E7">
          <w:rPr>
            <w:rFonts w:ascii="Times New Roman" w:hAnsi="Times New Roman"/>
            <w:noProof/>
            <w:webHidden/>
            <w:sz w:val="24"/>
          </w:rPr>
          <w:fldChar w:fldCharType="end"/>
        </w:r>
      </w:hyperlink>
    </w:p>
    <w:p w14:paraId="29E31963" w14:textId="02E6AE11" w:rsidR="004F564F" w:rsidRPr="008623E7" w:rsidRDefault="00000000">
      <w:pPr>
        <w:pStyle w:val="TOC1"/>
        <w:tabs>
          <w:tab w:val="right" w:leader="dot" w:pos="10583"/>
        </w:tabs>
        <w:rPr>
          <w:rFonts w:ascii="Times New Roman" w:eastAsiaTheme="minorEastAsia" w:hAnsi="Times New Roman"/>
          <w:noProof/>
          <w:sz w:val="24"/>
          <w:lang w:eastAsia="en-GB"/>
        </w:rPr>
      </w:pPr>
      <w:hyperlink w:anchor="_Toc54338946" w:history="1">
        <w:r w:rsidR="003E048D" w:rsidRPr="008623E7">
          <w:rPr>
            <w:rStyle w:val="Hyperlink"/>
            <w:rFonts w:ascii="Times New Roman" w:hAnsi="Times New Roman"/>
            <w:noProof/>
            <w:sz w:val="24"/>
          </w:rPr>
          <w:t>TIME SCHEDULE:</w:t>
        </w:r>
        <w:r w:rsidR="003E048D" w:rsidRPr="008623E7">
          <w:rPr>
            <w:rFonts w:ascii="Times New Roman" w:hAnsi="Times New Roman"/>
            <w:noProof/>
            <w:webHidden/>
            <w:sz w:val="24"/>
          </w:rPr>
          <w:tab/>
        </w:r>
        <w:r w:rsidR="004F564F" w:rsidRPr="008623E7">
          <w:rPr>
            <w:rFonts w:ascii="Times New Roman" w:hAnsi="Times New Roman"/>
            <w:noProof/>
            <w:webHidden/>
            <w:sz w:val="24"/>
          </w:rPr>
          <w:fldChar w:fldCharType="begin"/>
        </w:r>
        <w:r w:rsidR="004F564F" w:rsidRPr="008623E7">
          <w:rPr>
            <w:rFonts w:ascii="Times New Roman" w:hAnsi="Times New Roman"/>
            <w:noProof/>
            <w:webHidden/>
            <w:sz w:val="24"/>
          </w:rPr>
          <w:instrText xml:space="preserve"> PAGEREF _Toc54338946 \h </w:instrText>
        </w:r>
        <w:r w:rsidR="004F564F" w:rsidRPr="008623E7">
          <w:rPr>
            <w:rFonts w:ascii="Times New Roman" w:hAnsi="Times New Roman"/>
            <w:noProof/>
            <w:webHidden/>
            <w:sz w:val="24"/>
          </w:rPr>
        </w:r>
        <w:r w:rsidR="004F564F" w:rsidRPr="008623E7">
          <w:rPr>
            <w:rFonts w:ascii="Times New Roman" w:hAnsi="Times New Roman"/>
            <w:noProof/>
            <w:webHidden/>
            <w:sz w:val="24"/>
          </w:rPr>
          <w:fldChar w:fldCharType="separate"/>
        </w:r>
        <w:r w:rsidR="003E048D" w:rsidRPr="008623E7">
          <w:rPr>
            <w:rFonts w:ascii="Times New Roman" w:hAnsi="Times New Roman"/>
            <w:noProof/>
            <w:webHidden/>
            <w:sz w:val="24"/>
          </w:rPr>
          <w:t>12</w:t>
        </w:r>
        <w:r w:rsidR="004F564F" w:rsidRPr="008623E7">
          <w:rPr>
            <w:rFonts w:ascii="Times New Roman" w:hAnsi="Times New Roman"/>
            <w:noProof/>
            <w:webHidden/>
            <w:sz w:val="24"/>
          </w:rPr>
          <w:fldChar w:fldCharType="end"/>
        </w:r>
      </w:hyperlink>
    </w:p>
    <w:p w14:paraId="0851B7B2" w14:textId="09A303C7" w:rsidR="004F564F" w:rsidRPr="008623E7" w:rsidRDefault="00000000">
      <w:pPr>
        <w:pStyle w:val="TOC1"/>
        <w:tabs>
          <w:tab w:val="right" w:leader="dot" w:pos="10583"/>
        </w:tabs>
        <w:rPr>
          <w:rFonts w:ascii="Times New Roman" w:eastAsiaTheme="minorEastAsia" w:hAnsi="Times New Roman"/>
          <w:noProof/>
          <w:sz w:val="24"/>
          <w:lang w:eastAsia="en-GB"/>
        </w:rPr>
      </w:pPr>
      <w:hyperlink w:anchor="_Toc54338947" w:history="1">
        <w:r w:rsidR="003E048D" w:rsidRPr="008623E7">
          <w:rPr>
            <w:rStyle w:val="Hyperlink"/>
            <w:rFonts w:ascii="Times New Roman" w:hAnsi="Times New Roman"/>
            <w:noProof/>
            <w:sz w:val="24"/>
          </w:rPr>
          <w:t>PROPOSED START DATE</w:t>
        </w:r>
        <w:r w:rsidR="003E048D" w:rsidRPr="008623E7">
          <w:rPr>
            <w:rFonts w:ascii="Times New Roman" w:hAnsi="Times New Roman"/>
            <w:noProof/>
            <w:webHidden/>
            <w:sz w:val="24"/>
          </w:rPr>
          <w:tab/>
        </w:r>
        <w:r w:rsidR="004F564F" w:rsidRPr="008623E7">
          <w:rPr>
            <w:rFonts w:ascii="Times New Roman" w:hAnsi="Times New Roman"/>
            <w:noProof/>
            <w:webHidden/>
            <w:sz w:val="24"/>
          </w:rPr>
          <w:fldChar w:fldCharType="begin"/>
        </w:r>
        <w:r w:rsidR="004F564F" w:rsidRPr="008623E7">
          <w:rPr>
            <w:rFonts w:ascii="Times New Roman" w:hAnsi="Times New Roman"/>
            <w:noProof/>
            <w:webHidden/>
            <w:sz w:val="24"/>
          </w:rPr>
          <w:instrText xml:space="preserve"> PAGEREF _Toc54338947 \h </w:instrText>
        </w:r>
        <w:r w:rsidR="004F564F" w:rsidRPr="008623E7">
          <w:rPr>
            <w:rFonts w:ascii="Times New Roman" w:hAnsi="Times New Roman"/>
            <w:noProof/>
            <w:webHidden/>
            <w:sz w:val="24"/>
          </w:rPr>
        </w:r>
        <w:r w:rsidR="004F564F" w:rsidRPr="008623E7">
          <w:rPr>
            <w:rFonts w:ascii="Times New Roman" w:hAnsi="Times New Roman"/>
            <w:noProof/>
            <w:webHidden/>
            <w:sz w:val="24"/>
          </w:rPr>
          <w:fldChar w:fldCharType="separate"/>
        </w:r>
        <w:r w:rsidR="003E048D" w:rsidRPr="008623E7">
          <w:rPr>
            <w:rFonts w:ascii="Times New Roman" w:hAnsi="Times New Roman"/>
            <w:noProof/>
            <w:webHidden/>
            <w:sz w:val="24"/>
          </w:rPr>
          <w:t>12</w:t>
        </w:r>
        <w:r w:rsidR="004F564F" w:rsidRPr="008623E7">
          <w:rPr>
            <w:rFonts w:ascii="Times New Roman" w:hAnsi="Times New Roman"/>
            <w:noProof/>
            <w:webHidden/>
            <w:sz w:val="24"/>
          </w:rPr>
          <w:fldChar w:fldCharType="end"/>
        </w:r>
      </w:hyperlink>
    </w:p>
    <w:p w14:paraId="4200DB24" w14:textId="1E2D9FF2" w:rsidR="004F564F" w:rsidRPr="008623E7" w:rsidRDefault="00000000">
      <w:pPr>
        <w:pStyle w:val="TOC1"/>
        <w:tabs>
          <w:tab w:val="right" w:leader="dot" w:pos="10583"/>
        </w:tabs>
        <w:rPr>
          <w:rFonts w:ascii="Times New Roman" w:eastAsiaTheme="minorEastAsia" w:hAnsi="Times New Roman"/>
          <w:noProof/>
          <w:sz w:val="24"/>
          <w:lang w:eastAsia="en-GB"/>
        </w:rPr>
      </w:pPr>
      <w:hyperlink w:anchor="_Toc54338948" w:history="1">
        <w:r w:rsidR="003E048D" w:rsidRPr="008623E7">
          <w:rPr>
            <w:rStyle w:val="Hyperlink"/>
            <w:rFonts w:ascii="Times New Roman" w:hAnsi="Times New Roman"/>
            <w:noProof/>
            <w:sz w:val="24"/>
          </w:rPr>
          <w:t>PROPOSED COMPLETION DATE</w:t>
        </w:r>
        <w:r w:rsidR="003E048D" w:rsidRPr="008623E7">
          <w:rPr>
            <w:rFonts w:ascii="Times New Roman" w:hAnsi="Times New Roman"/>
            <w:noProof/>
            <w:webHidden/>
            <w:sz w:val="24"/>
          </w:rPr>
          <w:tab/>
        </w:r>
        <w:r w:rsidR="004F564F" w:rsidRPr="008623E7">
          <w:rPr>
            <w:rFonts w:ascii="Times New Roman" w:hAnsi="Times New Roman"/>
            <w:noProof/>
            <w:webHidden/>
            <w:sz w:val="24"/>
          </w:rPr>
          <w:fldChar w:fldCharType="begin"/>
        </w:r>
        <w:r w:rsidR="004F564F" w:rsidRPr="008623E7">
          <w:rPr>
            <w:rFonts w:ascii="Times New Roman" w:hAnsi="Times New Roman"/>
            <w:noProof/>
            <w:webHidden/>
            <w:sz w:val="24"/>
          </w:rPr>
          <w:instrText xml:space="preserve"> PAGEREF _Toc54338948 \h </w:instrText>
        </w:r>
        <w:r w:rsidR="004F564F" w:rsidRPr="008623E7">
          <w:rPr>
            <w:rFonts w:ascii="Times New Roman" w:hAnsi="Times New Roman"/>
            <w:noProof/>
            <w:webHidden/>
            <w:sz w:val="24"/>
          </w:rPr>
        </w:r>
        <w:r w:rsidR="004F564F" w:rsidRPr="008623E7">
          <w:rPr>
            <w:rFonts w:ascii="Times New Roman" w:hAnsi="Times New Roman"/>
            <w:noProof/>
            <w:webHidden/>
            <w:sz w:val="24"/>
          </w:rPr>
          <w:fldChar w:fldCharType="separate"/>
        </w:r>
        <w:r w:rsidR="003E048D" w:rsidRPr="008623E7">
          <w:rPr>
            <w:rFonts w:ascii="Times New Roman" w:hAnsi="Times New Roman"/>
            <w:noProof/>
            <w:webHidden/>
            <w:sz w:val="24"/>
          </w:rPr>
          <w:t>12</w:t>
        </w:r>
        <w:r w:rsidR="004F564F" w:rsidRPr="008623E7">
          <w:rPr>
            <w:rFonts w:ascii="Times New Roman" w:hAnsi="Times New Roman"/>
            <w:noProof/>
            <w:webHidden/>
            <w:sz w:val="24"/>
          </w:rPr>
          <w:fldChar w:fldCharType="end"/>
        </w:r>
      </w:hyperlink>
    </w:p>
    <w:p w14:paraId="35E3C5C0" w14:textId="084DCD65" w:rsidR="004F564F" w:rsidRPr="008623E7" w:rsidRDefault="00000000">
      <w:pPr>
        <w:pStyle w:val="TOC1"/>
        <w:tabs>
          <w:tab w:val="right" w:leader="dot" w:pos="10583"/>
        </w:tabs>
        <w:rPr>
          <w:rFonts w:ascii="Times New Roman" w:eastAsiaTheme="minorEastAsia" w:hAnsi="Times New Roman"/>
          <w:noProof/>
          <w:sz w:val="24"/>
          <w:lang w:eastAsia="en-GB"/>
        </w:rPr>
      </w:pPr>
      <w:hyperlink w:anchor="_Toc54338949" w:history="1">
        <w:r w:rsidR="003E048D" w:rsidRPr="008623E7">
          <w:rPr>
            <w:rStyle w:val="Hyperlink"/>
            <w:rFonts w:ascii="Times New Roman" w:hAnsi="Times New Roman"/>
            <w:noProof/>
            <w:sz w:val="24"/>
          </w:rPr>
          <w:t>SUB CONTRACTORS</w:t>
        </w:r>
        <w:r w:rsidR="003E048D" w:rsidRPr="008623E7">
          <w:rPr>
            <w:rFonts w:ascii="Times New Roman" w:hAnsi="Times New Roman"/>
            <w:noProof/>
            <w:webHidden/>
            <w:sz w:val="24"/>
          </w:rPr>
          <w:tab/>
        </w:r>
        <w:r w:rsidR="004F564F" w:rsidRPr="008623E7">
          <w:rPr>
            <w:rFonts w:ascii="Times New Roman" w:hAnsi="Times New Roman"/>
            <w:noProof/>
            <w:webHidden/>
            <w:sz w:val="24"/>
          </w:rPr>
          <w:fldChar w:fldCharType="begin"/>
        </w:r>
        <w:r w:rsidR="004F564F" w:rsidRPr="008623E7">
          <w:rPr>
            <w:rFonts w:ascii="Times New Roman" w:hAnsi="Times New Roman"/>
            <w:noProof/>
            <w:webHidden/>
            <w:sz w:val="24"/>
          </w:rPr>
          <w:instrText xml:space="preserve"> PAGEREF _Toc54338949 \h </w:instrText>
        </w:r>
        <w:r w:rsidR="004F564F" w:rsidRPr="008623E7">
          <w:rPr>
            <w:rFonts w:ascii="Times New Roman" w:hAnsi="Times New Roman"/>
            <w:noProof/>
            <w:webHidden/>
            <w:sz w:val="24"/>
          </w:rPr>
        </w:r>
        <w:r w:rsidR="004F564F" w:rsidRPr="008623E7">
          <w:rPr>
            <w:rFonts w:ascii="Times New Roman" w:hAnsi="Times New Roman"/>
            <w:noProof/>
            <w:webHidden/>
            <w:sz w:val="24"/>
          </w:rPr>
          <w:fldChar w:fldCharType="separate"/>
        </w:r>
        <w:r w:rsidR="003E048D" w:rsidRPr="008623E7">
          <w:rPr>
            <w:rFonts w:ascii="Times New Roman" w:hAnsi="Times New Roman"/>
            <w:noProof/>
            <w:webHidden/>
            <w:sz w:val="24"/>
          </w:rPr>
          <w:t>13</w:t>
        </w:r>
        <w:r w:rsidR="004F564F" w:rsidRPr="008623E7">
          <w:rPr>
            <w:rFonts w:ascii="Times New Roman" w:hAnsi="Times New Roman"/>
            <w:noProof/>
            <w:webHidden/>
            <w:sz w:val="24"/>
          </w:rPr>
          <w:fldChar w:fldCharType="end"/>
        </w:r>
      </w:hyperlink>
    </w:p>
    <w:p w14:paraId="0DED187C" w14:textId="77777777" w:rsidR="00435E70" w:rsidRDefault="008C4997" w:rsidP="008623E7">
      <w:pPr>
        <w:jc w:val="center"/>
        <w:rPr>
          <w:smallCaps/>
          <w:sz w:val="28"/>
        </w:rPr>
        <w:sectPr w:rsidR="00435E70" w:rsidSect="00B25524">
          <w:headerReference w:type="default" r:id="rId14"/>
          <w:footerReference w:type="even" r:id="rId15"/>
          <w:footerReference w:type="default" r:id="rId16"/>
          <w:headerReference w:type="first" r:id="rId17"/>
          <w:type w:val="nextColumn"/>
          <w:pgSz w:w="11906" w:h="16838" w:code="9"/>
          <w:pgMar w:top="1440" w:right="1440" w:bottom="1440" w:left="1440" w:header="709" w:footer="612" w:gutter="0"/>
          <w:cols w:space="708"/>
          <w:titlePg/>
          <w:docGrid w:linePitch="360"/>
        </w:sectPr>
      </w:pPr>
      <w:r w:rsidRPr="008623E7">
        <w:rPr>
          <w:b/>
          <w:bCs/>
        </w:rPr>
        <w:fldChar w:fldCharType="end"/>
      </w:r>
      <w:bookmarkEnd w:id="0"/>
      <w:bookmarkEnd w:id="1"/>
      <w:bookmarkEnd w:id="2"/>
      <w:bookmarkEnd w:id="3"/>
      <w:bookmarkEnd w:id="4"/>
    </w:p>
    <w:p w14:paraId="2FAD9D7B" w14:textId="38D3D6FE" w:rsidR="008623E7" w:rsidRPr="00BE1B3F" w:rsidRDefault="008623E7" w:rsidP="00BE1B3F">
      <w:pPr>
        <w:keepNext/>
        <w:jc w:val="both"/>
        <w:outlineLvl w:val="1"/>
        <w:rPr>
          <w:b/>
          <w:bCs/>
          <w:color w:val="000000"/>
          <w:sz w:val="20"/>
          <w:u w:val="single"/>
        </w:rPr>
      </w:pPr>
    </w:p>
    <w:p w14:paraId="2BF14764" w14:textId="77777777" w:rsidR="005266F6" w:rsidRPr="001C5D38" w:rsidRDefault="005266F6">
      <w:pPr>
        <w:pStyle w:val="Heading1"/>
        <w:rPr>
          <w:rFonts w:ascii="Palatino Linotype" w:hAnsi="Palatino Linotype"/>
          <w:sz w:val="22"/>
          <w:szCs w:val="22"/>
        </w:rPr>
      </w:pPr>
    </w:p>
    <w:p w14:paraId="7A5DBF7E" w14:textId="0BFA9579" w:rsidR="00293159" w:rsidRPr="00BE1B3F" w:rsidRDefault="00A91E05" w:rsidP="00B21D22">
      <w:pPr>
        <w:pStyle w:val="Heading2"/>
        <w:numPr>
          <w:ilvl w:val="0"/>
          <w:numId w:val="8"/>
        </w:numPr>
        <w:rPr>
          <w:szCs w:val="20"/>
        </w:rPr>
      </w:pPr>
      <w:bookmarkStart w:id="6" w:name="_Toc104707087"/>
      <w:bookmarkStart w:id="7" w:name="_Toc111344511"/>
      <w:bookmarkStart w:id="8" w:name="_Toc54338937"/>
      <w:r w:rsidRPr="00BE1B3F">
        <w:rPr>
          <w:szCs w:val="20"/>
        </w:rPr>
        <w:t xml:space="preserve">Overview &amp; </w:t>
      </w:r>
      <w:r w:rsidR="005266F6" w:rsidRPr="00BE1B3F">
        <w:rPr>
          <w:szCs w:val="20"/>
        </w:rPr>
        <w:t>B</w:t>
      </w:r>
      <w:bookmarkEnd w:id="6"/>
      <w:bookmarkEnd w:id="7"/>
      <w:r w:rsidR="005266F6" w:rsidRPr="00BE1B3F">
        <w:rPr>
          <w:szCs w:val="20"/>
        </w:rPr>
        <w:t>ackground</w:t>
      </w:r>
      <w:bookmarkEnd w:id="8"/>
    </w:p>
    <w:p w14:paraId="79882FB1" w14:textId="77777777" w:rsidR="00293159" w:rsidRPr="00BE1B3F" w:rsidRDefault="00293159" w:rsidP="00B21D22">
      <w:pPr>
        <w:rPr>
          <w:sz w:val="20"/>
          <w:szCs w:val="20"/>
        </w:rPr>
      </w:pPr>
    </w:p>
    <w:p w14:paraId="3BCFD92A" w14:textId="3D317519" w:rsidR="00A91E05" w:rsidRDefault="00A91E05" w:rsidP="008C4997">
      <w:pPr>
        <w:pStyle w:val="ListParagraph"/>
        <w:numPr>
          <w:ilvl w:val="1"/>
          <w:numId w:val="18"/>
        </w:numPr>
        <w:rPr>
          <w:b/>
          <w:bCs/>
          <w:sz w:val="20"/>
          <w:szCs w:val="20"/>
        </w:rPr>
      </w:pPr>
      <w:r w:rsidRPr="00BE1B3F">
        <w:rPr>
          <w:b/>
          <w:bCs/>
          <w:sz w:val="20"/>
          <w:szCs w:val="20"/>
        </w:rPr>
        <w:t>O</w:t>
      </w:r>
      <w:r w:rsidR="00E450D4">
        <w:rPr>
          <w:b/>
          <w:bCs/>
          <w:sz w:val="20"/>
          <w:szCs w:val="20"/>
        </w:rPr>
        <w:t>rganisation o</w:t>
      </w:r>
      <w:r w:rsidRPr="00BE1B3F">
        <w:rPr>
          <w:b/>
          <w:bCs/>
          <w:sz w:val="20"/>
          <w:szCs w:val="20"/>
        </w:rPr>
        <w:t>verview</w:t>
      </w:r>
    </w:p>
    <w:p w14:paraId="2D6624B6" w14:textId="77777777" w:rsidR="00E450D4" w:rsidRPr="00BE1B3F" w:rsidRDefault="00E450D4" w:rsidP="00E450D4">
      <w:pPr>
        <w:pStyle w:val="ListParagraph"/>
        <w:rPr>
          <w:b/>
          <w:bCs/>
          <w:sz w:val="20"/>
          <w:szCs w:val="20"/>
        </w:rPr>
      </w:pPr>
    </w:p>
    <w:p w14:paraId="1AA40ED7" w14:textId="6A83671B" w:rsidR="00A91E05" w:rsidRPr="00BE1B3F" w:rsidRDefault="00A91E05" w:rsidP="00A91E05">
      <w:pPr>
        <w:pStyle w:val="ListParagraph"/>
        <w:autoSpaceDE w:val="0"/>
        <w:autoSpaceDN w:val="0"/>
        <w:adjustRightInd w:val="0"/>
        <w:rPr>
          <w:i/>
          <w:iCs/>
          <w:sz w:val="20"/>
          <w:szCs w:val="20"/>
        </w:rPr>
      </w:pPr>
      <w:r w:rsidRPr="00BE1B3F">
        <w:rPr>
          <w:i/>
          <w:iCs/>
          <w:sz w:val="20"/>
          <w:szCs w:val="20"/>
        </w:rPr>
        <w:t xml:space="preserve">Severn Rivers Trust is a registered environmental charity whose objectives are to improve the River Severn, its tributaries, and the Severn Catchment </w:t>
      </w:r>
      <w:r w:rsidR="00F5790A" w:rsidRPr="00BE1B3F">
        <w:rPr>
          <w:i/>
          <w:iCs/>
          <w:sz w:val="20"/>
          <w:szCs w:val="20"/>
        </w:rPr>
        <w:t>across</w:t>
      </w:r>
      <w:r w:rsidRPr="00BE1B3F">
        <w:rPr>
          <w:i/>
          <w:iCs/>
          <w:sz w:val="20"/>
          <w:szCs w:val="20"/>
        </w:rPr>
        <w:t xml:space="preserve"> both England and Wales. Severn Rivers Trust delivers its work through grant funded projects to make physical improvements to the river catchments (such as installing fish passage solutions and initiating tree planting schemes) as well as providing education and advice to local communities and businesses.</w:t>
      </w:r>
    </w:p>
    <w:p w14:paraId="230AE551" w14:textId="77777777" w:rsidR="00A91E05" w:rsidRPr="00BE1B3F" w:rsidRDefault="00A91E05" w:rsidP="00A91E05">
      <w:pPr>
        <w:pStyle w:val="ListParagraph"/>
        <w:rPr>
          <w:sz w:val="20"/>
          <w:szCs w:val="20"/>
        </w:rPr>
      </w:pPr>
    </w:p>
    <w:p w14:paraId="6E5056BD" w14:textId="57F7F94C" w:rsidR="00A91E05" w:rsidRPr="00BE1B3F" w:rsidRDefault="00A91E05" w:rsidP="008C4997">
      <w:pPr>
        <w:pStyle w:val="ListParagraph"/>
        <w:numPr>
          <w:ilvl w:val="1"/>
          <w:numId w:val="18"/>
        </w:numPr>
        <w:rPr>
          <w:sz w:val="20"/>
          <w:szCs w:val="20"/>
        </w:rPr>
      </w:pPr>
      <w:r w:rsidRPr="00BE1B3F">
        <w:rPr>
          <w:b/>
          <w:bCs/>
          <w:sz w:val="20"/>
          <w:szCs w:val="20"/>
        </w:rPr>
        <w:t>Project Background</w:t>
      </w:r>
    </w:p>
    <w:p w14:paraId="5F23B897" w14:textId="565EA27A" w:rsidR="003515D4" w:rsidRPr="00BE1B3F" w:rsidRDefault="003515D4" w:rsidP="003515D4">
      <w:pPr>
        <w:pStyle w:val="ListParagraph"/>
        <w:rPr>
          <w:sz w:val="20"/>
          <w:szCs w:val="20"/>
        </w:rPr>
      </w:pPr>
    </w:p>
    <w:p w14:paraId="0852442E" w14:textId="77777777" w:rsidR="00ED2081" w:rsidRPr="00B00FCB" w:rsidRDefault="00ED2081" w:rsidP="00ED2081">
      <w:pPr>
        <w:pStyle w:val="ListParagraph"/>
        <w:rPr>
          <w:sz w:val="20"/>
          <w:szCs w:val="20"/>
        </w:rPr>
      </w:pPr>
      <w:r>
        <w:rPr>
          <w:b/>
          <w:bCs/>
          <w:sz w:val="20"/>
          <w:szCs w:val="20"/>
        </w:rPr>
        <w:t xml:space="preserve">Black Country Blue Networks </w:t>
      </w:r>
      <w:r>
        <w:rPr>
          <w:sz w:val="20"/>
          <w:szCs w:val="20"/>
        </w:rPr>
        <w:t xml:space="preserve">is an ERDF project that is focused on the improvement of riparian habitats and corridors across the urban conurbation of the Black Country. Severn Rivers Trust are working with local authorities and contractors on the ground to improve these habitats through a range of intervention methods from in-channel and riparian corridor improvements to improve connectivity across the landscape, through weir easements and barrier removals. </w:t>
      </w:r>
    </w:p>
    <w:p w14:paraId="13C906B2" w14:textId="77777777" w:rsidR="00A91E05" w:rsidRPr="00BE1B3F" w:rsidRDefault="00A91E05" w:rsidP="00230937">
      <w:pPr>
        <w:rPr>
          <w:sz w:val="20"/>
          <w:szCs w:val="20"/>
        </w:rPr>
      </w:pPr>
    </w:p>
    <w:p w14:paraId="3A5DD59C" w14:textId="2743409C" w:rsidR="003515D4" w:rsidRPr="00BE1B3F" w:rsidRDefault="003515D4" w:rsidP="003515D4">
      <w:pPr>
        <w:pStyle w:val="ListParagraph"/>
        <w:numPr>
          <w:ilvl w:val="1"/>
          <w:numId w:val="18"/>
        </w:numPr>
        <w:rPr>
          <w:sz w:val="20"/>
          <w:szCs w:val="20"/>
        </w:rPr>
      </w:pPr>
      <w:r w:rsidRPr="00BE1B3F">
        <w:rPr>
          <w:sz w:val="20"/>
          <w:szCs w:val="20"/>
        </w:rPr>
        <w:t xml:space="preserve">The </w:t>
      </w:r>
      <w:r w:rsidR="001A49C6">
        <w:rPr>
          <w:sz w:val="20"/>
          <w:szCs w:val="20"/>
        </w:rPr>
        <w:t>location details</w:t>
      </w:r>
      <w:r w:rsidRPr="00BE1B3F">
        <w:rPr>
          <w:sz w:val="20"/>
          <w:szCs w:val="20"/>
        </w:rPr>
        <w:t xml:space="preserve"> for</w:t>
      </w:r>
      <w:r w:rsidR="008C0A85" w:rsidRPr="00BE1B3F">
        <w:rPr>
          <w:sz w:val="20"/>
          <w:szCs w:val="20"/>
        </w:rPr>
        <w:t xml:space="preserve"> the site</w:t>
      </w:r>
      <w:r w:rsidR="007026DE" w:rsidRPr="00BE1B3F">
        <w:rPr>
          <w:sz w:val="20"/>
          <w:szCs w:val="20"/>
        </w:rPr>
        <w:t>(</w:t>
      </w:r>
      <w:r w:rsidR="008C0A85" w:rsidRPr="00BE1B3F">
        <w:rPr>
          <w:sz w:val="20"/>
          <w:szCs w:val="20"/>
        </w:rPr>
        <w:t>s</w:t>
      </w:r>
      <w:r w:rsidR="007026DE" w:rsidRPr="00BE1B3F">
        <w:rPr>
          <w:sz w:val="20"/>
          <w:szCs w:val="20"/>
        </w:rPr>
        <w:t>)</w:t>
      </w:r>
      <w:r w:rsidR="008C0A85" w:rsidRPr="00BE1B3F">
        <w:rPr>
          <w:sz w:val="20"/>
          <w:szCs w:val="20"/>
        </w:rPr>
        <w:t xml:space="preserve"> are</w:t>
      </w:r>
      <w:r w:rsidRPr="00BE1B3F">
        <w:rPr>
          <w:sz w:val="20"/>
          <w:szCs w:val="20"/>
        </w:rPr>
        <w:t>:</w:t>
      </w:r>
    </w:p>
    <w:p w14:paraId="3CD8A600" w14:textId="77777777" w:rsidR="003515D4" w:rsidRPr="00BE1B3F" w:rsidRDefault="003515D4" w:rsidP="003515D4">
      <w:pPr>
        <w:pStyle w:val="ListParagraph"/>
        <w:rPr>
          <w:sz w:val="20"/>
          <w:szCs w:val="20"/>
        </w:rPr>
      </w:pPr>
    </w:p>
    <w:p w14:paraId="0D92C14F" w14:textId="45472DA2" w:rsidR="003515D4" w:rsidRPr="00BE1B3F" w:rsidRDefault="003515D4" w:rsidP="007026DE">
      <w:pPr>
        <w:pStyle w:val="Default"/>
        <w:ind w:left="720"/>
        <w:rPr>
          <w:rFonts w:ascii="Times New Roman" w:hAnsi="Times New Roman" w:cs="Times New Roman"/>
          <w:sz w:val="20"/>
          <w:szCs w:val="20"/>
        </w:rPr>
      </w:pPr>
      <w:r w:rsidRPr="00BE1B3F">
        <w:rPr>
          <w:rFonts w:ascii="Times New Roman" w:hAnsi="Times New Roman" w:cs="Times New Roman"/>
          <w:sz w:val="20"/>
          <w:szCs w:val="20"/>
        </w:rPr>
        <w:t xml:space="preserve">Delivery Site 1 </w:t>
      </w:r>
      <w:r w:rsidR="004A136E" w:rsidRPr="00203E8F">
        <w:rPr>
          <w:rFonts w:ascii="Times New Roman" w:hAnsi="Times New Roman" w:cs="Times New Roman"/>
          <w:color w:val="auto"/>
          <w:sz w:val="20"/>
          <w:szCs w:val="20"/>
        </w:rPr>
        <w:t xml:space="preserve">Netherton </w:t>
      </w:r>
      <w:proofErr w:type="gramStart"/>
      <w:r w:rsidR="004A136E" w:rsidRPr="00203E8F">
        <w:rPr>
          <w:rFonts w:ascii="Times New Roman" w:hAnsi="Times New Roman" w:cs="Times New Roman"/>
          <w:color w:val="auto"/>
          <w:sz w:val="20"/>
          <w:szCs w:val="20"/>
        </w:rPr>
        <w:t xml:space="preserve">Park </w:t>
      </w:r>
      <w:r w:rsidRPr="00203E8F">
        <w:rPr>
          <w:rFonts w:ascii="Times New Roman" w:hAnsi="Times New Roman" w:cs="Times New Roman"/>
          <w:color w:val="auto"/>
          <w:sz w:val="20"/>
          <w:szCs w:val="20"/>
        </w:rPr>
        <w:t xml:space="preserve"> is</w:t>
      </w:r>
      <w:proofErr w:type="gramEnd"/>
      <w:r w:rsidRPr="00203E8F">
        <w:rPr>
          <w:rFonts w:ascii="Times New Roman" w:hAnsi="Times New Roman" w:cs="Times New Roman"/>
          <w:color w:val="auto"/>
          <w:sz w:val="20"/>
          <w:szCs w:val="20"/>
        </w:rPr>
        <w:t xml:space="preserve"> </w:t>
      </w:r>
      <w:r w:rsidR="004A136E" w:rsidRPr="00203E8F">
        <w:rPr>
          <w:rFonts w:ascii="Times New Roman" w:hAnsi="Times New Roman" w:cs="Times New Roman"/>
          <w:color w:val="auto"/>
          <w:sz w:val="20"/>
          <w:szCs w:val="20"/>
        </w:rPr>
        <w:t xml:space="preserve">SO 94607 88466 </w:t>
      </w:r>
      <w:r w:rsidRPr="00203E8F">
        <w:rPr>
          <w:rFonts w:ascii="Times New Roman" w:hAnsi="Times New Roman" w:cs="Times New Roman"/>
          <w:color w:val="auto"/>
          <w:sz w:val="20"/>
          <w:szCs w:val="20"/>
        </w:rPr>
        <w:t xml:space="preserve">and address is </w:t>
      </w:r>
      <w:r w:rsidR="004A136E" w:rsidRPr="00203E8F">
        <w:rPr>
          <w:rFonts w:ascii="Times New Roman" w:hAnsi="Times New Roman" w:cs="Times New Roman"/>
          <w:color w:val="auto"/>
          <w:sz w:val="20"/>
          <w:szCs w:val="20"/>
        </w:rPr>
        <w:t>off Spring Road</w:t>
      </w:r>
      <w:r w:rsidR="00A65009" w:rsidRPr="00203E8F">
        <w:rPr>
          <w:rFonts w:ascii="Times New Roman" w:hAnsi="Times New Roman" w:cs="Times New Roman"/>
          <w:color w:val="auto"/>
          <w:sz w:val="20"/>
          <w:szCs w:val="20"/>
        </w:rPr>
        <w:t>, Netherton, Dudley DY</w:t>
      </w:r>
      <w:r w:rsidR="00705FB8" w:rsidRPr="00203E8F">
        <w:rPr>
          <w:rFonts w:ascii="Times New Roman" w:hAnsi="Times New Roman" w:cs="Times New Roman"/>
          <w:color w:val="auto"/>
          <w:sz w:val="20"/>
          <w:szCs w:val="20"/>
        </w:rPr>
        <w:t>2 9DG</w:t>
      </w:r>
    </w:p>
    <w:p w14:paraId="08C6BFBA" w14:textId="520EB82F" w:rsidR="006E0872" w:rsidRDefault="006E0872" w:rsidP="003515D4">
      <w:pPr>
        <w:pStyle w:val="ListParagraph"/>
        <w:rPr>
          <w:rFonts w:ascii="Palatino Linotype" w:hAnsi="Palatino Linotype"/>
          <w:sz w:val="20"/>
          <w:szCs w:val="20"/>
        </w:rPr>
      </w:pPr>
    </w:p>
    <w:p w14:paraId="3C5A892E" w14:textId="4A1CD4BC" w:rsidR="00F5790A" w:rsidRPr="008C4997" w:rsidRDefault="00F5790A" w:rsidP="006E0872">
      <w:pPr>
        <w:pStyle w:val="ListParagraph"/>
        <w:rPr>
          <w:rFonts w:ascii="Palatino Linotype" w:hAnsi="Palatino Linotype"/>
          <w:sz w:val="20"/>
          <w:szCs w:val="20"/>
        </w:rPr>
      </w:pPr>
    </w:p>
    <w:p w14:paraId="5F2AAE29" w14:textId="77777777" w:rsidR="00293159" w:rsidRPr="001C5D38" w:rsidRDefault="00293159" w:rsidP="00B21D22">
      <w:pPr>
        <w:rPr>
          <w:rFonts w:ascii="Palatino Linotype" w:hAnsi="Palatino Linotype"/>
          <w:sz w:val="22"/>
          <w:szCs w:val="22"/>
        </w:rPr>
      </w:pPr>
    </w:p>
    <w:p w14:paraId="036834BD" w14:textId="77777777" w:rsidR="005266F6" w:rsidRDefault="005266F6">
      <w:pPr>
        <w:rPr>
          <w:rFonts w:ascii="Palatino Linotype" w:hAnsi="Palatino Linotype"/>
          <w:i/>
          <w:color w:val="000000"/>
          <w:sz w:val="20"/>
        </w:rPr>
      </w:pPr>
    </w:p>
    <w:p w14:paraId="78F9DDF9" w14:textId="381088D6" w:rsidR="00BE1B3F" w:rsidRPr="00BE1B3F" w:rsidRDefault="005266F6" w:rsidP="00BE1B3F">
      <w:pPr>
        <w:pStyle w:val="Heading2"/>
        <w:numPr>
          <w:ilvl w:val="0"/>
          <w:numId w:val="8"/>
        </w:numPr>
        <w:spacing w:after="120"/>
        <w:jc w:val="both"/>
      </w:pPr>
      <w:bookmarkStart w:id="9" w:name="_Toc104707088"/>
      <w:bookmarkStart w:id="10" w:name="_Toc111344512"/>
      <w:r w:rsidRPr="00BE1B3F">
        <w:rPr>
          <w:rFonts w:ascii="Palatino Linotype" w:hAnsi="Palatino Linotype"/>
        </w:rPr>
        <w:br w:type="page"/>
      </w:r>
      <w:bookmarkStart w:id="11" w:name="_Toc54338938"/>
      <w:r w:rsidRPr="00BE1B3F">
        <w:rPr>
          <w:szCs w:val="20"/>
        </w:rPr>
        <w:lastRenderedPageBreak/>
        <w:t>D</w:t>
      </w:r>
      <w:bookmarkEnd w:id="9"/>
      <w:bookmarkEnd w:id="10"/>
      <w:r w:rsidRPr="00BE1B3F">
        <w:rPr>
          <w:szCs w:val="20"/>
        </w:rPr>
        <w:t>efinitions</w:t>
      </w:r>
      <w:bookmarkEnd w:id="11"/>
    </w:p>
    <w:p w14:paraId="1AB33F0D" w14:textId="24975839" w:rsidR="00F21EF1" w:rsidRDefault="005266F6" w:rsidP="00BE1B3F">
      <w:pPr>
        <w:pStyle w:val="Title"/>
        <w:spacing w:after="120"/>
        <w:jc w:val="both"/>
        <w:rPr>
          <w:rFonts w:ascii="Palatino Linotype" w:hAnsi="Palatino Linotype"/>
          <w:b w:val="0"/>
          <w:bCs w:val="0"/>
          <w:color w:val="000000"/>
          <w:szCs w:val="20"/>
        </w:rPr>
      </w:pPr>
      <w:r w:rsidRPr="00BE1B3F">
        <w:rPr>
          <w:b w:val="0"/>
          <w:color w:val="000000"/>
          <w:szCs w:val="20"/>
        </w:rPr>
        <w:t>In this document the following terms shall have the meanings prescribed unless otherwise stated or otherwise required by the context:</w:t>
      </w:r>
    </w:p>
    <w:p w14:paraId="281847D9" w14:textId="7FE362AA" w:rsidR="00BE1B3F" w:rsidRPr="008623E7" w:rsidRDefault="00BE1B3F" w:rsidP="00BE1B3F">
      <w:pPr>
        <w:numPr>
          <w:ilvl w:val="2"/>
          <w:numId w:val="2"/>
        </w:numPr>
        <w:spacing w:after="120"/>
        <w:jc w:val="both"/>
        <w:rPr>
          <w:color w:val="000000"/>
          <w:sz w:val="20"/>
        </w:rPr>
      </w:pPr>
      <w:r w:rsidRPr="008623E7">
        <w:rPr>
          <w:color w:val="000000"/>
          <w:sz w:val="20"/>
        </w:rPr>
        <w:t>The “</w:t>
      </w:r>
      <w:r w:rsidRPr="008623E7">
        <w:rPr>
          <w:b/>
          <w:color w:val="000000"/>
          <w:sz w:val="20"/>
        </w:rPr>
        <w:t>Trust</w:t>
      </w:r>
      <w:r w:rsidRPr="008623E7">
        <w:rPr>
          <w:color w:val="000000"/>
          <w:sz w:val="20"/>
        </w:rPr>
        <w:t>” shall mean the Severn Rivers Trust.</w:t>
      </w:r>
    </w:p>
    <w:p w14:paraId="13C6430D" w14:textId="1449B4D6" w:rsidR="00BE1B3F" w:rsidRPr="008623E7" w:rsidRDefault="00BE1B3F" w:rsidP="00BE1B3F">
      <w:pPr>
        <w:numPr>
          <w:ilvl w:val="2"/>
          <w:numId w:val="2"/>
        </w:numPr>
        <w:spacing w:after="120"/>
        <w:jc w:val="both"/>
        <w:rPr>
          <w:color w:val="000000"/>
          <w:sz w:val="20"/>
        </w:rPr>
      </w:pPr>
      <w:r w:rsidRPr="008623E7">
        <w:rPr>
          <w:color w:val="000000"/>
          <w:sz w:val="20"/>
        </w:rPr>
        <w:t>The “</w:t>
      </w:r>
      <w:r w:rsidRPr="008623E7">
        <w:rPr>
          <w:b/>
          <w:color w:val="000000"/>
          <w:sz w:val="20"/>
        </w:rPr>
        <w:t>Contractor</w:t>
      </w:r>
      <w:r w:rsidRPr="008623E7">
        <w:rPr>
          <w:color w:val="000000"/>
          <w:sz w:val="20"/>
        </w:rPr>
        <w:t>” shall mean the Company/Individual to whom the contract is awarded.</w:t>
      </w:r>
    </w:p>
    <w:p w14:paraId="38070EF5" w14:textId="677E3197" w:rsidR="00BE1B3F" w:rsidRPr="008623E7" w:rsidRDefault="00BE1B3F" w:rsidP="00BE1B3F">
      <w:pPr>
        <w:numPr>
          <w:ilvl w:val="2"/>
          <w:numId w:val="2"/>
        </w:numPr>
        <w:spacing w:after="120"/>
        <w:jc w:val="both"/>
        <w:rPr>
          <w:color w:val="000000"/>
          <w:sz w:val="20"/>
        </w:rPr>
      </w:pPr>
      <w:r w:rsidRPr="008623E7">
        <w:rPr>
          <w:color w:val="000000"/>
          <w:sz w:val="20"/>
        </w:rPr>
        <w:t>The</w:t>
      </w:r>
      <w:r w:rsidRPr="008623E7">
        <w:rPr>
          <w:b/>
          <w:color w:val="000000"/>
          <w:sz w:val="20"/>
        </w:rPr>
        <w:t xml:space="preserve"> “Nominated Officer”</w:t>
      </w:r>
      <w:r w:rsidRPr="008623E7">
        <w:rPr>
          <w:color w:val="000000"/>
          <w:sz w:val="20"/>
        </w:rPr>
        <w:t xml:space="preserve"> shall mean the </w:t>
      </w:r>
      <w:r w:rsidR="00124840" w:rsidRPr="00BA0D40">
        <w:rPr>
          <w:b/>
          <w:bCs/>
          <w:color w:val="000000"/>
          <w:sz w:val="20"/>
        </w:rPr>
        <w:t xml:space="preserve">River Restoration Officer Thomas Hartland Smith </w:t>
      </w:r>
      <w:r w:rsidRPr="008623E7">
        <w:rPr>
          <w:color w:val="000000"/>
          <w:sz w:val="20"/>
        </w:rPr>
        <w:t xml:space="preserve">or any other person as the Trust may nominate. </w:t>
      </w:r>
    </w:p>
    <w:p w14:paraId="7B7D0900" w14:textId="77777777" w:rsidR="00BE1B3F" w:rsidRPr="008623E7" w:rsidRDefault="00BE1B3F" w:rsidP="00BE1B3F">
      <w:pPr>
        <w:numPr>
          <w:ilvl w:val="2"/>
          <w:numId w:val="2"/>
        </w:numPr>
        <w:spacing w:after="120"/>
        <w:jc w:val="both"/>
        <w:rPr>
          <w:color w:val="000000"/>
          <w:sz w:val="20"/>
        </w:rPr>
      </w:pPr>
      <w:r w:rsidRPr="008623E7">
        <w:rPr>
          <w:color w:val="000000"/>
          <w:sz w:val="20"/>
        </w:rPr>
        <w:t xml:space="preserve">The </w:t>
      </w:r>
      <w:r w:rsidRPr="008623E7">
        <w:rPr>
          <w:b/>
          <w:bCs/>
          <w:color w:val="000000"/>
          <w:sz w:val="20"/>
        </w:rPr>
        <w:t xml:space="preserve">“Payments” </w:t>
      </w:r>
      <w:r w:rsidRPr="008623E7">
        <w:rPr>
          <w:color w:val="000000"/>
          <w:sz w:val="20"/>
        </w:rPr>
        <w:t>shall mean the payments payable by the Trust to the Contractor in accordance with the Conditions.</w:t>
      </w:r>
    </w:p>
    <w:p w14:paraId="58B003CA" w14:textId="77777777" w:rsidR="00BE1B3F" w:rsidRPr="008623E7" w:rsidRDefault="00BE1B3F" w:rsidP="00BE1B3F">
      <w:pPr>
        <w:numPr>
          <w:ilvl w:val="2"/>
          <w:numId w:val="2"/>
        </w:numPr>
        <w:spacing w:after="120"/>
        <w:jc w:val="both"/>
        <w:rPr>
          <w:color w:val="000000"/>
          <w:sz w:val="20"/>
        </w:rPr>
      </w:pPr>
      <w:r w:rsidRPr="008623E7">
        <w:rPr>
          <w:bCs/>
          <w:color w:val="000000"/>
          <w:sz w:val="20"/>
        </w:rPr>
        <w:t xml:space="preserve">The </w:t>
      </w:r>
      <w:r w:rsidRPr="008623E7">
        <w:rPr>
          <w:b/>
          <w:color w:val="000000"/>
          <w:sz w:val="20"/>
        </w:rPr>
        <w:t>“Commencement Date”</w:t>
      </w:r>
      <w:r w:rsidRPr="008623E7">
        <w:rPr>
          <w:color w:val="000000"/>
          <w:sz w:val="20"/>
        </w:rPr>
        <w:t xml:space="preserve"> shall mean the date of the Contract or the date of commencement of the Works if later.</w:t>
      </w:r>
    </w:p>
    <w:p w14:paraId="32611344" w14:textId="77777777" w:rsidR="00BE1B3F" w:rsidRPr="008623E7" w:rsidRDefault="00BE1B3F" w:rsidP="00BE1B3F">
      <w:pPr>
        <w:numPr>
          <w:ilvl w:val="2"/>
          <w:numId w:val="2"/>
        </w:numPr>
        <w:spacing w:after="120"/>
        <w:jc w:val="both"/>
        <w:rPr>
          <w:color w:val="000000"/>
          <w:sz w:val="20"/>
        </w:rPr>
      </w:pPr>
      <w:r w:rsidRPr="008623E7">
        <w:rPr>
          <w:color w:val="000000"/>
          <w:sz w:val="20"/>
        </w:rPr>
        <w:t xml:space="preserve">The </w:t>
      </w:r>
      <w:r w:rsidRPr="008623E7">
        <w:rPr>
          <w:b/>
          <w:color w:val="000000"/>
          <w:sz w:val="20"/>
        </w:rPr>
        <w:t xml:space="preserve">“Completion Date” </w:t>
      </w:r>
      <w:r w:rsidRPr="008623E7">
        <w:rPr>
          <w:color w:val="000000"/>
          <w:sz w:val="20"/>
        </w:rPr>
        <w:t>shall mean the end date of the Contract or the date of completion of the Works if later.</w:t>
      </w:r>
    </w:p>
    <w:p w14:paraId="44B3EDBC" w14:textId="77777777" w:rsidR="00BE1B3F" w:rsidRPr="008623E7" w:rsidRDefault="00BE1B3F" w:rsidP="00BE1B3F">
      <w:pPr>
        <w:numPr>
          <w:ilvl w:val="2"/>
          <w:numId w:val="2"/>
        </w:numPr>
        <w:spacing w:after="120"/>
        <w:jc w:val="both"/>
        <w:rPr>
          <w:color w:val="000000"/>
          <w:sz w:val="20"/>
        </w:rPr>
      </w:pPr>
      <w:r w:rsidRPr="008623E7">
        <w:rPr>
          <w:color w:val="000000"/>
          <w:sz w:val="20"/>
        </w:rPr>
        <w:t xml:space="preserve">The </w:t>
      </w:r>
      <w:r w:rsidRPr="008623E7">
        <w:rPr>
          <w:b/>
          <w:bCs/>
          <w:color w:val="000000"/>
          <w:sz w:val="20"/>
        </w:rPr>
        <w:t xml:space="preserve">“Conditions” </w:t>
      </w:r>
      <w:r w:rsidRPr="008623E7">
        <w:rPr>
          <w:color w:val="000000"/>
          <w:sz w:val="20"/>
        </w:rPr>
        <w:t>shall mean the conditions set out herein unless otherwise stated.</w:t>
      </w:r>
    </w:p>
    <w:p w14:paraId="2CD8B3D5" w14:textId="77777777" w:rsidR="00BE1B3F" w:rsidRPr="008623E7" w:rsidRDefault="00BE1B3F" w:rsidP="00BE1B3F">
      <w:pPr>
        <w:numPr>
          <w:ilvl w:val="2"/>
          <w:numId w:val="2"/>
        </w:numPr>
        <w:spacing w:after="120"/>
        <w:jc w:val="both"/>
        <w:rPr>
          <w:color w:val="000000"/>
          <w:sz w:val="20"/>
        </w:rPr>
      </w:pPr>
      <w:r w:rsidRPr="008623E7">
        <w:rPr>
          <w:color w:val="000000"/>
          <w:sz w:val="20"/>
        </w:rPr>
        <w:t xml:space="preserve">The </w:t>
      </w:r>
      <w:r w:rsidRPr="008623E7">
        <w:rPr>
          <w:b/>
          <w:bCs/>
          <w:color w:val="000000"/>
          <w:sz w:val="20"/>
        </w:rPr>
        <w:t xml:space="preserve">“Contract Period” </w:t>
      </w:r>
      <w:r w:rsidRPr="008623E7">
        <w:rPr>
          <w:color w:val="000000"/>
          <w:sz w:val="20"/>
        </w:rPr>
        <w:t xml:space="preserve">shall mean the period from the Commencement Date to the Completion Date. </w:t>
      </w:r>
    </w:p>
    <w:p w14:paraId="5D9AA0C2" w14:textId="77777777" w:rsidR="00BE1B3F" w:rsidRPr="008623E7" w:rsidRDefault="00BE1B3F" w:rsidP="00BE1B3F">
      <w:pPr>
        <w:numPr>
          <w:ilvl w:val="2"/>
          <w:numId w:val="2"/>
        </w:numPr>
        <w:spacing w:after="120"/>
        <w:jc w:val="both"/>
        <w:rPr>
          <w:bCs/>
          <w:color w:val="000000"/>
          <w:sz w:val="20"/>
        </w:rPr>
      </w:pPr>
      <w:r w:rsidRPr="008623E7">
        <w:rPr>
          <w:bCs/>
          <w:color w:val="000000"/>
          <w:sz w:val="20"/>
        </w:rPr>
        <w:t xml:space="preserve">The </w:t>
      </w:r>
      <w:r w:rsidRPr="008623E7">
        <w:rPr>
          <w:b/>
          <w:color w:val="000000"/>
          <w:sz w:val="20"/>
        </w:rPr>
        <w:t xml:space="preserve">“Works” </w:t>
      </w:r>
      <w:r w:rsidRPr="008623E7">
        <w:rPr>
          <w:color w:val="000000"/>
          <w:sz w:val="20"/>
        </w:rPr>
        <w:t>shall mean the work to be performed and the services to be provided as described in the Contract, any relevant Tender Documentation, together with any alterations and amendments that are made in accordance with these conditions.</w:t>
      </w:r>
      <w:r w:rsidRPr="008623E7">
        <w:rPr>
          <w:bCs/>
          <w:color w:val="000000"/>
          <w:sz w:val="20"/>
        </w:rPr>
        <w:t xml:space="preserve"> </w:t>
      </w:r>
    </w:p>
    <w:p w14:paraId="3A3C4194" w14:textId="77777777" w:rsidR="00BE1B3F" w:rsidRPr="008623E7" w:rsidRDefault="00BE1B3F" w:rsidP="00BE1B3F">
      <w:pPr>
        <w:numPr>
          <w:ilvl w:val="2"/>
          <w:numId w:val="2"/>
        </w:numPr>
        <w:spacing w:after="120"/>
        <w:jc w:val="both"/>
        <w:rPr>
          <w:bCs/>
          <w:color w:val="000000"/>
          <w:sz w:val="20"/>
        </w:rPr>
      </w:pPr>
      <w:r w:rsidRPr="008623E7">
        <w:rPr>
          <w:b/>
          <w:color w:val="000000"/>
          <w:sz w:val="20"/>
        </w:rPr>
        <w:t xml:space="preserve">Gender - </w:t>
      </w:r>
      <w:r w:rsidRPr="008623E7">
        <w:rPr>
          <w:bCs/>
          <w:color w:val="000000"/>
          <w:sz w:val="20"/>
        </w:rPr>
        <w:t>words implying the male gender shall include the female and neuter gender.</w:t>
      </w:r>
    </w:p>
    <w:p w14:paraId="5EC35983" w14:textId="77777777" w:rsidR="00BE1B3F" w:rsidRPr="008623E7" w:rsidRDefault="00BE1B3F" w:rsidP="00BE1B3F">
      <w:pPr>
        <w:numPr>
          <w:ilvl w:val="2"/>
          <w:numId w:val="2"/>
        </w:numPr>
        <w:spacing w:after="120"/>
        <w:jc w:val="both"/>
        <w:rPr>
          <w:bCs/>
          <w:color w:val="000000"/>
          <w:sz w:val="20"/>
        </w:rPr>
      </w:pPr>
      <w:r w:rsidRPr="008623E7">
        <w:rPr>
          <w:b/>
          <w:color w:val="000000"/>
          <w:sz w:val="20"/>
        </w:rPr>
        <w:t xml:space="preserve">Tense - </w:t>
      </w:r>
      <w:r w:rsidRPr="008623E7">
        <w:rPr>
          <w:bCs/>
          <w:color w:val="000000"/>
          <w:sz w:val="20"/>
        </w:rPr>
        <w:t>words importing the singular tense shall include the plural and vice versa and obligations undertaken by more than one person shall be deemed to have been undertaken jointly and severally.</w:t>
      </w:r>
    </w:p>
    <w:p w14:paraId="52CE34C4" w14:textId="77777777" w:rsidR="00BE1B3F" w:rsidRPr="008623E7" w:rsidRDefault="00BE1B3F" w:rsidP="00BE1B3F">
      <w:pPr>
        <w:numPr>
          <w:ilvl w:val="2"/>
          <w:numId w:val="2"/>
        </w:numPr>
        <w:spacing w:after="120"/>
        <w:jc w:val="both"/>
        <w:rPr>
          <w:bCs/>
          <w:color w:val="000000"/>
          <w:sz w:val="20"/>
        </w:rPr>
      </w:pPr>
      <w:r w:rsidRPr="008623E7">
        <w:rPr>
          <w:b/>
          <w:bCs/>
          <w:color w:val="000000"/>
          <w:sz w:val="20"/>
        </w:rPr>
        <w:t xml:space="preserve">“Tender” </w:t>
      </w:r>
      <w:r w:rsidRPr="008623E7">
        <w:rPr>
          <w:bCs/>
          <w:color w:val="000000"/>
          <w:sz w:val="20"/>
        </w:rPr>
        <w:t>shall refer to the specific Tender to which this Contract refers</w:t>
      </w:r>
    </w:p>
    <w:p w14:paraId="4A653DD3" w14:textId="77777777" w:rsidR="00BE1B3F" w:rsidRPr="008623E7" w:rsidRDefault="00BE1B3F" w:rsidP="00BE1B3F">
      <w:pPr>
        <w:numPr>
          <w:ilvl w:val="2"/>
          <w:numId w:val="2"/>
        </w:numPr>
        <w:spacing w:after="120"/>
        <w:jc w:val="both"/>
        <w:rPr>
          <w:bCs/>
          <w:color w:val="000000"/>
          <w:sz w:val="20"/>
        </w:rPr>
      </w:pPr>
      <w:r w:rsidRPr="008623E7">
        <w:rPr>
          <w:b/>
          <w:bCs/>
          <w:color w:val="000000"/>
          <w:sz w:val="20"/>
        </w:rPr>
        <w:t>“Tenderer”</w:t>
      </w:r>
      <w:r w:rsidRPr="008623E7">
        <w:rPr>
          <w:bCs/>
          <w:color w:val="000000"/>
          <w:sz w:val="20"/>
        </w:rPr>
        <w:t xml:space="preserve"> shall mean the person/company submitting a Tender to the Client and where a Tenderer consists of more than one person obligations and submissions shall be deemed to have been made jointly and severally and the masculine gender shall include all other genders. Tenderer shall refer to all possible applicants including Principal Designer, Designer, Principal Contractor or Contractor.</w:t>
      </w:r>
    </w:p>
    <w:p w14:paraId="3C754947" w14:textId="77777777" w:rsidR="00BE1B3F" w:rsidRPr="008623E7" w:rsidRDefault="00BE1B3F" w:rsidP="00BE1B3F">
      <w:pPr>
        <w:numPr>
          <w:ilvl w:val="2"/>
          <w:numId w:val="2"/>
        </w:numPr>
        <w:spacing w:after="120"/>
        <w:jc w:val="both"/>
        <w:rPr>
          <w:bCs/>
          <w:color w:val="000000"/>
          <w:sz w:val="20"/>
        </w:rPr>
      </w:pPr>
      <w:r w:rsidRPr="008623E7">
        <w:rPr>
          <w:b/>
          <w:color w:val="000000"/>
          <w:sz w:val="20"/>
        </w:rPr>
        <w:t xml:space="preserve">‘Client’ </w:t>
      </w:r>
      <w:r w:rsidRPr="008623E7">
        <w:rPr>
          <w:color w:val="000000"/>
          <w:sz w:val="20"/>
        </w:rPr>
        <w:t>shall mean the Severn Rivers Trust, for whom the project is carried out.</w:t>
      </w:r>
    </w:p>
    <w:p w14:paraId="72FDAC21" w14:textId="77777777" w:rsidR="00BE1B3F" w:rsidRPr="008623E7" w:rsidRDefault="00BE1B3F" w:rsidP="00BE1B3F">
      <w:pPr>
        <w:numPr>
          <w:ilvl w:val="2"/>
          <w:numId w:val="2"/>
        </w:numPr>
        <w:spacing w:after="120"/>
        <w:jc w:val="both"/>
        <w:rPr>
          <w:bCs/>
          <w:color w:val="000000"/>
          <w:sz w:val="20"/>
        </w:rPr>
      </w:pPr>
      <w:r w:rsidRPr="008623E7">
        <w:rPr>
          <w:b/>
          <w:color w:val="000000"/>
          <w:sz w:val="20"/>
        </w:rPr>
        <w:t xml:space="preserve">‘CDM’ </w:t>
      </w:r>
      <w:r w:rsidRPr="008623E7">
        <w:rPr>
          <w:color w:val="000000"/>
          <w:sz w:val="20"/>
        </w:rPr>
        <w:t>shall mean the Construction (Design and Management) Regulations 2015</w:t>
      </w:r>
    </w:p>
    <w:p w14:paraId="7B68D0B0" w14:textId="77777777" w:rsidR="00BE1B3F" w:rsidRPr="008623E7" w:rsidRDefault="00BE1B3F" w:rsidP="00BE1B3F">
      <w:pPr>
        <w:numPr>
          <w:ilvl w:val="2"/>
          <w:numId w:val="2"/>
        </w:numPr>
        <w:spacing w:after="120"/>
        <w:jc w:val="both"/>
        <w:rPr>
          <w:bCs/>
          <w:color w:val="000000"/>
          <w:sz w:val="20"/>
        </w:rPr>
      </w:pPr>
      <w:r w:rsidRPr="008623E7">
        <w:rPr>
          <w:b/>
          <w:color w:val="000000"/>
          <w:sz w:val="20"/>
        </w:rPr>
        <w:t xml:space="preserve">‘Principal </w:t>
      </w:r>
      <w:r w:rsidRPr="008623E7">
        <w:rPr>
          <w:b/>
          <w:bCs/>
          <w:color w:val="000000"/>
          <w:sz w:val="20"/>
        </w:rPr>
        <w:t>Contractor</w:t>
      </w:r>
      <w:r w:rsidRPr="008623E7">
        <w:rPr>
          <w:color w:val="000000"/>
          <w:sz w:val="20"/>
        </w:rPr>
        <w:t>’ shall mean, where applicable, the contractors appointed by the Client to coordinate the construction phase where it involves more than one contractor.</w:t>
      </w:r>
    </w:p>
    <w:p w14:paraId="476D078C" w14:textId="77777777" w:rsidR="00BE1B3F" w:rsidRPr="008623E7" w:rsidRDefault="00BE1B3F" w:rsidP="00BE1B3F">
      <w:pPr>
        <w:numPr>
          <w:ilvl w:val="2"/>
          <w:numId w:val="2"/>
        </w:numPr>
        <w:spacing w:after="120"/>
        <w:jc w:val="both"/>
        <w:rPr>
          <w:bCs/>
          <w:color w:val="000000"/>
          <w:sz w:val="20"/>
        </w:rPr>
      </w:pPr>
      <w:r w:rsidRPr="008623E7">
        <w:rPr>
          <w:b/>
          <w:color w:val="000000"/>
          <w:sz w:val="20"/>
        </w:rPr>
        <w:t>‘Principal Designer’</w:t>
      </w:r>
      <w:r w:rsidRPr="008623E7">
        <w:rPr>
          <w:color w:val="000000"/>
          <w:sz w:val="20"/>
        </w:rPr>
        <w:t xml:space="preserve"> shall mean, where applicable, the designer appointed by the Client in projects involving more than one contractor, and to coordinate the pre-construction phase.</w:t>
      </w:r>
    </w:p>
    <w:p w14:paraId="470E2EF1" w14:textId="77777777" w:rsidR="00BE1B3F" w:rsidRPr="008623E7" w:rsidRDefault="00BE1B3F" w:rsidP="00BE1B3F">
      <w:pPr>
        <w:numPr>
          <w:ilvl w:val="2"/>
          <w:numId w:val="2"/>
        </w:numPr>
        <w:spacing w:after="120"/>
        <w:jc w:val="both"/>
        <w:rPr>
          <w:bCs/>
          <w:color w:val="000000"/>
          <w:sz w:val="20"/>
        </w:rPr>
      </w:pPr>
      <w:r w:rsidRPr="008623E7">
        <w:rPr>
          <w:b/>
          <w:color w:val="000000"/>
          <w:sz w:val="20"/>
        </w:rPr>
        <w:t xml:space="preserve">‘Designer’ </w:t>
      </w:r>
      <w:r w:rsidRPr="008623E7">
        <w:rPr>
          <w:color w:val="000000"/>
          <w:sz w:val="20"/>
        </w:rPr>
        <w:t>shall mean, where applicable, the designer appointed by the Client to prepare or modify designs for the Works</w:t>
      </w:r>
    </w:p>
    <w:p w14:paraId="54AD66BE" w14:textId="77777777" w:rsidR="00BE1B3F" w:rsidRPr="008623E7" w:rsidRDefault="00BE1B3F" w:rsidP="00BE1B3F">
      <w:pPr>
        <w:numPr>
          <w:ilvl w:val="2"/>
          <w:numId w:val="2"/>
        </w:numPr>
        <w:spacing w:after="120"/>
        <w:jc w:val="both"/>
        <w:rPr>
          <w:bCs/>
          <w:color w:val="000000"/>
          <w:sz w:val="20"/>
        </w:rPr>
      </w:pPr>
      <w:r w:rsidRPr="008623E7">
        <w:rPr>
          <w:b/>
          <w:color w:val="000000"/>
          <w:sz w:val="20"/>
        </w:rPr>
        <w:t xml:space="preserve">‘Sub-Contractors’ </w:t>
      </w:r>
      <w:r w:rsidRPr="008623E7">
        <w:rPr>
          <w:color w:val="000000"/>
          <w:sz w:val="20"/>
        </w:rPr>
        <w:t>shall mean and Designer where a Principal Designer is appointed, and/or a Contractor where a Principal Contractor is appointed.</w:t>
      </w:r>
    </w:p>
    <w:p w14:paraId="34825EF6" w14:textId="77777777" w:rsidR="00BE1B3F" w:rsidRPr="008623E7" w:rsidRDefault="00BE1B3F" w:rsidP="00BE1B3F">
      <w:pPr>
        <w:numPr>
          <w:ilvl w:val="2"/>
          <w:numId w:val="2"/>
        </w:numPr>
        <w:spacing w:after="120"/>
        <w:jc w:val="both"/>
        <w:rPr>
          <w:bCs/>
          <w:color w:val="000000"/>
          <w:sz w:val="20"/>
        </w:rPr>
      </w:pPr>
      <w:r w:rsidRPr="008623E7">
        <w:rPr>
          <w:color w:val="000000"/>
          <w:sz w:val="20"/>
        </w:rPr>
        <w:t>‘</w:t>
      </w:r>
      <w:r w:rsidRPr="008623E7">
        <w:rPr>
          <w:b/>
          <w:bCs/>
          <w:color w:val="000000"/>
          <w:sz w:val="20"/>
        </w:rPr>
        <w:t>Method Statement</w:t>
      </w:r>
      <w:r w:rsidRPr="008623E7">
        <w:rPr>
          <w:color w:val="000000"/>
          <w:sz w:val="20"/>
        </w:rPr>
        <w:t>’ shall mean the method statement forming part of the tender specific to the Works.</w:t>
      </w:r>
    </w:p>
    <w:p w14:paraId="75E57065" w14:textId="40E33773" w:rsidR="00BE1B3F" w:rsidRPr="00BE1B3F" w:rsidRDefault="00BE1B3F" w:rsidP="00BE1B3F">
      <w:pPr>
        <w:numPr>
          <w:ilvl w:val="2"/>
          <w:numId w:val="2"/>
        </w:numPr>
        <w:spacing w:after="120"/>
        <w:jc w:val="both"/>
        <w:rPr>
          <w:bCs/>
          <w:color w:val="000000"/>
          <w:sz w:val="20"/>
        </w:rPr>
      </w:pPr>
      <w:r w:rsidRPr="008623E7">
        <w:rPr>
          <w:color w:val="000000"/>
          <w:sz w:val="20"/>
        </w:rPr>
        <w:t>‘</w:t>
      </w:r>
      <w:r w:rsidRPr="008623E7">
        <w:rPr>
          <w:b/>
          <w:color w:val="000000"/>
          <w:sz w:val="20"/>
        </w:rPr>
        <w:t>Risk Assessment</w:t>
      </w:r>
      <w:r w:rsidRPr="008623E7">
        <w:rPr>
          <w:color w:val="000000"/>
          <w:sz w:val="20"/>
        </w:rPr>
        <w:t>’ shall mean the risk assessments forming part of the tender specific to the Works.</w:t>
      </w:r>
    </w:p>
    <w:p w14:paraId="46A53C1F" w14:textId="5C437CDA" w:rsidR="00BE1B3F" w:rsidRPr="00BE1B3F" w:rsidRDefault="00BE1B3F" w:rsidP="00BE1B3F">
      <w:pPr>
        <w:numPr>
          <w:ilvl w:val="2"/>
          <w:numId w:val="2"/>
        </w:numPr>
        <w:spacing w:after="120"/>
        <w:jc w:val="both"/>
        <w:rPr>
          <w:bCs/>
          <w:color w:val="000000"/>
          <w:sz w:val="20"/>
        </w:rPr>
      </w:pPr>
      <w:r w:rsidRPr="00BE1B3F">
        <w:rPr>
          <w:bCs/>
          <w:color w:val="000000"/>
          <w:sz w:val="20"/>
        </w:rPr>
        <w:t>‘</w:t>
      </w:r>
      <w:r w:rsidRPr="00BE1B3F">
        <w:rPr>
          <w:b/>
          <w:color w:val="000000"/>
          <w:sz w:val="20"/>
        </w:rPr>
        <w:t>Delivery Site’</w:t>
      </w:r>
      <w:r w:rsidRPr="00BE1B3F">
        <w:rPr>
          <w:bCs/>
          <w:color w:val="000000"/>
          <w:sz w:val="20"/>
        </w:rPr>
        <w:t xml:space="preserve"> shall mean </w:t>
      </w:r>
      <w:r w:rsidR="00705FB8" w:rsidRPr="00705FB8">
        <w:rPr>
          <w:b/>
          <w:color w:val="000000"/>
          <w:sz w:val="20"/>
        </w:rPr>
        <w:t>Netherton Park</w:t>
      </w:r>
      <w:r w:rsidR="00705FB8">
        <w:rPr>
          <w:bCs/>
          <w:color w:val="000000"/>
          <w:sz w:val="20"/>
        </w:rPr>
        <w:t xml:space="preserve"> </w:t>
      </w:r>
    </w:p>
    <w:p w14:paraId="67D30FDD" w14:textId="290D0912" w:rsidR="00BE1B3F" w:rsidRPr="008623E7" w:rsidRDefault="00BE1B3F" w:rsidP="00BE1B3F">
      <w:pPr>
        <w:numPr>
          <w:ilvl w:val="2"/>
          <w:numId w:val="2"/>
        </w:numPr>
        <w:spacing w:after="120"/>
        <w:jc w:val="both"/>
        <w:rPr>
          <w:bCs/>
          <w:color w:val="000000"/>
          <w:sz w:val="20"/>
        </w:rPr>
      </w:pPr>
      <w:r w:rsidRPr="00BE1B3F">
        <w:rPr>
          <w:bCs/>
          <w:color w:val="000000"/>
          <w:sz w:val="20"/>
        </w:rPr>
        <w:t>‘</w:t>
      </w:r>
      <w:r w:rsidRPr="00BE1B3F">
        <w:rPr>
          <w:b/>
          <w:color w:val="000000"/>
          <w:sz w:val="20"/>
        </w:rPr>
        <w:t>Landowner’</w:t>
      </w:r>
      <w:r w:rsidRPr="00BE1B3F">
        <w:rPr>
          <w:bCs/>
          <w:color w:val="000000"/>
          <w:sz w:val="20"/>
        </w:rPr>
        <w:t xml:space="preserve"> shall mean the </w:t>
      </w:r>
      <w:r w:rsidR="00705FB8">
        <w:rPr>
          <w:b/>
          <w:color w:val="000000"/>
          <w:sz w:val="20"/>
        </w:rPr>
        <w:t>Dudley Council MBC.</w:t>
      </w:r>
    </w:p>
    <w:p w14:paraId="20F0D17F" w14:textId="51A1C875" w:rsidR="00550884" w:rsidRDefault="00550884" w:rsidP="00F21EF1">
      <w:pPr>
        <w:pStyle w:val="Title"/>
        <w:jc w:val="left"/>
        <w:rPr>
          <w:rFonts w:ascii="Palatino Linotype" w:hAnsi="Palatino Linotype"/>
          <w:b w:val="0"/>
          <w:bCs w:val="0"/>
          <w:color w:val="000000"/>
          <w:szCs w:val="20"/>
        </w:rPr>
      </w:pPr>
    </w:p>
    <w:p w14:paraId="469409BE" w14:textId="3846A4AD" w:rsidR="00550884" w:rsidRDefault="00550884" w:rsidP="00F21EF1">
      <w:pPr>
        <w:pStyle w:val="Title"/>
        <w:jc w:val="left"/>
        <w:rPr>
          <w:rFonts w:ascii="Palatino Linotype" w:hAnsi="Palatino Linotype"/>
          <w:b w:val="0"/>
          <w:bCs w:val="0"/>
          <w:color w:val="000000"/>
          <w:szCs w:val="20"/>
        </w:rPr>
      </w:pPr>
    </w:p>
    <w:p w14:paraId="092854D9" w14:textId="77777777" w:rsidR="00550884" w:rsidRDefault="00550884" w:rsidP="00F21EF1">
      <w:pPr>
        <w:pStyle w:val="Title"/>
        <w:jc w:val="left"/>
        <w:rPr>
          <w:rFonts w:ascii="Palatino Linotype" w:hAnsi="Palatino Linotype"/>
          <w:b w:val="0"/>
          <w:bCs w:val="0"/>
          <w:color w:val="000000"/>
          <w:szCs w:val="20"/>
        </w:rPr>
      </w:pPr>
    </w:p>
    <w:p w14:paraId="2D51E193" w14:textId="611BA4BC" w:rsidR="001A49C6" w:rsidRDefault="001A49C6">
      <w:pPr>
        <w:rPr>
          <w:rFonts w:ascii="Palatino Linotype" w:hAnsi="Palatino Linotype"/>
          <w:color w:val="000000"/>
          <w:sz w:val="20"/>
          <w:szCs w:val="20"/>
        </w:rPr>
      </w:pPr>
      <w:r>
        <w:rPr>
          <w:rFonts w:ascii="Palatino Linotype" w:hAnsi="Palatino Linotype"/>
          <w:b/>
          <w:bCs/>
          <w:color w:val="000000"/>
          <w:szCs w:val="20"/>
        </w:rPr>
        <w:br w:type="page"/>
      </w:r>
    </w:p>
    <w:p w14:paraId="7C8BAAC4" w14:textId="77777777" w:rsidR="00550884" w:rsidRDefault="00550884" w:rsidP="00F21EF1">
      <w:pPr>
        <w:pStyle w:val="Title"/>
        <w:jc w:val="left"/>
        <w:rPr>
          <w:rFonts w:ascii="Palatino Linotype" w:hAnsi="Palatino Linotype"/>
          <w:b w:val="0"/>
          <w:bCs w:val="0"/>
          <w:color w:val="000000"/>
          <w:szCs w:val="20"/>
        </w:rPr>
      </w:pPr>
    </w:p>
    <w:p w14:paraId="7623EBDD" w14:textId="77777777" w:rsidR="005266F6" w:rsidRPr="001A49C6" w:rsidRDefault="005266F6">
      <w:pPr>
        <w:pStyle w:val="Heading2"/>
        <w:numPr>
          <w:ilvl w:val="0"/>
          <w:numId w:val="8"/>
        </w:numPr>
        <w:jc w:val="both"/>
      </w:pPr>
      <w:bookmarkStart w:id="12" w:name="_Toc103590013"/>
      <w:bookmarkStart w:id="13" w:name="_Toc104707089"/>
      <w:bookmarkStart w:id="14" w:name="_Toc111344513"/>
      <w:bookmarkStart w:id="15" w:name="_Toc54338939"/>
      <w:r w:rsidRPr="001A49C6">
        <w:t>O</w:t>
      </w:r>
      <w:bookmarkEnd w:id="12"/>
      <w:bookmarkEnd w:id="13"/>
      <w:bookmarkEnd w:id="14"/>
      <w:r w:rsidRPr="001A49C6">
        <w:t>bjectives</w:t>
      </w:r>
      <w:bookmarkEnd w:id="15"/>
    </w:p>
    <w:p w14:paraId="5B1C6AE7" w14:textId="77777777" w:rsidR="005266F6" w:rsidRPr="001A49C6" w:rsidRDefault="005266F6">
      <w:pPr>
        <w:jc w:val="both"/>
        <w:rPr>
          <w:sz w:val="20"/>
        </w:rPr>
      </w:pPr>
    </w:p>
    <w:p w14:paraId="486B2F03" w14:textId="1E26E549" w:rsidR="00C93651" w:rsidRPr="001A49C6" w:rsidRDefault="00117F3E" w:rsidP="00104EAD">
      <w:pPr>
        <w:pStyle w:val="Title"/>
        <w:jc w:val="both"/>
        <w:rPr>
          <w:color w:val="000000"/>
          <w:szCs w:val="20"/>
        </w:rPr>
      </w:pPr>
      <w:bookmarkStart w:id="16" w:name="_Toc103590014"/>
      <w:bookmarkStart w:id="17" w:name="_Toc104707090"/>
      <w:r>
        <w:rPr>
          <w:color w:val="000000"/>
          <w:szCs w:val="20"/>
        </w:rPr>
        <w:t xml:space="preserve">To undertake a bank reprofiling of the true right bank of the Lyn brook within </w:t>
      </w:r>
      <w:r w:rsidR="000913BD">
        <w:rPr>
          <w:color w:val="000000"/>
          <w:szCs w:val="20"/>
        </w:rPr>
        <w:t>t</w:t>
      </w:r>
      <w:r>
        <w:rPr>
          <w:color w:val="000000"/>
          <w:szCs w:val="20"/>
        </w:rPr>
        <w:t>he confin</w:t>
      </w:r>
      <w:r w:rsidR="000913BD">
        <w:rPr>
          <w:color w:val="000000"/>
          <w:szCs w:val="20"/>
        </w:rPr>
        <w:t>e</w:t>
      </w:r>
      <w:r>
        <w:rPr>
          <w:color w:val="000000"/>
          <w:szCs w:val="20"/>
        </w:rPr>
        <w:t>s of Netherton Park. The extent and range of the works is outlined within the Appendix document</w:t>
      </w:r>
      <w:r w:rsidR="000569EE">
        <w:rPr>
          <w:color w:val="000000"/>
          <w:szCs w:val="20"/>
        </w:rPr>
        <w:t xml:space="preserve">. </w:t>
      </w:r>
      <w:r w:rsidR="000569EE">
        <w:t xml:space="preserve">The aims of the project are to make the brook more accessible to the local community and wildlife.  This will increase the flood water holding capacity of the brook and reduce maintenance costs post flooding. Planting of the reprofiled bank to improve species diversity, improvement of </w:t>
      </w:r>
      <w:r w:rsidR="000569EE" w:rsidRPr="0032235D">
        <w:t>aesthetics’</w:t>
      </w:r>
      <w:r w:rsidR="000569EE">
        <w:t xml:space="preserve"> of the site for the community and service users of the park. The project aims to improve the flora diversity of the reach by introducing </w:t>
      </w:r>
      <w:r w:rsidR="00754843">
        <w:t xml:space="preserve">species diverse coir mats and planting propagules of locally sourced </w:t>
      </w:r>
      <w:r w:rsidR="007948E9">
        <w:t xml:space="preserve">species to enrich the bankside margins. </w:t>
      </w:r>
      <w:r w:rsidR="00754843">
        <w:t xml:space="preserve"> </w:t>
      </w:r>
    </w:p>
    <w:p w14:paraId="110A6E4F" w14:textId="736CCAF4" w:rsidR="00660A41" w:rsidRPr="001A49C6" w:rsidRDefault="00660A41" w:rsidP="00104EAD">
      <w:pPr>
        <w:pStyle w:val="Title"/>
        <w:jc w:val="both"/>
        <w:rPr>
          <w:b w:val="0"/>
          <w:bCs w:val="0"/>
          <w:color w:val="000000"/>
          <w:szCs w:val="20"/>
        </w:rPr>
      </w:pPr>
    </w:p>
    <w:p w14:paraId="02818513" w14:textId="77777777" w:rsidR="00660A41" w:rsidRPr="001A49C6" w:rsidRDefault="00660A41" w:rsidP="00104EAD">
      <w:pPr>
        <w:pStyle w:val="Title"/>
        <w:jc w:val="both"/>
        <w:rPr>
          <w:b w:val="0"/>
          <w:bCs w:val="0"/>
          <w:color w:val="000000"/>
          <w:szCs w:val="20"/>
        </w:rPr>
      </w:pPr>
    </w:p>
    <w:p w14:paraId="66250ECB" w14:textId="30C58FA2" w:rsidR="005266F6" w:rsidRPr="001A49C6" w:rsidRDefault="005266F6">
      <w:pPr>
        <w:pStyle w:val="Heading2"/>
        <w:numPr>
          <w:ilvl w:val="0"/>
          <w:numId w:val="8"/>
        </w:numPr>
        <w:jc w:val="both"/>
      </w:pPr>
      <w:bookmarkStart w:id="18" w:name="_Toc54338940"/>
      <w:bookmarkEnd w:id="16"/>
      <w:bookmarkEnd w:id="17"/>
      <w:r w:rsidRPr="001A49C6">
        <w:t>Specification of Required Works</w:t>
      </w:r>
      <w:bookmarkEnd w:id="18"/>
    </w:p>
    <w:p w14:paraId="2624169D" w14:textId="5D7AD195" w:rsidR="00242467" w:rsidRPr="001A49C6" w:rsidRDefault="00242467" w:rsidP="00242467">
      <w:r w:rsidRPr="001A49C6">
        <w:t xml:space="preserve"> </w:t>
      </w:r>
    </w:p>
    <w:p w14:paraId="21933D73" w14:textId="387B589A" w:rsidR="00124F38" w:rsidRDefault="001575C5" w:rsidP="001575C5">
      <w:pPr>
        <w:pStyle w:val="Title"/>
        <w:numPr>
          <w:ilvl w:val="0"/>
          <w:numId w:val="22"/>
        </w:numPr>
        <w:jc w:val="both"/>
      </w:pPr>
      <w:r>
        <w:t xml:space="preserve">Reprofile the true </w:t>
      </w:r>
      <w:proofErr w:type="gramStart"/>
      <w:r>
        <w:t>right hand</w:t>
      </w:r>
      <w:proofErr w:type="gramEnd"/>
      <w:r>
        <w:t xml:space="preserve"> bank for the </w:t>
      </w:r>
      <w:proofErr w:type="spellStart"/>
      <w:r>
        <w:t>lyn</w:t>
      </w:r>
      <w:proofErr w:type="spellEnd"/>
      <w:r>
        <w:t xml:space="preserve"> brook </w:t>
      </w:r>
      <w:proofErr w:type="spellStart"/>
      <w:r>
        <w:t>inline</w:t>
      </w:r>
      <w:proofErr w:type="spellEnd"/>
      <w:r>
        <w:t xml:space="preserve"> with the agreed </w:t>
      </w:r>
      <w:r w:rsidR="00B26572">
        <w:t>profile outlined within the appendix document to create a 2 stage channel</w:t>
      </w:r>
      <w:r w:rsidR="00D80CF0">
        <w:t xml:space="preserve"> </w:t>
      </w:r>
      <w:r w:rsidR="009646FC">
        <w:t>circa</w:t>
      </w:r>
      <w:r w:rsidR="00D80CF0">
        <w:t xml:space="preserve"> </w:t>
      </w:r>
      <w:r w:rsidR="009646FC">
        <w:t>90m in length</w:t>
      </w:r>
      <w:r w:rsidR="00B26572">
        <w:t xml:space="preserve">. </w:t>
      </w:r>
    </w:p>
    <w:p w14:paraId="63215EDA" w14:textId="6DC8F087" w:rsidR="00B26572" w:rsidRDefault="009C0AEC" w:rsidP="001575C5">
      <w:pPr>
        <w:pStyle w:val="Title"/>
        <w:numPr>
          <w:ilvl w:val="0"/>
          <w:numId w:val="22"/>
        </w:numPr>
        <w:jc w:val="both"/>
      </w:pPr>
      <w:r>
        <w:t>Remove spoil to the highlighted location on the map</w:t>
      </w:r>
      <w:r w:rsidR="005E74ED">
        <w:t xml:space="preserve"> within the appendix document</w:t>
      </w:r>
      <w:r>
        <w:t xml:space="preserve"> and </w:t>
      </w:r>
      <w:r w:rsidR="00796FE5">
        <w:t>cap off with imported topsoil, this will need to be seeded with wildflower seed mix</w:t>
      </w:r>
      <w:r w:rsidR="005E74ED">
        <w:t>,</w:t>
      </w:r>
      <w:r w:rsidR="009646FC">
        <w:t xml:space="preserve"> post works</w:t>
      </w:r>
      <w:r w:rsidR="00796FE5">
        <w:t xml:space="preserve">. </w:t>
      </w:r>
    </w:p>
    <w:p w14:paraId="00E69EDC" w14:textId="7C1C5877" w:rsidR="00796FE5" w:rsidRDefault="0067513E" w:rsidP="001575C5">
      <w:pPr>
        <w:pStyle w:val="Title"/>
        <w:numPr>
          <w:ilvl w:val="0"/>
          <w:numId w:val="22"/>
        </w:numPr>
        <w:jc w:val="both"/>
      </w:pPr>
      <w:r>
        <w:t xml:space="preserve">Creation of online and offline features outlined within the appendix document, </w:t>
      </w:r>
      <w:r w:rsidR="00EE3526">
        <w:t xml:space="preserve">such as a back </w:t>
      </w:r>
      <w:r w:rsidR="005E74ED">
        <w:t>Eddie</w:t>
      </w:r>
      <w:r w:rsidR="00EE3526">
        <w:t xml:space="preserve">, and </w:t>
      </w:r>
      <w:r w:rsidR="006246EF">
        <w:t>ephemeral</w:t>
      </w:r>
      <w:r w:rsidR="00EE3526">
        <w:t xml:space="preserve"> pool creation. </w:t>
      </w:r>
    </w:p>
    <w:p w14:paraId="02C0605A" w14:textId="0BF6B6C8" w:rsidR="00EE3526" w:rsidRDefault="00EE3526" w:rsidP="001575C5">
      <w:pPr>
        <w:pStyle w:val="Title"/>
        <w:numPr>
          <w:ilvl w:val="0"/>
          <w:numId w:val="22"/>
        </w:numPr>
        <w:jc w:val="both"/>
      </w:pPr>
      <w:r>
        <w:t>Instillation of coir mat</w:t>
      </w:r>
      <w:r w:rsidR="00E6755F">
        <w:t xml:space="preserve">s with </w:t>
      </w:r>
      <w:r w:rsidR="006246EF">
        <w:t>riparian species</w:t>
      </w:r>
      <w:r w:rsidR="005E74ED">
        <w:t xml:space="preserve"> and individual plugs</w:t>
      </w:r>
      <w:r w:rsidR="00F00E0B">
        <w:t xml:space="preserve">. These </w:t>
      </w:r>
      <w:r w:rsidR="00DB0221">
        <w:t xml:space="preserve">coir mats </w:t>
      </w:r>
      <w:r w:rsidR="00F00E0B">
        <w:t xml:space="preserve">will need additional ground pegging to make them more resilient to vandalism. </w:t>
      </w:r>
    </w:p>
    <w:p w14:paraId="189CC14C" w14:textId="0F02C068" w:rsidR="00F00E0B" w:rsidRDefault="00F00E0B" w:rsidP="001575C5">
      <w:pPr>
        <w:pStyle w:val="Title"/>
        <w:numPr>
          <w:ilvl w:val="0"/>
          <w:numId w:val="22"/>
        </w:numPr>
        <w:jc w:val="both"/>
      </w:pPr>
      <w:r>
        <w:t xml:space="preserve">Works </w:t>
      </w:r>
      <w:r w:rsidR="00DB0221">
        <w:t xml:space="preserve">area </w:t>
      </w:r>
      <w:r>
        <w:t>will need to</w:t>
      </w:r>
      <w:r w:rsidR="00DB0221">
        <w:t xml:space="preserve"> be</w:t>
      </w:r>
      <w:r>
        <w:t xml:space="preserve"> </w:t>
      </w:r>
      <w:proofErr w:type="spellStart"/>
      <w:r w:rsidR="008B19FF">
        <w:t>hera</w:t>
      </w:r>
      <w:r w:rsidR="00500E4C">
        <w:t>s</w:t>
      </w:r>
      <w:proofErr w:type="spellEnd"/>
      <w:r w:rsidR="00500E4C">
        <w:t xml:space="preserve"> fenced off to keep the works compound secure </w:t>
      </w:r>
      <w:r w:rsidR="00DB0221">
        <w:t xml:space="preserve">throughout capital delivery and whilst plant machinery is onsite. </w:t>
      </w:r>
    </w:p>
    <w:p w14:paraId="405DC9CF" w14:textId="651423BB" w:rsidR="00500E4C" w:rsidRDefault="00500E4C" w:rsidP="001575C5">
      <w:pPr>
        <w:pStyle w:val="Title"/>
        <w:numPr>
          <w:ilvl w:val="0"/>
          <w:numId w:val="22"/>
        </w:numPr>
        <w:jc w:val="both"/>
      </w:pPr>
      <w:r>
        <w:t xml:space="preserve">Access </w:t>
      </w:r>
      <w:r w:rsidR="008B19FF">
        <w:t xml:space="preserve">routes will need to be reinstated to pre project conditions. </w:t>
      </w:r>
    </w:p>
    <w:p w14:paraId="50ABA8AE" w14:textId="05EE74A0" w:rsidR="00954E2A" w:rsidRPr="001A49C6" w:rsidRDefault="00954E2A" w:rsidP="001575C5">
      <w:pPr>
        <w:pStyle w:val="Title"/>
        <w:numPr>
          <w:ilvl w:val="0"/>
          <w:numId w:val="22"/>
        </w:numPr>
        <w:jc w:val="both"/>
      </w:pPr>
      <w:r>
        <w:t xml:space="preserve">Pre </w:t>
      </w:r>
      <w:r w:rsidR="007419C4">
        <w:t>commencement</w:t>
      </w:r>
      <w:r>
        <w:t xml:space="preserve"> </w:t>
      </w:r>
      <w:r w:rsidR="007419C4">
        <w:t>checks will need to be undertaken due to protected species been present onsite (Badgers)</w:t>
      </w:r>
    </w:p>
    <w:p w14:paraId="4D82AFF7" w14:textId="29A58241" w:rsidR="00660A41" w:rsidRPr="001A49C6" w:rsidRDefault="00660A41" w:rsidP="00602218">
      <w:pPr>
        <w:pStyle w:val="Title"/>
        <w:jc w:val="both"/>
        <w:rPr>
          <w:b w:val="0"/>
          <w:bCs w:val="0"/>
        </w:rPr>
      </w:pPr>
    </w:p>
    <w:p w14:paraId="7DBF4189" w14:textId="77777777" w:rsidR="005266F6" w:rsidRPr="001A49C6" w:rsidRDefault="005266F6">
      <w:pPr>
        <w:pStyle w:val="Title"/>
        <w:tabs>
          <w:tab w:val="num" w:pos="2160"/>
        </w:tabs>
        <w:jc w:val="both"/>
        <w:rPr>
          <w:b w:val="0"/>
          <w:bCs w:val="0"/>
          <w:color w:val="000000"/>
        </w:rPr>
      </w:pPr>
    </w:p>
    <w:p w14:paraId="2D420F2B" w14:textId="77777777" w:rsidR="005266F6" w:rsidRPr="001A49C6" w:rsidRDefault="005266F6">
      <w:pPr>
        <w:pStyle w:val="Heading3"/>
        <w:numPr>
          <w:ilvl w:val="1"/>
          <w:numId w:val="8"/>
        </w:numPr>
        <w:jc w:val="both"/>
      </w:pPr>
      <w:bookmarkStart w:id="19" w:name="_Toc104707092"/>
      <w:bookmarkStart w:id="20" w:name="_Toc111344516"/>
      <w:bookmarkStart w:id="21" w:name="_Toc54338941"/>
      <w:r w:rsidRPr="001A49C6">
        <w:t>Health and Safety</w:t>
      </w:r>
      <w:bookmarkEnd w:id="19"/>
      <w:bookmarkEnd w:id="20"/>
      <w:bookmarkEnd w:id="21"/>
    </w:p>
    <w:p w14:paraId="5A4CBBC3" w14:textId="77777777" w:rsidR="005266F6" w:rsidRPr="001A49C6" w:rsidRDefault="005266F6"/>
    <w:p w14:paraId="4CCC0B32" w14:textId="658D737B" w:rsidR="001C00FF" w:rsidRPr="001A49C6" w:rsidRDefault="001C00FF" w:rsidP="001C00FF">
      <w:pPr>
        <w:pStyle w:val="Title"/>
        <w:numPr>
          <w:ilvl w:val="2"/>
          <w:numId w:val="8"/>
        </w:numPr>
        <w:jc w:val="both"/>
        <w:rPr>
          <w:b w:val="0"/>
          <w:bCs w:val="0"/>
          <w:szCs w:val="20"/>
        </w:rPr>
      </w:pPr>
      <w:r w:rsidRPr="001A49C6">
        <w:rPr>
          <w:b w:val="0"/>
        </w:rPr>
        <w:t>The Trust</w:t>
      </w:r>
      <w:r w:rsidR="0084670A" w:rsidRPr="001A49C6">
        <w:rPr>
          <w:b w:val="0"/>
        </w:rPr>
        <w:t>’s</w:t>
      </w:r>
      <w:r w:rsidRPr="001A49C6">
        <w:rPr>
          <w:b w:val="0"/>
        </w:rPr>
        <w:t xml:space="preserve"> Health and Safety Policy and procedures</w:t>
      </w:r>
      <w:r w:rsidR="0084670A" w:rsidRPr="001A49C6">
        <w:rPr>
          <w:b w:val="0"/>
        </w:rPr>
        <w:t xml:space="preserve"> </w:t>
      </w:r>
      <w:r w:rsidR="00E071E4" w:rsidRPr="001A49C6">
        <w:rPr>
          <w:b w:val="0"/>
        </w:rPr>
        <w:t>shall always be adhered to</w:t>
      </w:r>
      <w:r w:rsidR="0084670A" w:rsidRPr="001A49C6">
        <w:rPr>
          <w:b w:val="0"/>
        </w:rPr>
        <w:t xml:space="preserve"> by</w:t>
      </w:r>
      <w:r w:rsidRPr="001A49C6">
        <w:rPr>
          <w:b w:val="0"/>
        </w:rPr>
        <w:t xml:space="preserve"> the </w:t>
      </w:r>
      <w:r w:rsidR="00151428" w:rsidRPr="001A49C6">
        <w:rPr>
          <w:b w:val="0"/>
        </w:rPr>
        <w:t>Tenderer</w:t>
      </w:r>
      <w:r w:rsidRPr="001A49C6">
        <w:rPr>
          <w:b w:val="0"/>
        </w:rPr>
        <w:t xml:space="preserve"> </w:t>
      </w:r>
      <w:r w:rsidR="0084670A" w:rsidRPr="001A49C6">
        <w:rPr>
          <w:b w:val="0"/>
        </w:rPr>
        <w:t>whilst</w:t>
      </w:r>
      <w:r w:rsidRPr="001A49C6">
        <w:rPr>
          <w:b w:val="0"/>
        </w:rPr>
        <w:t xml:space="preserve"> undertaking the Works. Copies of the Policy and Handbook </w:t>
      </w:r>
      <w:r w:rsidR="00261086" w:rsidRPr="001A49C6">
        <w:rPr>
          <w:b w:val="0"/>
        </w:rPr>
        <w:t xml:space="preserve">of </w:t>
      </w:r>
      <w:r w:rsidR="00151428" w:rsidRPr="001A49C6">
        <w:rPr>
          <w:b w:val="0"/>
        </w:rPr>
        <w:t xml:space="preserve">any Tenderer </w:t>
      </w:r>
      <w:r w:rsidRPr="001A49C6">
        <w:rPr>
          <w:b w:val="0"/>
        </w:rPr>
        <w:t xml:space="preserve">are available </w:t>
      </w:r>
      <w:r w:rsidR="00261086" w:rsidRPr="001A49C6">
        <w:rPr>
          <w:b w:val="0"/>
        </w:rPr>
        <w:t xml:space="preserve">to the Client </w:t>
      </w:r>
      <w:r w:rsidRPr="001A49C6">
        <w:rPr>
          <w:b w:val="0"/>
        </w:rPr>
        <w:t xml:space="preserve">on request. The </w:t>
      </w:r>
      <w:r w:rsidR="00151428" w:rsidRPr="001A49C6">
        <w:rPr>
          <w:b w:val="0"/>
        </w:rPr>
        <w:t>Tenderer</w:t>
      </w:r>
      <w:r w:rsidRPr="001A49C6">
        <w:rPr>
          <w:b w:val="0"/>
        </w:rPr>
        <w:t xml:space="preserve"> shall </w:t>
      </w:r>
      <w:r w:rsidR="0084670A" w:rsidRPr="001A49C6">
        <w:rPr>
          <w:b w:val="0"/>
        </w:rPr>
        <w:t xml:space="preserve">exceed or at least </w:t>
      </w:r>
      <w:r w:rsidRPr="001A49C6">
        <w:rPr>
          <w:b w:val="0"/>
        </w:rPr>
        <w:t xml:space="preserve">adhere to the Trust’s requirements, </w:t>
      </w:r>
      <w:proofErr w:type="gramStart"/>
      <w:r w:rsidRPr="001A49C6">
        <w:rPr>
          <w:b w:val="0"/>
        </w:rPr>
        <w:t>duties</w:t>
      </w:r>
      <w:proofErr w:type="gramEnd"/>
      <w:r w:rsidRPr="001A49C6">
        <w:rPr>
          <w:b w:val="0"/>
        </w:rPr>
        <w:t xml:space="preserve"> and responsibilities. </w:t>
      </w:r>
    </w:p>
    <w:p w14:paraId="4AD65175" w14:textId="77777777" w:rsidR="001C00FF" w:rsidRPr="001A49C6" w:rsidRDefault="001C00FF" w:rsidP="001C00FF">
      <w:pPr>
        <w:pStyle w:val="Title"/>
        <w:ind w:left="1224"/>
        <w:jc w:val="both"/>
        <w:rPr>
          <w:b w:val="0"/>
          <w:bCs w:val="0"/>
          <w:szCs w:val="20"/>
        </w:rPr>
      </w:pPr>
    </w:p>
    <w:p w14:paraId="64BEFDBF" w14:textId="0C8179CC" w:rsidR="005266F6" w:rsidRPr="001A49C6" w:rsidRDefault="005266F6" w:rsidP="00E071E4">
      <w:pPr>
        <w:pStyle w:val="Title"/>
        <w:numPr>
          <w:ilvl w:val="2"/>
          <w:numId w:val="8"/>
        </w:numPr>
        <w:jc w:val="both"/>
        <w:rPr>
          <w:b w:val="0"/>
          <w:bCs w:val="0"/>
          <w:szCs w:val="20"/>
        </w:rPr>
      </w:pPr>
      <w:r w:rsidRPr="001A49C6">
        <w:rPr>
          <w:b w:val="0"/>
          <w:bCs w:val="0"/>
          <w:color w:val="000000"/>
        </w:rPr>
        <w:t xml:space="preserve">The </w:t>
      </w:r>
      <w:r w:rsidR="00151428" w:rsidRPr="001A49C6">
        <w:rPr>
          <w:b w:val="0"/>
          <w:bCs w:val="0"/>
          <w:color w:val="000000"/>
        </w:rPr>
        <w:t>Tenderer</w:t>
      </w:r>
      <w:r w:rsidRPr="001A49C6">
        <w:rPr>
          <w:b w:val="0"/>
          <w:bCs w:val="0"/>
          <w:color w:val="000000"/>
        </w:rPr>
        <w:t xml:space="preserve"> </w:t>
      </w:r>
      <w:r w:rsidR="00124F38" w:rsidRPr="001A49C6">
        <w:rPr>
          <w:b w:val="0"/>
          <w:bCs w:val="0"/>
          <w:color w:val="000000"/>
        </w:rPr>
        <w:t>shal</w:t>
      </w:r>
      <w:r w:rsidRPr="001A49C6">
        <w:rPr>
          <w:b w:val="0"/>
          <w:bCs w:val="0"/>
          <w:color w:val="000000"/>
        </w:rPr>
        <w:t>l be responsible for the health and safety implications of</w:t>
      </w:r>
      <w:r w:rsidR="001C4DAC" w:rsidRPr="001A49C6">
        <w:rPr>
          <w:b w:val="0"/>
          <w:bCs w:val="0"/>
          <w:color w:val="000000"/>
        </w:rPr>
        <w:t xml:space="preserve"> all operation</w:t>
      </w:r>
      <w:r w:rsidR="00E071E4" w:rsidRPr="001A49C6">
        <w:rPr>
          <w:b w:val="0"/>
          <w:bCs w:val="0"/>
          <w:color w:val="000000"/>
        </w:rPr>
        <w:t>s</w:t>
      </w:r>
      <w:r w:rsidR="001C4DAC" w:rsidRPr="001A49C6">
        <w:rPr>
          <w:b w:val="0"/>
          <w:bCs w:val="0"/>
          <w:color w:val="000000"/>
        </w:rPr>
        <w:t xml:space="preserve"> to complete the </w:t>
      </w:r>
      <w:r w:rsidR="00E071E4" w:rsidRPr="001A49C6">
        <w:rPr>
          <w:b w:val="0"/>
          <w:bCs w:val="0"/>
          <w:color w:val="000000"/>
        </w:rPr>
        <w:t xml:space="preserve">required </w:t>
      </w:r>
      <w:r w:rsidR="001C4DAC" w:rsidRPr="001A49C6">
        <w:rPr>
          <w:b w:val="0"/>
          <w:bCs w:val="0"/>
          <w:color w:val="000000"/>
        </w:rPr>
        <w:t>W</w:t>
      </w:r>
      <w:r w:rsidRPr="001A49C6">
        <w:rPr>
          <w:b w:val="0"/>
          <w:bCs w:val="0"/>
          <w:color w:val="000000"/>
        </w:rPr>
        <w:t>orks</w:t>
      </w:r>
      <w:r w:rsidRPr="001A49C6">
        <w:rPr>
          <w:color w:val="000000"/>
        </w:rPr>
        <w:t xml:space="preserve">. </w:t>
      </w:r>
    </w:p>
    <w:p w14:paraId="4182F50D" w14:textId="77777777" w:rsidR="005266F6" w:rsidRPr="001A49C6" w:rsidRDefault="005266F6">
      <w:pPr>
        <w:pStyle w:val="Title"/>
        <w:jc w:val="both"/>
        <w:rPr>
          <w:b w:val="0"/>
          <w:bCs w:val="0"/>
          <w:color w:val="000000"/>
          <w:szCs w:val="20"/>
        </w:rPr>
      </w:pPr>
    </w:p>
    <w:p w14:paraId="57FFC9F7" w14:textId="1431B1F3" w:rsidR="005266F6" w:rsidRPr="001A49C6" w:rsidRDefault="005266F6">
      <w:pPr>
        <w:pStyle w:val="Title"/>
        <w:numPr>
          <w:ilvl w:val="2"/>
          <w:numId w:val="8"/>
        </w:numPr>
        <w:jc w:val="both"/>
        <w:rPr>
          <w:b w:val="0"/>
          <w:bCs w:val="0"/>
          <w:color w:val="000000"/>
          <w:szCs w:val="20"/>
        </w:rPr>
      </w:pPr>
      <w:r w:rsidRPr="001A49C6">
        <w:rPr>
          <w:b w:val="0"/>
          <w:bCs w:val="0"/>
          <w:color w:val="000000"/>
          <w:szCs w:val="20"/>
        </w:rPr>
        <w:t xml:space="preserve">The Tenderer must be aware that </w:t>
      </w:r>
      <w:r w:rsidR="007B3F64" w:rsidRPr="001A49C6">
        <w:rPr>
          <w:b w:val="0"/>
          <w:bCs w:val="0"/>
          <w:color w:val="000000"/>
          <w:szCs w:val="20"/>
        </w:rPr>
        <w:t xml:space="preserve">there </w:t>
      </w:r>
      <w:r w:rsidR="00E071E4" w:rsidRPr="001A49C6">
        <w:rPr>
          <w:b w:val="0"/>
          <w:bCs w:val="0"/>
          <w:color w:val="000000"/>
          <w:szCs w:val="20"/>
        </w:rPr>
        <w:t>is always potential public access</w:t>
      </w:r>
      <w:r w:rsidR="007B3F64" w:rsidRPr="001A49C6">
        <w:rPr>
          <w:b w:val="0"/>
          <w:bCs w:val="0"/>
          <w:color w:val="000000"/>
          <w:szCs w:val="20"/>
        </w:rPr>
        <w:t xml:space="preserve"> </w:t>
      </w:r>
      <w:r w:rsidR="008B3426" w:rsidRPr="001A49C6">
        <w:rPr>
          <w:b w:val="0"/>
          <w:bCs w:val="0"/>
          <w:color w:val="000000"/>
          <w:szCs w:val="20"/>
        </w:rPr>
        <w:t xml:space="preserve">and as such the </w:t>
      </w:r>
      <w:r w:rsidR="00151428" w:rsidRPr="001A49C6">
        <w:rPr>
          <w:b w:val="0"/>
          <w:bCs w:val="0"/>
          <w:color w:val="000000"/>
          <w:szCs w:val="20"/>
        </w:rPr>
        <w:t>Tenderer</w:t>
      </w:r>
      <w:r w:rsidR="008B3426" w:rsidRPr="001A49C6">
        <w:rPr>
          <w:b w:val="0"/>
          <w:bCs w:val="0"/>
          <w:color w:val="000000"/>
          <w:szCs w:val="20"/>
        </w:rPr>
        <w:t xml:space="preserve"> may be approached by the public at any time</w:t>
      </w:r>
      <w:r w:rsidR="00E071E4" w:rsidRPr="001A49C6">
        <w:rPr>
          <w:b w:val="0"/>
          <w:bCs w:val="0"/>
          <w:color w:val="000000"/>
          <w:szCs w:val="20"/>
        </w:rPr>
        <w:t xml:space="preserve"> during any site visits</w:t>
      </w:r>
      <w:r w:rsidR="008B3426" w:rsidRPr="001A49C6">
        <w:rPr>
          <w:b w:val="0"/>
          <w:bCs w:val="0"/>
          <w:color w:val="000000"/>
          <w:szCs w:val="20"/>
        </w:rPr>
        <w:t>.</w:t>
      </w:r>
    </w:p>
    <w:p w14:paraId="628CC26D" w14:textId="77777777" w:rsidR="00E071E4" w:rsidRPr="001A49C6" w:rsidRDefault="00E071E4" w:rsidP="00E071E4">
      <w:pPr>
        <w:pStyle w:val="ListParagraph"/>
        <w:rPr>
          <w:b/>
          <w:bCs/>
          <w:color w:val="000000"/>
          <w:szCs w:val="20"/>
        </w:rPr>
      </w:pPr>
    </w:p>
    <w:p w14:paraId="51847BC3" w14:textId="3C8ED169" w:rsidR="00E071E4" w:rsidRPr="001A49C6" w:rsidRDefault="00E071E4">
      <w:pPr>
        <w:pStyle w:val="Title"/>
        <w:numPr>
          <w:ilvl w:val="2"/>
          <w:numId w:val="8"/>
        </w:numPr>
        <w:jc w:val="both"/>
        <w:rPr>
          <w:b w:val="0"/>
          <w:bCs w:val="0"/>
          <w:color w:val="000000"/>
          <w:szCs w:val="20"/>
        </w:rPr>
      </w:pPr>
      <w:r w:rsidRPr="001A49C6">
        <w:rPr>
          <w:b w:val="0"/>
          <w:bCs w:val="0"/>
          <w:color w:val="000000"/>
          <w:szCs w:val="20"/>
        </w:rPr>
        <w:t>The Tenderer must prepare a site risk assessment to cover site visits, engagement with the public and safeguards against spreading of any potential COVID 19 infection.</w:t>
      </w:r>
    </w:p>
    <w:p w14:paraId="1C0B2747" w14:textId="77777777" w:rsidR="00602218" w:rsidRPr="001A49C6" w:rsidRDefault="00602218" w:rsidP="00602218">
      <w:pPr>
        <w:pStyle w:val="ListParagraph"/>
        <w:rPr>
          <w:b/>
          <w:bCs/>
          <w:color w:val="000000"/>
          <w:szCs w:val="20"/>
        </w:rPr>
      </w:pPr>
    </w:p>
    <w:p w14:paraId="0AF3E532" w14:textId="77777777" w:rsidR="005266F6" w:rsidRPr="001A49C6" w:rsidRDefault="005266F6">
      <w:pPr>
        <w:pStyle w:val="Title"/>
        <w:jc w:val="both"/>
        <w:rPr>
          <w:b w:val="0"/>
          <w:bCs w:val="0"/>
          <w:color w:val="000000"/>
        </w:rPr>
      </w:pPr>
    </w:p>
    <w:p w14:paraId="49AC682F" w14:textId="77777777" w:rsidR="005266F6" w:rsidRPr="001A49C6" w:rsidRDefault="005266F6">
      <w:pPr>
        <w:pStyle w:val="Heading3"/>
        <w:numPr>
          <w:ilvl w:val="1"/>
          <w:numId w:val="8"/>
        </w:numPr>
        <w:jc w:val="both"/>
        <w:rPr>
          <w:b w:val="0"/>
          <w:bCs w:val="0"/>
        </w:rPr>
      </w:pPr>
      <w:bookmarkStart w:id="22" w:name="_Toc54338942"/>
      <w:r w:rsidRPr="001A49C6">
        <w:t>Specification</w:t>
      </w:r>
      <w:bookmarkEnd w:id="22"/>
    </w:p>
    <w:p w14:paraId="7625B5AD" w14:textId="77777777" w:rsidR="005266F6" w:rsidRPr="001A49C6" w:rsidRDefault="005266F6">
      <w:pPr>
        <w:pStyle w:val="Title"/>
        <w:jc w:val="both"/>
        <w:rPr>
          <w:b w:val="0"/>
          <w:bCs w:val="0"/>
          <w:color w:val="000000"/>
        </w:rPr>
      </w:pPr>
    </w:p>
    <w:p w14:paraId="1FB7AF8D" w14:textId="70924F7B" w:rsidR="008B3426" w:rsidRPr="001A49C6" w:rsidRDefault="005266F6" w:rsidP="008B3426">
      <w:pPr>
        <w:pStyle w:val="Title"/>
        <w:numPr>
          <w:ilvl w:val="2"/>
          <w:numId w:val="8"/>
        </w:numPr>
        <w:ind w:left="1225" w:hanging="505"/>
        <w:jc w:val="both"/>
        <w:rPr>
          <w:b w:val="0"/>
          <w:bCs w:val="0"/>
          <w:color w:val="000000"/>
        </w:rPr>
      </w:pPr>
      <w:r w:rsidRPr="001A49C6">
        <w:rPr>
          <w:b w:val="0"/>
          <w:bCs w:val="0"/>
          <w:color w:val="000000"/>
        </w:rPr>
        <w:t xml:space="preserve">The Nominated Officer will identify the </w:t>
      </w:r>
      <w:r w:rsidRPr="001A49C6">
        <w:rPr>
          <w:b w:val="0"/>
          <w:bCs w:val="0"/>
          <w:color w:val="000000"/>
          <w:szCs w:val="20"/>
        </w:rPr>
        <w:t>Delivery Site</w:t>
      </w:r>
      <w:r w:rsidRPr="001A49C6">
        <w:rPr>
          <w:b w:val="0"/>
          <w:bCs w:val="0"/>
          <w:color w:val="000000"/>
        </w:rPr>
        <w:t xml:space="preserve"> so that the Tenderer can visit the site and satisfy himself on the </w:t>
      </w:r>
      <w:r w:rsidR="001C4DAC" w:rsidRPr="001A49C6">
        <w:rPr>
          <w:b w:val="0"/>
          <w:bCs w:val="0"/>
          <w:color w:val="000000"/>
        </w:rPr>
        <w:t xml:space="preserve">location and </w:t>
      </w:r>
      <w:r w:rsidR="00E071E4" w:rsidRPr="001A49C6">
        <w:rPr>
          <w:b w:val="0"/>
          <w:bCs w:val="0"/>
          <w:color w:val="000000"/>
        </w:rPr>
        <w:t>requirements before</w:t>
      </w:r>
      <w:r w:rsidRPr="001A49C6">
        <w:rPr>
          <w:b w:val="0"/>
          <w:bCs w:val="0"/>
          <w:color w:val="000000"/>
        </w:rPr>
        <w:t xml:space="preserve"> a Tender is </w:t>
      </w:r>
      <w:r w:rsidR="001C4DAC" w:rsidRPr="001A49C6">
        <w:rPr>
          <w:b w:val="0"/>
          <w:bCs w:val="0"/>
          <w:color w:val="000000"/>
        </w:rPr>
        <w:t>submitted</w:t>
      </w:r>
      <w:r w:rsidRPr="001A49C6">
        <w:rPr>
          <w:b w:val="0"/>
          <w:bCs w:val="0"/>
          <w:color w:val="000000"/>
        </w:rPr>
        <w:t xml:space="preserve">. </w:t>
      </w:r>
    </w:p>
    <w:p w14:paraId="64D677E2" w14:textId="77777777" w:rsidR="008B3426" w:rsidRPr="001A49C6" w:rsidRDefault="008B3426" w:rsidP="008B3426">
      <w:pPr>
        <w:pStyle w:val="Title"/>
        <w:ind w:left="1225"/>
        <w:jc w:val="both"/>
        <w:rPr>
          <w:b w:val="0"/>
          <w:bCs w:val="0"/>
          <w:color w:val="000000"/>
        </w:rPr>
      </w:pPr>
    </w:p>
    <w:p w14:paraId="4765464B" w14:textId="77777777" w:rsidR="00E071E4" w:rsidRPr="001A49C6" w:rsidRDefault="005266F6" w:rsidP="008B3426">
      <w:pPr>
        <w:pStyle w:val="Title"/>
        <w:numPr>
          <w:ilvl w:val="2"/>
          <w:numId w:val="8"/>
        </w:numPr>
        <w:ind w:left="1225" w:hanging="505"/>
        <w:jc w:val="both"/>
        <w:rPr>
          <w:b w:val="0"/>
          <w:bCs w:val="0"/>
          <w:color w:val="000000"/>
        </w:rPr>
      </w:pPr>
      <w:r w:rsidRPr="001A49C6">
        <w:rPr>
          <w:b w:val="0"/>
          <w:color w:val="000000"/>
          <w:szCs w:val="20"/>
        </w:rPr>
        <w:t>Neither th</w:t>
      </w:r>
      <w:r w:rsidR="00E071E4" w:rsidRPr="001A49C6">
        <w:rPr>
          <w:b w:val="0"/>
          <w:color w:val="000000"/>
          <w:szCs w:val="20"/>
        </w:rPr>
        <w:t>is</w:t>
      </w:r>
      <w:r w:rsidRPr="001A49C6">
        <w:rPr>
          <w:b w:val="0"/>
          <w:color w:val="000000"/>
          <w:szCs w:val="20"/>
        </w:rPr>
        <w:t xml:space="preserve"> invitation to </w:t>
      </w:r>
      <w:r w:rsidR="00E071E4" w:rsidRPr="001A49C6">
        <w:rPr>
          <w:b w:val="0"/>
          <w:color w:val="000000"/>
          <w:szCs w:val="20"/>
        </w:rPr>
        <w:t>T</w:t>
      </w:r>
      <w:r w:rsidRPr="001A49C6">
        <w:rPr>
          <w:b w:val="0"/>
          <w:color w:val="000000"/>
          <w:szCs w:val="20"/>
        </w:rPr>
        <w:t xml:space="preserve">ender nor an acceptance constitutes a permission or consent to </w:t>
      </w:r>
      <w:r w:rsidR="005B4513" w:rsidRPr="001A49C6">
        <w:rPr>
          <w:b w:val="0"/>
          <w:color w:val="000000"/>
          <w:szCs w:val="20"/>
        </w:rPr>
        <w:t>undertake the Works</w:t>
      </w:r>
      <w:r w:rsidRPr="001A49C6">
        <w:rPr>
          <w:b w:val="0"/>
          <w:color w:val="000000"/>
          <w:szCs w:val="20"/>
        </w:rPr>
        <w:t xml:space="preserve">. The </w:t>
      </w:r>
      <w:r w:rsidR="007B3F64" w:rsidRPr="001A49C6">
        <w:rPr>
          <w:b w:val="0"/>
          <w:color w:val="000000"/>
          <w:szCs w:val="20"/>
        </w:rPr>
        <w:t xml:space="preserve">Tenderer </w:t>
      </w:r>
      <w:r w:rsidRPr="001A49C6">
        <w:rPr>
          <w:b w:val="0"/>
          <w:color w:val="000000"/>
          <w:szCs w:val="20"/>
        </w:rPr>
        <w:t>will be responsible (and liab</w:t>
      </w:r>
      <w:r w:rsidR="001C4DAC" w:rsidRPr="001A49C6">
        <w:rPr>
          <w:b w:val="0"/>
          <w:color w:val="000000"/>
          <w:szCs w:val="20"/>
        </w:rPr>
        <w:t>le) to ensure that all</w:t>
      </w:r>
      <w:r w:rsidR="00E071E4" w:rsidRPr="001A49C6">
        <w:rPr>
          <w:b w:val="0"/>
          <w:color w:val="000000"/>
          <w:szCs w:val="20"/>
        </w:rPr>
        <w:t xml:space="preserve"> required</w:t>
      </w:r>
      <w:r w:rsidR="001C4DAC" w:rsidRPr="001A49C6">
        <w:rPr>
          <w:b w:val="0"/>
          <w:color w:val="000000"/>
          <w:szCs w:val="20"/>
        </w:rPr>
        <w:t xml:space="preserve"> consents and </w:t>
      </w:r>
      <w:r w:rsidRPr="001A49C6">
        <w:rPr>
          <w:b w:val="0"/>
          <w:color w:val="000000"/>
          <w:szCs w:val="20"/>
        </w:rPr>
        <w:t>permissions are</w:t>
      </w:r>
      <w:r w:rsidR="00E071E4" w:rsidRPr="001A49C6">
        <w:rPr>
          <w:b w:val="0"/>
          <w:color w:val="000000"/>
          <w:szCs w:val="20"/>
        </w:rPr>
        <w:t xml:space="preserve"> identified and</w:t>
      </w:r>
      <w:r w:rsidRPr="001A49C6">
        <w:rPr>
          <w:b w:val="0"/>
          <w:color w:val="000000"/>
          <w:szCs w:val="20"/>
        </w:rPr>
        <w:t xml:space="preserve"> obtained and all conditions of such consent</w:t>
      </w:r>
      <w:r w:rsidR="00E071E4" w:rsidRPr="001A49C6">
        <w:rPr>
          <w:b w:val="0"/>
          <w:color w:val="000000"/>
          <w:szCs w:val="20"/>
        </w:rPr>
        <w:t>s</w:t>
      </w:r>
      <w:r w:rsidRPr="001A49C6">
        <w:rPr>
          <w:b w:val="0"/>
          <w:color w:val="000000"/>
          <w:szCs w:val="20"/>
        </w:rPr>
        <w:t xml:space="preserve"> or permission</w:t>
      </w:r>
      <w:r w:rsidR="00E071E4" w:rsidRPr="001A49C6">
        <w:rPr>
          <w:b w:val="0"/>
          <w:color w:val="000000"/>
          <w:szCs w:val="20"/>
        </w:rPr>
        <w:t>s</w:t>
      </w:r>
      <w:r w:rsidRPr="001A49C6">
        <w:rPr>
          <w:b w:val="0"/>
          <w:color w:val="000000"/>
          <w:szCs w:val="20"/>
        </w:rPr>
        <w:t xml:space="preserve"> are complied with and supply evidence of such.  </w:t>
      </w:r>
    </w:p>
    <w:p w14:paraId="4E784A85" w14:textId="77777777" w:rsidR="00242467" w:rsidRPr="001A49C6" w:rsidRDefault="00242467" w:rsidP="00242467">
      <w:pPr>
        <w:pStyle w:val="Title"/>
        <w:jc w:val="both"/>
        <w:rPr>
          <w:b w:val="0"/>
          <w:bCs w:val="0"/>
          <w:color w:val="000000"/>
        </w:rPr>
      </w:pPr>
    </w:p>
    <w:p w14:paraId="744DC5E4" w14:textId="67940A2C" w:rsidR="005266F6" w:rsidRPr="001A49C6" w:rsidRDefault="00787260" w:rsidP="008B3426">
      <w:pPr>
        <w:pStyle w:val="Title"/>
        <w:numPr>
          <w:ilvl w:val="2"/>
          <w:numId w:val="8"/>
        </w:numPr>
        <w:tabs>
          <w:tab w:val="num" w:pos="1440"/>
        </w:tabs>
        <w:ind w:left="1225" w:hanging="505"/>
        <w:jc w:val="both"/>
        <w:rPr>
          <w:b w:val="0"/>
          <w:bCs w:val="0"/>
          <w:color w:val="000000"/>
        </w:rPr>
      </w:pPr>
      <w:r w:rsidRPr="001A49C6">
        <w:rPr>
          <w:b w:val="0"/>
          <w:bCs w:val="0"/>
          <w:color w:val="000000"/>
        </w:rPr>
        <w:t>The Tenderer</w:t>
      </w:r>
      <w:r w:rsidR="005B4513" w:rsidRPr="001A49C6">
        <w:rPr>
          <w:b w:val="0"/>
          <w:bCs w:val="0"/>
          <w:color w:val="000000"/>
        </w:rPr>
        <w:t xml:space="preserve"> agree</w:t>
      </w:r>
      <w:r w:rsidR="000B3ACD" w:rsidRPr="001A49C6">
        <w:rPr>
          <w:b w:val="0"/>
          <w:bCs w:val="0"/>
          <w:color w:val="000000"/>
        </w:rPr>
        <w:t>s</w:t>
      </w:r>
      <w:r w:rsidR="005266F6" w:rsidRPr="001A49C6">
        <w:rPr>
          <w:b w:val="0"/>
          <w:bCs w:val="0"/>
          <w:color w:val="000000"/>
        </w:rPr>
        <w:t xml:space="preserve"> to comply with and abide by any conditions or instructions that may be imposed or required as a condition of obtaining such consent. </w:t>
      </w:r>
    </w:p>
    <w:p w14:paraId="35A3AC62" w14:textId="77777777" w:rsidR="000B3ACD" w:rsidRPr="001A49C6" w:rsidRDefault="000B3ACD" w:rsidP="000B3ACD">
      <w:pPr>
        <w:pStyle w:val="ListParagraph"/>
        <w:rPr>
          <w:b/>
          <w:bCs/>
          <w:color w:val="000000"/>
        </w:rPr>
      </w:pPr>
    </w:p>
    <w:p w14:paraId="4B7DD6BB" w14:textId="364AE6DA" w:rsidR="000B3ACD" w:rsidRPr="001A49C6" w:rsidRDefault="000B3ACD" w:rsidP="008B3426">
      <w:pPr>
        <w:pStyle w:val="Title"/>
        <w:numPr>
          <w:ilvl w:val="2"/>
          <w:numId w:val="8"/>
        </w:numPr>
        <w:tabs>
          <w:tab w:val="num" w:pos="1440"/>
        </w:tabs>
        <w:ind w:left="1225" w:hanging="505"/>
        <w:jc w:val="both"/>
        <w:rPr>
          <w:b w:val="0"/>
          <w:bCs w:val="0"/>
          <w:color w:val="000000"/>
        </w:rPr>
      </w:pPr>
      <w:r w:rsidRPr="001A49C6">
        <w:rPr>
          <w:b w:val="0"/>
          <w:bCs w:val="0"/>
          <w:color w:val="000000"/>
        </w:rPr>
        <w:t xml:space="preserve">The Tenderer will provide a complete and inclusive breakdown against a forecast schedule of works of all costs quoted. It is acceptable that certain assumptions be costed when responding to the Tender invitation with the expectation by the Client that any works </w:t>
      </w:r>
      <w:r w:rsidR="00424F09" w:rsidRPr="001A49C6">
        <w:rPr>
          <w:b w:val="0"/>
          <w:bCs w:val="0"/>
          <w:color w:val="000000"/>
        </w:rPr>
        <w:t xml:space="preserve">ultimately </w:t>
      </w:r>
      <w:r w:rsidRPr="001A49C6">
        <w:rPr>
          <w:b w:val="0"/>
          <w:bCs w:val="0"/>
          <w:color w:val="000000"/>
        </w:rPr>
        <w:t>not required will be subtracted from the original quotation</w:t>
      </w:r>
      <w:r w:rsidR="00424F09" w:rsidRPr="001A49C6">
        <w:rPr>
          <w:b w:val="0"/>
          <w:bCs w:val="0"/>
          <w:color w:val="000000"/>
        </w:rPr>
        <w:t xml:space="preserve"> and reflected as such in the final invoice</w:t>
      </w:r>
      <w:r w:rsidRPr="001A49C6">
        <w:rPr>
          <w:b w:val="0"/>
          <w:bCs w:val="0"/>
          <w:color w:val="000000"/>
        </w:rPr>
        <w:t>.</w:t>
      </w:r>
    </w:p>
    <w:p w14:paraId="407F6E22" w14:textId="77777777" w:rsidR="00943391" w:rsidRPr="001A49C6" w:rsidRDefault="00943391" w:rsidP="00943391">
      <w:pPr>
        <w:pStyle w:val="ListParagraph"/>
        <w:rPr>
          <w:b/>
          <w:bCs/>
          <w:color w:val="000000"/>
        </w:rPr>
      </w:pPr>
    </w:p>
    <w:p w14:paraId="728702B2" w14:textId="27584DA8" w:rsidR="00943391" w:rsidRPr="001A49C6" w:rsidRDefault="00943391" w:rsidP="008B3426">
      <w:pPr>
        <w:pStyle w:val="Title"/>
        <w:numPr>
          <w:ilvl w:val="2"/>
          <w:numId w:val="8"/>
        </w:numPr>
        <w:tabs>
          <w:tab w:val="num" w:pos="1440"/>
        </w:tabs>
        <w:ind w:left="1225" w:hanging="505"/>
        <w:jc w:val="both"/>
        <w:rPr>
          <w:b w:val="0"/>
          <w:bCs w:val="0"/>
          <w:color w:val="000000"/>
        </w:rPr>
      </w:pPr>
      <w:r w:rsidRPr="001A49C6">
        <w:rPr>
          <w:b w:val="0"/>
          <w:bCs w:val="0"/>
          <w:color w:val="000000"/>
        </w:rPr>
        <w:t>A separate breakdown of costs inclusive of VAT is required for each site.</w:t>
      </w:r>
    </w:p>
    <w:p w14:paraId="1E61A876" w14:textId="77777777" w:rsidR="00424F09" w:rsidRPr="001A49C6" w:rsidRDefault="00424F09" w:rsidP="00424F09">
      <w:pPr>
        <w:pStyle w:val="ListParagraph"/>
        <w:rPr>
          <w:b/>
          <w:bCs/>
          <w:color w:val="000000"/>
        </w:rPr>
      </w:pPr>
    </w:p>
    <w:p w14:paraId="4E5E9AB3" w14:textId="269DAF61" w:rsidR="00424F09" w:rsidRPr="001A49C6" w:rsidRDefault="00424F09" w:rsidP="008B3426">
      <w:pPr>
        <w:pStyle w:val="Title"/>
        <w:numPr>
          <w:ilvl w:val="2"/>
          <w:numId w:val="8"/>
        </w:numPr>
        <w:tabs>
          <w:tab w:val="num" w:pos="1440"/>
        </w:tabs>
        <w:ind w:left="1225" w:hanging="505"/>
        <w:jc w:val="both"/>
        <w:rPr>
          <w:b w:val="0"/>
          <w:bCs w:val="0"/>
          <w:color w:val="000000"/>
        </w:rPr>
      </w:pPr>
      <w:r w:rsidRPr="001A49C6">
        <w:rPr>
          <w:b w:val="0"/>
          <w:bCs w:val="0"/>
          <w:color w:val="000000"/>
        </w:rPr>
        <w:t>Whilst the works are expected to be complete by the</w:t>
      </w:r>
      <w:r w:rsidR="00F20867">
        <w:rPr>
          <w:b w:val="0"/>
          <w:bCs w:val="0"/>
          <w:color w:val="000000"/>
        </w:rPr>
        <w:t xml:space="preserve"> </w:t>
      </w:r>
      <w:r w:rsidR="00F20867">
        <w:rPr>
          <w:color w:val="000000"/>
        </w:rPr>
        <w:t>30-11-2022</w:t>
      </w:r>
      <w:r w:rsidRPr="001A49C6">
        <w:rPr>
          <w:b w:val="0"/>
          <w:bCs w:val="0"/>
          <w:color w:val="000000"/>
        </w:rPr>
        <w:t>, the Tenderer agrees to continue any outstanding work required outside of this period and at no additional costs to ensure</w:t>
      </w:r>
      <w:r w:rsidR="004F564F" w:rsidRPr="001A49C6">
        <w:rPr>
          <w:b w:val="0"/>
          <w:bCs w:val="0"/>
          <w:color w:val="000000"/>
        </w:rPr>
        <w:t xml:space="preserve"> that</w:t>
      </w:r>
      <w:r w:rsidRPr="001A49C6">
        <w:rPr>
          <w:b w:val="0"/>
          <w:bCs w:val="0"/>
          <w:color w:val="000000"/>
        </w:rPr>
        <w:t xml:space="preserve"> complete and full</w:t>
      </w:r>
      <w:r w:rsidR="00B05D13" w:rsidRPr="001A49C6">
        <w:rPr>
          <w:b w:val="0"/>
          <w:bCs w:val="0"/>
          <w:color w:val="000000"/>
        </w:rPr>
        <w:t xml:space="preserve"> feasibility studies and Detailed Designs are complete.</w:t>
      </w:r>
    </w:p>
    <w:p w14:paraId="0CF74562" w14:textId="77777777" w:rsidR="000B3ACD" w:rsidRPr="001A49C6" w:rsidRDefault="000B3ACD" w:rsidP="000B3ACD">
      <w:pPr>
        <w:pStyle w:val="ListParagraph"/>
        <w:rPr>
          <w:b/>
          <w:bCs/>
          <w:color w:val="000000"/>
        </w:rPr>
      </w:pPr>
    </w:p>
    <w:p w14:paraId="5A731B9D" w14:textId="7AB64084" w:rsidR="000B3ACD" w:rsidRPr="001A49C6" w:rsidRDefault="000B3ACD" w:rsidP="008B3426">
      <w:pPr>
        <w:pStyle w:val="Title"/>
        <w:numPr>
          <w:ilvl w:val="2"/>
          <w:numId w:val="8"/>
        </w:numPr>
        <w:tabs>
          <w:tab w:val="num" w:pos="1440"/>
        </w:tabs>
        <w:ind w:left="1225" w:hanging="505"/>
        <w:jc w:val="both"/>
        <w:rPr>
          <w:b w:val="0"/>
          <w:bCs w:val="0"/>
          <w:color w:val="000000"/>
        </w:rPr>
      </w:pPr>
      <w:r w:rsidRPr="001A49C6">
        <w:rPr>
          <w:b w:val="0"/>
          <w:bCs w:val="0"/>
          <w:color w:val="000000"/>
        </w:rPr>
        <w:t>Any costs quoted by the Tenderer must include VAT.</w:t>
      </w:r>
    </w:p>
    <w:p w14:paraId="4AF9CD1D" w14:textId="77777777" w:rsidR="000B3ACD" w:rsidRPr="001A49C6" w:rsidRDefault="000B3ACD" w:rsidP="000B3ACD">
      <w:pPr>
        <w:pStyle w:val="ListParagraph"/>
        <w:rPr>
          <w:b/>
          <w:bCs/>
          <w:color w:val="000000"/>
        </w:rPr>
      </w:pPr>
    </w:p>
    <w:p w14:paraId="77CB3D41" w14:textId="7C1F524B" w:rsidR="000B3ACD" w:rsidRPr="001A49C6" w:rsidRDefault="000B3ACD" w:rsidP="008B3426">
      <w:pPr>
        <w:pStyle w:val="Title"/>
        <w:numPr>
          <w:ilvl w:val="2"/>
          <w:numId w:val="8"/>
        </w:numPr>
        <w:tabs>
          <w:tab w:val="num" w:pos="1440"/>
        </w:tabs>
        <w:ind w:left="1225" w:hanging="505"/>
        <w:jc w:val="both"/>
        <w:rPr>
          <w:b w:val="0"/>
          <w:bCs w:val="0"/>
          <w:color w:val="000000"/>
        </w:rPr>
      </w:pPr>
      <w:r w:rsidRPr="001A49C6">
        <w:rPr>
          <w:b w:val="0"/>
          <w:bCs w:val="0"/>
          <w:color w:val="000000"/>
        </w:rPr>
        <w:t>The Tenderer will be required to attend an initial works meeting with the Nominated Officer to agree a schedule of works and will be expected to provide regular updates of progress.</w:t>
      </w:r>
    </w:p>
    <w:p w14:paraId="66ADB489" w14:textId="77777777" w:rsidR="007A51BE" w:rsidRPr="001A49C6" w:rsidRDefault="007A51BE" w:rsidP="007A51BE">
      <w:pPr>
        <w:pStyle w:val="ListParagraph"/>
        <w:rPr>
          <w:b/>
          <w:bCs/>
          <w:color w:val="000000"/>
        </w:rPr>
      </w:pPr>
    </w:p>
    <w:p w14:paraId="30F3DD96" w14:textId="7C9BCD11" w:rsidR="007A51BE" w:rsidRPr="001A49C6" w:rsidRDefault="00B15A0D" w:rsidP="008B3426">
      <w:pPr>
        <w:pStyle w:val="Title"/>
        <w:numPr>
          <w:ilvl w:val="2"/>
          <w:numId w:val="8"/>
        </w:numPr>
        <w:jc w:val="both"/>
        <w:rPr>
          <w:b w:val="0"/>
          <w:bCs w:val="0"/>
          <w:color w:val="000000"/>
        </w:rPr>
      </w:pPr>
      <w:r w:rsidRPr="001A49C6">
        <w:rPr>
          <w:b w:val="0"/>
          <w:bCs w:val="0"/>
          <w:color w:val="000000"/>
        </w:rPr>
        <w:t xml:space="preserve">All required </w:t>
      </w:r>
      <w:r w:rsidR="00534BAE" w:rsidRPr="001A49C6">
        <w:rPr>
          <w:b w:val="0"/>
          <w:bCs w:val="0"/>
          <w:color w:val="000000"/>
        </w:rPr>
        <w:t>work must be completed by</w:t>
      </w:r>
      <w:r w:rsidR="0018161E" w:rsidRPr="001A49C6">
        <w:rPr>
          <w:bCs w:val="0"/>
          <w:color w:val="000000"/>
        </w:rPr>
        <w:t xml:space="preserve"> </w:t>
      </w:r>
      <w:r w:rsidR="00F20867">
        <w:rPr>
          <w:color w:val="000000"/>
        </w:rPr>
        <w:t>30-11-2022.</w:t>
      </w:r>
    </w:p>
    <w:p w14:paraId="168899F6" w14:textId="77777777" w:rsidR="005266F6" w:rsidRPr="001A49C6" w:rsidRDefault="005266F6">
      <w:pPr>
        <w:pStyle w:val="Title"/>
        <w:tabs>
          <w:tab w:val="num" w:pos="1440"/>
        </w:tabs>
        <w:jc w:val="both"/>
        <w:rPr>
          <w:b w:val="0"/>
          <w:bCs w:val="0"/>
          <w:color w:val="000000"/>
        </w:rPr>
      </w:pPr>
    </w:p>
    <w:p w14:paraId="11873D60" w14:textId="77777777" w:rsidR="005266F6" w:rsidRPr="001A49C6" w:rsidRDefault="005266F6">
      <w:pPr>
        <w:pStyle w:val="Title"/>
        <w:ind w:left="720"/>
        <w:jc w:val="both"/>
        <w:rPr>
          <w:b w:val="0"/>
          <w:bCs w:val="0"/>
          <w:color w:val="000000"/>
        </w:rPr>
      </w:pPr>
    </w:p>
    <w:p w14:paraId="13EE09FB" w14:textId="2B608470" w:rsidR="005266F6" w:rsidRPr="001A49C6" w:rsidRDefault="005266F6" w:rsidP="00242467">
      <w:pPr>
        <w:pStyle w:val="Heading2"/>
        <w:numPr>
          <w:ilvl w:val="0"/>
          <w:numId w:val="8"/>
        </w:numPr>
        <w:jc w:val="both"/>
      </w:pPr>
      <w:bookmarkStart w:id="23" w:name="_Toc54338943"/>
      <w:r w:rsidRPr="001A49C6">
        <w:t>Environmental Considerations</w:t>
      </w:r>
      <w:bookmarkEnd w:id="23"/>
    </w:p>
    <w:p w14:paraId="2E01ADF0" w14:textId="77777777" w:rsidR="005266F6" w:rsidRPr="001A49C6" w:rsidRDefault="005266F6">
      <w:pPr>
        <w:ind w:left="360"/>
        <w:jc w:val="both"/>
        <w:rPr>
          <w:sz w:val="20"/>
          <w:szCs w:val="20"/>
        </w:rPr>
      </w:pPr>
    </w:p>
    <w:p w14:paraId="117A9C2B" w14:textId="006AD54E" w:rsidR="005266F6" w:rsidRPr="001A49C6" w:rsidRDefault="005266F6">
      <w:pPr>
        <w:numPr>
          <w:ilvl w:val="1"/>
          <w:numId w:val="8"/>
        </w:numPr>
        <w:jc w:val="both"/>
        <w:rPr>
          <w:color w:val="000000"/>
          <w:sz w:val="20"/>
          <w:szCs w:val="20"/>
        </w:rPr>
      </w:pPr>
      <w:r w:rsidRPr="001A49C6">
        <w:rPr>
          <w:color w:val="000000"/>
          <w:sz w:val="20"/>
          <w:szCs w:val="20"/>
        </w:rPr>
        <w:t>Plants and animals protected under the Schedules of the Wildlife and Countryside Act 1981 and other Acts are not to be harmed or their habitat damaged.</w:t>
      </w:r>
    </w:p>
    <w:p w14:paraId="27C5D824" w14:textId="77777777" w:rsidR="005266F6" w:rsidRPr="001A49C6" w:rsidRDefault="005266F6">
      <w:pPr>
        <w:jc w:val="both"/>
        <w:rPr>
          <w:sz w:val="20"/>
          <w:szCs w:val="20"/>
        </w:rPr>
      </w:pPr>
      <w:r w:rsidRPr="001A49C6">
        <w:rPr>
          <w:sz w:val="20"/>
          <w:szCs w:val="20"/>
        </w:rPr>
        <w:t> </w:t>
      </w:r>
    </w:p>
    <w:p w14:paraId="6C01B198" w14:textId="77777777" w:rsidR="005266F6" w:rsidRPr="001A49C6" w:rsidRDefault="005266F6">
      <w:pPr>
        <w:numPr>
          <w:ilvl w:val="1"/>
          <w:numId w:val="8"/>
        </w:numPr>
        <w:jc w:val="both"/>
        <w:rPr>
          <w:sz w:val="20"/>
          <w:szCs w:val="20"/>
        </w:rPr>
      </w:pPr>
      <w:r w:rsidRPr="001A49C6">
        <w:rPr>
          <w:sz w:val="20"/>
          <w:szCs w:val="20"/>
        </w:rPr>
        <w:t>Any public complaints must be immediately reported to the Nominated Officer.</w:t>
      </w:r>
    </w:p>
    <w:p w14:paraId="1807103A" w14:textId="77777777" w:rsidR="005266F6" w:rsidRPr="001A49C6" w:rsidRDefault="005266F6">
      <w:pPr>
        <w:jc w:val="both"/>
        <w:rPr>
          <w:sz w:val="20"/>
          <w:szCs w:val="20"/>
        </w:rPr>
      </w:pPr>
      <w:r w:rsidRPr="001A49C6">
        <w:rPr>
          <w:sz w:val="20"/>
          <w:szCs w:val="20"/>
        </w:rPr>
        <w:t> </w:t>
      </w:r>
    </w:p>
    <w:p w14:paraId="62064C39" w14:textId="77777777" w:rsidR="005266F6" w:rsidRPr="001A49C6" w:rsidRDefault="005266F6">
      <w:pPr>
        <w:numPr>
          <w:ilvl w:val="1"/>
          <w:numId w:val="8"/>
        </w:numPr>
        <w:jc w:val="both"/>
        <w:rPr>
          <w:color w:val="000000"/>
          <w:sz w:val="20"/>
          <w:szCs w:val="20"/>
        </w:rPr>
      </w:pPr>
      <w:r w:rsidRPr="001A49C6">
        <w:rPr>
          <w:color w:val="000000"/>
          <w:sz w:val="20"/>
          <w:szCs w:val="20"/>
        </w:rPr>
        <w:t xml:space="preserve">The Delivery Site must be </w:t>
      </w:r>
      <w:proofErr w:type="gramStart"/>
      <w:r w:rsidRPr="001A49C6">
        <w:rPr>
          <w:color w:val="000000"/>
          <w:sz w:val="20"/>
          <w:szCs w:val="20"/>
        </w:rPr>
        <w:t>left clean and tidy at all times</w:t>
      </w:r>
      <w:proofErr w:type="gramEnd"/>
      <w:r w:rsidRPr="001A49C6">
        <w:rPr>
          <w:color w:val="000000"/>
          <w:sz w:val="20"/>
          <w:szCs w:val="20"/>
        </w:rPr>
        <w:t>.</w:t>
      </w:r>
    </w:p>
    <w:p w14:paraId="0AF0A26A" w14:textId="77777777" w:rsidR="005266F6" w:rsidRPr="001A49C6" w:rsidRDefault="005266F6">
      <w:pPr>
        <w:jc w:val="both"/>
        <w:rPr>
          <w:color w:val="000000"/>
          <w:sz w:val="20"/>
          <w:szCs w:val="20"/>
        </w:rPr>
      </w:pPr>
    </w:p>
    <w:p w14:paraId="4C936199" w14:textId="77777777" w:rsidR="005266F6" w:rsidRPr="001A49C6" w:rsidRDefault="007A51BE">
      <w:pPr>
        <w:numPr>
          <w:ilvl w:val="1"/>
          <w:numId w:val="8"/>
        </w:numPr>
        <w:jc w:val="both"/>
        <w:rPr>
          <w:color w:val="000000"/>
          <w:sz w:val="20"/>
          <w:szCs w:val="20"/>
        </w:rPr>
      </w:pPr>
      <w:r w:rsidRPr="001A49C6">
        <w:rPr>
          <w:color w:val="000000"/>
          <w:sz w:val="20"/>
          <w:szCs w:val="20"/>
        </w:rPr>
        <w:t>All</w:t>
      </w:r>
      <w:r w:rsidR="005266F6" w:rsidRPr="001A49C6">
        <w:rPr>
          <w:color w:val="000000"/>
          <w:sz w:val="20"/>
          <w:szCs w:val="20"/>
        </w:rPr>
        <w:t xml:space="preserve"> gates to be closed</w:t>
      </w:r>
      <w:r w:rsidR="005B4513" w:rsidRPr="001A49C6">
        <w:rPr>
          <w:color w:val="000000"/>
          <w:sz w:val="20"/>
          <w:szCs w:val="20"/>
        </w:rPr>
        <w:t xml:space="preserve"> regarding access and egress</w:t>
      </w:r>
      <w:r w:rsidR="005266F6" w:rsidRPr="001A49C6">
        <w:rPr>
          <w:color w:val="000000"/>
          <w:sz w:val="20"/>
          <w:szCs w:val="20"/>
        </w:rPr>
        <w:t xml:space="preserve"> </w:t>
      </w:r>
      <w:r w:rsidR="005B4513" w:rsidRPr="001A49C6">
        <w:rPr>
          <w:color w:val="000000"/>
          <w:sz w:val="20"/>
          <w:szCs w:val="20"/>
        </w:rPr>
        <w:t>to/</w:t>
      </w:r>
      <w:r w:rsidR="005266F6" w:rsidRPr="001A49C6">
        <w:rPr>
          <w:color w:val="000000"/>
          <w:sz w:val="20"/>
          <w:szCs w:val="20"/>
        </w:rPr>
        <w:t>on the Delivery Site</w:t>
      </w:r>
      <w:r w:rsidRPr="001A49C6">
        <w:rPr>
          <w:color w:val="000000"/>
          <w:sz w:val="20"/>
          <w:szCs w:val="20"/>
        </w:rPr>
        <w:t xml:space="preserve"> where necessary to ensure</w:t>
      </w:r>
      <w:r w:rsidR="005266F6" w:rsidRPr="001A49C6">
        <w:rPr>
          <w:color w:val="000000"/>
          <w:sz w:val="20"/>
          <w:szCs w:val="20"/>
        </w:rPr>
        <w:t xml:space="preserve"> security.</w:t>
      </w:r>
    </w:p>
    <w:p w14:paraId="4D14010C" w14:textId="77777777" w:rsidR="007A51BE" w:rsidRPr="001A49C6" w:rsidRDefault="007A51BE" w:rsidP="007A51BE">
      <w:pPr>
        <w:pStyle w:val="ListParagraph"/>
        <w:rPr>
          <w:color w:val="000000"/>
          <w:sz w:val="20"/>
          <w:szCs w:val="20"/>
        </w:rPr>
      </w:pPr>
    </w:p>
    <w:p w14:paraId="13791ABB" w14:textId="77777777" w:rsidR="005266F6" w:rsidRPr="001A49C6" w:rsidRDefault="005266F6">
      <w:pPr>
        <w:jc w:val="both"/>
        <w:rPr>
          <w:b/>
          <w:bCs/>
          <w:sz w:val="20"/>
          <w:szCs w:val="20"/>
        </w:rPr>
      </w:pPr>
    </w:p>
    <w:p w14:paraId="28032498" w14:textId="77777777" w:rsidR="005266F6" w:rsidRPr="001C5D38" w:rsidRDefault="005266F6">
      <w:pPr>
        <w:numPr>
          <w:ilvl w:val="1"/>
          <w:numId w:val="8"/>
        </w:numPr>
        <w:jc w:val="both"/>
        <w:rPr>
          <w:rFonts w:ascii="Palatino Linotype" w:hAnsi="Palatino Linotype"/>
          <w:sz w:val="20"/>
        </w:rPr>
        <w:sectPr w:rsidR="005266F6" w:rsidRPr="001C5D38">
          <w:headerReference w:type="default" r:id="rId18"/>
          <w:type w:val="nextColumn"/>
          <w:pgSz w:w="11906" w:h="16838" w:code="9"/>
          <w:pgMar w:top="1440" w:right="1106" w:bottom="1616" w:left="1259" w:header="709" w:footer="612" w:gutter="0"/>
          <w:cols w:space="708"/>
          <w:docGrid w:linePitch="360"/>
        </w:sectPr>
      </w:pPr>
    </w:p>
    <w:p w14:paraId="1B9F9896" w14:textId="77777777" w:rsidR="005266F6" w:rsidRPr="001A49C6" w:rsidRDefault="00104EAD">
      <w:pPr>
        <w:pStyle w:val="Heading1"/>
        <w:jc w:val="both"/>
      </w:pPr>
      <w:bookmarkStart w:id="24" w:name="_Toc111344522"/>
      <w:bookmarkStart w:id="25" w:name="_Toc54338944"/>
      <w:r w:rsidRPr="001A49C6">
        <w:rPr>
          <w:noProof/>
          <w:lang w:eastAsia="en-GB"/>
        </w:rPr>
        <w:lastRenderedPageBreak/>
        <mc:AlternateContent>
          <mc:Choice Requires="wpg">
            <w:drawing>
              <wp:anchor distT="0" distB="0" distL="114300" distR="114300" simplePos="0" relativeHeight="251657728" behindDoc="0" locked="0" layoutInCell="1" allowOverlap="1" wp14:anchorId="239C242A" wp14:editId="382425B1">
                <wp:simplePos x="0" y="0"/>
                <wp:positionH relativeFrom="column">
                  <wp:posOffset>11430000</wp:posOffset>
                </wp:positionH>
                <wp:positionV relativeFrom="paragraph">
                  <wp:posOffset>1546860</wp:posOffset>
                </wp:positionV>
                <wp:extent cx="228600" cy="1030605"/>
                <wp:effectExtent l="9525" t="3810" r="9525" b="1333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030605"/>
                          <a:chOff x="19618" y="3292"/>
                          <a:chExt cx="360" cy="1623"/>
                        </a:xfrm>
                      </wpg:grpSpPr>
                      <wps:wsp>
                        <wps:cNvPr id="3" name="Text Box 7"/>
                        <wps:cNvSpPr txBox="1">
                          <a:spLocks noChangeArrowheads="1"/>
                        </wps:cNvSpPr>
                        <wps:spPr bwMode="auto">
                          <a:xfrm>
                            <a:off x="19618" y="329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64D8F" w14:textId="77777777" w:rsidR="0085433E" w:rsidRDefault="0085433E">
                              <w:pPr>
                                <w:jc w:val="center"/>
                                <w:rPr>
                                  <w:rFonts w:ascii="Arial" w:hAnsi="Arial" w:cs="Arial"/>
                                  <w:b/>
                                  <w:bCs/>
                                  <w:sz w:val="28"/>
                                  <w:szCs w:val="28"/>
                                </w:rPr>
                              </w:pPr>
                              <w:r>
                                <w:rPr>
                                  <w:rFonts w:ascii="Arial" w:hAnsi="Arial" w:cs="Arial"/>
                                  <w:b/>
                                  <w:bCs/>
                                  <w:sz w:val="28"/>
                                  <w:szCs w:val="28"/>
                                </w:rPr>
                                <w:t>N</w:t>
                              </w:r>
                            </w:p>
                          </w:txbxContent>
                        </wps:txbx>
                        <wps:bodyPr rot="0" vert="horz" wrap="square" lIns="0" tIns="0" rIns="0" bIns="0" anchor="t" anchorCtr="0" upright="1">
                          <a:noAutofit/>
                        </wps:bodyPr>
                      </wps:wsp>
                      <wps:wsp>
                        <wps:cNvPr id="4" name="Line 8"/>
                        <wps:cNvCnPr/>
                        <wps:spPr bwMode="auto">
                          <a:xfrm>
                            <a:off x="19794" y="3655"/>
                            <a:ext cx="0" cy="126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 name="Line 9"/>
                        <wps:cNvCnPr/>
                        <wps:spPr bwMode="auto">
                          <a:xfrm>
                            <a:off x="19618" y="4012"/>
                            <a:ext cx="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9C242A" id="Group 6" o:spid="_x0000_s1026" style="position:absolute;left:0;text-align:left;margin-left:900pt;margin-top:121.8pt;width:18pt;height:81.15pt;z-index:251657728" coordorigin="19618,3292" coordsize="360,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">
                <v:shapetype id="_x0000_t202" coordsize="21600,21600" o:spt="202" path="m,l,21600r21600,l21600,xe">
                  <v:stroke joinstyle="miter"/>
                  <v:path gradientshapeok="t" o:connecttype="rect"/>
                </v:shapetype>
                <v:shape id="Text Box 7" o:spid="_x0000_s1027" type="#_x0000_t202" style="position:absolute;left:19618;top:329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C764D8F" w14:textId="77777777" w:rsidR="0085433E" w:rsidRDefault="0085433E">
                        <w:pPr>
                          <w:jc w:val="center"/>
                          <w:rPr>
                            <w:rFonts w:ascii="Arial" w:hAnsi="Arial" w:cs="Arial"/>
                            <w:b/>
                            <w:bCs/>
                            <w:sz w:val="28"/>
                            <w:szCs w:val="28"/>
                          </w:rPr>
                        </w:pPr>
                        <w:r>
                          <w:rPr>
                            <w:rFonts w:ascii="Arial" w:hAnsi="Arial" w:cs="Arial"/>
                            <w:b/>
                            <w:bCs/>
                            <w:sz w:val="28"/>
                            <w:szCs w:val="28"/>
                          </w:rPr>
                          <w:t>N</w:t>
                        </w:r>
                      </w:p>
                    </w:txbxContent>
                  </v:textbox>
                </v:shape>
                <v:line id="Line 8" o:spid="_x0000_s1028" style="position:absolute;visibility:visible;mso-wrap-style:square" from="19794,3655" to="19794,4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" strokeweight="1.5pt">
                  <v:stroke startarrow="block"/>
                </v:line>
                <v:line id="Line 9" o:spid="_x0000_s1029" style="position:absolute;visibility:visible;mso-wrap-style:square" from="19618,4012" to="19978,4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JkwgAAANoAAAAPAAAAZHJzL2Rvd25yZXYueG1sRI/dagIx&#10;FITvC75DOIJ3NavQ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COzwJkwgAAANoAAAAPAAAA&#10;AAAAAAAAAAAAAAcCAABkcnMvZG93bnJldi54bWxQSwUGAAAAAAMAAwC3AAAA9gIAAAAA&#10;" strokeweight="1pt"/>
              </v:group>
            </w:pict>
          </mc:Fallback>
        </mc:AlternateContent>
      </w:r>
      <w:bookmarkEnd w:id="24"/>
      <w:r w:rsidR="005266F6" w:rsidRPr="001A49C6">
        <w:t>Section 2: Information and Instructions for Tendering</w:t>
      </w:r>
      <w:bookmarkEnd w:id="25"/>
    </w:p>
    <w:p w14:paraId="54AD8344" w14:textId="77777777" w:rsidR="005266F6" w:rsidRPr="001A49C6" w:rsidRDefault="005266F6">
      <w:pPr>
        <w:jc w:val="both"/>
        <w:rPr>
          <w:b/>
          <w:bCs/>
          <w:sz w:val="20"/>
          <w:szCs w:val="20"/>
          <w:u w:val="single"/>
        </w:rPr>
      </w:pPr>
    </w:p>
    <w:p w14:paraId="1F919A34" w14:textId="77777777" w:rsidR="005266F6" w:rsidRPr="001A49C6" w:rsidRDefault="005266F6">
      <w:pPr>
        <w:pStyle w:val="BodyText"/>
        <w:jc w:val="both"/>
        <w:rPr>
          <w:rFonts w:ascii="Times New Roman" w:hAnsi="Times New Roman"/>
          <w:szCs w:val="20"/>
        </w:rPr>
      </w:pPr>
      <w:r w:rsidRPr="001A49C6">
        <w:rPr>
          <w:rFonts w:ascii="Times New Roman" w:hAnsi="Times New Roman"/>
          <w:szCs w:val="20"/>
        </w:rPr>
        <w:t xml:space="preserve">Tenders must be submitted in accordance with the following instructions.  Tenders not complying with these instructions, in any </w:t>
      </w:r>
      <w:proofErr w:type="gramStart"/>
      <w:r w:rsidRPr="001A49C6">
        <w:rPr>
          <w:rFonts w:ascii="Times New Roman" w:hAnsi="Times New Roman"/>
          <w:szCs w:val="20"/>
        </w:rPr>
        <w:t>particular way</w:t>
      </w:r>
      <w:proofErr w:type="gramEnd"/>
      <w:r w:rsidRPr="001A49C6">
        <w:rPr>
          <w:rFonts w:ascii="Times New Roman" w:hAnsi="Times New Roman"/>
          <w:szCs w:val="20"/>
        </w:rPr>
        <w:t>, may be rejected by the Trust, whose decision on the matter is final.</w:t>
      </w:r>
    </w:p>
    <w:p w14:paraId="2FD56FD8" w14:textId="77777777" w:rsidR="005266F6" w:rsidRPr="001A49C6" w:rsidRDefault="005266F6">
      <w:pPr>
        <w:pStyle w:val="BodyText"/>
        <w:jc w:val="both"/>
        <w:rPr>
          <w:rFonts w:ascii="Times New Roman" w:hAnsi="Times New Roman"/>
          <w:szCs w:val="20"/>
        </w:rPr>
      </w:pPr>
    </w:p>
    <w:p w14:paraId="2A3078BA" w14:textId="77777777" w:rsidR="005266F6" w:rsidRPr="001A49C6" w:rsidRDefault="005266F6" w:rsidP="00742A72">
      <w:pPr>
        <w:pStyle w:val="Header"/>
        <w:numPr>
          <w:ilvl w:val="0"/>
          <w:numId w:val="1"/>
        </w:numPr>
        <w:jc w:val="both"/>
        <w:outlineLvl w:val="1"/>
        <w:rPr>
          <w:rFonts w:ascii="Times New Roman" w:hAnsi="Times New Roman"/>
          <w:b/>
          <w:bCs/>
          <w:szCs w:val="20"/>
        </w:rPr>
      </w:pPr>
      <w:r w:rsidRPr="001A49C6">
        <w:rPr>
          <w:rFonts w:ascii="Times New Roman" w:hAnsi="Times New Roman"/>
          <w:b/>
          <w:bCs/>
          <w:szCs w:val="20"/>
        </w:rPr>
        <w:t>Invitation to Tender</w:t>
      </w:r>
    </w:p>
    <w:p w14:paraId="20944772" w14:textId="5FF6B92D" w:rsidR="005266F6" w:rsidRPr="001A49C6" w:rsidRDefault="005266F6">
      <w:pPr>
        <w:pStyle w:val="BodyTextIndent"/>
        <w:numPr>
          <w:ilvl w:val="1"/>
          <w:numId w:val="1"/>
        </w:numPr>
        <w:jc w:val="both"/>
        <w:rPr>
          <w:rFonts w:ascii="Times New Roman" w:hAnsi="Times New Roman"/>
          <w:color w:val="000000"/>
          <w:szCs w:val="20"/>
        </w:rPr>
      </w:pPr>
      <w:r w:rsidRPr="001A49C6">
        <w:rPr>
          <w:rFonts w:ascii="Times New Roman" w:hAnsi="Times New Roman"/>
          <w:color w:val="000000"/>
          <w:szCs w:val="20"/>
        </w:rPr>
        <w:t xml:space="preserve">The Trust is seeking tenders from suitably experienced and equipped </w:t>
      </w:r>
      <w:r w:rsidR="00602218" w:rsidRPr="001A49C6">
        <w:rPr>
          <w:rFonts w:ascii="Times New Roman" w:hAnsi="Times New Roman"/>
          <w:color w:val="000000"/>
          <w:szCs w:val="20"/>
        </w:rPr>
        <w:t>consultants</w:t>
      </w:r>
      <w:r w:rsidR="00787260" w:rsidRPr="001A49C6">
        <w:rPr>
          <w:rFonts w:ascii="Times New Roman" w:hAnsi="Times New Roman"/>
          <w:color w:val="000000"/>
          <w:szCs w:val="20"/>
        </w:rPr>
        <w:t xml:space="preserve"> and/or </w:t>
      </w:r>
      <w:r w:rsidRPr="001A49C6">
        <w:rPr>
          <w:rFonts w:ascii="Times New Roman" w:hAnsi="Times New Roman"/>
          <w:color w:val="000000"/>
          <w:szCs w:val="20"/>
        </w:rPr>
        <w:t xml:space="preserve">contractors and those who can demonstrate an ability to undertake the works in a professional manner to undertake </w:t>
      </w:r>
      <w:r w:rsidR="005B4513" w:rsidRPr="001A49C6">
        <w:rPr>
          <w:rFonts w:ascii="Times New Roman" w:hAnsi="Times New Roman"/>
          <w:color w:val="000000"/>
          <w:szCs w:val="20"/>
        </w:rPr>
        <w:t xml:space="preserve">the Works </w:t>
      </w:r>
      <w:r w:rsidR="00602218" w:rsidRPr="001A49C6">
        <w:rPr>
          <w:rFonts w:ascii="Times New Roman" w:hAnsi="Times New Roman"/>
          <w:color w:val="000000"/>
          <w:szCs w:val="20"/>
        </w:rPr>
        <w:t>required</w:t>
      </w:r>
      <w:r w:rsidRPr="001A49C6">
        <w:rPr>
          <w:rFonts w:ascii="Times New Roman" w:hAnsi="Times New Roman"/>
          <w:color w:val="000000"/>
          <w:szCs w:val="20"/>
        </w:rPr>
        <w:t>, pursuant to the particulars described in Section 1.</w:t>
      </w:r>
    </w:p>
    <w:p w14:paraId="7385AC04" w14:textId="77777777" w:rsidR="005266F6" w:rsidRPr="001A49C6" w:rsidRDefault="005266F6">
      <w:pPr>
        <w:pStyle w:val="BodyTextIndent"/>
        <w:ind w:left="0"/>
        <w:jc w:val="both"/>
        <w:rPr>
          <w:rFonts w:ascii="Times New Roman" w:hAnsi="Times New Roman"/>
          <w:color w:val="000000"/>
          <w:szCs w:val="20"/>
        </w:rPr>
      </w:pPr>
    </w:p>
    <w:p w14:paraId="6A24F9DB" w14:textId="77777777" w:rsidR="005266F6" w:rsidRPr="001A49C6" w:rsidRDefault="005266F6" w:rsidP="004569AA">
      <w:pPr>
        <w:pStyle w:val="BodyTextIndent"/>
        <w:numPr>
          <w:ilvl w:val="0"/>
          <w:numId w:val="1"/>
        </w:numPr>
        <w:jc w:val="both"/>
        <w:outlineLvl w:val="1"/>
        <w:rPr>
          <w:rFonts w:ascii="Times New Roman" w:hAnsi="Times New Roman"/>
          <w:b/>
          <w:bCs/>
          <w:szCs w:val="20"/>
        </w:rPr>
      </w:pPr>
      <w:r w:rsidRPr="001A49C6">
        <w:rPr>
          <w:rFonts w:ascii="Times New Roman" w:hAnsi="Times New Roman"/>
          <w:b/>
          <w:bCs/>
          <w:szCs w:val="20"/>
        </w:rPr>
        <w:t>Basis of Tenders</w:t>
      </w:r>
    </w:p>
    <w:p w14:paraId="27922FAF" w14:textId="77777777" w:rsidR="005266F6" w:rsidRPr="001A49C6" w:rsidRDefault="005266F6">
      <w:pPr>
        <w:pStyle w:val="BodyTextIndent"/>
        <w:numPr>
          <w:ilvl w:val="1"/>
          <w:numId w:val="1"/>
        </w:numPr>
        <w:jc w:val="both"/>
        <w:rPr>
          <w:rFonts w:ascii="Times New Roman" w:hAnsi="Times New Roman"/>
          <w:szCs w:val="20"/>
        </w:rPr>
      </w:pPr>
      <w:r w:rsidRPr="001A49C6">
        <w:rPr>
          <w:rFonts w:ascii="Times New Roman" w:hAnsi="Times New Roman"/>
          <w:szCs w:val="20"/>
        </w:rPr>
        <w:t>Tenders are being invited from a selected list and from the wider community.</w:t>
      </w:r>
    </w:p>
    <w:p w14:paraId="2E3C2058" w14:textId="77777777" w:rsidR="005266F6" w:rsidRPr="001A49C6" w:rsidRDefault="005266F6">
      <w:pPr>
        <w:pStyle w:val="BodyTextIndent"/>
        <w:ind w:left="0"/>
        <w:jc w:val="both"/>
        <w:rPr>
          <w:rFonts w:ascii="Times New Roman" w:hAnsi="Times New Roman"/>
          <w:szCs w:val="20"/>
        </w:rPr>
      </w:pPr>
    </w:p>
    <w:p w14:paraId="53B1ACA7" w14:textId="77777777" w:rsidR="005266F6" w:rsidRPr="001A49C6" w:rsidRDefault="005266F6" w:rsidP="004569AA">
      <w:pPr>
        <w:pStyle w:val="BodyTextIndent"/>
        <w:numPr>
          <w:ilvl w:val="0"/>
          <w:numId w:val="1"/>
        </w:numPr>
        <w:ind w:left="720" w:hanging="720"/>
        <w:jc w:val="both"/>
        <w:outlineLvl w:val="1"/>
        <w:rPr>
          <w:rFonts w:ascii="Times New Roman" w:hAnsi="Times New Roman"/>
          <w:b/>
          <w:bCs/>
          <w:szCs w:val="20"/>
        </w:rPr>
      </w:pPr>
      <w:r w:rsidRPr="001A49C6">
        <w:rPr>
          <w:rFonts w:ascii="Times New Roman" w:hAnsi="Times New Roman"/>
          <w:b/>
          <w:bCs/>
          <w:szCs w:val="20"/>
        </w:rPr>
        <w:t>Scope of Tender</w:t>
      </w:r>
    </w:p>
    <w:p w14:paraId="623976F4" w14:textId="41BBDE7F" w:rsidR="005266F6" w:rsidRPr="001A49C6" w:rsidRDefault="005266F6">
      <w:pPr>
        <w:pStyle w:val="BodyTextIndent"/>
        <w:numPr>
          <w:ilvl w:val="1"/>
          <w:numId w:val="1"/>
        </w:numPr>
        <w:jc w:val="both"/>
        <w:rPr>
          <w:rFonts w:ascii="Times New Roman" w:hAnsi="Times New Roman"/>
          <w:szCs w:val="20"/>
        </w:rPr>
      </w:pPr>
      <w:r w:rsidRPr="001A49C6">
        <w:rPr>
          <w:rFonts w:ascii="Times New Roman" w:hAnsi="Times New Roman"/>
          <w:szCs w:val="20"/>
        </w:rPr>
        <w:t xml:space="preserve">Tenders are being invited </w:t>
      </w:r>
      <w:proofErr w:type="gramStart"/>
      <w:r w:rsidRPr="001A49C6">
        <w:rPr>
          <w:rFonts w:ascii="Times New Roman" w:hAnsi="Times New Roman"/>
          <w:szCs w:val="20"/>
        </w:rPr>
        <w:t>on the basis of</w:t>
      </w:r>
      <w:proofErr w:type="gramEnd"/>
      <w:r w:rsidRPr="001A49C6">
        <w:rPr>
          <w:rFonts w:ascii="Times New Roman" w:hAnsi="Times New Roman"/>
          <w:szCs w:val="20"/>
        </w:rPr>
        <w:t xml:space="preserve"> undertaking</w:t>
      </w:r>
      <w:r w:rsidR="000B3ACD" w:rsidRPr="001A49C6">
        <w:rPr>
          <w:rFonts w:ascii="Times New Roman" w:hAnsi="Times New Roman"/>
          <w:szCs w:val="20"/>
        </w:rPr>
        <w:t xml:space="preserve"> and completing</w:t>
      </w:r>
      <w:r w:rsidRPr="001A49C6">
        <w:rPr>
          <w:rFonts w:ascii="Times New Roman" w:hAnsi="Times New Roman"/>
          <w:szCs w:val="20"/>
        </w:rPr>
        <w:t xml:space="preserve"> the whole of the </w:t>
      </w:r>
      <w:r w:rsidRPr="001A49C6">
        <w:rPr>
          <w:rFonts w:ascii="Times New Roman" w:hAnsi="Times New Roman"/>
          <w:color w:val="000000"/>
          <w:szCs w:val="20"/>
        </w:rPr>
        <w:t>Wo</w:t>
      </w:r>
      <w:r w:rsidRPr="001A49C6">
        <w:rPr>
          <w:rFonts w:ascii="Times New Roman" w:hAnsi="Times New Roman"/>
          <w:szCs w:val="20"/>
        </w:rPr>
        <w:t>rks.</w:t>
      </w:r>
    </w:p>
    <w:p w14:paraId="51956B3F" w14:textId="77777777" w:rsidR="005266F6" w:rsidRPr="001A49C6" w:rsidRDefault="005266F6">
      <w:pPr>
        <w:jc w:val="both"/>
        <w:rPr>
          <w:sz w:val="20"/>
          <w:szCs w:val="20"/>
        </w:rPr>
      </w:pPr>
    </w:p>
    <w:p w14:paraId="6C402C59" w14:textId="77777777" w:rsidR="005266F6" w:rsidRPr="001A49C6" w:rsidRDefault="005266F6" w:rsidP="00742A72">
      <w:pPr>
        <w:pStyle w:val="ListParagraph"/>
        <w:numPr>
          <w:ilvl w:val="0"/>
          <w:numId w:val="1"/>
        </w:numPr>
        <w:rPr>
          <w:b/>
          <w:bCs/>
          <w:sz w:val="20"/>
          <w:szCs w:val="20"/>
        </w:rPr>
      </w:pPr>
      <w:r w:rsidRPr="001A49C6">
        <w:rPr>
          <w:b/>
          <w:bCs/>
          <w:sz w:val="20"/>
          <w:szCs w:val="20"/>
        </w:rPr>
        <w:t>Contract Period</w:t>
      </w:r>
    </w:p>
    <w:p w14:paraId="74F231B6" w14:textId="43EC5E8D" w:rsidR="005266F6" w:rsidRPr="001A49C6" w:rsidRDefault="005266F6">
      <w:pPr>
        <w:pStyle w:val="BodyTextIndent2"/>
        <w:numPr>
          <w:ilvl w:val="1"/>
          <w:numId w:val="1"/>
        </w:numPr>
        <w:jc w:val="both"/>
        <w:rPr>
          <w:rFonts w:ascii="Times New Roman" w:hAnsi="Times New Roman"/>
          <w:szCs w:val="20"/>
        </w:rPr>
      </w:pPr>
      <w:r w:rsidRPr="001A49C6">
        <w:rPr>
          <w:rFonts w:ascii="Times New Roman" w:hAnsi="Times New Roman"/>
          <w:szCs w:val="20"/>
        </w:rPr>
        <w:t xml:space="preserve">Tenders are invited for a period of a single task. All works must be completed before </w:t>
      </w:r>
      <w:r w:rsidR="00FA1C48" w:rsidRPr="007476C5">
        <w:rPr>
          <w:b/>
          <w:color w:val="000000"/>
        </w:rPr>
        <w:t>30-11-2022</w:t>
      </w:r>
      <w:r w:rsidR="00FA1C48">
        <w:rPr>
          <w:b/>
          <w:color w:val="000000"/>
        </w:rPr>
        <w:t xml:space="preserve">. </w:t>
      </w:r>
      <w:r w:rsidRPr="001A49C6">
        <w:rPr>
          <w:rFonts w:ascii="Times New Roman" w:hAnsi="Times New Roman"/>
          <w:szCs w:val="20"/>
        </w:rPr>
        <w:t xml:space="preserve">All invoices must be delivered to the Nominated Officer </w:t>
      </w:r>
      <w:r w:rsidR="00DE2E2B" w:rsidRPr="001A49C6">
        <w:rPr>
          <w:rFonts w:ascii="Times New Roman" w:hAnsi="Times New Roman"/>
          <w:szCs w:val="20"/>
        </w:rPr>
        <w:t xml:space="preserve">at </w:t>
      </w:r>
      <w:r w:rsidR="005B4513" w:rsidRPr="001A49C6">
        <w:rPr>
          <w:rFonts w:ascii="Times New Roman" w:hAnsi="Times New Roman"/>
          <w:b/>
          <w:szCs w:val="20"/>
        </w:rPr>
        <w:t xml:space="preserve">Severn Rivers Trust, </w:t>
      </w:r>
      <w:r w:rsidR="00787260" w:rsidRPr="001A49C6">
        <w:rPr>
          <w:rFonts w:ascii="Times New Roman" w:hAnsi="Times New Roman"/>
          <w:b/>
          <w:szCs w:val="20"/>
        </w:rPr>
        <w:t xml:space="preserve">Unit </w:t>
      </w:r>
      <w:r w:rsidR="00FB3261">
        <w:rPr>
          <w:rFonts w:ascii="Times New Roman" w:hAnsi="Times New Roman"/>
          <w:b/>
          <w:szCs w:val="20"/>
        </w:rPr>
        <w:t>1</w:t>
      </w:r>
      <w:r w:rsidR="00787260" w:rsidRPr="001A49C6">
        <w:rPr>
          <w:rFonts w:ascii="Times New Roman" w:hAnsi="Times New Roman"/>
          <w:b/>
          <w:szCs w:val="20"/>
        </w:rPr>
        <w:t>, Hope House Farm Barns, Hope House Lane, Martley, Worcestershire, WR6 6QF</w:t>
      </w:r>
      <w:r w:rsidR="005B4513" w:rsidRPr="001A49C6">
        <w:rPr>
          <w:rFonts w:ascii="Times New Roman" w:hAnsi="Times New Roman"/>
          <w:b/>
          <w:szCs w:val="20"/>
        </w:rPr>
        <w:t xml:space="preserve"> </w:t>
      </w:r>
      <w:r w:rsidR="005B4513" w:rsidRPr="001A49C6">
        <w:rPr>
          <w:rFonts w:ascii="Times New Roman" w:hAnsi="Times New Roman"/>
          <w:szCs w:val="20"/>
        </w:rPr>
        <w:t>no later than</w:t>
      </w:r>
      <w:r w:rsidR="00F2382D">
        <w:rPr>
          <w:rFonts w:ascii="Times New Roman" w:hAnsi="Times New Roman"/>
          <w:szCs w:val="20"/>
        </w:rPr>
        <w:t xml:space="preserve"> </w:t>
      </w:r>
      <w:r w:rsidR="00F2382D" w:rsidRPr="00F2382D">
        <w:rPr>
          <w:rFonts w:ascii="Times New Roman" w:hAnsi="Times New Roman"/>
          <w:b/>
          <w:bCs/>
          <w:szCs w:val="20"/>
        </w:rPr>
        <w:t>15-12-2022</w:t>
      </w:r>
      <w:r w:rsidR="00F2382D">
        <w:rPr>
          <w:rFonts w:ascii="Times New Roman" w:hAnsi="Times New Roman"/>
          <w:szCs w:val="20"/>
        </w:rPr>
        <w:t xml:space="preserve"> </w:t>
      </w:r>
      <w:r w:rsidR="005B4513" w:rsidRPr="001A49C6">
        <w:rPr>
          <w:rFonts w:ascii="Times New Roman" w:hAnsi="Times New Roman"/>
          <w:szCs w:val="20"/>
        </w:rPr>
        <w:t xml:space="preserve">and must include the reference code </w:t>
      </w:r>
      <w:r w:rsidR="0055058A" w:rsidRPr="0055058A">
        <w:rPr>
          <w:rFonts w:ascii="Times New Roman" w:hAnsi="Times New Roman"/>
          <w:b/>
          <w:bCs/>
          <w:szCs w:val="20"/>
        </w:rPr>
        <w:t>Netherton Park project P028-BCBN-RR-WMS</w:t>
      </w:r>
    </w:p>
    <w:p w14:paraId="0A6A1C2A" w14:textId="77777777" w:rsidR="005266F6" w:rsidRPr="001A49C6" w:rsidRDefault="005266F6">
      <w:pPr>
        <w:pStyle w:val="BodyTextIndent2"/>
        <w:ind w:left="720" w:hanging="720"/>
        <w:jc w:val="both"/>
        <w:rPr>
          <w:rFonts w:ascii="Times New Roman" w:hAnsi="Times New Roman"/>
          <w:szCs w:val="20"/>
        </w:rPr>
      </w:pPr>
    </w:p>
    <w:p w14:paraId="23C73347" w14:textId="77777777" w:rsidR="005266F6" w:rsidRPr="001A49C6" w:rsidRDefault="005266F6" w:rsidP="004569AA">
      <w:pPr>
        <w:pStyle w:val="BodyTextIndent2"/>
        <w:numPr>
          <w:ilvl w:val="0"/>
          <w:numId w:val="1"/>
        </w:numPr>
        <w:ind w:left="720" w:hanging="720"/>
        <w:jc w:val="both"/>
        <w:outlineLvl w:val="1"/>
        <w:rPr>
          <w:rFonts w:ascii="Times New Roman" w:hAnsi="Times New Roman"/>
          <w:b/>
          <w:bCs/>
          <w:szCs w:val="20"/>
        </w:rPr>
      </w:pPr>
      <w:r w:rsidRPr="001A49C6">
        <w:rPr>
          <w:rFonts w:ascii="Times New Roman" w:hAnsi="Times New Roman"/>
          <w:b/>
          <w:bCs/>
          <w:szCs w:val="20"/>
        </w:rPr>
        <w:t>Tenderers to visit</w:t>
      </w:r>
    </w:p>
    <w:p w14:paraId="21610E05" w14:textId="7A0FB31E" w:rsidR="007A51BE" w:rsidRPr="001A49C6" w:rsidRDefault="005266F6" w:rsidP="004F564F">
      <w:pPr>
        <w:pStyle w:val="BodyTextIndent2"/>
        <w:numPr>
          <w:ilvl w:val="1"/>
          <w:numId w:val="1"/>
        </w:numPr>
        <w:jc w:val="both"/>
        <w:rPr>
          <w:rFonts w:ascii="Times New Roman" w:hAnsi="Times New Roman"/>
          <w:szCs w:val="20"/>
        </w:rPr>
      </w:pPr>
      <w:r w:rsidRPr="001A49C6">
        <w:rPr>
          <w:rFonts w:ascii="Times New Roman" w:hAnsi="Times New Roman"/>
          <w:szCs w:val="20"/>
        </w:rPr>
        <w:t>Tenderers are invited to visit the Delivery Site</w:t>
      </w:r>
      <w:r w:rsidR="000B3ACD" w:rsidRPr="001A49C6">
        <w:rPr>
          <w:rFonts w:ascii="Times New Roman" w:hAnsi="Times New Roman"/>
          <w:szCs w:val="20"/>
        </w:rPr>
        <w:t>s</w:t>
      </w:r>
      <w:r w:rsidRPr="001A49C6">
        <w:rPr>
          <w:rFonts w:ascii="Times New Roman" w:hAnsi="Times New Roman"/>
          <w:szCs w:val="20"/>
        </w:rPr>
        <w:t xml:space="preserve"> to ascertain all relevant conditions and means of access and to thoroughly acquaint themselves with the extent and nature of the proposed Works and will be deemed to have done so before submitting a Tender.</w:t>
      </w:r>
    </w:p>
    <w:p w14:paraId="2363A864" w14:textId="1EEA0BDF" w:rsidR="005266F6" w:rsidRPr="001A49C6" w:rsidRDefault="005266F6">
      <w:pPr>
        <w:pStyle w:val="BodyTextIndent2"/>
        <w:numPr>
          <w:ilvl w:val="1"/>
          <w:numId w:val="1"/>
        </w:numPr>
        <w:jc w:val="both"/>
        <w:rPr>
          <w:rFonts w:ascii="Times New Roman" w:hAnsi="Times New Roman"/>
          <w:szCs w:val="20"/>
        </w:rPr>
      </w:pPr>
      <w:r w:rsidRPr="001A49C6">
        <w:rPr>
          <w:rFonts w:ascii="Times New Roman" w:hAnsi="Times New Roman"/>
          <w:szCs w:val="20"/>
        </w:rPr>
        <w:t xml:space="preserve">Arrangements for any such visit can be made with the Nominated Officer by </w:t>
      </w:r>
      <w:r w:rsidR="000B3ACD" w:rsidRPr="001A49C6">
        <w:rPr>
          <w:rFonts w:ascii="Times New Roman" w:hAnsi="Times New Roman"/>
          <w:szCs w:val="20"/>
        </w:rPr>
        <w:t>email –</w:t>
      </w:r>
      <w:r w:rsidR="0018161E" w:rsidRPr="001A49C6">
        <w:rPr>
          <w:rFonts w:ascii="Times New Roman" w:hAnsi="Times New Roman"/>
          <w:szCs w:val="20"/>
        </w:rPr>
        <w:t xml:space="preserve"> </w:t>
      </w:r>
      <w:hyperlink r:id="rId19" w:history="1">
        <w:r w:rsidR="005A111D" w:rsidRPr="0094313C">
          <w:rPr>
            <w:rStyle w:val="Hyperlink"/>
            <w:rFonts w:ascii="Times New Roman" w:hAnsi="Times New Roman"/>
            <w:szCs w:val="20"/>
          </w:rPr>
          <w:t>Tom.Hartland-Smith@severnriverstrust.com</w:t>
        </w:r>
      </w:hyperlink>
    </w:p>
    <w:p w14:paraId="413FBE3F" w14:textId="77777777" w:rsidR="005266F6" w:rsidRPr="001A49C6" w:rsidRDefault="005266F6">
      <w:pPr>
        <w:pStyle w:val="BodyTextIndent2"/>
        <w:ind w:left="720" w:hanging="720"/>
        <w:jc w:val="both"/>
        <w:rPr>
          <w:rFonts w:ascii="Times New Roman" w:hAnsi="Times New Roman"/>
          <w:szCs w:val="20"/>
        </w:rPr>
      </w:pPr>
    </w:p>
    <w:p w14:paraId="45726063" w14:textId="77777777" w:rsidR="005266F6" w:rsidRPr="001A49C6" w:rsidRDefault="005266F6" w:rsidP="004569AA">
      <w:pPr>
        <w:pStyle w:val="BodyTextIndent2"/>
        <w:numPr>
          <w:ilvl w:val="0"/>
          <w:numId w:val="1"/>
        </w:numPr>
        <w:ind w:left="720" w:hanging="720"/>
        <w:jc w:val="both"/>
        <w:outlineLvl w:val="1"/>
        <w:rPr>
          <w:rFonts w:ascii="Times New Roman" w:hAnsi="Times New Roman"/>
          <w:b/>
          <w:bCs/>
          <w:szCs w:val="20"/>
        </w:rPr>
      </w:pPr>
      <w:r w:rsidRPr="001A49C6">
        <w:rPr>
          <w:rFonts w:ascii="Times New Roman" w:hAnsi="Times New Roman"/>
          <w:b/>
          <w:bCs/>
          <w:szCs w:val="20"/>
        </w:rPr>
        <w:t>Presentation to the Trust</w:t>
      </w:r>
    </w:p>
    <w:p w14:paraId="4FE88636" w14:textId="77777777" w:rsidR="005266F6" w:rsidRPr="001A49C6" w:rsidRDefault="005266F6">
      <w:pPr>
        <w:pStyle w:val="BodyTextIndent2"/>
        <w:numPr>
          <w:ilvl w:val="1"/>
          <w:numId w:val="1"/>
        </w:numPr>
        <w:jc w:val="both"/>
        <w:rPr>
          <w:rFonts w:ascii="Times New Roman" w:hAnsi="Times New Roman"/>
          <w:szCs w:val="20"/>
        </w:rPr>
      </w:pPr>
      <w:r w:rsidRPr="001A49C6">
        <w:rPr>
          <w:rFonts w:ascii="Times New Roman" w:hAnsi="Times New Roman"/>
          <w:szCs w:val="20"/>
        </w:rPr>
        <w:t>All selected Tenderers may be asked to make a presentation to the Trust on methods proposed for the performance of the Works.</w:t>
      </w:r>
    </w:p>
    <w:p w14:paraId="2671B410" w14:textId="77777777" w:rsidR="005266F6" w:rsidRPr="001A49C6" w:rsidRDefault="005266F6">
      <w:pPr>
        <w:pStyle w:val="BodyTextIndent2"/>
        <w:ind w:left="720" w:hanging="720"/>
        <w:jc w:val="both"/>
        <w:rPr>
          <w:rFonts w:ascii="Times New Roman" w:hAnsi="Times New Roman"/>
          <w:szCs w:val="20"/>
        </w:rPr>
      </w:pPr>
    </w:p>
    <w:p w14:paraId="7315999C" w14:textId="77777777" w:rsidR="005266F6" w:rsidRPr="001A49C6" w:rsidRDefault="005266F6" w:rsidP="004569AA">
      <w:pPr>
        <w:pStyle w:val="Header"/>
        <w:numPr>
          <w:ilvl w:val="0"/>
          <w:numId w:val="1"/>
        </w:numPr>
        <w:jc w:val="both"/>
        <w:outlineLvl w:val="1"/>
        <w:rPr>
          <w:rFonts w:ascii="Times New Roman" w:hAnsi="Times New Roman"/>
          <w:b/>
          <w:bCs/>
          <w:szCs w:val="20"/>
        </w:rPr>
      </w:pPr>
      <w:r w:rsidRPr="001A49C6">
        <w:rPr>
          <w:rFonts w:ascii="Times New Roman" w:hAnsi="Times New Roman"/>
          <w:b/>
          <w:bCs/>
          <w:szCs w:val="20"/>
        </w:rPr>
        <w:t>Tender queries</w:t>
      </w:r>
    </w:p>
    <w:p w14:paraId="1EB2E0AC" w14:textId="5371CB73" w:rsidR="005266F6" w:rsidRPr="001A49C6" w:rsidRDefault="005266F6">
      <w:pPr>
        <w:pStyle w:val="BodyTextIndent2"/>
        <w:numPr>
          <w:ilvl w:val="1"/>
          <w:numId w:val="1"/>
        </w:numPr>
        <w:jc w:val="both"/>
        <w:rPr>
          <w:rFonts w:ascii="Times New Roman" w:hAnsi="Times New Roman"/>
          <w:b/>
          <w:bCs/>
          <w:color w:val="000000"/>
          <w:szCs w:val="20"/>
        </w:rPr>
      </w:pPr>
      <w:r w:rsidRPr="001A49C6">
        <w:rPr>
          <w:rFonts w:ascii="Times New Roman" w:hAnsi="Times New Roman"/>
          <w:color w:val="000000"/>
          <w:szCs w:val="20"/>
        </w:rPr>
        <w:t xml:space="preserve">Tenderers are advised to study the Conditions of Contract, Specification and all other documentation provided by the Trust.  The whole of these documents should be read and their true intent and meaning ascertained before submitting a Tender.  Tenderers should seek to clarify any points of doubt or difficulty (including any apparent ambiguities, </w:t>
      </w:r>
      <w:proofErr w:type="gramStart"/>
      <w:r w:rsidRPr="001A49C6">
        <w:rPr>
          <w:rFonts w:ascii="Times New Roman" w:hAnsi="Times New Roman"/>
          <w:color w:val="000000"/>
          <w:szCs w:val="20"/>
        </w:rPr>
        <w:t>errors</w:t>
      </w:r>
      <w:proofErr w:type="gramEnd"/>
      <w:r w:rsidRPr="001A49C6">
        <w:rPr>
          <w:rFonts w:ascii="Times New Roman" w:hAnsi="Times New Roman"/>
          <w:color w:val="000000"/>
          <w:szCs w:val="20"/>
        </w:rPr>
        <w:t xml:space="preserve"> and omissions in the tender documents) with the Trust through its Nominated Officer prior to submitting a tender.  For this </w:t>
      </w:r>
      <w:proofErr w:type="gramStart"/>
      <w:r w:rsidRPr="001A49C6">
        <w:rPr>
          <w:rFonts w:ascii="Times New Roman" w:hAnsi="Times New Roman"/>
          <w:color w:val="000000"/>
          <w:szCs w:val="20"/>
        </w:rPr>
        <w:t>purpose</w:t>
      </w:r>
      <w:proofErr w:type="gramEnd"/>
      <w:r w:rsidRPr="001A49C6">
        <w:rPr>
          <w:rFonts w:ascii="Times New Roman" w:hAnsi="Times New Roman"/>
          <w:color w:val="000000"/>
          <w:szCs w:val="20"/>
        </w:rPr>
        <w:t xml:space="preserve"> please contact the Nominated Officer </w:t>
      </w:r>
      <w:r w:rsidR="000B3ACD" w:rsidRPr="001A49C6">
        <w:rPr>
          <w:rFonts w:ascii="Times New Roman" w:hAnsi="Times New Roman"/>
          <w:color w:val="000000"/>
          <w:szCs w:val="20"/>
        </w:rPr>
        <w:t xml:space="preserve">at </w:t>
      </w:r>
      <w:hyperlink r:id="rId20" w:history="1">
        <w:r w:rsidR="005A111D" w:rsidRPr="0094313C">
          <w:rPr>
            <w:rStyle w:val="Hyperlink"/>
            <w:rFonts w:ascii="Times New Roman" w:hAnsi="Times New Roman"/>
            <w:szCs w:val="20"/>
          </w:rPr>
          <w:t>Tom.Hartland-Smith@severnriverstrust.com</w:t>
        </w:r>
      </w:hyperlink>
    </w:p>
    <w:p w14:paraId="0F8C5507" w14:textId="77777777" w:rsidR="0085433E" w:rsidRPr="001A49C6" w:rsidRDefault="0085433E" w:rsidP="0085433E">
      <w:pPr>
        <w:pStyle w:val="BodyTextIndent2"/>
        <w:ind w:left="567"/>
        <w:jc w:val="both"/>
        <w:rPr>
          <w:rFonts w:ascii="Times New Roman" w:hAnsi="Times New Roman"/>
          <w:b/>
          <w:bCs/>
          <w:color w:val="000000"/>
          <w:szCs w:val="20"/>
        </w:rPr>
      </w:pPr>
    </w:p>
    <w:p w14:paraId="245521D7" w14:textId="12A6CE5A" w:rsidR="00943391" w:rsidRPr="001A49C6" w:rsidRDefault="00943391">
      <w:pPr>
        <w:pStyle w:val="BodyTextIndent2"/>
        <w:numPr>
          <w:ilvl w:val="1"/>
          <w:numId w:val="1"/>
        </w:numPr>
        <w:jc w:val="both"/>
        <w:rPr>
          <w:rFonts w:ascii="Times New Roman" w:hAnsi="Times New Roman"/>
          <w:b/>
          <w:bCs/>
          <w:color w:val="000000"/>
          <w:szCs w:val="20"/>
        </w:rPr>
      </w:pPr>
      <w:r w:rsidRPr="001A49C6">
        <w:rPr>
          <w:rFonts w:ascii="Times New Roman" w:hAnsi="Times New Roman"/>
          <w:szCs w:val="20"/>
        </w:rPr>
        <w:t xml:space="preserve">Deadline for Queries – </w:t>
      </w:r>
      <w:r w:rsidR="001B0AB2">
        <w:rPr>
          <w:rFonts w:ascii="Times New Roman" w:hAnsi="Times New Roman"/>
          <w:b/>
          <w:bCs/>
          <w:szCs w:val="20"/>
        </w:rPr>
        <w:t>16:00 on the 10-10-2022</w:t>
      </w:r>
    </w:p>
    <w:p w14:paraId="4F61E8A5" w14:textId="77777777" w:rsidR="005266F6" w:rsidRPr="001A49C6" w:rsidRDefault="005266F6">
      <w:pPr>
        <w:pStyle w:val="BodyTextIndent2"/>
        <w:ind w:left="720" w:hanging="720"/>
        <w:jc w:val="both"/>
        <w:rPr>
          <w:rFonts w:ascii="Times New Roman" w:hAnsi="Times New Roman"/>
          <w:szCs w:val="20"/>
        </w:rPr>
      </w:pPr>
    </w:p>
    <w:p w14:paraId="7A26EAB0" w14:textId="77777777" w:rsidR="005266F6" w:rsidRPr="001A49C6" w:rsidRDefault="005266F6" w:rsidP="004569AA">
      <w:pPr>
        <w:pStyle w:val="Header"/>
        <w:numPr>
          <w:ilvl w:val="0"/>
          <w:numId w:val="1"/>
        </w:numPr>
        <w:jc w:val="both"/>
        <w:outlineLvl w:val="1"/>
        <w:rPr>
          <w:rFonts w:ascii="Times New Roman" w:hAnsi="Times New Roman"/>
          <w:b/>
          <w:bCs/>
          <w:szCs w:val="20"/>
        </w:rPr>
      </w:pPr>
      <w:r w:rsidRPr="001A49C6">
        <w:rPr>
          <w:rFonts w:ascii="Times New Roman" w:hAnsi="Times New Roman"/>
          <w:b/>
          <w:bCs/>
          <w:szCs w:val="20"/>
        </w:rPr>
        <w:t>Errors in completed tenders</w:t>
      </w:r>
    </w:p>
    <w:p w14:paraId="42065F98" w14:textId="77777777" w:rsidR="005266F6" w:rsidRPr="001A49C6" w:rsidRDefault="005266F6">
      <w:pPr>
        <w:pStyle w:val="BodyTextIndent2"/>
        <w:numPr>
          <w:ilvl w:val="1"/>
          <w:numId w:val="1"/>
        </w:numPr>
        <w:jc w:val="both"/>
        <w:rPr>
          <w:rFonts w:ascii="Times New Roman" w:hAnsi="Times New Roman"/>
          <w:szCs w:val="20"/>
        </w:rPr>
      </w:pPr>
      <w:r w:rsidRPr="001A49C6">
        <w:rPr>
          <w:rFonts w:ascii="Times New Roman" w:hAnsi="Times New Roman"/>
          <w:szCs w:val="20"/>
        </w:rPr>
        <w:t xml:space="preserve">Where examination of a tender reveals arithmetical errors these will be corrected on the basis that the rates </w:t>
      </w:r>
      <w:proofErr w:type="gramStart"/>
      <w:r w:rsidRPr="001A49C6">
        <w:rPr>
          <w:rFonts w:ascii="Times New Roman" w:hAnsi="Times New Roman"/>
          <w:szCs w:val="20"/>
        </w:rPr>
        <w:t>entered into</w:t>
      </w:r>
      <w:proofErr w:type="gramEnd"/>
      <w:r w:rsidRPr="001A49C6">
        <w:rPr>
          <w:rFonts w:ascii="Times New Roman" w:hAnsi="Times New Roman"/>
          <w:szCs w:val="20"/>
        </w:rPr>
        <w:t xml:space="preserve"> the Schedule of Rates are correct and the Tenderer will be afforded the opportunity of confirming the revised totals (in writing) or withdrawing its tender within 7 days.</w:t>
      </w:r>
    </w:p>
    <w:p w14:paraId="2AD0FEBB" w14:textId="77EFDBB2" w:rsidR="005B4513" w:rsidRPr="001A49C6" w:rsidRDefault="005B4513" w:rsidP="004F564F">
      <w:pPr>
        <w:pStyle w:val="BodyTextIndent2"/>
        <w:ind w:left="0"/>
        <w:jc w:val="both"/>
        <w:rPr>
          <w:rFonts w:ascii="Times New Roman" w:hAnsi="Times New Roman"/>
          <w:szCs w:val="20"/>
        </w:rPr>
      </w:pPr>
    </w:p>
    <w:p w14:paraId="47CC3F9D" w14:textId="01B13EEF" w:rsidR="00B82B44" w:rsidRPr="001A49C6" w:rsidRDefault="00B82B44" w:rsidP="004F564F">
      <w:pPr>
        <w:pStyle w:val="BodyTextIndent2"/>
        <w:ind w:left="0"/>
        <w:jc w:val="both"/>
        <w:rPr>
          <w:rFonts w:ascii="Times New Roman" w:hAnsi="Times New Roman"/>
          <w:szCs w:val="20"/>
        </w:rPr>
      </w:pPr>
    </w:p>
    <w:p w14:paraId="07C80296" w14:textId="77777777" w:rsidR="00B82B44" w:rsidRPr="001A49C6" w:rsidRDefault="00B82B44" w:rsidP="004F564F">
      <w:pPr>
        <w:pStyle w:val="BodyTextIndent2"/>
        <w:ind w:left="0"/>
        <w:jc w:val="both"/>
        <w:rPr>
          <w:rFonts w:ascii="Times New Roman" w:hAnsi="Times New Roman"/>
          <w:szCs w:val="20"/>
        </w:rPr>
      </w:pPr>
    </w:p>
    <w:p w14:paraId="2EC9094D" w14:textId="77777777" w:rsidR="005266F6" w:rsidRPr="001A49C6" w:rsidRDefault="005266F6" w:rsidP="004569AA">
      <w:pPr>
        <w:pStyle w:val="BodyTextIndent2"/>
        <w:numPr>
          <w:ilvl w:val="0"/>
          <w:numId w:val="1"/>
        </w:numPr>
        <w:ind w:left="720" w:hanging="720"/>
        <w:jc w:val="both"/>
        <w:outlineLvl w:val="1"/>
        <w:rPr>
          <w:rFonts w:ascii="Times New Roman" w:hAnsi="Times New Roman"/>
          <w:b/>
          <w:bCs/>
          <w:szCs w:val="20"/>
        </w:rPr>
      </w:pPr>
      <w:r w:rsidRPr="001A49C6">
        <w:rPr>
          <w:rFonts w:ascii="Times New Roman" w:hAnsi="Times New Roman"/>
          <w:b/>
          <w:bCs/>
          <w:szCs w:val="20"/>
        </w:rPr>
        <w:t>Period of Validity</w:t>
      </w:r>
    </w:p>
    <w:p w14:paraId="6EDB34E1" w14:textId="36A2E2E3" w:rsidR="005266F6" w:rsidRPr="001A49C6" w:rsidRDefault="005266F6" w:rsidP="004F564F">
      <w:pPr>
        <w:pStyle w:val="BodyTextIndent2"/>
        <w:numPr>
          <w:ilvl w:val="1"/>
          <w:numId w:val="1"/>
        </w:numPr>
        <w:jc w:val="both"/>
        <w:rPr>
          <w:rFonts w:ascii="Times New Roman" w:hAnsi="Times New Roman"/>
          <w:szCs w:val="20"/>
        </w:rPr>
      </w:pPr>
      <w:r w:rsidRPr="001A49C6">
        <w:rPr>
          <w:rFonts w:ascii="Times New Roman" w:hAnsi="Times New Roman"/>
          <w:szCs w:val="20"/>
        </w:rPr>
        <w:t>Tenderers are required to keep Tenders valid for acceptance for a period of 30 working days</w:t>
      </w:r>
      <w:r w:rsidRPr="001A49C6">
        <w:rPr>
          <w:rFonts w:ascii="Times New Roman" w:hAnsi="Times New Roman"/>
          <w:b/>
          <w:bCs/>
          <w:szCs w:val="20"/>
        </w:rPr>
        <w:t xml:space="preserve"> </w:t>
      </w:r>
      <w:r w:rsidRPr="001A49C6">
        <w:rPr>
          <w:rFonts w:ascii="Times New Roman" w:hAnsi="Times New Roman"/>
          <w:szCs w:val="20"/>
        </w:rPr>
        <w:t>from the closing date for receipt of tenders.</w:t>
      </w:r>
      <w:r w:rsidRPr="001A49C6">
        <w:rPr>
          <w:rFonts w:ascii="Times New Roman" w:hAnsi="Times New Roman"/>
          <w:b/>
          <w:bCs/>
          <w:szCs w:val="20"/>
        </w:rPr>
        <w:br w:type="page"/>
      </w:r>
    </w:p>
    <w:p w14:paraId="6A889B7D" w14:textId="77777777" w:rsidR="005266F6" w:rsidRPr="001A49C6" w:rsidRDefault="005266F6" w:rsidP="004569AA">
      <w:pPr>
        <w:pStyle w:val="BodyTextIndent2"/>
        <w:numPr>
          <w:ilvl w:val="0"/>
          <w:numId w:val="1"/>
        </w:numPr>
        <w:jc w:val="both"/>
        <w:outlineLvl w:val="1"/>
        <w:rPr>
          <w:rFonts w:ascii="Times New Roman" w:hAnsi="Times New Roman"/>
          <w:b/>
          <w:bCs/>
          <w:szCs w:val="20"/>
        </w:rPr>
      </w:pPr>
      <w:r w:rsidRPr="001A49C6">
        <w:rPr>
          <w:rFonts w:ascii="Times New Roman" w:hAnsi="Times New Roman"/>
          <w:b/>
          <w:bCs/>
          <w:szCs w:val="20"/>
        </w:rPr>
        <w:lastRenderedPageBreak/>
        <w:t>Tendering procedure</w:t>
      </w:r>
    </w:p>
    <w:p w14:paraId="15C1FF14" w14:textId="77777777" w:rsidR="005266F6" w:rsidRPr="001A49C6" w:rsidRDefault="005266F6">
      <w:pPr>
        <w:pStyle w:val="BodyTextIndent2"/>
        <w:numPr>
          <w:ilvl w:val="1"/>
          <w:numId w:val="1"/>
        </w:numPr>
        <w:jc w:val="both"/>
        <w:rPr>
          <w:rFonts w:ascii="Times New Roman" w:hAnsi="Times New Roman"/>
          <w:szCs w:val="20"/>
        </w:rPr>
      </w:pPr>
      <w:r w:rsidRPr="001A49C6">
        <w:rPr>
          <w:rFonts w:ascii="Times New Roman" w:hAnsi="Times New Roman"/>
          <w:szCs w:val="20"/>
        </w:rPr>
        <w:t>The Tender shall be made on the Form of Tender enclosed.  It must be completed and signed by the Tenderer in ink and accompanied by the following information:</w:t>
      </w:r>
    </w:p>
    <w:p w14:paraId="4E634E9F" w14:textId="77777777" w:rsidR="005266F6" w:rsidRPr="001A49C6" w:rsidRDefault="005266F6">
      <w:pPr>
        <w:pStyle w:val="BodyTextIndent2"/>
        <w:ind w:left="170"/>
        <w:jc w:val="both"/>
        <w:rPr>
          <w:rFonts w:ascii="Times New Roman" w:hAnsi="Times New Roman"/>
          <w:szCs w:val="20"/>
        </w:rPr>
      </w:pPr>
    </w:p>
    <w:p w14:paraId="52CC17FB" w14:textId="77777777" w:rsidR="00787260" w:rsidRPr="001A49C6" w:rsidRDefault="00787260">
      <w:pPr>
        <w:pStyle w:val="BodyTextIndent2"/>
        <w:numPr>
          <w:ilvl w:val="2"/>
          <w:numId w:val="1"/>
        </w:numPr>
        <w:jc w:val="both"/>
        <w:rPr>
          <w:rFonts w:ascii="Times New Roman" w:hAnsi="Times New Roman"/>
        </w:rPr>
      </w:pPr>
      <w:r w:rsidRPr="001A49C6">
        <w:rPr>
          <w:rFonts w:ascii="Times New Roman" w:hAnsi="Times New Roman"/>
        </w:rPr>
        <w:t>Experience and knowledge of the Works described in Sections 3 and 4</w:t>
      </w:r>
      <w:r w:rsidR="004569AA" w:rsidRPr="001A49C6">
        <w:rPr>
          <w:rFonts w:ascii="Times New Roman" w:hAnsi="Times New Roman"/>
        </w:rPr>
        <w:t>, including suitable references</w:t>
      </w:r>
      <w:r w:rsidRPr="001A49C6">
        <w:rPr>
          <w:rFonts w:ascii="Times New Roman" w:hAnsi="Times New Roman"/>
        </w:rPr>
        <w:t>.</w:t>
      </w:r>
    </w:p>
    <w:p w14:paraId="7AC0D970" w14:textId="77777777" w:rsidR="00787260" w:rsidRPr="001A49C6" w:rsidRDefault="00787260">
      <w:pPr>
        <w:pStyle w:val="BodyTextIndent2"/>
        <w:numPr>
          <w:ilvl w:val="2"/>
          <w:numId w:val="1"/>
        </w:numPr>
        <w:jc w:val="both"/>
        <w:rPr>
          <w:rFonts w:ascii="Times New Roman" w:hAnsi="Times New Roman"/>
        </w:rPr>
      </w:pPr>
      <w:r w:rsidRPr="001A49C6">
        <w:rPr>
          <w:rFonts w:ascii="Times New Roman" w:hAnsi="Times New Roman"/>
        </w:rPr>
        <w:t xml:space="preserve">Experience of the role required by the Client </w:t>
      </w:r>
      <w:proofErr w:type="gramStart"/>
      <w:r w:rsidRPr="001A49C6">
        <w:rPr>
          <w:rFonts w:ascii="Times New Roman" w:hAnsi="Times New Roman"/>
        </w:rPr>
        <w:t>i.e.</w:t>
      </w:r>
      <w:proofErr w:type="gramEnd"/>
      <w:r w:rsidRPr="001A49C6">
        <w:rPr>
          <w:rFonts w:ascii="Times New Roman" w:hAnsi="Times New Roman"/>
        </w:rPr>
        <w:t xml:space="preserve"> Principal Designer, Designer, Principal Contractor or Contractor.</w:t>
      </w:r>
    </w:p>
    <w:p w14:paraId="5362950C" w14:textId="77777777" w:rsidR="005266F6" w:rsidRPr="001A49C6" w:rsidRDefault="005266F6">
      <w:pPr>
        <w:pStyle w:val="BodyTextIndent2"/>
        <w:numPr>
          <w:ilvl w:val="2"/>
          <w:numId w:val="1"/>
        </w:numPr>
        <w:jc w:val="both"/>
        <w:rPr>
          <w:rFonts w:ascii="Times New Roman" w:hAnsi="Times New Roman"/>
        </w:rPr>
      </w:pPr>
      <w:r w:rsidRPr="001A49C6">
        <w:rPr>
          <w:rFonts w:ascii="Times New Roman" w:hAnsi="Times New Roman"/>
        </w:rPr>
        <w:t xml:space="preserve">Organisation and Method of Working (including </w:t>
      </w:r>
      <w:r w:rsidR="00A824EE" w:rsidRPr="001A49C6">
        <w:rPr>
          <w:rFonts w:ascii="Times New Roman" w:hAnsi="Times New Roman"/>
        </w:rPr>
        <w:t xml:space="preserve">Method Statements, </w:t>
      </w:r>
      <w:r w:rsidRPr="001A49C6">
        <w:rPr>
          <w:rFonts w:ascii="Times New Roman" w:hAnsi="Times New Roman"/>
        </w:rPr>
        <w:t>risks assessments</w:t>
      </w:r>
      <w:r w:rsidR="00A824EE" w:rsidRPr="001A49C6">
        <w:rPr>
          <w:rFonts w:ascii="Times New Roman" w:hAnsi="Times New Roman"/>
        </w:rPr>
        <w:t xml:space="preserve"> and CDM information</w:t>
      </w:r>
      <w:r w:rsidRPr="001A49C6">
        <w:rPr>
          <w:rFonts w:ascii="Times New Roman" w:hAnsi="Times New Roman"/>
        </w:rPr>
        <w:t>)</w:t>
      </w:r>
    </w:p>
    <w:p w14:paraId="07FCD4D7" w14:textId="77777777" w:rsidR="005266F6" w:rsidRPr="001A49C6" w:rsidRDefault="005266F6">
      <w:pPr>
        <w:numPr>
          <w:ilvl w:val="2"/>
          <w:numId w:val="1"/>
        </w:numPr>
        <w:jc w:val="both"/>
        <w:rPr>
          <w:sz w:val="20"/>
          <w:szCs w:val="20"/>
        </w:rPr>
      </w:pPr>
      <w:r w:rsidRPr="001A49C6">
        <w:rPr>
          <w:sz w:val="20"/>
          <w:szCs w:val="20"/>
        </w:rPr>
        <w:t xml:space="preserve">Analysis of Resources </w:t>
      </w:r>
    </w:p>
    <w:p w14:paraId="097DE9AA" w14:textId="77777777" w:rsidR="005266F6" w:rsidRPr="001A49C6" w:rsidRDefault="005266F6">
      <w:pPr>
        <w:numPr>
          <w:ilvl w:val="2"/>
          <w:numId w:val="1"/>
        </w:numPr>
        <w:jc w:val="both"/>
        <w:rPr>
          <w:sz w:val="20"/>
          <w:szCs w:val="20"/>
        </w:rPr>
      </w:pPr>
      <w:r w:rsidRPr="001A49C6">
        <w:rPr>
          <w:sz w:val="20"/>
          <w:szCs w:val="20"/>
        </w:rPr>
        <w:t>Schedule of Rates</w:t>
      </w:r>
    </w:p>
    <w:p w14:paraId="3E79E305" w14:textId="77777777" w:rsidR="005266F6" w:rsidRPr="001A49C6" w:rsidRDefault="005266F6">
      <w:pPr>
        <w:numPr>
          <w:ilvl w:val="2"/>
          <w:numId w:val="1"/>
        </w:numPr>
        <w:jc w:val="both"/>
        <w:rPr>
          <w:sz w:val="20"/>
          <w:szCs w:val="20"/>
        </w:rPr>
      </w:pPr>
      <w:r w:rsidRPr="001A49C6">
        <w:rPr>
          <w:sz w:val="20"/>
          <w:szCs w:val="20"/>
        </w:rPr>
        <w:t>Details of any part of the Works to be sub-contracted</w:t>
      </w:r>
    </w:p>
    <w:p w14:paraId="6506FC7F" w14:textId="77777777" w:rsidR="005266F6" w:rsidRPr="001A49C6" w:rsidRDefault="005266F6" w:rsidP="00787260">
      <w:pPr>
        <w:numPr>
          <w:ilvl w:val="2"/>
          <w:numId w:val="1"/>
        </w:numPr>
        <w:tabs>
          <w:tab w:val="clear" w:pos="1224"/>
        </w:tabs>
        <w:ind w:left="1440" w:hanging="720"/>
        <w:jc w:val="both"/>
        <w:rPr>
          <w:sz w:val="20"/>
          <w:szCs w:val="20"/>
        </w:rPr>
      </w:pPr>
      <w:r w:rsidRPr="001A49C6">
        <w:rPr>
          <w:sz w:val="20"/>
          <w:szCs w:val="20"/>
        </w:rPr>
        <w:t xml:space="preserve">Copies of all Insurance Certificates, for the </w:t>
      </w:r>
      <w:r w:rsidRPr="001A49C6">
        <w:rPr>
          <w:sz w:val="20"/>
          <w:szCs w:val="20"/>
          <w:u w:val="single"/>
        </w:rPr>
        <w:t>supplier and any sub-contractors</w:t>
      </w:r>
      <w:r w:rsidRPr="001A49C6">
        <w:rPr>
          <w:sz w:val="20"/>
          <w:szCs w:val="20"/>
        </w:rPr>
        <w:t xml:space="preserve"> in acc</w:t>
      </w:r>
      <w:r w:rsidR="000D3DC3" w:rsidRPr="001A49C6">
        <w:rPr>
          <w:sz w:val="20"/>
          <w:szCs w:val="20"/>
        </w:rPr>
        <w:t>ordance with this Tender</w:t>
      </w:r>
      <w:r w:rsidR="00787260" w:rsidRPr="001A49C6">
        <w:rPr>
          <w:color w:val="000000"/>
          <w:sz w:val="20"/>
          <w:szCs w:val="20"/>
        </w:rPr>
        <w:t xml:space="preserve"> as applicable</w:t>
      </w:r>
      <w:r w:rsidRPr="001A49C6">
        <w:rPr>
          <w:color w:val="000000"/>
          <w:sz w:val="20"/>
          <w:szCs w:val="20"/>
        </w:rPr>
        <w:t>.</w:t>
      </w:r>
    </w:p>
    <w:p w14:paraId="5811917E" w14:textId="77777777" w:rsidR="00787260" w:rsidRPr="001A49C6" w:rsidRDefault="004569AA" w:rsidP="00787260">
      <w:pPr>
        <w:numPr>
          <w:ilvl w:val="2"/>
          <w:numId w:val="1"/>
        </w:numPr>
        <w:tabs>
          <w:tab w:val="clear" w:pos="1224"/>
        </w:tabs>
        <w:ind w:left="1440" w:hanging="720"/>
        <w:jc w:val="both"/>
        <w:rPr>
          <w:sz w:val="20"/>
          <w:szCs w:val="20"/>
        </w:rPr>
      </w:pPr>
      <w:r w:rsidRPr="001A49C6">
        <w:rPr>
          <w:sz w:val="20"/>
          <w:szCs w:val="20"/>
        </w:rPr>
        <w:t>Case studies/examples of similar Works</w:t>
      </w:r>
    </w:p>
    <w:p w14:paraId="35076431" w14:textId="77777777" w:rsidR="005266F6" w:rsidRPr="001A49C6" w:rsidRDefault="005266F6">
      <w:pPr>
        <w:ind w:left="567"/>
        <w:jc w:val="both"/>
        <w:rPr>
          <w:sz w:val="20"/>
          <w:szCs w:val="20"/>
        </w:rPr>
      </w:pPr>
    </w:p>
    <w:p w14:paraId="779B8856" w14:textId="77777777" w:rsidR="005266F6" w:rsidRPr="001A49C6" w:rsidRDefault="005266F6">
      <w:pPr>
        <w:pStyle w:val="BodyTextIndent2"/>
        <w:numPr>
          <w:ilvl w:val="1"/>
          <w:numId w:val="1"/>
        </w:numPr>
        <w:jc w:val="both"/>
        <w:rPr>
          <w:rFonts w:ascii="Times New Roman" w:hAnsi="Times New Roman"/>
          <w:szCs w:val="20"/>
        </w:rPr>
      </w:pPr>
      <w:r w:rsidRPr="001A49C6">
        <w:rPr>
          <w:rFonts w:ascii="Times New Roman" w:hAnsi="Times New Roman"/>
          <w:szCs w:val="20"/>
        </w:rPr>
        <w:t>The Form of Tender must be signed, where the Tenderer is an</w:t>
      </w:r>
      <w:r w:rsidR="004569AA" w:rsidRPr="001A49C6">
        <w:rPr>
          <w:rFonts w:ascii="Times New Roman" w:hAnsi="Times New Roman"/>
          <w:szCs w:val="20"/>
        </w:rPr>
        <w:t xml:space="preserve"> individual, by that </w:t>
      </w:r>
      <w:proofErr w:type="gramStart"/>
      <w:r w:rsidR="004569AA" w:rsidRPr="001A49C6">
        <w:rPr>
          <w:rFonts w:ascii="Times New Roman" w:hAnsi="Times New Roman"/>
          <w:szCs w:val="20"/>
        </w:rPr>
        <w:t>individual;</w:t>
      </w:r>
      <w:r w:rsidRPr="001A49C6">
        <w:rPr>
          <w:rFonts w:ascii="Times New Roman" w:hAnsi="Times New Roman"/>
          <w:szCs w:val="20"/>
        </w:rPr>
        <w:t xml:space="preserve"> </w:t>
      </w:r>
      <w:r w:rsidR="004569AA" w:rsidRPr="001A49C6">
        <w:rPr>
          <w:rFonts w:ascii="Times New Roman" w:hAnsi="Times New Roman"/>
          <w:szCs w:val="20"/>
        </w:rPr>
        <w:t xml:space="preserve"> w</w:t>
      </w:r>
      <w:r w:rsidRPr="001A49C6">
        <w:rPr>
          <w:rFonts w:ascii="Times New Roman" w:hAnsi="Times New Roman"/>
          <w:szCs w:val="20"/>
        </w:rPr>
        <w:t>here</w:t>
      </w:r>
      <w:proofErr w:type="gramEnd"/>
      <w:r w:rsidRPr="001A49C6">
        <w:rPr>
          <w:rFonts w:ascii="Times New Roman" w:hAnsi="Times New Roman"/>
          <w:szCs w:val="20"/>
        </w:rPr>
        <w:t xml:space="preserve"> the Tenderer is a partnership, </w:t>
      </w:r>
      <w:r w:rsidR="004569AA" w:rsidRPr="001A49C6">
        <w:rPr>
          <w:rFonts w:ascii="Times New Roman" w:hAnsi="Times New Roman"/>
          <w:szCs w:val="20"/>
        </w:rPr>
        <w:t>by two duly authorised partners;  w</w:t>
      </w:r>
      <w:r w:rsidRPr="001A49C6">
        <w:rPr>
          <w:rFonts w:ascii="Times New Roman" w:hAnsi="Times New Roman"/>
          <w:szCs w:val="20"/>
        </w:rPr>
        <w:t xml:space="preserve">here the Tenderer is a company, by two directors or by a director and company secretary, such persons to be </w:t>
      </w:r>
      <w:r w:rsidR="00A824EE" w:rsidRPr="001A49C6">
        <w:rPr>
          <w:rFonts w:ascii="Times New Roman" w:hAnsi="Times New Roman"/>
          <w:szCs w:val="20"/>
        </w:rPr>
        <w:t>duly authorised for the purpose. To nominate another individual please confirm with the Nominated Officer.</w:t>
      </w:r>
    </w:p>
    <w:p w14:paraId="24CA3199" w14:textId="77777777" w:rsidR="005266F6" w:rsidRPr="001A49C6" w:rsidRDefault="005266F6">
      <w:pPr>
        <w:pStyle w:val="BodyTextIndent2"/>
        <w:ind w:left="170"/>
        <w:jc w:val="both"/>
        <w:rPr>
          <w:rFonts w:ascii="Times New Roman" w:hAnsi="Times New Roman"/>
          <w:szCs w:val="20"/>
        </w:rPr>
      </w:pPr>
    </w:p>
    <w:p w14:paraId="7BDD72DA" w14:textId="77777777" w:rsidR="005266F6" w:rsidRPr="001A49C6" w:rsidRDefault="005266F6">
      <w:pPr>
        <w:pStyle w:val="BodyTextIndent2"/>
        <w:numPr>
          <w:ilvl w:val="1"/>
          <w:numId w:val="1"/>
        </w:numPr>
        <w:jc w:val="both"/>
        <w:rPr>
          <w:rFonts w:ascii="Times New Roman" w:hAnsi="Times New Roman"/>
          <w:szCs w:val="20"/>
        </w:rPr>
      </w:pPr>
      <w:r w:rsidRPr="001A49C6">
        <w:rPr>
          <w:rFonts w:ascii="Times New Roman" w:hAnsi="Times New Roman"/>
          <w:szCs w:val="20"/>
        </w:rPr>
        <w:t>No tender will be deemed to be received unless:</w:t>
      </w:r>
    </w:p>
    <w:p w14:paraId="798BFED7" w14:textId="77777777" w:rsidR="005266F6" w:rsidRPr="001A49C6" w:rsidRDefault="005266F6">
      <w:pPr>
        <w:pStyle w:val="BodyTextIndent2"/>
        <w:ind w:left="0"/>
        <w:jc w:val="both"/>
        <w:rPr>
          <w:rFonts w:ascii="Times New Roman" w:hAnsi="Times New Roman"/>
          <w:szCs w:val="20"/>
        </w:rPr>
      </w:pPr>
    </w:p>
    <w:p w14:paraId="0ABC82CF" w14:textId="77777777" w:rsidR="005266F6" w:rsidRPr="001A49C6" w:rsidRDefault="005266F6">
      <w:pPr>
        <w:pStyle w:val="BodyTextIndent2"/>
        <w:numPr>
          <w:ilvl w:val="2"/>
          <w:numId w:val="1"/>
        </w:numPr>
        <w:jc w:val="both"/>
        <w:rPr>
          <w:rFonts w:ascii="Times New Roman" w:hAnsi="Times New Roman"/>
        </w:rPr>
      </w:pPr>
      <w:r w:rsidRPr="001A49C6">
        <w:rPr>
          <w:rFonts w:ascii="Times New Roman" w:hAnsi="Times New Roman"/>
        </w:rPr>
        <w:t xml:space="preserve">The envelope bears no name or mark indicating the sender.  If delivered by hand a receipt will be issued. </w:t>
      </w:r>
    </w:p>
    <w:p w14:paraId="7CF2E6AF" w14:textId="77777777" w:rsidR="005266F6" w:rsidRPr="001A49C6" w:rsidRDefault="005266F6">
      <w:pPr>
        <w:pStyle w:val="Header"/>
        <w:numPr>
          <w:ilvl w:val="2"/>
          <w:numId w:val="1"/>
        </w:numPr>
        <w:tabs>
          <w:tab w:val="clear" w:pos="4153"/>
          <w:tab w:val="clear" w:pos="8306"/>
        </w:tabs>
        <w:jc w:val="both"/>
        <w:rPr>
          <w:rFonts w:ascii="Times New Roman" w:hAnsi="Times New Roman"/>
          <w:szCs w:val="20"/>
        </w:rPr>
      </w:pPr>
      <w:r w:rsidRPr="001A49C6">
        <w:rPr>
          <w:rFonts w:ascii="Times New Roman" w:hAnsi="Times New Roman"/>
          <w:szCs w:val="20"/>
        </w:rPr>
        <w:t xml:space="preserve">Tenders must be delivered to the </w:t>
      </w:r>
      <w:r w:rsidR="007A51BE" w:rsidRPr="001A49C6">
        <w:rPr>
          <w:rFonts w:ascii="Times New Roman" w:hAnsi="Times New Roman"/>
          <w:szCs w:val="20"/>
        </w:rPr>
        <w:t>following address</w:t>
      </w:r>
      <w:r w:rsidRPr="001A49C6">
        <w:rPr>
          <w:rFonts w:ascii="Times New Roman" w:hAnsi="Times New Roman"/>
          <w:szCs w:val="20"/>
        </w:rPr>
        <w:t xml:space="preserve"> on between the hours of 9.00 am and 4.30 pm or sent by post bearing the correct postage and addressed in either case to:</w:t>
      </w:r>
    </w:p>
    <w:p w14:paraId="0D88BD37" w14:textId="77777777" w:rsidR="005266F6" w:rsidRPr="001A49C6" w:rsidRDefault="005266F6">
      <w:pPr>
        <w:tabs>
          <w:tab w:val="num" w:pos="1440"/>
        </w:tabs>
        <w:ind w:left="1440" w:hanging="540"/>
        <w:jc w:val="both"/>
        <w:rPr>
          <w:b/>
          <w:bCs/>
          <w:sz w:val="20"/>
          <w:szCs w:val="20"/>
        </w:rPr>
      </w:pPr>
    </w:p>
    <w:p w14:paraId="51CFA159" w14:textId="77777777" w:rsidR="007A51BE" w:rsidRPr="001A49C6" w:rsidRDefault="005B4513">
      <w:pPr>
        <w:pStyle w:val="Header"/>
        <w:tabs>
          <w:tab w:val="clear" w:pos="4153"/>
          <w:tab w:val="clear" w:pos="8306"/>
        </w:tabs>
        <w:ind w:left="1440"/>
        <w:jc w:val="both"/>
        <w:rPr>
          <w:rFonts w:ascii="Times New Roman" w:hAnsi="Times New Roman"/>
          <w:szCs w:val="20"/>
        </w:rPr>
      </w:pPr>
      <w:r w:rsidRPr="001A49C6">
        <w:rPr>
          <w:rFonts w:ascii="Times New Roman" w:hAnsi="Times New Roman"/>
          <w:szCs w:val="20"/>
        </w:rPr>
        <w:t>Severn Rivers Trust</w:t>
      </w:r>
    </w:p>
    <w:p w14:paraId="256DC048" w14:textId="76C28D82" w:rsidR="005B4513" w:rsidRPr="001A49C6" w:rsidRDefault="004569AA">
      <w:pPr>
        <w:pStyle w:val="Header"/>
        <w:tabs>
          <w:tab w:val="clear" w:pos="4153"/>
          <w:tab w:val="clear" w:pos="8306"/>
        </w:tabs>
        <w:ind w:left="1440"/>
        <w:jc w:val="both"/>
        <w:rPr>
          <w:rFonts w:ascii="Times New Roman" w:hAnsi="Times New Roman"/>
          <w:szCs w:val="20"/>
        </w:rPr>
      </w:pPr>
      <w:r w:rsidRPr="001A49C6">
        <w:rPr>
          <w:rFonts w:ascii="Times New Roman" w:hAnsi="Times New Roman"/>
          <w:szCs w:val="20"/>
        </w:rPr>
        <w:t xml:space="preserve">Unit </w:t>
      </w:r>
      <w:r w:rsidR="004F564F" w:rsidRPr="001A49C6">
        <w:rPr>
          <w:rFonts w:ascii="Times New Roman" w:hAnsi="Times New Roman"/>
          <w:szCs w:val="20"/>
        </w:rPr>
        <w:t>3</w:t>
      </w:r>
      <w:r w:rsidRPr="001A49C6">
        <w:rPr>
          <w:rFonts w:ascii="Times New Roman" w:hAnsi="Times New Roman"/>
          <w:szCs w:val="20"/>
        </w:rPr>
        <w:t>, Hope House Farm Barns</w:t>
      </w:r>
    </w:p>
    <w:p w14:paraId="7E7641AD" w14:textId="77777777" w:rsidR="004569AA" w:rsidRPr="001A49C6" w:rsidRDefault="004569AA">
      <w:pPr>
        <w:pStyle w:val="Header"/>
        <w:tabs>
          <w:tab w:val="clear" w:pos="4153"/>
          <w:tab w:val="clear" w:pos="8306"/>
        </w:tabs>
        <w:ind w:left="1440"/>
        <w:jc w:val="both"/>
        <w:rPr>
          <w:rFonts w:ascii="Times New Roman" w:hAnsi="Times New Roman"/>
          <w:szCs w:val="20"/>
        </w:rPr>
      </w:pPr>
      <w:r w:rsidRPr="001A49C6">
        <w:rPr>
          <w:rFonts w:ascii="Times New Roman" w:hAnsi="Times New Roman"/>
          <w:szCs w:val="20"/>
        </w:rPr>
        <w:t>Hope House Lane</w:t>
      </w:r>
    </w:p>
    <w:p w14:paraId="19C27A8B" w14:textId="77777777" w:rsidR="004569AA" w:rsidRPr="001A49C6" w:rsidRDefault="004569AA">
      <w:pPr>
        <w:pStyle w:val="Header"/>
        <w:tabs>
          <w:tab w:val="clear" w:pos="4153"/>
          <w:tab w:val="clear" w:pos="8306"/>
        </w:tabs>
        <w:ind w:left="1440"/>
        <w:jc w:val="both"/>
        <w:rPr>
          <w:rFonts w:ascii="Times New Roman" w:hAnsi="Times New Roman"/>
          <w:szCs w:val="20"/>
        </w:rPr>
      </w:pPr>
      <w:r w:rsidRPr="001A49C6">
        <w:rPr>
          <w:rFonts w:ascii="Times New Roman" w:hAnsi="Times New Roman"/>
          <w:szCs w:val="20"/>
        </w:rPr>
        <w:t>Martley</w:t>
      </w:r>
    </w:p>
    <w:p w14:paraId="54E3E12A" w14:textId="77777777" w:rsidR="004569AA" w:rsidRPr="001A49C6" w:rsidRDefault="004569AA">
      <w:pPr>
        <w:pStyle w:val="Header"/>
        <w:tabs>
          <w:tab w:val="clear" w:pos="4153"/>
          <w:tab w:val="clear" w:pos="8306"/>
        </w:tabs>
        <w:ind w:left="1440"/>
        <w:jc w:val="both"/>
        <w:rPr>
          <w:rFonts w:ascii="Times New Roman" w:hAnsi="Times New Roman"/>
          <w:szCs w:val="20"/>
        </w:rPr>
      </w:pPr>
      <w:r w:rsidRPr="001A49C6">
        <w:rPr>
          <w:rFonts w:ascii="Times New Roman" w:hAnsi="Times New Roman"/>
          <w:szCs w:val="20"/>
        </w:rPr>
        <w:t>Worcestershire</w:t>
      </w:r>
    </w:p>
    <w:p w14:paraId="4541EAB7" w14:textId="77777777" w:rsidR="004569AA" w:rsidRPr="001A49C6" w:rsidRDefault="004569AA">
      <w:pPr>
        <w:pStyle w:val="Header"/>
        <w:tabs>
          <w:tab w:val="clear" w:pos="4153"/>
          <w:tab w:val="clear" w:pos="8306"/>
        </w:tabs>
        <w:ind w:left="1440"/>
        <w:jc w:val="both"/>
        <w:rPr>
          <w:rFonts w:ascii="Times New Roman" w:hAnsi="Times New Roman"/>
          <w:szCs w:val="20"/>
        </w:rPr>
      </w:pPr>
      <w:r w:rsidRPr="001A49C6">
        <w:rPr>
          <w:rFonts w:ascii="Times New Roman" w:hAnsi="Times New Roman"/>
          <w:szCs w:val="20"/>
        </w:rPr>
        <w:t>WR6 6QF</w:t>
      </w:r>
    </w:p>
    <w:p w14:paraId="0CD63BE3" w14:textId="77777777" w:rsidR="005266F6" w:rsidRPr="001A49C6" w:rsidRDefault="005266F6">
      <w:pPr>
        <w:pStyle w:val="Header"/>
        <w:tabs>
          <w:tab w:val="clear" w:pos="4153"/>
          <w:tab w:val="clear" w:pos="8306"/>
        </w:tabs>
        <w:jc w:val="both"/>
        <w:rPr>
          <w:rFonts w:ascii="Times New Roman" w:hAnsi="Times New Roman"/>
          <w:szCs w:val="20"/>
        </w:rPr>
      </w:pPr>
    </w:p>
    <w:p w14:paraId="11C418EF" w14:textId="32B7E824" w:rsidR="005266F6" w:rsidRPr="001A49C6" w:rsidRDefault="005266F6">
      <w:pPr>
        <w:pStyle w:val="Header"/>
        <w:numPr>
          <w:ilvl w:val="1"/>
          <w:numId w:val="1"/>
        </w:numPr>
        <w:tabs>
          <w:tab w:val="clear" w:pos="4153"/>
          <w:tab w:val="clear" w:pos="8306"/>
        </w:tabs>
        <w:jc w:val="both"/>
        <w:rPr>
          <w:rFonts w:ascii="Times New Roman" w:hAnsi="Times New Roman"/>
          <w:szCs w:val="20"/>
          <w:u w:val="single"/>
        </w:rPr>
      </w:pPr>
      <w:r w:rsidRPr="001A49C6">
        <w:rPr>
          <w:rFonts w:ascii="Times New Roman" w:hAnsi="Times New Roman"/>
          <w:b/>
          <w:bCs/>
          <w:szCs w:val="20"/>
          <w:u w:val="single"/>
        </w:rPr>
        <w:t xml:space="preserve">THE DEADLINE FOR RECEIPT OF TENDERS IS </w:t>
      </w:r>
      <w:r w:rsidR="001B072E" w:rsidRPr="001A49C6">
        <w:rPr>
          <w:rFonts w:ascii="Times New Roman" w:hAnsi="Times New Roman"/>
          <w:b/>
          <w:bCs/>
          <w:szCs w:val="20"/>
          <w:u w:val="single"/>
        </w:rPr>
        <w:t>4.30PM</w:t>
      </w:r>
      <w:r w:rsidRPr="001A49C6">
        <w:rPr>
          <w:rFonts w:ascii="Times New Roman" w:hAnsi="Times New Roman"/>
          <w:b/>
          <w:bCs/>
          <w:szCs w:val="20"/>
          <w:u w:val="single"/>
        </w:rPr>
        <w:t xml:space="preserve"> ON </w:t>
      </w:r>
      <w:r w:rsidR="00653280" w:rsidRPr="0067240D">
        <w:rPr>
          <w:rFonts w:ascii="Times New Roman" w:hAnsi="Times New Roman"/>
          <w:b/>
          <w:bCs/>
          <w:szCs w:val="20"/>
          <w:u w:val="single"/>
        </w:rPr>
        <w:t>18-10-2022</w:t>
      </w:r>
    </w:p>
    <w:p w14:paraId="2AFD3568" w14:textId="77777777" w:rsidR="005266F6" w:rsidRPr="001A49C6" w:rsidRDefault="005266F6">
      <w:pPr>
        <w:jc w:val="both"/>
        <w:rPr>
          <w:sz w:val="20"/>
          <w:szCs w:val="20"/>
        </w:rPr>
      </w:pPr>
    </w:p>
    <w:p w14:paraId="4EF6B38B" w14:textId="77777777" w:rsidR="005266F6" w:rsidRPr="001A49C6" w:rsidRDefault="005266F6">
      <w:pPr>
        <w:numPr>
          <w:ilvl w:val="1"/>
          <w:numId w:val="1"/>
        </w:numPr>
        <w:jc w:val="both"/>
        <w:rPr>
          <w:sz w:val="20"/>
          <w:szCs w:val="20"/>
        </w:rPr>
      </w:pPr>
      <w:r w:rsidRPr="001A49C6">
        <w:rPr>
          <w:sz w:val="20"/>
          <w:szCs w:val="20"/>
        </w:rPr>
        <w:t>Proof of posting will not be accepted as proof of delivery if the tender fails to arrive at the stipulated address before the specified time.</w:t>
      </w:r>
    </w:p>
    <w:p w14:paraId="6952B063" w14:textId="77777777" w:rsidR="005266F6" w:rsidRPr="001A49C6" w:rsidRDefault="005266F6">
      <w:pPr>
        <w:tabs>
          <w:tab w:val="num" w:pos="900"/>
        </w:tabs>
        <w:ind w:left="1440" w:hanging="1440"/>
        <w:jc w:val="both"/>
        <w:rPr>
          <w:sz w:val="20"/>
          <w:szCs w:val="20"/>
        </w:rPr>
      </w:pPr>
    </w:p>
    <w:p w14:paraId="2445BE74" w14:textId="77777777" w:rsidR="005266F6" w:rsidRPr="001A49C6" w:rsidRDefault="005266F6">
      <w:pPr>
        <w:numPr>
          <w:ilvl w:val="1"/>
          <w:numId w:val="1"/>
        </w:numPr>
        <w:jc w:val="both"/>
        <w:rPr>
          <w:sz w:val="20"/>
          <w:szCs w:val="20"/>
        </w:rPr>
      </w:pPr>
      <w:r w:rsidRPr="001A49C6">
        <w:rPr>
          <w:sz w:val="20"/>
          <w:szCs w:val="20"/>
        </w:rPr>
        <w:t>No tender received after the specified time shall be considered. Any such tender shall be returned promptly to the Tenderer by the Nominated Officer who may open the tender only to ascertain the name and address of the Tenderer.</w:t>
      </w:r>
    </w:p>
    <w:p w14:paraId="22A81E9E" w14:textId="77777777" w:rsidR="005266F6" w:rsidRPr="001A49C6" w:rsidRDefault="005266F6">
      <w:pPr>
        <w:jc w:val="both"/>
        <w:rPr>
          <w:sz w:val="20"/>
          <w:szCs w:val="20"/>
        </w:rPr>
      </w:pPr>
    </w:p>
    <w:p w14:paraId="26AB48E6" w14:textId="77777777" w:rsidR="005266F6" w:rsidRPr="001A49C6" w:rsidRDefault="005266F6">
      <w:pPr>
        <w:ind w:left="170"/>
        <w:jc w:val="both"/>
        <w:rPr>
          <w:sz w:val="20"/>
          <w:szCs w:val="20"/>
        </w:rPr>
      </w:pPr>
    </w:p>
    <w:p w14:paraId="14186D8F" w14:textId="77777777" w:rsidR="005266F6" w:rsidRPr="001A49C6" w:rsidRDefault="005266F6">
      <w:pPr>
        <w:jc w:val="both"/>
        <w:rPr>
          <w:sz w:val="20"/>
          <w:szCs w:val="20"/>
        </w:rPr>
      </w:pPr>
    </w:p>
    <w:p w14:paraId="082FBDCD" w14:textId="77777777" w:rsidR="005266F6" w:rsidRPr="001A49C6" w:rsidRDefault="005266F6" w:rsidP="00742A72">
      <w:pPr>
        <w:pStyle w:val="ListParagraph"/>
        <w:numPr>
          <w:ilvl w:val="0"/>
          <w:numId w:val="1"/>
        </w:numPr>
        <w:rPr>
          <w:b/>
          <w:bCs/>
          <w:color w:val="000000"/>
          <w:sz w:val="20"/>
          <w:szCs w:val="20"/>
        </w:rPr>
      </w:pPr>
      <w:r w:rsidRPr="001A49C6">
        <w:rPr>
          <w:b/>
          <w:bCs/>
          <w:color w:val="000000"/>
          <w:sz w:val="20"/>
          <w:szCs w:val="20"/>
        </w:rPr>
        <w:br w:type="page"/>
      </w:r>
      <w:r w:rsidRPr="001A49C6">
        <w:rPr>
          <w:b/>
          <w:bCs/>
          <w:color w:val="000000"/>
          <w:sz w:val="20"/>
          <w:szCs w:val="20"/>
        </w:rPr>
        <w:lastRenderedPageBreak/>
        <w:t>Tender evaluation</w:t>
      </w:r>
    </w:p>
    <w:p w14:paraId="2A911374" w14:textId="77777777" w:rsidR="005266F6" w:rsidRPr="001A49C6" w:rsidRDefault="005266F6">
      <w:pPr>
        <w:numPr>
          <w:ilvl w:val="1"/>
          <w:numId w:val="1"/>
        </w:numPr>
        <w:jc w:val="both"/>
        <w:rPr>
          <w:color w:val="000000"/>
          <w:sz w:val="20"/>
          <w:szCs w:val="20"/>
        </w:rPr>
      </w:pPr>
      <w:r w:rsidRPr="001A49C6">
        <w:rPr>
          <w:color w:val="000000"/>
          <w:sz w:val="20"/>
          <w:szCs w:val="20"/>
        </w:rPr>
        <w:t>The Trust will be conducting a full financial and technical evaluation of all tenders. Due to the time constraints of the grant body, the Trust will also be evaluating based on an ability to commence and complete in sufficient time.</w:t>
      </w:r>
    </w:p>
    <w:p w14:paraId="1AA4028A" w14:textId="77777777" w:rsidR="005266F6" w:rsidRPr="001A49C6" w:rsidRDefault="005266F6">
      <w:pPr>
        <w:jc w:val="both"/>
        <w:rPr>
          <w:color w:val="000000"/>
          <w:sz w:val="20"/>
          <w:szCs w:val="20"/>
        </w:rPr>
      </w:pPr>
    </w:p>
    <w:p w14:paraId="210220DB" w14:textId="77777777" w:rsidR="005266F6" w:rsidRPr="001A49C6" w:rsidRDefault="005266F6">
      <w:pPr>
        <w:numPr>
          <w:ilvl w:val="1"/>
          <w:numId w:val="1"/>
        </w:numPr>
        <w:tabs>
          <w:tab w:val="clear" w:pos="567"/>
          <w:tab w:val="left" w:pos="-3240"/>
          <w:tab w:val="num" w:pos="720"/>
        </w:tabs>
        <w:ind w:left="720" w:hanging="550"/>
        <w:jc w:val="both"/>
        <w:rPr>
          <w:bCs/>
          <w:color w:val="000000"/>
          <w:sz w:val="20"/>
          <w:u w:val="single"/>
        </w:rPr>
      </w:pPr>
      <w:r w:rsidRPr="001A49C6">
        <w:rPr>
          <w:bCs/>
          <w:sz w:val="20"/>
        </w:rPr>
        <w:t xml:space="preserve">Tenders will be evaluated in accordance with the </w:t>
      </w:r>
      <w:r w:rsidRPr="001A49C6">
        <w:rPr>
          <w:bCs/>
          <w:color w:val="000000"/>
          <w:sz w:val="20"/>
        </w:rPr>
        <w:t>following</w:t>
      </w:r>
      <w:r w:rsidRPr="001A49C6">
        <w:rPr>
          <w:b/>
          <w:color w:val="000000"/>
          <w:sz w:val="20"/>
        </w:rPr>
        <w:t xml:space="preserve">: </w:t>
      </w:r>
    </w:p>
    <w:p w14:paraId="69B3384A" w14:textId="77777777" w:rsidR="005266F6" w:rsidRPr="001A49C6" w:rsidRDefault="005266F6">
      <w:pPr>
        <w:tabs>
          <w:tab w:val="left" w:pos="-3240"/>
        </w:tabs>
        <w:ind w:left="170"/>
        <w:jc w:val="both"/>
        <w:rPr>
          <w:bCs/>
          <w:color w:val="000000"/>
          <w:sz w:val="20"/>
          <w:u w:val="single"/>
        </w:rPr>
      </w:pPr>
    </w:p>
    <w:p w14:paraId="1B835AB5" w14:textId="77777777" w:rsidR="005266F6" w:rsidRPr="001A49C6" w:rsidRDefault="005266F6">
      <w:pPr>
        <w:numPr>
          <w:ilvl w:val="2"/>
          <w:numId w:val="1"/>
        </w:numPr>
        <w:tabs>
          <w:tab w:val="clear" w:pos="1224"/>
          <w:tab w:val="left" w:pos="-3240"/>
        </w:tabs>
        <w:ind w:left="1440" w:hanging="720"/>
        <w:jc w:val="both"/>
        <w:rPr>
          <w:sz w:val="20"/>
        </w:rPr>
      </w:pPr>
      <w:r w:rsidRPr="001A49C6">
        <w:rPr>
          <w:sz w:val="20"/>
        </w:rPr>
        <w:t>Products and services shall be competitively priced, readily available and fit for their intended purposes, bearing in mind health and safety or other legislative requirements.</w:t>
      </w:r>
    </w:p>
    <w:p w14:paraId="1E4C9789" w14:textId="77777777" w:rsidR="005266F6" w:rsidRPr="001A49C6" w:rsidRDefault="005266F6">
      <w:pPr>
        <w:jc w:val="both"/>
        <w:rPr>
          <w:sz w:val="20"/>
          <w:szCs w:val="20"/>
        </w:rPr>
      </w:pPr>
    </w:p>
    <w:p w14:paraId="7B5E18DD" w14:textId="56133CB8" w:rsidR="005266F6" w:rsidRPr="001A49C6" w:rsidRDefault="005266F6">
      <w:pPr>
        <w:numPr>
          <w:ilvl w:val="1"/>
          <w:numId w:val="1"/>
        </w:numPr>
        <w:jc w:val="both"/>
        <w:rPr>
          <w:sz w:val="20"/>
          <w:szCs w:val="20"/>
        </w:rPr>
      </w:pPr>
      <w:r w:rsidRPr="001A49C6">
        <w:rPr>
          <w:sz w:val="20"/>
          <w:szCs w:val="20"/>
        </w:rPr>
        <w:t xml:space="preserve">In the evaluation of </w:t>
      </w:r>
      <w:proofErr w:type="gramStart"/>
      <w:r w:rsidR="00943391" w:rsidRPr="001A49C6">
        <w:rPr>
          <w:sz w:val="20"/>
          <w:szCs w:val="20"/>
        </w:rPr>
        <w:t>T</w:t>
      </w:r>
      <w:r w:rsidRPr="001A49C6">
        <w:rPr>
          <w:sz w:val="20"/>
          <w:szCs w:val="20"/>
        </w:rPr>
        <w:t>enders</w:t>
      </w:r>
      <w:proofErr w:type="gramEnd"/>
      <w:r w:rsidRPr="001A49C6">
        <w:rPr>
          <w:sz w:val="20"/>
          <w:szCs w:val="20"/>
        </w:rPr>
        <w:t xml:space="preserve"> the following will apply:</w:t>
      </w:r>
    </w:p>
    <w:p w14:paraId="63ECDC08" w14:textId="77777777" w:rsidR="004569AA" w:rsidRPr="001A49C6" w:rsidRDefault="004569AA">
      <w:pPr>
        <w:numPr>
          <w:ilvl w:val="0"/>
          <w:numId w:val="10"/>
        </w:numPr>
        <w:jc w:val="both"/>
        <w:rPr>
          <w:sz w:val="20"/>
          <w:szCs w:val="20"/>
        </w:rPr>
      </w:pPr>
      <w:r w:rsidRPr="001A49C6">
        <w:rPr>
          <w:sz w:val="20"/>
          <w:szCs w:val="20"/>
        </w:rPr>
        <w:t>Experience of similar Works</w:t>
      </w:r>
    </w:p>
    <w:p w14:paraId="10C20197" w14:textId="6471F2C2" w:rsidR="004569AA" w:rsidRPr="001A49C6" w:rsidRDefault="004569AA">
      <w:pPr>
        <w:numPr>
          <w:ilvl w:val="0"/>
          <w:numId w:val="10"/>
        </w:numPr>
        <w:jc w:val="both"/>
        <w:rPr>
          <w:sz w:val="20"/>
          <w:szCs w:val="20"/>
        </w:rPr>
      </w:pPr>
      <w:r w:rsidRPr="001A49C6">
        <w:rPr>
          <w:sz w:val="20"/>
          <w:szCs w:val="20"/>
        </w:rPr>
        <w:t xml:space="preserve">Suitable knowledge and working experience of </w:t>
      </w:r>
      <w:r w:rsidR="002A1107" w:rsidRPr="001A49C6">
        <w:rPr>
          <w:sz w:val="20"/>
          <w:szCs w:val="20"/>
        </w:rPr>
        <w:t>evaluating barriers to fish migration</w:t>
      </w:r>
      <w:r w:rsidR="00943391" w:rsidRPr="001A49C6">
        <w:rPr>
          <w:sz w:val="20"/>
          <w:szCs w:val="20"/>
        </w:rPr>
        <w:t xml:space="preserve">, </w:t>
      </w:r>
      <w:r w:rsidR="00B44FA7" w:rsidRPr="001A49C6">
        <w:rPr>
          <w:sz w:val="20"/>
          <w:szCs w:val="20"/>
        </w:rPr>
        <w:t xml:space="preserve">fish passage solutions and construction, environmental </w:t>
      </w:r>
      <w:r w:rsidR="00CE1479" w:rsidRPr="001A49C6">
        <w:rPr>
          <w:sz w:val="20"/>
          <w:szCs w:val="20"/>
        </w:rPr>
        <w:t>consents and permissions for river restoration project works</w:t>
      </w:r>
    </w:p>
    <w:p w14:paraId="7DC3B9CB" w14:textId="77777777" w:rsidR="005266F6" w:rsidRPr="001A49C6" w:rsidRDefault="005266F6">
      <w:pPr>
        <w:numPr>
          <w:ilvl w:val="0"/>
          <w:numId w:val="10"/>
        </w:numPr>
        <w:jc w:val="both"/>
        <w:rPr>
          <w:sz w:val="20"/>
          <w:szCs w:val="20"/>
        </w:rPr>
      </w:pPr>
      <w:r w:rsidRPr="001A49C6">
        <w:rPr>
          <w:sz w:val="20"/>
          <w:szCs w:val="20"/>
        </w:rPr>
        <w:t>Method Statement and Resources</w:t>
      </w:r>
    </w:p>
    <w:p w14:paraId="58BBACF0" w14:textId="77777777" w:rsidR="005266F6" w:rsidRPr="001A49C6" w:rsidRDefault="005266F6">
      <w:pPr>
        <w:numPr>
          <w:ilvl w:val="0"/>
          <w:numId w:val="10"/>
        </w:numPr>
        <w:jc w:val="both"/>
        <w:rPr>
          <w:sz w:val="20"/>
          <w:szCs w:val="20"/>
        </w:rPr>
      </w:pPr>
      <w:r w:rsidRPr="001A49C6">
        <w:rPr>
          <w:sz w:val="20"/>
          <w:szCs w:val="20"/>
        </w:rPr>
        <w:t>Other Items</w:t>
      </w:r>
    </w:p>
    <w:p w14:paraId="32E64755" w14:textId="77777777" w:rsidR="005266F6" w:rsidRPr="001A49C6" w:rsidRDefault="005266F6">
      <w:pPr>
        <w:numPr>
          <w:ilvl w:val="0"/>
          <w:numId w:val="10"/>
        </w:numPr>
        <w:jc w:val="both"/>
        <w:rPr>
          <w:sz w:val="20"/>
          <w:szCs w:val="20"/>
        </w:rPr>
      </w:pPr>
      <w:r w:rsidRPr="001A49C6">
        <w:rPr>
          <w:sz w:val="20"/>
          <w:szCs w:val="20"/>
        </w:rPr>
        <w:t>Written technical and financial references may be requested and considered as part of the evaluation procedure.</w:t>
      </w:r>
    </w:p>
    <w:p w14:paraId="474B610B" w14:textId="77777777" w:rsidR="005266F6" w:rsidRPr="001A49C6" w:rsidRDefault="005266F6">
      <w:pPr>
        <w:ind w:left="1796"/>
        <w:jc w:val="both"/>
        <w:rPr>
          <w:sz w:val="20"/>
          <w:szCs w:val="20"/>
        </w:rPr>
      </w:pPr>
    </w:p>
    <w:p w14:paraId="31D6C2AE" w14:textId="77777777" w:rsidR="005266F6" w:rsidRPr="001A49C6" w:rsidRDefault="005266F6">
      <w:pPr>
        <w:numPr>
          <w:ilvl w:val="1"/>
          <w:numId w:val="1"/>
        </w:numPr>
        <w:jc w:val="both"/>
        <w:rPr>
          <w:sz w:val="20"/>
          <w:szCs w:val="20"/>
        </w:rPr>
      </w:pPr>
      <w:r w:rsidRPr="001A49C6">
        <w:rPr>
          <w:sz w:val="20"/>
          <w:szCs w:val="20"/>
        </w:rPr>
        <w:t>The Trust may also seek clarification in respect of the Method Statement and Resources Analysis in various ways including but not limited to:</w:t>
      </w:r>
    </w:p>
    <w:p w14:paraId="16F76554" w14:textId="77777777" w:rsidR="005266F6" w:rsidRPr="001A49C6" w:rsidRDefault="005266F6">
      <w:pPr>
        <w:pStyle w:val="Header"/>
        <w:numPr>
          <w:ilvl w:val="0"/>
          <w:numId w:val="11"/>
        </w:numPr>
        <w:tabs>
          <w:tab w:val="clear" w:pos="4153"/>
          <w:tab w:val="clear" w:pos="8306"/>
        </w:tabs>
        <w:jc w:val="both"/>
        <w:rPr>
          <w:rFonts w:ascii="Times New Roman" w:hAnsi="Times New Roman"/>
          <w:szCs w:val="20"/>
        </w:rPr>
      </w:pPr>
      <w:r w:rsidRPr="001A49C6">
        <w:rPr>
          <w:rFonts w:ascii="Times New Roman" w:hAnsi="Times New Roman"/>
          <w:szCs w:val="20"/>
        </w:rPr>
        <w:t>Site visits</w:t>
      </w:r>
    </w:p>
    <w:p w14:paraId="2BF7125F" w14:textId="77777777" w:rsidR="005266F6" w:rsidRPr="001A49C6" w:rsidRDefault="005266F6">
      <w:pPr>
        <w:pStyle w:val="Header"/>
        <w:numPr>
          <w:ilvl w:val="0"/>
          <w:numId w:val="11"/>
        </w:numPr>
        <w:tabs>
          <w:tab w:val="clear" w:pos="4153"/>
          <w:tab w:val="clear" w:pos="8306"/>
        </w:tabs>
        <w:jc w:val="both"/>
        <w:rPr>
          <w:rFonts w:ascii="Times New Roman" w:hAnsi="Times New Roman"/>
          <w:szCs w:val="20"/>
        </w:rPr>
      </w:pPr>
      <w:r w:rsidRPr="001A49C6">
        <w:rPr>
          <w:rFonts w:ascii="Times New Roman" w:hAnsi="Times New Roman"/>
          <w:szCs w:val="20"/>
        </w:rPr>
        <w:t>Interviews with key personnel who would be assigned to the Contract and appropriate Senior Managers of the Company.</w:t>
      </w:r>
    </w:p>
    <w:p w14:paraId="40888B99" w14:textId="77777777" w:rsidR="005266F6" w:rsidRPr="001A49C6" w:rsidRDefault="005266F6">
      <w:pPr>
        <w:pStyle w:val="Header"/>
        <w:tabs>
          <w:tab w:val="clear" w:pos="4153"/>
          <w:tab w:val="clear" w:pos="8306"/>
        </w:tabs>
        <w:ind w:left="1080"/>
        <w:jc w:val="both"/>
        <w:rPr>
          <w:rFonts w:ascii="Times New Roman" w:hAnsi="Times New Roman"/>
          <w:szCs w:val="20"/>
        </w:rPr>
      </w:pPr>
    </w:p>
    <w:p w14:paraId="51603231" w14:textId="77777777" w:rsidR="005266F6" w:rsidRPr="001A49C6" w:rsidRDefault="005266F6" w:rsidP="004569AA">
      <w:pPr>
        <w:pStyle w:val="BodyTextIndent2"/>
        <w:numPr>
          <w:ilvl w:val="0"/>
          <w:numId w:val="1"/>
        </w:numPr>
        <w:tabs>
          <w:tab w:val="left" w:pos="720"/>
        </w:tabs>
        <w:jc w:val="both"/>
        <w:outlineLvl w:val="1"/>
        <w:rPr>
          <w:rFonts w:ascii="Times New Roman" w:hAnsi="Times New Roman"/>
          <w:b/>
          <w:bCs/>
          <w:szCs w:val="20"/>
        </w:rPr>
      </w:pPr>
      <w:r w:rsidRPr="001A49C6">
        <w:rPr>
          <w:rFonts w:ascii="Times New Roman" w:hAnsi="Times New Roman"/>
          <w:b/>
          <w:bCs/>
          <w:szCs w:val="20"/>
        </w:rPr>
        <w:t>Basis of Tender</w:t>
      </w:r>
    </w:p>
    <w:p w14:paraId="727251D2" w14:textId="18122805" w:rsidR="005266F6" w:rsidRPr="001A49C6" w:rsidRDefault="005266F6">
      <w:pPr>
        <w:pStyle w:val="BodyTextIndent2"/>
        <w:tabs>
          <w:tab w:val="num" w:pos="567"/>
        </w:tabs>
        <w:ind w:left="0"/>
        <w:jc w:val="both"/>
        <w:rPr>
          <w:rFonts w:ascii="Times New Roman" w:hAnsi="Times New Roman"/>
          <w:szCs w:val="20"/>
        </w:rPr>
      </w:pPr>
      <w:r w:rsidRPr="001A49C6">
        <w:rPr>
          <w:rFonts w:ascii="Times New Roman" w:hAnsi="Times New Roman"/>
          <w:szCs w:val="20"/>
        </w:rPr>
        <w:t xml:space="preserve">The Tenderer shall show the Tender sum for the actual Works </w:t>
      </w:r>
      <w:r w:rsidR="00F4367B" w:rsidRPr="001A49C6">
        <w:rPr>
          <w:rFonts w:ascii="Times New Roman" w:hAnsi="Times New Roman"/>
          <w:szCs w:val="20"/>
        </w:rPr>
        <w:t>inclusive of</w:t>
      </w:r>
      <w:r w:rsidRPr="001A49C6">
        <w:rPr>
          <w:rFonts w:ascii="Times New Roman" w:hAnsi="Times New Roman"/>
          <w:szCs w:val="20"/>
        </w:rPr>
        <w:t xml:space="preserve"> VAT.</w:t>
      </w:r>
    </w:p>
    <w:p w14:paraId="26B9E532" w14:textId="77777777" w:rsidR="005266F6" w:rsidRPr="001A49C6" w:rsidRDefault="005266F6">
      <w:pPr>
        <w:pStyle w:val="BodyTextIndent2"/>
        <w:tabs>
          <w:tab w:val="left" w:pos="1440"/>
          <w:tab w:val="left" w:pos="2880"/>
        </w:tabs>
        <w:ind w:left="360"/>
        <w:jc w:val="both"/>
        <w:rPr>
          <w:rFonts w:ascii="Times New Roman" w:hAnsi="Times New Roman"/>
          <w:szCs w:val="20"/>
        </w:rPr>
      </w:pPr>
    </w:p>
    <w:p w14:paraId="449A650A" w14:textId="77777777" w:rsidR="005266F6" w:rsidRPr="001A49C6" w:rsidRDefault="005266F6">
      <w:pPr>
        <w:pStyle w:val="BodyTextIndent2"/>
        <w:tabs>
          <w:tab w:val="num" w:pos="567"/>
        </w:tabs>
        <w:ind w:left="0"/>
        <w:jc w:val="both"/>
        <w:rPr>
          <w:rFonts w:ascii="Times New Roman" w:hAnsi="Times New Roman"/>
          <w:szCs w:val="20"/>
        </w:rPr>
      </w:pPr>
      <w:r w:rsidRPr="001A49C6">
        <w:rPr>
          <w:rFonts w:ascii="Times New Roman" w:hAnsi="Times New Roman"/>
          <w:szCs w:val="20"/>
        </w:rPr>
        <w:t xml:space="preserve">The Tender must include value of </w:t>
      </w:r>
      <w:proofErr w:type="gramStart"/>
      <w:r w:rsidRPr="001A49C6">
        <w:rPr>
          <w:rFonts w:ascii="Times New Roman" w:hAnsi="Times New Roman"/>
          <w:szCs w:val="20"/>
        </w:rPr>
        <w:t>all of</w:t>
      </w:r>
      <w:proofErr w:type="gramEnd"/>
      <w:r w:rsidRPr="001A49C6">
        <w:rPr>
          <w:rFonts w:ascii="Times New Roman" w:hAnsi="Times New Roman"/>
          <w:szCs w:val="20"/>
        </w:rPr>
        <w:t xml:space="preserve"> the Works and must cover all costs and expenses which may be incurred in order to complete the Works in accordance with the Conditions and to assume all express and implied risks, liabilities and obligations imposed by the Conditions, the Specification and all other documents forming part of the Tender documentation.</w:t>
      </w:r>
    </w:p>
    <w:p w14:paraId="7222FB1C" w14:textId="77777777" w:rsidR="005266F6" w:rsidRPr="001A49C6" w:rsidRDefault="005266F6">
      <w:pPr>
        <w:pStyle w:val="BodyTextIndent2"/>
        <w:tabs>
          <w:tab w:val="num" w:pos="567"/>
        </w:tabs>
        <w:ind w:left="0"/>
        <w:jc w:val="both"/>
        <w:rPr>
          <w:rFonts w:ascii="Times New Roman" w:hAnsi="Times New Roman"/>
          <w:szCs w:val="20"/>
        </w:rPr>
      </w:pPr>
    </w:p>
    <w:p w14:paraId="43085024" w14:textId="77777777" w:rsidR="005266F6" w:rsidRPr="001A49C6" w:rsidRDefault="005266F6">
      <w:pPr>
        <w:pStyle w:val="BodyTextIndent2"/>
        <w:ind w:left="0"/>
        <w:jc w:val="both"/>
        <w:rPr>
          <w:rFonts w:ascii="Times New Roman" w:hAnsi="Times New Roman"/>
          <w:b/>
          <w:bCs/>
          <w:szCs w:val="20"/>
        </w:rPr>
      </w:pPr>
      <w:r w:rsidRPr="001A49C6">
        <w:rPr>
          <w:rFonts w:ascii="Times New Roman" w:hAnsi="Times New Roman"/>
          <w:b/>
          <w:bCs/>
          <w:szCs w:val="20"/>
        </w:rPr>
        <w:t xml:space="preserve">The Tenderer shall be deemed to have satisfied itself before submitting its Tender as to the correctness and sufficiency of its rates and prices. </w:t>
      </w:r>
    </w:p>
    <w:p w14:paraId="30F74F5E" w14:textId="77777777" w:rsidR="005266F6" w:rsidRPr="001A49C6" w:rsidRDefault="005266F6">
      <w:pPr>
        <w:pStyle w:val="BodyTextIndent2"/>
        <w:ind w:left="0"/>
        <w:jc w:val="both"/>
        <w:rPr>
          <w:rFonts w:ascii="Times New Roman" w:hAnsi="Times New Roman"/>
          <w:szCs w:val="20"/>
        </w:rPr>
      </w:pPr>
    </w:p>
    <w:p w14:paraId="1AAC9E45" w14:textId="77777777" w:rsidR="005266F6" w:rsidRPr="001A49C6" w:rsidRDefault="005266F6" w:rsidP="004569AA">
      <w:pPr>
        <w:pStyle w:val="BodyTextIndent2"/>
        <w:numPr>
          <w:ilvl w:val="0"/>
          <w:numId w:val="1"/>
        </w:numPr>
        <w:tabs>
          <w:tab w:val="left" w:pos="720"/>
        </w:tabs>
        <w:jc w:val="both"/>
        <w:outlineLvl w:val="1"/>
        <w:rPr>
          <w:rFonts w:ascii="Times New Roman" w:hAnsi="Times New Roman"/>
          <w:b/>
          <w:bCs/>
          <w:szCs w:val="20"/>
        </w:rPr>
      </w:pPr>
      <w:r w:rsidRPr="001A49C6">
        <w:rPr>
          <w:rFonts w:ascii="Times New Roman" w:hAnsi="Times New Roman"/>
          <w:b/>
          <w:bCs/>
          <w:szCs w:val="20"/>
        </w:rPr>
        <w:t>Sub-contracting</w:t>
      </w:r>
    </w:p>
    <w:p w14:paraId="6B407DBA" w14:textId="77777777" w:rsidR="005266F6" w:rsidRPr="001A49C6" w:rsidRDefault="005266F6">
      <w:pPr>
        <w:pStyle w:val="BodyTextIndent2"/>
        <w:numPr>
          <w:ilvl w:val="1"/>
          <w:numId w:val="1"/>
        </w:numPr>
        <w:jc w:val="both"/>
        <w:rPr>
          <w:rFonts w:ascii="Times New Roman" w:hAnsi="Times New Roman"/>
          <w:color w:val="000000"/>
          <w:szCs w:val="20"/>
        </w:rPr>
      </w:pPr>
      <w:r w:rsidRPr="001A49C6">
        <w:rPr>
          <w:rFonts w:ascii="Times New Roman" w:hAnsi="Times New Roman"/>
          <w:color w:val="000000"/>
          <w:szCs w:val="20"/>
        </w:rPr>
        <w:t xml:space="preserve">When submitting its Tender, the Tenderer must notify the Trust of any parts of the Works that it proposes to sub-contract.  </w:t>
      </w:r>
      <w:r w:rsidRPr="001A49C6">
        <w:rPr>
          <w:rFonts w:ascii="Times New Roman" w:hAnsi="Times New Roman"/>
          <w:color w:val="000000"/>
          <w:szCs w:val="20"/>
          <w:u w:val="single"/>
        </w:rPr>
        <w:t>Failure to do so will invalidate any such tender</w:t>
      </w:r>
      <w:r w:rsidRPr="001A49C6">
        <w:rPr>
          <w:rFonts w:ascii="Times New Roman" w:hAnsi="Times New Roman"/>
          <w:color w:val="000000"/>
          <w:szCs w:val="20"/>
        </w:rPr>
        <w:t>.</w:t>
      </w:r>
      <w:r w:rsidR="004569AA" w:rsidRPr="001A49C6">
        <w:rPr>
          <w:rFonts w:ascii="Times New Roman" w:hAnsi="Times New Roman"/>
          <w:color w:val="000000"/>
          <w:szCs w:val="20"/>
        </w:rPr>
        <w:t xml:space="preserve"> </w:t>
      </w:r>
    </w:p>
    <w:p w14:paraId="24243F69" w14:textId="77777777" w:rsidR="005266F6" w:rsidRPr="001A49C6" w:rsidRDefault="005266F6">
      <w:pPr>
        <w:pStyle w:val="BodyTextIndent2"/>
        <w:tabs>
          <w:tab w:val="left" w:pos="2880"/>
        </w:tabs>
        <w:jc w:val="both"/>
        <w:rPr>
          <w:rFonts w:ascii="Times New Roman" w:hAnsi="Times New Roman"/>
          <w:color w:val="000000"/>
          <w:szCs w:val="20"/>
        </w:rPr>
      </w:pPr>
    </w:p>
    <w:p w14:paraId="1DA155EB" w14:textId="77777777" w:rsidR="005266F6" w:rsidRPr="001A49C6" w:rsidRDefault="005266F6">
      <w:pPr>
        <w:pStyle w:val="BodyTextIndent2"/>
        <w:numPr>
          <w:ilvl w:val="1"/>
          <w:numId w:val="1"/>
        </w:numPr>
        <w:jc w:val="both"/>
        <w:rPr>
          <w:rFonts w:ascii="Times New Roman" w:hAnsi="Times New Roman"/>
          <w:color w:val="000000"/>
          <w:szCs w:val="20"/>
        </w:rPr>
      </w:pPr>
      <w:r w:rsidRPr="001A49C6">
        <w:rPr>
          <w:rFonts w:ascii="Times New Roman" w:hAnsi="Times New Roman"/>
          <w:color w:val="000000"/>
          <w:szCs w:val="20"/>
        </w:rPr>
        <w:t>The Trust’s prior written approval must be obtained before any part of the Works is sub-contracted.  The Trust reserves the right to refuse such approval as its absolute discretion.</w:t>
      </w:r>
    </w:p>
    <w:p w14:paraId="5169E9BE" w14:textId="77777777" w:rsidR="005266F6" w:rsidRPr="001A49C6" w:rsidRDefault="005266F6">
      <w:pPr>
        <w:pStyle w:val="BodyTextIndent2"/>
        <w:tabs>
          <w:tab w:val="left" w:pos="2880"/>
        </w:tabs>
        <w:ind w:left="0"/>
        <w:jc w:val="both"/>
        <w:rPr>
          <w:rFonts w:ascii="Times New Roman" w:hAnsi="Times New Roman"/>
          <w:color w:val="000000"/>
          <w:szCs w:val="20"/>
        </w:rPr>
      </w:pPr>
    </w:p>
    <w:p w14:paraId="673901E7" w14:textId="77777777" w:rsidR="004569AA" w:rsidRPr="001A49C6" w:rsidRDefault="005266F6" w:rsidP="004569AA">
      <w:pPr>
        <w:pStyle w:val="BodyTextIndent2"/>
        <w:numPr>
          <w:ilvl w:val="1"/>
          <w:numId w:val="1"/>
        </w:numPr>
        <w:jc w:val="both"/>
        <w:rPr>
          <w:rFonts w:ascii="Times New Roman" w:hAnsi="Times New Roman"/>
          <w:color w:val="000000"/>
          <w:szCs w:val="20"/>
        </w:rPr>
      </w:pPr>
      <w:r w:rsidRPr="001A49C6">
        <w:rPr>
          <w:rFonts w:ascii="Times New Roman" w:hAnsi="Times New Roman"/>
          <w:color w:val="000000"/>
          <w:szCs w:val="20"/>
        </w:rPr>
        <w:t xml:space="preserve">An approved sub-contractor must give a direct warranty and undertaking to the </w:t>
      </w:r>
      <w:proofErr w:type="gramStart"/>
      <w:r w:rsidRPr="001A49C6">
        <w:rPr>
          <w:rFonts w:ascii="Times New Roman" w:hAnsi="Times New Roman"/>
          <w:color w:val="000000"/>
          <w:szCs w:val="20"/>
        </w:rPr>
        <w:t>Trust</w:t>
      </w:r>
      <w:proofErr w:type="gramEnd"/>
      <w:r w:rsidRPr="001A49C6">
        <w:rPr>
          <w:rFonts w:ascii="Times New Roman" w:hAnsi="Times New Roman"/>
          <w:color w:val="000000"/>
          <w:szCs w:val="20"/>
        </w:rPr>
        <w:t xml:space="preserve"> but the Tenderer will nonetheless remain primarily liable for carrying out and completing the Works.</w:t>
      </w:r>
    </w:p>
    <w:p w14:paraId="110AD9A1" w14:textId="77777777" w:rsidR="004569AA" w:rsidRPr="001A49C6" w:rsidRDefault="004569AA" w:rsidP="004569AA">
      <w:pPr>
        <w:pStyle w:val="ListParagraph"/>
        <w:rPr>
          <w:color w:val="000000"/>
          <w:szCs w:val="20"/>
        </w:rPr>
      </w:pPr>
    </w:p>
    <w:p w14:paraId="684BBFBD" w14:textId="0B960BDB" w:rsidR="004569AA" w:rsidRPr="001A49C6" w:rsidRDefault="004569AA" w:rsidP="004569AA">
      <w:pPr>
        <w:pStyle w:val="BodyTextIndent2"/>
        <w:numPr>
          <w:ilvl w:val="1"/>
          <w:numId w:val="1"/>
        </w:numPr>
        <w:jc w:val="both"/>
        <w:rPr>
          <w:rFonts w:ascii="Times New Roman" w:hAnsi="Times New Roman"/>
          <w:color w:val="000000"/>
          <w:szCs w:val="20"/>
        </w:rPr>
      </w:pPr>
      <w:r w:rsidRPr="001A49C6">
        <w:rPr>
          <w:rFonts w:ascii="Times New Roman" w:hAnsi="Times New Roman"/>
          <w:color w:val="000000"/>
          <w:szCs w:val="20"/>
        </w:rPr>
        <w:t>Should any sub-contracting be required, the Tenderer shall assume the role of Principal Designer or Principal Contractor as appropriate.</w:t>
      </w:r>
    </w:p>
    <w:p w14:paraId="4FDBA399" w14:textId="77777777" w:rsidR="00F4367B" w:rsidRPr="001A49C6" w:rsidRDefault="00F4367B" w:rsidP="00F4367B">
      <w:pPr>
        <w:pStyle w:val="ListParagraph"/>
        <w:rPr>
          <w:color w:val="000000"/>
          <w:szCs w:val="20"/>
        </w:rPr>
      </w:pPr>
    </w:p>
    <w:p w14:paraId="16518157" w14:textId="77777777" w:rsidR="00F4367B" w:rsidRPr="001A49C6" w:rsidRDefault="00F4367B" w:rsidP="00F4367B">
      <w:pPr>
        <w:pStyle w:val="BodyTextIndent2"/>
        <w:ind w:left="567"/>
        <w:jc w:val="both"/>
        <w:rPr>
          <w:rFonts w:ascii="Times New Roman" w:hAnsi="Times New Roman"/>
          <w:color w:val="000000"/>
          <w:szCs w:val="20"/>
        </w:rPr>
      </w:pPr>
    </w:p>
    <w:p w14:paraId="3D07B616" w14:textId="77777777" w:rsidR="005266F6" w:rsidRPr="001A49C6" w:rsidRDefault="005266F6" w:rsidP="004569AA">
      <w:pPr>
        <w:pStyle w:val="BodyTextIndent2"/>
        <w:ind w:left="0"/>
        <w:jc w:val="both"/>
        <w:rPr>
          <w:rFonts w:ascii="Times New Roman" w:hAnsi="Times New Roman"/>
          <w:color w:val="000000"/>
          <w:szCs w:val="20"/>
        </w:rPr>
      </w:pPr>
      <w:r w:rsidRPr="001A49C6">
        <w:rPr>
          <w:rFonts w:ascii="Times New Roman" w:hAnsi="Times New Roman"/>
          <w:color w:val="000000"/>
          <w:szCs w:val="20"/>
        </w:rPr>
        <w:tab/>
        <w:t xml:space="preserve">                                                                                                                                                                                                                                                                                                                                                        </w:t>
      </w:r>
    </w:p>
    <w:p w14:paraId="6BE15091" w14:textId="77777777" w:rsidR="005266F6" w:rsidRPr="001A49C6" w:rsidRDefault="005266F6" w:rsidP="004569AA">
      <w:pPr>
        <w:pStyle w:val="BodyTextIndent2"/>
        <w:numPr>
          <w:ilvl w:val="0"/>
          <w:numId w:val="1"/>
        </w:numPr>
        <w:tabs>
          <w:tab w:val="left" w:pos="720"/>
          <w:tab w:val="left" w:pos="900"/>
          <w:tab w:val="left" w:pos="2880"/>
        </w:tabs>
        <w:jc w:val="both"/>
        <w:outlineLvl w:val="1"/>
        <w:rPr>
          <w:rFonts w:ascii="Times New Roman" w:hAnsi="Times New Roman"/>
          <w:b/>
          <w:bCs/>
          <w:color w:val="000000"/>
          <w:szCs w:val="20"/>
        </w:rPr>
      </w:pPr>
      <w:r w:rsidRPr="001A49C6">
        <w:rPr>
          <w:rFonts w:ascii="Times New Roman" w:hAnsi="Times New Roman"/>
          <w:b/>
          <w:bCs/>
          <w:color w:val="000000"/>
          <w:szCs w:val="20"/>
        </w:rPr>
        <w:t>Award of Contract</w:t>
      </w:r>
      <w:r w:rsidRPr="001A49C6">
        <w:rPr>
          <w:rFonts w:ascii="Times New Roman" w:hAnsi="Times New Roman"/>
          <w:b/>
          <w:bCs/>
          <w:color w:val="000000"/>
          <w:szCs w:val="20"/>
        </w:rPr>
        <w:tab/>
      </w:r>
    </w:p>
    <w:p w14:paraId="3DDCBE11" w14:textId="77777777" w:rsidR="005266F6" w:rsidRPr="001A49C6" w:rsidRDefault="005266F6">
      <w:pPr>
        <w:pStyle w:val="BodyTextIndent2"/>
        <w:numPr>
          <w:ilvl w:val="1"/>
          <w:numId w:val="1"/>
        </w:numPr>
        <w:jc w:val="both"/>
        <w:rPr>
          <w:rFonts w:ascii="Times New Roman" w:hAnsi="Times New Roman"/>
          <w:color w:val="000000"/>
          <w:szCs w:val="20"/>
        </w:rPr>
      </w:pPr>
      <w:r w:rsidRPr="001A49C6">
        <w:rPr>
          <w:rFonts w:ascii="Times New Roman" w:hAnsi="Times New Roman"/>
          <w:color w:val="000000"/>
          <w:szCs w:val="20"/>
        </w:rPr>
        <w:t>The Trust expects to award the Contract within 10 working days of accepting a tender but reserves the right to delay awarding the Contract to a later date for any reason.</w:t>
      </w:r>
    </w:p>
    <w:p w14:paraId="58746186" w14:textId="77777777" w:rsidR="005266F6" w:rsidRPr="001A49C6" w:rsidRDefault="005266F6">
      <w:pPr>
        <w:pStyle w:val="BodyTextIndent2"/>
        <w:ind w:left="360"/>
        <w:jc w:val="both"/>
        <w:rPr>
          <w:rFonts w:ascii="Times New Roman" w:hAnsi="Times New Roman"/>
          <w:color w:val="000000"/>
          <w:szCs w:val="20"/>
        </w:rPr>
      </w:pPr>
    </w:p>
    <w:p w14:paraId="03CE393C" w14:textId="77777777" w:rsidR="005266F6" w:rsidRPr="001A49C6" w:rsidRDefault="005266F6">
      <w:pPr>
        <w:pStyle w:val="BodyTextIndent2"/>
        <w:numPr>
          <w:ilvl w:val="1"/>
          <w:numId w:val="1"/>
        </w:numPr>
        <w:jc w:val="both"/>
        <w:rPr>
          <w:rFonts w:ascii="Times New Roman" w:hAnsi="Times New Roman"/>
          <w:color w:val="000000"/>
          <w:szCs w:val="20"/>
        </w:rPr>
      </w:pPr>
      <w:r w:rsidRPr="001A49C6">
        <w:rPr>
          <w:rFonts w:ascii="Times New Roman" w:hAnsi="Times New Roman"/>
          <w:color w:val="000000"/>
          <w:szCs w:val="20"/>
        </w:rPr>
        <w:t xml:space="preserve">The successful Tenderer will be required to execute a formal contract incorporating the Conditions and until such execution, the successful Tender together with the Trust’s written acceptance shall constitute the contract. </w:t>
      </w:r>
      <w:r w:rsidRPr="001A49C6">
        <w:rPr>
          <w:rFonts w:ascii="Times New Roman" w:hAnsi="Times New Roman"/>
          <w:color w:val="000000"/>
          <w:szCs w:val="20"/>
        </w:rPr>
        <w:tab/>
      </w:r>
    </w:p>
    <w:p w14:paraId="19766753" w14:textId="77777777" w:rsidR="005266F6" w:rsidRPr="001A49C6" w:rsidRDefault="005266F6">
      <w:pPr>
        <w:pStyle w:val="BodyTextIndent2"/>
        <w:ind w:left="0"/>
        <w:jc w:val="both"/>
        <w:rPr>
          <w:rFonts w:ascii="Times New Roman" w:hAnsi="Times New Roman"/>
          <w:color w:val="000000"/>
          <w:szCs w:val="20"/>
        </w:rPr>
      </w:pPr>
    </w:p>
    <w:p w14:paraId="6E669B4A" w14:textId="77777777" w:rsidR="005266F6" w:rsidRPr="001A49C6" w:rsidRDefault="005266F6" w:rsidP="004569AA">
      <w:pPr>
        <w:pStyle w:val="BodyTextIndent2"/>
        <w:tabs>
          <w:tab w:val="left" w:pos="900"/>
          <w:tab w:val="left" w:pos="2880"/>
        </w:tabs>
        <w:ind w:left="0"/>
        <w:jc w:val="both"/>
        <w:outlineLvl w:val="1"/>
        <w:rPr>
          <w:rFonts w:ascii="Times New Roman" w:hAnsi="Times New Roman"/>
          <w:color w:val="000000"/>
          <w:szCs w:val="20"/>
        </w:rPr>
      </w:pPr>
    </w:p>
    <w:p w14:paraId="7160524D" w14:textId="77777777" w:rsidR="005266F6" w:rsidRPr="001A49C6" w:rsidRDefault="005266F6" w:rsidP="004569AA">
      <w:pPr>
        <w:pStyle w:val="BodyTextIndent2"/>
        <w:numPr>
          <w:ilvl w:val="0"/>
          <w:numId w:val="1"/>
        </w:numPr>
        <w:tabs>
          <w:tab w:val="left" w:pos="900"/>
          <w:tab w:val="left" w:pos="2880"/>
        </w:tabs>
        <w:jc w:val="both"/>
        <w:outlineLvl w:val="1"/>
        <w:rPr>
          <w:rFonts w:ascii="Times New Roman" w:hAnsi="Times New Roman"/>
          <w:b/>
          <w:bCs/>
          <w:color w:val="000000"/>
          <w:szCs w:val="20"/>
        </w:rPr>
      </w:pPr>
      <w:r w:rsidRPr="001A49C6">
        <w:rPr>
          <w:rFonts w:ascii="Times New Roman" w:hAnsi="Times New Roman"/>
          <w:b/>
          <w:bCs/>
          <w:color w:val="000000"/>
          <w:szCs w:val="20"/>
        </w:rPr>
        <w:t>Health and Safety</w:t>
      </w:r>
    </w:p>
    <w:p w14:paraId="17424DE2" w14:textId="77777777" w:rsidR="005266F6" w:rsidRPr="001A49C6" w:rsidRDefault="005266F6">
      <w:pPr>
        <w:pStyle w:val="BodyTextIndent2"/>
        <w:tabs>
          <w:tab w:val="left" w:pos="677"/>
          <w:tab w:val="left" w:pos="900"/>
          <w:tab w:val="left" w:pos="2880"/>
        </w:tabs>
        <w:ind w:left="0"/>
        <w:jc w:val="both"/>
        <w:rPr>
          <w:rFonts w:ascii="Times New Roman" w:hAnsi="Times New Roman"/>
          <w:color w:val="000000"/>
          <w:szCs w:val="20"/>
        </w:rPr>
      </w:pPr>
      <w:r w:rsidRPr="001A49C6">
        <w:rPr>
          <w:rFonts w:ascii="Times New Roman" w:hAnsi="Times New Roman"/>
          <w:color w:val="000000"/>
          <w:szCs w:val="20"/>
        </w:rPr>
        <w:t>Tenderers will be required to comply with t</w:t>
      </w:r>
      <w:r w:rsidR="00A824EE" w:rsidRPr="001A49C6">
        <w:rPr>
          <w:rFonts w:ascii="Times New Roman" w:hAnsi="Times New Roman"/>
          <w:color w:val="000000"/>
          <w:szCs w:val="20"/>
        </w:rPr>
        <w:t>he Health and Safety at Work</w:t>
      </w:r>
      <w:r w:rsidRPr="001A49C6">
        <w:rPr>
          <w:rFonts w:ascii="Times New Roman" w:hAnsi="Times New Roman"/>
          <w:color w:val="000000"/>
          <w:szCs w:val="20"/>
        </w:rPr>
        <w:t xml:space="preserve"> Act 1974</w:t>
      </w:r>
      <w:r w:rsidR="004569AA" w:rsidRPr="001A49C6">
        <w:rPr>
          <w:rFonts w:ascii="Times New Roman" w:hAnsi="Times New Roman"/>
          <w:color w:val="000000"/>
          <w:szCs w:val="20"/>
        </w:rPr>
        <w:t>, Construction (Design and Management) Regulations 2015</w:t>
      </w:r>
      <w:r w:rsidRPr="001A49C6">
        <w:rPr>
          <w:rFonts w:ascii="Times New Roman" w:hAnsi="Times New Roman"/>
          <w:color w:val="000000"/>
          <w:szCs w:val="20"/>
        </w:rPr>
        <w:t xml:space="preserve"> and all other regulations made under</w:t>
      </w:r>
      <w:r w:rsidR="00A824EE" w:rsidRPr="001A49C6">
        <w:rPr>
          <w:rFonts w:ascii="Times New Roman" w:hAnsi="Times New Roman"/>
          <w:color w:val="000000"/>
          <w:szCs w:val="20"/>
        </w:rPr>
        <w:t xml:space="preserve"> and after</w:t>
      </w:r>
      <w:r w:rsidRPr="001A49C6">
        <w:rPr>
          <w:rFonts w:ascii="Times New Roman" w:hAnsi="Times New Roman"/>
          <w:color w:val="000000"/>
          <w:szCs w:val="20"/>
        </w:rPr>
        <w:t xml:space="preserve"> the Act and all other legislation and regulations relevant to the performance of the contract.  </w:t>
      </w:r>
    </w:p>
    <w:p w14:paraId="65B29EF5" w14:textId="77777777" w:rsidR="005266F6" w:rsidRPr="001A49C6" w:rsidRDefault="005266F6">
      <w:pPr>
        <w:pStyle w:val="BodyTextIndent2"/>
        <w:tabs>
          <w:tab w:val="left" w:pos="900"/>
          <w:tab w:val="left" w:pos="2880"/>
        </w:tabs>
        <w:ind w:left="0"/>
        <w:jc w:val="both"/>
        <w:rPr>
          <w:rFonts w:ascii="Times New Roman" w:hAnsi="Times New Roman"/>
          <w:b/>
          <w:bCs/>
          <w:color w:val="000000"/>
          <w:szCs w:val="20"/>
        </w:rPr>
      </w:pPr>
    </w:p>
    <w:p w14:paraId="1088FE44" w14:textId="77777777" w:rsidR="005266F6" w:rsidRPr="001A49C6" w:rsidRDefault="005266F6" w:rsidP="004569AA">
      <w:pPr>
        <w:pStyle w:val="BodyTextIndent2"/>
        <w:numPr>
          <w:ilvl w:val="0"/>
          <w:numId w:val="1"/>
        </w:numPr>
        <w:jc w:val="both"/>
        <w:outlineLvl w:val="1"/>
        <w:rPr>
          <w:rFonts w:ascii="Times New Roman" w:hAnsi="Times New Roman"/>
          <w:b/>
          <w:bCs/>
          <w:color w:val="000000"/>
          <w:szCs w:val="20"/>
        </w:rPr>
      </w:pPr>
      <w:r w:rsidRPr="001A49C6">
        <w:rPr>
          <w:rFonts w:ascii="Times New Roman" w:hAnsi="Times New Roman"/>
          <w:b/>
          <w:bCs/>
          <w:color w:val="000000"/>
          <w:szCs w:val="20"/>
        </w:rPr>
        <w:t>Obligations</w:t>
      </w:r>
      <w:r w:rsidRPr="001A49C6">
        <w:rPr>
          <w:rFonts w:ascii="Times New Roman" w:hAnsi="Times New Roman"/>
          <w:b/>
          <w:bCs/>
          <w:color w:val="000000"/>
          <w:szCs w:val="20"/>
        </w:rPr>
        <w:tab/>
      </w:r>
    </w:p>
    <w:p w14:paraId="728F2156" w14:textId="77777777" w:rsidR="005266F6" w:rsidRPr="001A49C6" w:rsidRDefault="005266F6">
      <w:pPr>
        <w:pStyle w:val="BodyTextIndent2"/>
        <w:ind w:left="0"/>
        <w:jc w:val="both"/>
        <w:rPr>
          <w:rFonts w:ascii="Times New Roman" w:hAnsi="Times New Roman"/>
          <w:color w:val="000000"/>
          <w:szCs w:val="20"/>
        </w:rPr>
      </w:pPr>
      <w:r w:rsidRPr="001A49C6">
        <w:rPr>
          <w:rFonts w:ascii="Times New Roman" w:hAnsi="Times New Roman"/>
          <w:color w:val="000000"/>
          <w:szCs w:val="20"/>
        </w:rPr>
        <w:t>Tenderers proposing to submit a Tender are advised to ensure that they are familiar with the nature and extent of their obligations if their Tender is accepted.</w:t>
      </w:r>
    </w:p>
    <w:p w14:paraId="77FEC7A4" w14:textId="77777777" w:rsidR="005266F6" w:rsidRPr="001A49C6" w:rsidRDefault="005266F6">
      <w:pPr>
        <w:pStyle w:val="BodyTextIndent2"/>
        <w:ind w:left="720" w:hanging="720"/>
        <w:jc w:val="both"/>
        <w:rPr>
          <w:rFonts w:ascii="Times New Roman" w:hAnsi="Times New Roman"/>
          <w:color w:val="000000"/>
          <w:szCs w:val="20"/>
        </w:rPr>
      </w:pPr>
    </w:p>
    <w:p w14:paraId="043DD1E6" w14:textId="77777777" w:rsidR="005266F6" w:rsidRPr="001A49C6" w:rsidRDefault="005266F6" w:rsidP="004569AA">
      <w:pPr>
        <w:pStyle w:val="BodyTextIndent2"/>
        <w:numPr>
          <w:ilvl w:val="0"/>
          <w:numId w:val="1"/>
        </w:numPr>
        <w:jc w:val="both"/>
        <w:outlineLvl w:val="1"/>
        <w:rPr>
          <w:rFonts w:ascii="Times New Roman" w:hAnsi="Times New Roman"/>
          <w:b/>
          <w:bCs/>
          <w:color w:val="000000"/>
          <w:szCs w:val="20"/>
        </w:rPr>
      </w:pPr>
      <w:r w:rsidRPr="001A49C6">
        <w:rPr>
          <w:rFonts w:ascii="Times New Roman" w:hAnsi="Times New Roman"/>
          <w:b/>
          <w:bCs/>
          <w:color w:val="000000"/>
          <w:szCs w:val="20"/>
        </w:rPr>
        <w:t>Accuracy</w:t>
      </w:r>
    </w:p>
    <w:p w14:paraId="52AA06A5" w14:textId="77777777" w:rsidR="005266F6" w:rsidRPr="001A49C6" w:rsidRDefault="005266F6">
      <w:pPr>
        <w:pStyle w:val="BodyTextIndent2"/>
        <w:ind w:left="0"/>
        <w:jc w:val="both"/>
        <w:rPr>
          <w:rFonts w:ascii="Times New Roman" w:hAnsi="Times New Roman"/>
          <w:color w:val="000000"/>
          <w:szCs w:val="20"/>
        </w:rPr>
      </w:pPr>
      <w:r w:rsidRPr="001A49C6">
        <w:rPr>
          <w:rFonts w:ascii="Times New Roman" w:hAnsi="Times New Roman"/>
          <w:color w:val="000000"/>
          <w:szCs w:val="20"/>
        </w:rPr>
        <w:t xml:space="preserve">Information supplied to Tenderers by the Trust (whether in these tender documents or otherwise) is supplied for general guidance in the preparation of the tenders.  Tenderers must satisfy themselves by their own investigations </w:t>
      </w:r>
      <w:proofErr w:type="gramStart"/>
      <w:r w:rsidRPr="001A49C6">
        <w:rPr>
          <w:rFonts w:ascii="Times New Roman" w:hAnsi="Times New Roman"/>
          <w:color w:val="000000"/>
          <w:szCs w:val="20"/>
        </w:rPr>
        <w:t>with regard to</w:t>
      </w:r>
      <w:proofErr w:type="gramEnd"/>
      <w:r w:rsidRPr="001A49C6">
        <w:rPr>
          <w:rFonts w:ascii="Times New Roman" w:hAnsi="Times New Roman"/>
          <w:color w:val="000000"/>
          <w:szCs w:val="20"/>
        </w:rPr>
        <w:t xml:space="preserve"> accuracy of any such information and no responsibility is accepted by the Trust for any inaccurate information obtained by Tenderers.</w:t>
      </w:r>
    </w:p>
    <w:p w14:paraId="5FCDDA94" w14:textId="77777777" w:rsidR="005266F6" w:rsidRPr="001A49C6" w:rsidRDefault="005266F6">
      <w:pPr>
        <w:pStyle w:val="BodyTextIndent2"/>
        <w:ind w:left="0"/>
        <w:jc w:val="both"/>
        <w:rPr>
          <w:rFonts w:ascii="Times New Roman" w:hAnsi="Times New Roman"/>
          <w:color w:val="000000"/>
          <w:szCs w:val="20"/>
        </w:rPr>
      </w:pPr>
    </w:p>
    <w:p w14:paraId="77475C85" w14:textId="77777777" w:rsidR="005266F6" w:rsidRPr="001A49C6" w:rsidRDefault="005266F6" w:rsidP="004569AA">
      <w:pPr>
        <w:pStyle w:val="BodyTextIndent2"/>
        <w:numPr>
          <w:ilvl w:val="0"/>
          <w:numId w:val="1"/>
        </w:numPr>
        <w:jc w:val="both"/>
        <w:outlineLvl w:val="1"/>
        <w:rPr>
          <w:rFonts w:ascii="Times New Roman" w:hAnsi="Times New Roman"/>
          <w:color w:val="000000"/>
          <w:szCs w:val="20"/>
        </w:rPr>
      </w:pPr>
      <w:r w:rsidRPr="001A49C6">
        <w:rPr>
          <w:rFonts w:ascii="Times New Roman" w:hAnsi="Times New Roman"/>
          <w:b/>
          <w:bCs/>
          <w:color w:val="000000"/>
          <w:szCs w:val="20"/>
        </w:rPr>
        <w:t>Confidentiality</w:t>
      </w:r>
    </w:p>
    <w:p w14:paraId="07B544B8" w14:textId="77777777" w:rsidR="005266F6" w:rsidRPr="001A49C6" w:rsidRDefault="005266F6">
      <w:pPr>
        <w:pStyle w:val="BodyTextIndent2"/>
        <w:ind w:left="0"/>
        <w:jc w:val="both"/>
        <w:rPr>
          <w:rFonts w:ascii="Times New Roman" w:hAnsi="Times New Roman"/>
          <w:color w:val="000000"/>
          <w:szCs w:val="20"/>
        </w:rPr>
      </w:pPr>
      <w:r w:rsidRPr="001A49C6">
        <w:rPr>
          <w:rFonts w:ascii="Times New Roman" w:hAnsi="Times New Roman"/>
          <w:color w:val="000000"/>
          <w:szCs w:val="20"/>
        </w:rPr>
        <w:t xml:space="preserve">All information supplied by the Trust in connection with this invitation to tender shall be regarded as confidential by the Tenderer except that such information may be disclosed for the purpose of obtaining sureties and quotations necessary for the preparation of the Tender. </w:t>
      </w:r>
    </w:p>
    <w:p w14:paraId="5019F79F" w14:textId="77777777" w:rsidR="005266F6" w:rsidRPr="001A49C6" w:rsidRDefault="005266F6">
      <w:pPr>
        <w:pStyle w:val="BodyTextIndent2"/>
        <w:ind w:left="720" w:hanging="720"/>
        <w:jc w:val="both"/>
        <w:rPr>
          <w:rFonts w:ascii="Times New Roman" w:hAnsi="Times New Roman"/>
          <w:color w:val="000000"/>
          <w:szCs w:val="20"/>
        </w:rPr>
      </w:pPr>
    </w:p>
    <w:p w14:paraId="0F3D721F" w14:textId="77777777" w:rsidR="005266F6" w:rsidRPr="001A49C6" w:rsidRDefault="005266F6" w:rsidP="004569AA">
      <w:pPr>
        <w:pStyle w:val="BodyTextIndent2"/>
        <w:numPr>
          <w:ilvl w:val="0"/>
          <w:numId w:val="1"/>
        </w:numPr>
        <w:jc w:val="both"/>
        <w:outlineLvl w:val="1"/>
        <w:rPr>
          <w:rFonts w:ascii="Times New Roman" w:hAnsi="Times New Roman"/>
          <w:b/>
          <w:bCs/>
          <w:color w:val="000000"/>
          <w:szCs w:val="20"/>
        </w:rPr>
      </w:pPr>
      <w:r w:rsidRPr="001A49C6">
        <w:rPr>
          <w:rFonts w:ascii="Times New Roman" w:hAnsi="Times New Roman"/>
          <w:b/>
          <w:bCs/>
          <w:color w:val="000000"/>
          <w:szCs w:val="20"/>
        </w:rPr>
        <w:t>Canvassing</w:t>
      </w:r>
    </w:p>
    <w:p w14:paraId="434FBD31" w14:textId="77777777" w:rsidR="005266F6" w:rsidRPr="001A49C6" w:rsidRDefault="005266F6">
      <w:pPr>
        <w:pStyle w:val="BodyTextIndent2"/>
        <w:ind w:left="0"/>
        <w:jc w:val="both"/>
        <w:rPr>
          <w:rFonts w:ascii="Times New Roman" w:hAnsi="Times New Roman"/>
          <w:color w:val="000000"/>
          <w:szCs w:val="20"/>
        </w:rPr>
      </w:pPr>
      <w:r w:rsidRPr="001A49C6">
        <w:rPr>
          <w:rFonts w:ascii="Times New Roman" w:hAnsi="Times New Roman"/>
          <w:color w:val="000000"/>
          <w:szCs w:val="20"/>
        </w:rPr>
        <w:t>Tenderers face automatic disqualification if they canvass for the Contract by approaching the Trust or Officer of the Trust with a view to gaining more favourable consideration of their Tender.  Tenderers should state whether Board Members or Officers of the Trust have any direct or indirect interests in their company.</w:t>
      </w:r>
    </w:p>
    <w:p w14:paraId="6519E7E6" w14:textId="77777777" w:rsidR="005266F6" w:rsidRPr="001A49C6" w:rsidRDefault="005266F6">
      <w:pPr>
        <w:pStyle w:val="BodyTextIndent2"/>
        <w:ind w:left="720" w:hanging="720"/>
        <w:jc w:val="both"/>
        <w:rPr>
          <w:rFonts w:ascii="Times New Roman" w:hAnsi="Times New Roman"/>
          <w:color w:val="000000"/>
          <w:szCs w:val="20"/>
        </w:rPr>
      </w:pPr>
    </w:p>
    <w:p w14:paraId="2DE2605C" w14:textId="59396136" w:rsidR="005266F6" w:rsidRPr="001A49C6" w:rsidRDefault="005266F6" w:rsidP="004569AA">
      <w:pPr>
        <w:pStyle w:val="BodyTextIndent2"/>
        <w:numPr>
          <w:ilvl w:val="0"/>
          <w:numId w:val="1"/>
        </w:numPr>
        <w:jc w:val="both"/>
        <w:outlineLvl w:val="1"/>
        <w:rPr>
          <w:rFonts w:ascii="Times New Roman" w:hAnsi="Times New Roman"/>
          <w:b/>
          <w:bCs/>
          <w:color w:val="000000"/>
          <w:szCs w:val="20"/>
        </w:rPr>
      </w:pPr>
      <w:r w:rsidRPr="001A49C6">
        <w:rPr>
          <w:rFonts w:ascii="Times New Roman" w:hAnsi="Times New Roman"/>
          <w:b/>
          <w:bCs/>
          <w:color w:val="000000"/>
          <w:szCs w:val="20"/>
        </w:rPr>
        <w:t xml:space="preserve">Late </w:t>
      </w:r>
      <w:r w:rsidR="00943391" w:rsidRPr="001A49C6">
        <w:rPr>
          <w:rFonts w:ascii="Times New Roman" w:hAnsi="Times New Roman"/>
          <w:b/>
          <w:bCs/>
          <w:color w:val="000000"/>
          <w:szCs w:val="20"/>
        </w:rPr>
        <w:t>T</w:t>
      </w:r>
      <w:r w:rsidRPr="001A49C6">
        <w:rPr>
          <w:rFonts w:ascii="Times New Roman" w:hAnsi="Times New Roman"/>
          <w:b/>
          <w:bCs/>
          <w:color w:val="000000"/>
          <w:szCs w:val="20"/>
        </w:rPr>
        <w:t>enders</w:t>
      </w:r>
    </w:p>
    <w:p w14:paraId="60978249" w14:textId="2A1643AA" w:rsidR="005266F6" w:rsidRPr="001A49C6" w:rsidRDefault="005266F6">
      <w:pPr>
        <w:pStyle w:val="BodyTextIndent2"/>
        <w:ind w:left="0"/>
        <w:jc w:val="both"/>
        <w:rPr>
          <w:rFonts w:ascii="Times New Roman" w:hAnsi="Times New Roman"/>
          <w:color w:val="000000"/>
          <w:szCs w:val="20"/>
        </w:rPr>
      </w:pPr>
      <w:r w:rsidRPr="001A49C6">
        <w:rPr>
          <w:rFonts w:ascii="Times New Roman" w:hAnsi="Times New Roman"/>
          <w:color w:val="000000"/>
          <w:szCs w:val="20"/>
        </w:rPr>
        <w:t xml:space="preserve">Tenders received after the closing time and date stated above will not be considered unless by prior arrangement with the Nominated Officer </w:t>
      </w:r>
      <w:r w:rsidR="00F4367B" w:rsidRPr="001A49C6">
        <w:rPr>
          <w:rFonts w:ascii="Times New Roman" w:hAnsi="Times New Roman"/>
          <w:color w:val="000000"/>
          <w:szCs w:val="20"/>
        </w:rPr>
        <w:t xml:space="preserve">via email </w:t>
      </w:r>
      <w:hyperlink r:id="rId21" w:history="1">
        <w:r w:rsidR="005A111D" w:rsidRPr="0094313C">
          <w:rPr>
            <w:rStyle w:val="Hyperlink"/>
            <w:rFonts w:ascii="Times New Roman" w:hAnsi="Times New Roman"/>
            <w:szCs w:val="20"/>
          </w:rPr>
          <w:t>Tom.Hartland-Smith@severnriverstrust.com</w:t>
        </w:r>
      </w:hyperlink>
    </w:p>
    <w:p w14:paraId="2F6E14B2" w14:textId="77777777" w:rsidR="005266F6" w:rsidRPr="001A49C6" w:rsidRDefault="005266F6">
      <w:pPr>
        <w:pStyle w:val="BodyTextIndent2"/>
        <w:ind w:left="0"/>
        <w:jc w:val="both"/>
        <w:rPr>
          <w:rFonts w:ascii="Times New Roman" w:hAnsi="Times New Roman"/>
          <w:color w:val="000000"/>
          <w:szCs w:val="20"/>
        </w:rPr>
      </w:pPr>
    </w:p>
    <w:p w14:paraId="2D1CB2E7" w14:textId="77777777" w:rsidR="005266F6" w:rsidRPr="001A49C6" w:rsidRDefault="005266F6" w:rsidP="004569AA">
      <w:pPr>
        <w:pStyle w:val="BodyTextIndent2"/>
        <w:numPr>
          <w:ilvl w:val="0"/>
          <w:numId w:val="1"/>
        </w:numPr>
        <w:jc w:val="both"/>
        <w:outlineLvl w:val="1"/>
        <w:rPr>
          <w:rFonts w:ascii="Times New Roman" w:hAnsi="Times New Roman"/>
          <w:b/>
          <w:bCs/>
          <w:color w:val="000000"/>
          <w:szCs w:val="20"/>
        </w:rPr>
      </w:pPr>
      <w:r w:rsidRPr="001A49C6">
        <w:rPr>
          <w:rFonts w:ascii="Times New Roman" w:hAnsi="Times New Roman"/>
          <w:b/>
          <w:bCs/>
          <w:color w:val="000000"/>
          <w:szCs w:val="20"/>
        </w:rPr>
        <w:t>Definitions</w:t>
      </w:r>
    </w:p>
    <w:p w14:paraId="41081146" w14:textId="77777777" w:rsidR="005266F6" w:rsidRPr="001A49C6" w:rsidRDefault="005266F6">
      <w:pPr>
        <w:pStyle w:val="BodyTextIndent2"/>
        <w:ind w:left="0"/>
        <w:jc w:val="both"/>
        <w:rPr>
          <w:rFonts w:ascii="Times New Roman" w:hAnsi="Times New Roman"/>
          <w:color w:val="000000"/>
          <w:szCs w:val="20"/>
        </w:rPr>
      </w:pPr>
      <w:r w:rsidRPr="001A49C6">
        <w:rPr>
          <w:rFonts w:ascii="Times New Roman" w:hAnsi="Times New Roman"/>
          <w:color w:val="000000"/>
          <w:szCs w:val="20"/>
        </w:rPr>
        <w:t>The words defined in the Conditions and Specification shall have the same meaning in these instructions.</w:t>
      </w:r>
    </w:p>
    <w:p w14:paraId="6D8B7D99" w14:textId="77777777" w:rsidR="005266F6" w:rsidRPr="001A49C6" w:rsidRDefault="005266F6">
      <w:pPr>
        <w:pStyle w:val="BodyTextIndent2"/>
        <w:ind w:left="0"/>
        <w:jc w:val="both"/>
        <w:rPr>
          <w:rFonts w:ascii="Times New Roman" w:hAnsi="Times New Roman"/>
          <w:b/>
          <w:bCs/>
          <w:color w:val="000000"/>
          <w:szCs w:val="20"/>
        </w:rPr>
      </w:pPr>
    </w:p>
    <w:p w14:paraId="1B5E4840" w14:textId="14F0AEF9" w:rsidR="005266F6" w:rsidRPr="001A49C6" w:rsidRDefault="00ED2199">
      <w:pPr>
        <w:pStyle w:val="Title"/>
        <w:jc w:val="both"/>
        <w:rPr>
          <w:b w:val="0"/>
          <w:bCs w:val="0"/>
          <w:color w:val="000000"/>
          <w:szCs w:val="20"/>
        </w:rPr>
      </w:pPr>
      <w:r>
        <w:rPr>
          <w:b w:val="0"/>
          <w:bCs w:val="0"/>
          <w:noProof/>
          <w:color w:val="000000"/>
          <w:szCs w:val="20"/>
        </w:rPr>
        <w:drawing>
          <wp:anchor distT="0" distB="0" distL="114300" distR="114300" simplePos="0" relativeHeight="251659776" behindDoc="1" locked="0" layoutInCell="1" allowOverlap="1" wp14:anchorId="331B35F5" wp14:editId="44655E30">
            <wp:simplePos x="0" y="0"/>
            <wp:positionH relativeFrom="column">
              <wp:posOffset>586740</wp:posOffset>
            </wp:positionH>
            <wp:positionV relativeFrom="paragraph">
              <wp:posOffset>5715</wp:posOffset>
            </wp:positionV>
            <wp:extent cx="1775460" cy="487680"/>
            <wp:effectExtent l="0" t="0" r="0" b="7620"/>
            <wp:wrapNone/>
            <wp:docPr id="8" name="Picture 8" descr="A close-up of a pair of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up of a pair of glasses&#10;&#10;Description automatically generated with low confiden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75460" cy="487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F1B8E5" w14:textId="1E78A222" w:rsidR="00ED2199" w:rsidRDefault="005266F6" w:rsidP="00ED2199">
      <w:r w:rsidRPr="005A111D">
        <w:rPr>
          <w:color w:val="000000"/>
          <w:szCs w:val="20"/>
        </w:rPr>
        <w:t>Signed</w:t>
      </w:r>
      <w:r w:rsidR="005A111D">
        <w:rPr>
          <w:color w:val="000000"/>
          <w:szCs w:val="20"/>
        </w:rPr>
        <w:t xml:space="preserve">: </w:t>
      </w:r>
    </w:p>
    <w:p w14:paraId="0B0687DC" w14:textId="154EE836" w:rsidR="005266F6" w:rsidRPr="005A111D" w:rsidRDefault="005266F6">
      <w:pPr>
        <w:pStyle w:val="Title"/>
        <w:jc w:val="both"/>
        <w:rPr>
          <w:color w:val="000000"/>
          <w:szCs w:val="20"/>
        </w:rPr>
      </w:pPr>
    </w:p>
    <w:p w14:paraId="1496B6C6" w14:textId="77777777" w:rsidR="005266F6" w:rsidRPr="006E4B6A" w:rsidRDefault="005266F6">
      <w:pPr>
        <w:pStyle w:val="Title"/>
        <w:jc w:val="both"/>
        <w:rPr>
          <w:szCs w:val="20"/>
          <w:highlight w:val="yellow"/>
        </w:rPr>
      </w:pPr>
    </w:p>
    <w:p w14:paraId="004D226B" w14:textId="1B41F33E" w:rsidR="005266F6" w:rsidRPr="001A49C6" w:rsidRDefault="00ED2199">
      <w:pPr>
        <w:pStyle w:val="Heading1"/>
        <w:jc w:val="both"/>
      </w:pPr>
      <w:r w:rsidRPr="00175DAA">
        <w:rPr>
          <w:b w:val="0"/>
          <w:bCs w:val="0"/>
          <w:color w:val="000000"/>
          <w:sz w:val="24"/>
          <w:szCs w:val="20"/>
          <w:u w:val="none"/>
        </w:rPr>
        <w:t xml:space="preserve">Thomas Hartland Smith – River Restoration Officer </w:t>
      </w:r>
      <w:r w:rsidR="005266F6" w:rsidRPr="001A49C6">
        <w:br w:type="page"/>
      </w:r>
      <w:bookmarkStart w:id="26" w:name="_Toc54338945"/>
      <w:bookmarkStart w:id="27" w:name="_Toc104707142"/>
      <w:bookmarkStart w:id="28" w:name="_Toc111344559"/>
      <w:r w:rsidR="005266F6" w:rsidRPr="001A49C6">
        <w:lastRenderedPageBreak/>
        <w:t>Section 3. Form of Tender</w:t>
      </w:r>
      <w:bookmarkEnd w:id="26"/>
      <w:r w:rsidR="005266F6" w:rsidRPr="001A49C6">
        <w:t xml:space="preserve"> </w:t>
      </w:r>
      <w:bookmarkEnd w:id="27"/>
      <w:bookmarkEnd w:id="28"/>
    </w:p>
    <w:p w14:paraId="2A2E0CC2" w14:textId="77777777" w:rsidR="005266F6" w:rsidRPr="001A49C6" w:rsidRDefault="005266F6">
      <w:pPr>
        <w:jc w:val="both"/>
        <w:rPr>
          <w:b/>
          <w:bCs/>
          <w:sz w:val="20"/>
        </w:rPr>
      </w:pPr>
      <w:r w:rsidRPr="001A49C6">
        <w:rPr>
          <w:b/>
          <w:bCs/>
          <w:color w:val="000000"/>
          <w:sz w:val="20"/>
        </w:rPr>
        <w:t>(To be completed by the Tenderer and returned to the Nominated Officer</w:t>
      </w:r>
      <w:r w:rsidR="000C6AA0" w:rsidRPr="001A49C6">
        <w:rPr>
          <w:b/>
          <w:bCs/>
          <w:color w:val="000000"/>
          <w:sz w:val="20"/>
        </w:rPr>
        <w:t xml:space="preserve"> r</w:t>
      </w:r>
      <w:r w:rsidRPr="001A49C6">
        <w:rPr>
          <w:b/>
          <w:bCs/>
          <w:sz w:val="20"/>
        </w:rPr>
        <w:t xml:space="preserve">elating to the supply of </w:t>
      </w:r>
      <w:r w:rsidR="00004AA6" w:rsidRPr="001A49C6">
        <w:rPr>
          <w:b/>
          <w:bCs/>
          <w:sz w:val="20"/>
        </w:rPr>
        <w:t>the Works</w:t>
      </w:r>
      <w:r w:rsidR="000C6AA0" w:rsidRPr="001A49C6">
        <w:rPr>
          <w:b/>
          <w:bCs/>
          <w:sz w:val="20"/>
        </w:rPr>
        <w:t>).</w:t>
      </w:r>
    </w:p>
    <w:p w14:paraId="43AC368F" w14:textId="77777777" w:rsidR="000C6AA0" w:rsidRPr="001A49C6" w:rsidRDefault="000C6AA0">
      <w:pPr>
        <w:jc w:val="both"/>
        <w:rPr>
          <w:sz w:val="20"/>
        </w:rPr>
      </w:pPr>
    </w:p>
    <w:p w14:paraId="40B5EA22" w14:textId="71F7FCD3" w:rsidR="005266F6" w:rsidRPr="00A5472E" w:rsidRDefault="005266F6">
      <w:pPr>
        <w:jc w:val="both"/>
        <w:rPr>
          <w:sz w:val="20"/>
        </w:rPr>
      </w:pPr>
      <w:r w:rsidRPr="00A5472E">
        <w:rPr>
          <w:sz w:val="20"/>
        </w:rPr>
        <w:t xml:space="preserve">We offer to execute the whole of the works described in your </w:t>
      </w:r>
      <w:r w:rsidR="00943391" w:rsidRPr="00A5472E">
        <w:rPr>
          <w:sz w:val="20"/>
        </w:rPr>
        <w:t xml:space="preserve">Invitation to Tender </w:t>
      </w:r>
      <w:r w:rsidRPr="00A5472E">
        <w:rPr>
          <w:sz w:val="20"/>
        </w:rPr>
        <w:t xml:space="preserve">Specification </w:t>
      </w:r>
      <w:r w:rsidR="00B744B2" w:rsidRPr="00A5472E">
        <w:rPr>
          <w:b/>
          <w:bCs/>
          <w:sz w:val="20"/>
        </w:rPr>
        <w:t>[ENTER DATE]</w:t>
      </w:r>
      <w:r w:rsidR="00B744B2" w:rsidRPr="00A5472E">
        <w:rPr>
          <w:sz w:val="20"/>
        </w:rPr>
        <w:t xml:space="preserve"> </w:t>
      </w:r>
      <w:r w:rsidR="0048593A" w:rsidRPr="00A5472E">
        <w:rPr>
          <w:sz w:val="20"/>
        </w:rPr>
        <w:t xml:space="preserve">for </w:t>
      </w:r>
      <w:r w:rsidR="00B744B2" w:rsidRPr="00A5472E">
        <w:rPr>
          <w:b/>
          <w:bCs/>
          <w:sz w:val="20"/>
        </w:rPr>
        <w:t>[ENTER PROJECT NAME]</w:t>
      </w:r>
    </w:p>
    <w:p w14:paraId="1DE4008E" w14:textId="77777777" w:rsidR="004569AA" w:rsidRPr="00A5472E" w:rsidRDefault="004569AA">
      <w:pPr>
        <w:jc w:val="both"/>
        <w:rPr>
          <w:sz w:val="20"/>
        </w:rPr>
      </w:pPr>
    </w:p>
    <w:p w14:paraId="4EF61822" w14:textId="469504B1" w:rsidR="005266F6" w:rsidRPr="00A5472E" w:rsidRDefault="005266F6">
      <w:pPr>
        <w:jc w:val="both"/>
        <w:rPr>
          <w:color w:val="000000"/>
          <w:sz w:val="20"/>
        </w:rPr>
      </w:pPr>
      <w:r w:rsidRPr="00A5472E">
        <w:rPr>
          <w:color w:val="000000"/>
          <w:sz w:val="20"/>
        </w:rPr>
        <w:t xml:space="preserve">Total all-inclusive tender for </w:t>
      </w:r>
      <w:r w:rsidR="00CE1479" w:rsidRPr="00A5472E">
        <w:rPr>
          <w:color w:val="000000"/>
          <w:sz w:val="20"/>
        </w:rPr>
        <w:t xml:space="preserve">each of </w:t>
      </w:r>
      <w:r w:rsidRPr="00A5472E">
        <w:rPr>
          <w:color w:val="000000"/>
          <w:sz w:val="20"/>
        </w:rPr>
        <w:t xml:space="preserve">the </w:t>
      </w:r>
      <w:r w:rsidR="00F4367B" w:rsidRPr="00A5472E">
        <w:rPr>
          <w:color w:val="000000"/>
          <w:sz w:val="20"/>
        </w:rPr>
        <w:t>works</w:t>
      </w:r>
      <w:r w:rsidRPr="00A5472E">
        <w:rPr>
          <w:color w:val="000000"/>
          <w:sz w:val="20"/>
        </w:rPr>
        <w:t xml:space="preserve"> </w:t>
      </w:r>
      <w:r w:rsidR="00F4367B" w:rsidRPr="00A5472E">
        <w:rPr>
          <w:color w:val="000000"/>
          <w:sz w:val="20"/>
        </w:rPr>
        <w:t>inclusive of</w:t>
      </w:r>
      <w:r w:rsidRPr="00A5472E">
        <w:rPr>
          <w:color w:val="000000"/>
          <w:sz w:val="20"/>
        </w:rPr>
        <w:t xml:space="preserve"> VAT:</w:t>
      </w:r>
    </w:p>
    <w:p w14:paraId="5208B44E" w14:textId="77777777" w:rsidR="005266F6" w:rsidRPr="00A5472E" w:rsidRDefault="005266F6">
      <w:pPr>
        <w:jc w:val="both"/>
        <w:rPr>
          <w:color w:val="000000"/>
          <w:sz w:val="20"/>
        </w:rPr>
      </w:pPr>
    </w:p>
    <w:p w14:paraId="671D4A60" w14:textId="097B6F17" w:rsidR="00F4367B" w:rsidRPr="00A5472E" w:rsidRDefault="00F4367B">
      <w:pPr>
        <w:jc w:val="both"/>
        <w:rPr>
          <w:b/>
          <w:bCs/>
          <w:color w:val="000000"/>
          <w:sz w:val="20"/>
        </w:rPr>
      </w:pPr>
      <w:r w:rsidRPr="00A5472E">
        <w:rPr>
          <w:color w:val="000000"/>
          <w:sz w:val="20"/>
        </w:rPr>
        <w:t xml:space="preserve">Works: </w:t>
      </w:r>
      <w:r w:rsidR="00F62EE1" w:rsidRPr="00A5472E">
        <w:rPr>
          <w:b/>
          <w:bCs/>
          <w:color w:val="000000"/>
          <w:sz w:val="20"/>
        </w:rPr>
        <w:t>[PROJECT NAME]</w:t>
      </w:r>
    </w:p>
    <w:p w14:paraId="4CA70C5B" w14:textId="77777777" w:rsidR="00F4367B" w:rsidRPr="00A5472E" w:rsidRDefault="00F4367B">
      <w:pPr>
        <w:jc w:val="both"/>
        <w:rPr>
          <w:color w:val="000000"/>
          <w:sz w:val="20"/>
        </w:rPr>
      </w:pPr>
    </w:p>
    <w:p w14:paraId="32F9FA04" w14:textId="49CC77C3" w:rsidR="005266F6" w:rsidRPr="00A5472E" w:rsidRDefault="005266F6">
      <w:pPr>
        <w:jc w:val="both"/>
        <w:rPr>
          <w:color w:val="000000"/>
          <w:sz w:val="20"/>
        </w:rPr>
      </w:pPr>
      <w:r w:rsidRPr="00A5472E">
        <w:rPr>
          <w:color w:val="000000"/>
          <w:sz w:val="20"/>
        </w:rPr>
        <w:tab/>
      </w:r>
      <w:r w:rsidRPr="00A5472E">
        <w:rPr>
          <w:color w:val="000000"/>
          <w:sz w:val="20"/>
        </w:rPr>
        <w:tab/>
        <w:t xml:space="preserve">£ ……........………………………pounds </w:t>
      </w:r>
      <w:proofErr w:type="gramStart"/>
      <w:r w:rsidRPr="00A5472E">
        <w:rPr>
          <w:color w:val="000000"/>
          <w:sz w:val="20"/>
        </w:rPr>
        <w:t>and  .................</w:t>
      </w:r>
      <w:proofErr w:type="gramEnd"/>
      <w:r w:rsidRPr="00A5472E">
        <w:rPr>
          <w:color w:val="000000"/>
          <w:sz w:val="20"/>
        </w:rPr>
        <w:t xml:space="preserve"> pence</w:t>
      </w:r>
    </w:p>
    <w:p w14:paraId="441B553F" w14:textId="67A230D2" w:rsidR="00943391" w:rsidRPr="00A5472E" w:rsidRDefault="00943391">
      <w:pPr>
        <w:jc w:val="both"/>
        <w:rPr>
          <w:color w:val="000000"/>
          <w:sz w:val="20"/>
        </w:rPr>
      </w:pPr>
    </w:p>
    <w:p w14:paraId="33965E7C" w14:textId="77777777" w:rsidR="00F62EE1" w:rsidRPr="001A49C6" w:rsidRDefault="00B744B2" w:rsidP="00CE1479">
      <w:pPr>
        <w:ind w:left="720" w:firstLine="720"/>
        <w:jc w:val="both"/>
        <w:rPr>
          <w:b/>
          <w:bCs/>
          <w:color w:val="000000"/>
          <w:sz w:val="20"/>
        </w:rPr>
      </w:pPr>
      <w:r w:rsidRPr="00A5472E">
        <w:rPr>
          <w:b/>
          <w:bCs/>
          <w:color w:val="000000"/>
          <w:sz w:val="20"/>
        </w:rPr>
        <w:t xml:space="preserve">[ADD LINES FOR ADDITIONAL </w:t>
      </w:r>
      <w:r w:rsidR="00F62EE1" w:rsidRPr="00A5472E">
        <w:rPr>
          <w:b/>
          <w:bCs/>
          <w:color w:val="000000"/>
          <w:sz w:val="20"/>
        </w:rPr>
        <w:t>COMPONENTS BEING QUOTED FOR OR DELETE THIS]</w:t>
      </w:r>
      <w:r w:rsidR="00104EAD" w:rsidRPr="001A49C6">
        <w:rPr>
          <w:b/>
          <w:bCs/>
          <w:color w:val="000000"/>
          <w:sz w:val="20"/>
        </w:rPr>
        <w:tab/>
      </w:r>
    </w:p>
    <w:p w14:paraId="04F021EF" w14:textId="036E2537" w:rsidR="005266F6" w:rsidRPr="001A49C6" w:rsidRDefault="00104EAD" w:rsidP="00CE1479">
      <w:pPr>
        <w:ind w:left="720" w:firstLine="720"/>
        <w:jc w:val="both"/>
        <w:rPr>
          <w:b/>
          <w:bCs/>
          <w:color w:val="000000"/>
          <w:sz w:val="20"/>
        </w:rPr>
      </w:pPr>
      <w:r w:rsidRPr="001A49C6">
        <w:rPr>
          <w:b/>
          <w:bCs/>
          <w:color w:val="000000"/>
          <w:sz w:val="20"/>
        </w:rPr>
        <w:tab/>
      </w:r>
      <w:r w:rsidR="005266F6" w:rsidRPr="001A49C6">
        <w:rPr>
          <w:b/>
          <w:bCs/>
          <w:color w:val="000000"/>
          <w:sz w:val="20"/>
        </w:rPr>
        <w:tab/>
      </w:r>
      <w:r w:rsidR="005266F6" w:rsidRPr="001A49C6">
        <w:rPr>
          <w:b/>
          <w:bCs/>
          <w:color w:val="000000"/>
          <w:sz w:val="20"/>
        </w:rPr>
        <w:tab/>
      </w:r>
    </w:p>
    <w:p w14:paraId="0B528A85" w14:textId="77777777" w:rsidR="005266F6" w:rsidRPr="001A49C6" w:rsidRDefault="005266F6">
      <w:pPr>
        <w:jc w:val="both"/>
        <w:rPr>
          <w:sz w:val="20"/>
        </w:rPr>
      </w:pPr>
      <w:r w:rsidRPr="001A49C6">
        <w:rPr>
          <w:sz w:val="20"/>
        </w:rPr>
        <w:t xml:space="preserve"> We confirm</w:t>
      </w:r>
    </w:p>
    <w:p w14:paraId="7898C8BC" w14:textId="77777777" w:rsidR="005266F6" w:rsidRPr="001A49C6" w:rsidRDefault="005266F6">
      <w:pPr>
        <w:jc w:val="both"/>
        <w:rPr>
          <w:sz w:val="20"/>
        </w:rPr>
      </w:pPr>
      <w:r w:rsidRPr="001A49C6">
        <w:rPr>
          <w:sz w:val="20"/>
        </w:rPr>
        <w:t>(</w:t>
      </w:r>
      <w:proofErr w:type="spellStart"/>
      <w:r w:rsidRPr="001A49C6">
        <w:rPr>
          <w:sz w:val="20"/>
        </w:rPr>
        <w:t>i</w:t>
      </w:r>
      <w:proofErr w:type="spellEnd"/>
      <w:r w:rsidRPr="001A49C6">
        <w:rPr>
          <w:sz w:val="20"/>
        </w:rPr>
        <w:t>) That we have not communicated and will not communicate to any person under any agreement or arrangement, the amount of this Tender</w:t>
      </w:r>
      <w:r w:rsidR="000C6AA0" w:rsidRPr="001A49C6">
        <w:rPr>
          <w:sz w:val="20"/>
        </w:rPr>
        <w:t xml:space="preserve">. </w:t>
      </w:r>
      <w:r w:rsidRPr="001A49C6">
        <w:rPr>
          <w:sz w:val="20"/>
        </w:rPr>
        <w:t>(ii) That the amount of this Tender has not been adjusted under any agreemen</w:t>
      </w:r>
      <w:r w:rsidR="000C6AA0" w:rsidRPr="001A49C6">
        <w:rPr>
          <w:sz w:val="20"/>
        </w:rPr>
        <w:t xml:space="preserve">t or arrangement with any person. </w:t>
      </w:r>
      <w:r w:rsidRPr="001A49C6">
        <w:rPr>
          <w:sz w:val="20"/>
        </w:rPr>
        <w:t>(iii) Having examined the Conditions of Contract and Specification for the above mentioned works we offer to complete the whole of the Specification for the Delivery Site for such as may be ascertained in accordance with the said Conditions of Contract.</w:t>
      </w:r>
      <w:r w:rsidR="000C6AA0" w:rsidRPr="001A49C6">
        <w:rPr>
          <w:sz w:val="20"/>
        </w:rPr>
        <w:t xml:space="preserve"> </w:t>
      </w:r>
      <w:r w:rsidRPr="001A49C6">
        <w:rPr>
          <w:sz w:val="20"/>
        </w:rPr>
        <w:t>(iv) We undertake to complete and deliver the whole of the Works comprised in the Contract within the time stated in this Tender.</w:t>
      </w:r>
      <w:r w:rsidR="000C6AA0" w:rsidRPr="001A49C6">
        <w:rPr>
          <w:sz w:val="20"/>
        </w:rPr>
        <w:t xml:space="preserve"> </w:t>
      </w:r>
      <w:r w:rsidRPr="001A49C6">
        <w:rPr>
          <w:sz w:val="20"/>
        </w:rPr>
        <w:t>(v) Unless and until a formal Agreement is prepared and executed this Tender, together with your written acceptance thereof, shall constitute a binding contract between us.</w:t>
      </w:r>
      <w:r w:rsidR="000C6AA0" w:rsidRPr="001A49C6">
        <w:rPr>
          <w:sz w:val="20"/>
        </w:rPr>
        <w:t xml:space="preserve"> </w:t>
      </w:r>
      <w:r w:rsidRPr="001A49C6">
        <w:rPr>
          <w:sz w:val="20"/>
        </w:rPr>
        <w:t>(vi) We understand that you are not bound to accept the lowest or any tender you may receive.</w:t>
      </w:r>
      <w:r w:rsidR="000C6AA0" w:rsidRPr="001A49C6">
        <w:rPr>
          <w:sz w:val="20"/>
        </w:rPr>
        <w:t xml:space="preserve"> </w:t>
      </w:r>
      <w:r w:rsidRPr="001A49C6">
        <w:rPr>
          <w:sz w:val="20"/>
        </w:rPr>
        <w:t>(vii) We understand that Work on this Delivery Sites may not take place even after the Contract has been awarded depending upon Consent.</w:t>
      </w:r>
    </w:p>
    <w:p w14:paraId="1859CBE3" w14:textId="77777777" w:rsidR="005266F6" w:rsidRPr="001A49C6" w:rsidRDefault="005266F6">
      <w:pPr>
        <w:jc w:val="both"/>
        <w:rPr>
          <w:sz w:val="20"/>
        </w:rPr>
      </w:pPr>
    </w:p>
    <w:p w14:paraId="47EF730B" w14:textId="77777777" w:rsidR="005266F6" w:rsidRPr="001A49C6" w:rsidRDefault="005266F6">
      <w:pPr>
        <w:jc w:val="both"/>
        <w:rPr>
          <w:b/>
          <w:color w:val="000000"/>
          <w:sz w:val="20"/>
        </w:rPr>
      </w:pPr>
    </w:p>
    <w:p w14:paraId="481D53F3" w14:textId="77777777" w:rsidR="005266F6" w:rsidRPr="001A49C6" w:rsidRDefault="005266F6">
      <w:pPr>
        <w:jc w:val="both"/>
        <w:rPr>
          <w:bCs/>
          <w:color w:val="000000"/>
          <w:sz w:val="20"/>
        </w:rPr>
      </w:pPr>
      <w:r w:rsidRPr="001A49C6">
        <w:rPr>
          <w:b/>
          <w:color w:val="000000"/>
          <w:sz w:val="20"/>
        </w:rPr>
        <w:t xml:space="preserve">Name of Firm: </w:t>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Cs/>
          <w:color w:val="000000"/>
          <w:sz w:val="20"/>
        </w:rPr>
        <w:t>.</w:t>
      </w:r>
    </w:p>
    <w:p w14:paraId="282A5AC9" w14:textId="77777777" w:rsidR="005266F6" w:rsidRPr="001A49C6" w:rsidRDefault="005266F6">
      <w:pPr>
        <w:pStyle w:val="BodyText3"/>
        <w:rPr>
          <w:rFonts w:ascii="Times New Roman" w:hAnsi="Times New Roman" w:cs="Times New Roman"/>
          <w:b/>
          <w:bCs/>
          <w:color w:val="000000"/>
        </w:rPr>
      </w:pPr>
    </w:p>
    <w:p w14:paraId="7BE98BC3" w14:textId="77777777" w:rsidR="005266F6" w:rsidRPr="001A49C6" w:rsidRDefault="005266F6">
      <w:pPr>
        <w:pStyle w:val="BodyText3"/>
        <w:rPr>
          <w:rFonts w:ascii="Times New Roman" w:hAnsi="Times New Roman" w:cs="Times New Roman"/>
          <w:b/>
          <w:bCs/>
          <w:color w:val="000000"/>
          <w:u w:val="single"/>
        </w:rPr>
      </w:pPr>
      <w:r w:rsidRPr="001A49C6">
        <w:rPr>
          <w:rFonts w:ascii="Times New Roman" w:hAnsi="Times New Roman" w:cs="Times New Roman"/>
          <w:b/>
          <w:bCs/>
          <w:color w:val="000000"/>
        </w:rPr>
        <w:t>Address:</w:t>
      </w:r>
      <w:r w:rsidRPr="001A49C6">
        <w:rPr>
          <w:rFonts w:ascii="Times New Roman" w:hAnsi="Times New Roman" w:cs="Times New Roman"/>
          <w:b/>
          <w:bCs/>
          <w:color w:val="000000"/>
          <w:u w:val="single"/>
        </w:rPr>
        <w:tab/>
      </w:r>
      <w:r w:rsidRPr="001A49C6">
        <w:rPr>
          <w:rFonts w:ascii="Times New Roman" w:hAnsi="Times New Roman" w:cs="Times New Roman"/>
          <w:b/>
          <w:bCs/>
          <w:color w:val="000000"/>
          <w:u w:val="single"/>
        </w:rPr>
        <w:tab/>
      </w:r>
      <w:r w:rsidRPr="001A49C6">
        <w:rPr>
          <w:rFonts w:ascii="Times New Roman" w:hAnsi="Times New Roman" w:cs="Times New Roman"/>
          <w:b/>
          <w:bCs/>
          <w:color w:val="000000"/>
          <w:u w:val="single"/>
        </w:rPr>
        <w:tab/>
      </w:r>
      <w:r w:rsidRPr="001A49C6">
        <w:rPr>
          <w:rFonts w:ascii="Times New Roman" w:hAnsi="Times New Roman" w:cs="Times New Roman"/>
          <w:b/>
          <w:bCs/>
          <w:color w:val="000000"/>
          <w:u w:val="single"/>
        </w:rPr>
        <w:tab/>
      </w:r>
      <w:r w:rsidRPr="001A49C6">
        <w:rPr>
          <w:rFonts w:ascii="Times New Roman" w:hAnsi="Times New Roman" w:cs="Times New Roman"/>
          <w:b/>
          <w:bCs/>
          <w:color w:val="000000"/>
          <w:u w:val="single"/>
        </w:rPr>
        <w:tab/>
      </w:r>
      <w:r w:rsidRPr="001A49C6">
        <w:rPr>
          <w:rFonts w:ascii="Times New Roman" w:hAnsi="Times New Roman" w:cs="Times New Roman"/>
          <w:b/>
          <w:bCs/>
          <w:color w:val="000000"/>
          <w:u w:val="single"/>
        </w:rPr>
        <w:tab/>
      </w:r>
      <w:r w:rsidRPr="001A49C6">
        <w:rPr>
          <w:rFonts w:ascii="Times New Roman" w:hAnsi="Times New Roman" w:cs="Times New Roman"/>
          <w:b/>
          <w:bCs/>
          <w:color w:val="000000"/>
          <w:u w:val="single"/>
        </w:rPr>
        <w:tab/>
      </w:r>
      <w:r w:rsidRPr="001A49C6">
        <w:rPr>
          <w:rFonts w:ascii="Times New Roman" w:hAnsi="Times New Roman" w:cs="Times New Roman"/>
          <w:b/>
          <w:bCs/>
          <w:color w:val="000000"/>
          <w:u w:val="single"/>
        </w:rPr>
        <w:tab/>
      </w:r>
      <w:r w:rsidRPr="001A49C6">
        <w:rPr>
          <w:rFonts w:ascii="Times New Roman" w:hAnsi="Times New Roman" w:cs="Times New Roman"/>
          <w:b/>
          <w:bCs/>
          <w:color w:val="000000"/>
          <w:u w:val="single"/>
        </w:rPr>
        <w:tab/>
      </w:r>
      <w:r w:rsidRPr="001A49C6">
        <w:rPr>
          <w:rFonts w:ascii="Times New Roman" w:hAnsi="Times New Roman" w:cs="Times New Roman"/>
          <w:b/>
          <w:bCs/>
          <w:color w:val="000000"/>
          <w:u w:val="single"/>
        </w:rPr>
        <w:tab/>
      </w:r>
      <w:r w:rsidRPr="001A49C6">
        <w:rPr>
          <w:rFonts w:ascii="Times New Roman" w:hAnsi="Times New Roman" w:cs="Times New Roman"/>
          <w:b/>
          <w:bCs/>
          <w:color w:val="000000"/>
          <w:u w:val="single"/>
        </w:rPr>
        <w:tab/>
      </w:r>
    </w:p>
    <w:p w14:paraId="49A3A144" w14:textId="77777777" w:rsidR="005266F6" w:rsidRPr="001A49C6" w:rsidRDefault="005266F6">
      <w:pPr>
        <w:pStyle w:val="BodyText3"/>
        <w:rPr>
          <w:rFonts w:ascii="Times New Roman" w:hAnsi="Times New Roman" w:cs="Times New Roman"/>
          <w:b/>
          <w:bCs/>
          <w:color w:val="000000"/>
          <w:u w:val="single"/>
        </w:rPr>
      </w:pPr>
    </w:p>
    <w:p w14:paraId="256E770F" w14:textId="77777777" w:rsidR="005266F6" w:rsidRPr="001A49C6" w:rsidRDefault="005266F6">
      <w:pPr>
        <w:pStyle w:val="BodyText3"/>
        <w:rPr>
          <w:rFonts w:ascii="Times New Roman" w:hAnsi="Times New Roman" w:cs="Times New Roman"/>
          <w:b/>
          <w:bCs/>
          <w:color w:val="000000"/>
          <w:u w:val="single"/>
        </w:rPr>
      </w:pPr>
      <w:r w:rsidRPr="001A49C6">
        <w:rPr>
          <w:rFonts w:ascii="Times New Roman" w:hAnsi="Times New Roman" w:cs="Times New Roman"/>
          <w:b/>
          <w:bCs/>
          <w:color w:val="000000"/>
          <w:u w:val="single"/>
        </w:rPr>
        <w:tab/>
      </w:r>
      <w:r w:rsidRPr="001A49C6">
        <w:rPr>
          <w:rFonts w:ascii="Times New Roman" w:hAnsi="Times New Roman" w:cs="Times New Roman"/>
          <w:b/>
          <w:bCs/>
          <w:color w:val="000000"/>
          <w:u w:val="single"/>
        </w:rPr>
        <w:tab/>
      </w:r>
      <w:r w:rsidRPr="001A49C6">
        <w:rPr>
          <w:rFonts w:ascii="Times New Roman" w:hAnsi="Times New Roman" w:cs="Times New Roman"/>
          <w:b/>
          <w:bCs/>
          <w:color w:val="000000"/>
          <w:u w:val="single"/>
        </w:rPr>
        <w:tab/>
      </w:r>
      <w:r w:rsidRPr="001A49C6">
        <w:rPr>
          <w:rFonts w:ascii="Times New Roman" w:hAnsi="Times New Roman" w:cs="Times New Roman"/>
          <w:b/>
          <w:bCs/>
          <w:color w:val="000000"/>
          <w:u w:val="single"/>
        </w:rPr>
        <w:tab/>
      </w:r>
      <w:r w:rsidRPr="001A49C6">
        <w:rPr>
          <w:rFonts w:ascii="Times New Roman" w:hAnsi="Times New Roman" w:cs="Times New Roman"/>
          <w:b/>
          <w:bCs/>
          <w:color w:val="000000"/>
          <w:u w:val="single"/>
        </w:rPr>
        <w:tab/>
      </w:r>
      <w:r w:rsidRPr="001A49C6">
        <w:rPr>
          <w:rFonts w:ascii="Times New Roman" w:hAnsi="Times New Roman" w:cs="Times New Roman"/>
          <w:b/>
          <w:bCs/>
          <w:color w:val="000000"/>
          <w:u w:val="single"/>
        </w:rPr>
        <w:tab/>
      </w:r>
      <w:r w:rsidRPr="001A49C6">
        <w:rPr>
          <w:rFonts w:ascii="Times New Roman" w:hAnsi="Times New Roman" w:cs="Times New Roman"/>
          <w:b/>
          <w:bCs/>
          <w:color w:val="000000"/>
          <w:u w:val="single"/>
        </w:rPr>
        <w:tab/>
      </w:r>
      <w:r w:rsidRPr="001A49C6">
        <w:rPr>
          <w:rFonts w:ascii="Times New Roman" w:hAnsi="Times New Roman" w:cs="Times New Roman"/>
          <w:b/>
          <w:bCs/>
          <w:color w:val="000000"/>
          <w:u w:val="single"/>
        </w:rPr>
        <w:tab/>
      </w:r>
      <w:r w:rsidRPr="001A49C6">
        <w:rPr>
          <w:rFonts w:ascii="Times New Roman" w:hAnsi="Times New Roman" w:cs="Times New Roman"/>
          <w:b/>
          <w:bCs/>
          <w:color w:val="000000"/>
          <w:u w:val="single"/>
        </w:rPr>
        <w:tab/>
      </w:r>
      <w:r w:rsidRPr="001A49C6">
        <w:rPr>
          <w:rFonts w:ascii="Times New Roman" w:hAnsi="Times New Roman" w:cs="Times New Roman"/>
          <w:b/>
          <w:bCs/>
          <w:color w:val="000000"/>
          <w:u w:val="single"/>
        </w:rPr>
        <w:tab/>
      </w:r>
      <w:r w:rsidRPr="001A49C6">
        <w:rPr>
          <w:rFonts w:ascii="Times New Roman" w:hAnsi="Times New Roman" w:cs="Times New Roman"/>
          <w:b/>
          <w:bCs/>
          <w:color w:val="000000"/>
          <w:u w:val="single"/>
        </w:rPr>
        <w:tab/>
      </w:r>
      <w:r w:rsidRPr="001A49C6">
        <w:rPr>
          <w:rFonts w:ascii="Times New Roman" w:hAnsi="Times New Roman" w:cs="Times New Roman"/>
          <w:b/>
          <w:bCs/>
          <w:color w:val="000000"/>
          <w:u w:val="single"/>
        </w:rPr>
        <w:tab/>
      </w:r>
    </w:p>
    <w:p w14:paraId="19DA4D9F" w14:textId="77777777" w:rsidR="005266F6" w:rsidRPr="001A49C6" w:rsidRDefault="005266F6">
      <w:pPr>
        <w:pStyle w:val="BodyText3"/>
        <w:rPr>
          <w:rFonts w:ascii="Times New Roman" w:hAnsi="Times New Roman" w:cs="Times New Roman"/>
          <w:b/>
          <w:bCs/>
          <w:color w:val="000000"/>
          <w:u w:val="single"/>
        </w:rPr>
      </w:pPr>
    </w:p>
    <w:p w14:paraId="66E09810" w14:textId="77777777" w:rsidR="005266F6" w:rsidRPr="001A49C6" w:rsidRDefault="005266F6">
      <w:pPr>
        <w:pStyle w:val="BodyText3"/>
        <w:rPr>
          <w:rFonts w:ascii="Times New Roman" w:hAnsi="Times New Roman" w:cs="Times New Roman"/>
          <w:b/>
          <w:bCs/>
          <w:color w:val="000000"/>
          <w:u w:val="single"/>
        </w:rPr>
      </w:pPr>
      <w:r w:rsidRPr="001A49C6">
        <w:rPr>
          <w:rFonts w:ascii="Times New Roman" w:hAnsi="Times New Roman" w:cs="Times New Roman"/>
          <w:b/>
          <w:bCs/>
          <w:color w:val="000000"/>
        </w:rPr>
        <w:t xml:space="preserve">Post Code </w:t>
      </w:r>
      <w:r w:rsidRPr="001A49C6">
        <w:rPr>
          <w:rFonts w:ascii="Times New Roman" w:hAnsi="Times New Roman" w:cs="Times New Roman"/>
          <w:b/>
          <w:bCs/>
          <w:color w:val="000000"/>
          <w:u w:val="single"/>
        </w:rPr>
        <w:tab/>
      </w:r>
      <w:r w:rsidRPr="001A49C6">
        <w:rPr>
          <w:rFonts w:ascii="Times New Roman" w:hAnsi="Times New Roman" w:cs="Times New Roman"/>
          <w:b/>
          <w:bCs/>
          <w:color w:val="000000"/>
          <w:u w:val="single"/>
        </w:rPr>
        <w:tab/>
      </w:r>
      <w:r w:rsidRPr="001A49C6">
        <w:rPr>
          <w:rFonts w:ascii="Times New Roman" w:hAnsi="Times New Roman" w:cs="Times New Roman"/>
          <w:b/>
          <w:bCs/>
          <w:color w:val="000000"/>
          <w:u w:val="single"/>
        </w:rPr>
        <w:tab/>
      </w:r>
      <w:r w:rsidRPr="001A49C6">
        <w:rPr>
          <w:rFonts w:ascii="Times New Roman" w:hAnsi="Times New Roman" w:cs="Times New Roman"/>
          <w:b/>
          <w:bCs/>
          <w:color w:val="000000"/>
          <w:u w:val="single"/>
        </w:rPr>
        <w:tab/>
      </w:r>
      <w:r w:rsidRPr="001A49C6">
        <w:rPr>
          <w:rFonts w:ascii="Times New Roman" w:hAnsi="Times New Roman" w:cs="Times New Roman"/>
          <w:b/>
          <w:bCs/>
          <w:color w:val="000000"/>
        </w:rPr>
        <w:t xml:space="preserve">Tel No </w:t>
      </w:r>
      <w:r w:rsidRPr="001A49C6">
        <w:rPr>
          <w:rFonts w:ascii="Times New Roman" w:hAnsi="Times New Roman" w:cs="Times New Roman"/>
          <w:b/>
          <w:bCs/>
          <w:color w:val="000000"/>
          <w:u w:val="single"/>
        </w:rPr>
        <w:tab/>
      </w:r>
      <w:r w:rsidRPr="001A49C6">
        <w:rPr>
          <w:rFonts w:ascii="Times New Roman" w:hAnsi="Times New Roman" w:cs="Times New Roman"/>
          <w:b/>
          <w:bCs/>
          <w:color w:val="000000"/>
          <w:u w:val="single"/>
        </w:rPr>
        <w:tab/>
      </w:r>
      <w:r w:rsidRPr="001A49C6">
        <w:rPr>
          <w:rFonts w:ascii="Times New Roman" w:hAnsi="Times New Roman" w:cs="Times New Roman"/>
          <w:b/>
          <w:bCs/>
          <w:color w:val="000000"/>
          <w:u w:val="single"/>
        </w:rPr>
        <w:tab/>
      </w:r>
      <w:r w:rsidRPr="001A49C6">
        <w:rPr>
          <w:rFonts w:ascii="Times New Roman" w:hAnsi="Times New Roman" w:cs="Times New Roman"/>
          <w:b/>
          <w:bCs/>
          <w:color w:val="000000"/>
          <w:u w:val="single"/>
        </w:rPr>
        <w:tab/>
      </w:r>
      <w:r w:rsidRPr="001A49C6">
        <w:rPr>
          <w:rFonts w:ascii="Times New Roman" w:hAnsi="Times New Roman" w:cs="Times New Roman"/>
          <w:b/>
          <w:bCs/>
          <w:color w:val="000000"/>
          <w:u w:val="single"/>
        </w:rPr>
        <w:tab/>
      </w:r>
      <w:r w:rsidRPr="001A49C6">
        <w:rPr>
          <w:rFonts w:ascii="Times New Roman" w:hAnsi="Times New Roman" w:cs="Times New Roman"/>
          <w:b/>
          <w:bCs/>
          <w:color w:val="000000"/>
          <w:u w:val="single"/>
        </w:rPr>
        <w:tab/>
      </w:r>
      <w:r w:rsidRPr="001A49C6">
        <w:rPr>
          <w:rFonts w:ascii="Times New Roman" w:hAnsi="Times New Roman" w:cs="Times New Roman"/>
          <w:b/>
          <w:bCs/>
          <w:color w:val="000000"/>
          <w:u w:val="single"/>
        </w:rPr>
        <w:tab/>
      </w:r>
    </w:p>
    <w:p w14:paraId="51368CB5" w14:textId="77777777" w:rsidR="005266F6" w:rsidRPr="001A49C6" w:rsidRDefault="005266F6">
      <w:pPr>
        <w:jc w:val="both"/>
        <w:rPr>
          <w:bCs/>
          <w:color w:val="000000"/>
          <w:sz w:val="20"/>
        </w:rPr>
      </w:pPr>
    </w:p>
    <w:p w14:paraId="34C0CF00" w14:textId="77777777" w:rsidR="005266F6" w:rsidRPr="001A49C6" w:rsidRDefault="005266F6">
      <w:pPr>
        <w:jc w:val="both"/>
        <w:rPr>
          <w:bCs/>
          <w:color w:val="000000"/>
          <w:sz w:val="20"/>
          <w:u w:val="single"/>
        </w:rPr>
      </w:pPr>
      <w:r w:rsidRPr="001A49C6">
        <w:rPr>
          <w:bCs/>
          <w:color w:val="000000"/>
          <w:sz w:val="20"/>
        </w:rPr>
        <w:t>VAT No</w:t>
      </w:r>
      <w:r w:rsidRPr="001A49C6">
        <w:rPr>
          <w:bCs/>
          <w:color w:val="000000"/>
          <w:sz w:val="20"/>
          <w:u w:val="single"/>
        </w:rPr>
        <w:tab/>
      </w:r>
      <w:r w:rsidRPr="001A49C6">
        <w:rPr>
          <w:bCs/>
          <w:color w:val="000000"/>
          <w:sz w:val="20"/>
          <w:u w:val="single"/>
        </w:rPr>
        <w:tab/>
      </w:r>
      <w:r w:rsidRPr="001A49C6">
        <w:rPr>
          <w:bCs/>
          <w:color w:val="000000"/>
          <w:sz w:val="20"/>
          <w:u w:val="single"/>
        </w:rPr>
        <w:tab/>
      </w:r>
      <w:r w:rsidRPr="001A49C6">
        <w:rPr>
          <w:bCs/>
          <w:color w:val="000000"/>
          <w:sz w:val="20"/>
          <w:u w:val="single"/>
        </w:rPr>
        <w:tab/>
      </w:r>
      <w:r w:rsidRPr="001A49C6">
        <w:rPr>
          <w:bCs/>
          <w:color w:val="000000"/>
          <w:sz w:val="20"/>
          <w:u w:val="single"/>
        </w:rPr>
        <w:tab/>
      </w:r>
      <w:r w:rsidRPr="001A49C6">
        <w:rPr>
          <w:bCs/>
          <w:color w:val="000000"/>
          <w:sz w:val="20"/>
          <w:u w:val="single"/>
        </w:rPr>
        <w:tab/>
      </w:r>
    </w:p>
    <w:p w14:paraId="63D20545" w14:textId="77777777" w:rsidR="005266F6" w:rsidRPr="001A49C6" w:rsidRDefault="005266F6">
      <w:pPr>
        <w:jc w:val="both"/>
        <w:rPr>
          <w:sz w:val="20"/>
        </w:rPr>
      </w:pPr>
      <w:r w:rsidRPr="001A49C6">
        <w:rPr>
          <w:sz w:val="20"/>
        </w:rPr>
        <w:t xml:space="preserve">If a Limited Company, please state address of Registered </w:t>
      </w:r>
      <w:proofErr w:type="gramStart"/>
      <w:r w:rsidRPr="001A49C6">
        <w:rPr>
          <w:sz w:val="20"/>
        </w:rPr>
        <w:t>Office;</w:t>
      </w:r>
      <w:proofErr w:type="gramEnd"/>
    </w:p>
    <w:p w14:paraId="0B2112D8" w14:textId="77777777" w:rsidR="001B072E" w:rsidRPr="001A49C6" w:rsidRDefault="001B072E">
      <w:pPr>
        <w:jc w:val="both"/>
        <w:rPr>
          <w:sz w:val="20"/>
        </w:rPr>
      </w:pPr>
    </w:p>
    <w:p w14:paraId="0EDC95BB" w14:textId="77777777" w:rsidR="001B072E" w:rsidRPr="001A49C6" w:rsidRDefault="001B072E">
      <w:pPr>
        <w:jc w:val="both"/>
        <w:rPr>
          <w:sz w:val="20"/>
        </w:rPr>
      </w:pPr>
      <w:r w:rsidRPr="001A49C6">
        <w:rPr>
          <w:sz w:val="20"/>
        </w:rPr>
        <w:t>Signature</w:t>
      </w:r>
    </w:p>
    <w:p w14:paraId="3F68CF52" w14:textId="77777777" w:rsidR="005266F6" w:rsidRPr="001A49C6" w:rsidRDefault="005266F6">
      <w:pPr>
        <w:jc w:val="both"/>
        <w:rPr>
          <w:color w:val="000000"/>
          <w:sz w:val="20"/>
          <w:u w:val="single"/>
        </w:rPr>
      </w:pPr>
      <w:r w:rsidRPr="001A49C6">
        <w:rPr>
          <w:color w:val="000000"/>
          <w:sz w:val="20"/>
          <w:u w:val="single"/>
        </w:rPr>
        <w:tab/>
      </w:r>
      <w:r w:rsidRPr="001A49C6">
        <w:rPr>
          <w:color w:val="000000"/>
          <w:sz w:val="20"/>
          <w:u w:val="single"/>
        </w:rPr>
        <w:tab/>
      </w:r>
      <w:r w:rsidRPr="001A49C6">
        <w:rPr>
          <w:color w:val="000000"/>
          <w:sz w:val="20"/>
          <w:u w:val="single"/>
        </w:rPr>
        <w:tab/>
      </w:r>
      <w:r w:rsidRPr="001A49C6">
        <w:rPr>
          <w:color w:val="000000"/>
          <w:sz w:val="20"/>
          <w:u w:val="single"/>
        </w:rPr>
        <w:tab/>
      </w:r>
      <w:r w:rsidRPr="001A49C6">
        <w:rPr>
          <w:color w:val="000000"/>
          <w:sz w:val="20"/>
          <w:u w:val="single"/>
        </w:rPr>
        <w:tab/>
      </w:r>
      <w:r w:rsidRPr="001A49C6">
        <w:rPr>
          <w:color w:val="000000"/>
          <w:sz w:val="20"/>
          <w:u w:val="single"/>
        </w:rPr>
        <w:tab/>
      </w:r>
      <w:r w:rsidRPr="001A49C6">
        <w:rPr>
          <w:color w:val="000000"/>
          <w:sz w:val="20"/>
          <w:u w:val="single"/>
        </w:rPr>
        <w:tab/>
      </w:r>
      <w:r w:rsidRPr="001A49C6">
        <w:rPr>
          <w:color w:val="000000"/>
          <w:sz w:val="20"/>
          <w:u w:val="single"/>
        </w:rPr>
        <w:tab/>
      </w:r>
      <w:r w:rsidRPr="001A49C6">
        <w:rPr>
          <w:color w:val="000000"/>
          <w:sz w:val="20"/>
          <w:u w:val="single"/>
        </w:rPr>
        <w:tab/>
      </w:r>
      <w:r w:rsidRPr="001A49C6">
        <w:rPr>
          <w:color w:val="000000"/>
          <w:sz w:val="20"/>
          <w:u w:val="single"/>
        </w:rPr>
        <w:tab/>
      </w:r>
      <w:r w:rsidRPr="001A49C6">
        <w:rPr>
          <w:color w:val="000000"/>
          <w:sz w:val="20"/>
          <w:u w:val="single"/>
        </w:rPr>
        <w:tab/>
      </w:r>
      <w:r w:rsidRPr="001A49C6">
        <w:rPr>
          <w:color w:val="000000"/>
          <w:sz w:val="20"/>
          <w:u w:val="single"/>
        </w:rPr>
        <w:tab/>
      </w:r>
    </w:p>
    <w:p w14:paraId="32E652F5" w14:textId="77777777" w:rsidR="005266F6" w:rsidRPr="001A49C6" w:rsidRDefault="005266F6">
      <w:pPr>
        <w:jc w:val="both"/>
        <w:rPr>
          <w:color w:val="000000"/>
          <w:sz w:val="20"/>
          <w:u w:val="single"/>
        </w:rPr>
      </w:pPr>
    </w:p>
    <w:p w14:paraId="4909567F" w14:textId="77777777" w:rsidR="005266F6" w:rsidRPr="001A49C6" w:rsidRDefault="005266F6">
      <w:pPr>
        <w:jc w:val="both"/>
        <w:rPr>
          <w:color w:val="000000"/>
          <w:sz w:val="20"/>
          <w:u w:val="single"/>
        </w:rPr>
      </w:pPr>
      <w:r w:rsidRPr="001A49C6">
        <w:rPr>
          <w:color w:val="000000"/>
          <w:sz w:val="20"/>
          <w:u w:val="single"/>
        </w:rPr>
        <w:tab/>
      </w:r>
      <w:r w:rsidRPr="001A49C6">
        <w:rPr>
          <w:color w:val="000000"/>
          <w:sz w:val="20"/>
          <w:u w:val="single"/>
        </w:rPr>
        <w:tab/>
      </w:r>
      <w:r w:rsidRPr="001A49C6">
        <w:rPr>
          <w:color w:val="000000"/>
          <w:sz w:val="20"/>
          <w:u w:val="single"/>
        </w:rPr>
        <w:tab/>
      </w:r>
      <w:r w:rsidRPr="001A49C6">
        <w:rPr>
          <w:color w:val="000000"/>
          <w:sz w:val="20"/>
          <w:u w:val="single"/>
        </w:rPr>
        <w:tab/>
      </w:r>
      <w:r w:rsidRPr="001A49C6">
        <w:rPr>
          <w:color w:val="000000"/>
          <w:sz w:val="20"/>
          <w:u w:val="single"/>
        </w:rPr>
        <w:tab/>
      </w:r>
      <w:r w:rsidRPr="001A49C6">
        <w:rPr>
          <w:color w:val="000000"/>
          <w:sz w:val="20"/>
          <w:u w:val="single"/>
        </w:rPr>
        <w:tab/>
      </w:r>
      <w:r w:rsidRPr="001A49C6">
        <w:rPr>
          <w:color w:val="000000"/>
          <w:sz w:val="20"/>
          <w:u w:val="single"/>
        </w:rPr>
        <w:tab/>
      </w:r>
      <w:r w:rsidRPr="001A49C6">
        <w:rPr>
          <w:color w:val="000000"/>
          <w:sz w:val="20"/>
          <w:u w:val="single"/>
        </w:rPr>
        <w:tab/>
      </w:r>
      <w:r w:rsidRPr="001A49C6">
        <w:rPr>
          <w:color w:val="000000"/>
          <w:sz w:val="20"/>
          <w:u w:val="single"/>
        </w:rPr>
        <w:tab/>
      </w:r>
      <w:r w:rsidRPr="001A49C6">
        <w:rPr>
          <w:color w:val="000000"/>
          <w:sz w:val="20"/>
          <w:u w:val="single"/>
        </w:rPr>
        <w:tab/>
      </w:r>
      <w:r w:rsidRPr="001A49C6">
        <w:rPr>
          <w:color w:val="000000"/>
          <w:sz w:val="20"/>
          <w:u w:val="single"/>
        </w:rPr>
        <w:tab/>
      </w:r>
      <w:r w:rsidRPr="001A49C6">
        <w:rPr>
          <w:color w:val="000000"/>
          <w:sz w:val="20"/>
          <w:u w:val="single"/>
        </w:rPr>
        <w:tab/>
      </w:r>
    </w:p>
    <w:p w14:paraId="064829A5" w14:textId="77777777" w:rsidR="005266F6" w:rsidRPr="001A49C6" w:rsidRDefault="005266F6">
      <w:pPr>
        <w:jc w:val="both"/>
        <w:rPr>
          <w:color w:val="000000"/>
          <w:sz w:val="20"/>
          <w:u w:val="single"/>
        </w:rPr>
      </w:pPr>
    </w:p>
    <w:p w14:paraId="33823A67" w14:textId="2607515E" w:rsidR="00B744B2" w:rsidRPr="001A49C6" w:rsidRDefault="005266F6">
      <w:pPr>
        <w:jc w:val="both"/>
        <w:rPr>
          <w:b/>
          <w:bCs/>
          <w:sz w:val="20"/>
          <w:u w:val="single"/>
        </w:rPr>
      </w:pPr>
      <w:r w:rsidRPr="001A49C6">
        <w:rPr>
          <w:sz w:val="20"/>
        </w:rPr>
        <w:t>The Tender to be enclosed and sealed in an official addressed envelope and deliver</w:t>
      </w:r>
      <w:r w:rsidR="00CE1479" w:rsidRPr="001A49C6">
        <w:rPr>
          <w:sz w:val="20"/>
        </w:rPr>
        <w:t>ed by</w:t>
      </w:r>
      <w:r w:rsidRPr="001A49C6">
        <w:rPr>
          <w:sz w:val="20"/>
        </w:rPr>
        <w:t xml:space="preserve"> </w:t>
      </w:r>
      <w:r w:rsidRPr="001A49C6">
        <w:rPr>
          <w:b/>
          <w:bCs/>
          <w:sz w:val="20"/>
          <w:u w:val="single"/>
        </w:rPr>
        <w:t>not later than</w:t>
      </w:r>
      <w:r w:rsidR="00CE1479" w:rsidRPr="001A49C6">
        <w:rPr>
          <w:b/>
          <w:bCs/>
          <w:sz w:val="20"/>
          <w:u w:val="single"/>
        </w:rPr>
        <w:t xml:space="preserve"> </w:t>
      </w:r>
      <w:r w:rsidR="00B744B2" w:rsidRPr="001A49C6">
        <w:rPr>
          <w:b/>
          <w:bCs/>
          <w:sz w:val="20"/>
          <w:u w:val="single"/>
        </w:rPr>
        <w:t>[ENTER DATE]</w:t>
      </w:r>
    </w:p>
    <w:p w14:paraId="5312960F" w14:textId="77777777" w:rsidR="005266F6" w:rsidRPr="001A49C6" w:rsidRDefault="005266F6">
      <w:pPr>
        <w:jc w:val="both"/>
        <w:rPr>
          <w:b/>
          <w:bCs/>
          <w:sz w:val="20"/>
        </w:rPr>
      </w:pPr>
    </w:p>
    <w:p w14:paraId="043D4164" w14:textId="77777777" w:rsidR="00F4367B" w:rsidRPr="001A49C6" w:rsidRDefault="005266F6">
      <w:pPr>
        <w:jc w:val="both"/>
        <w:rPr>
          <w:sz w:val="20"/>
        </w:rPr>
      </w:pPr>
      <w:r w:rsidRPr="001A49C6">
        <w:rPr>
          <w:sz w:val="20"/>
          <w:u w:val="single"/>
        </w:rPr>
        <w:t>Note:</w:t>
      </w:r>
      <w:r w:rsidRPr="001A49C6">
        <w:rPr>
          <w:sz w:val="20"/>
        </w:rPr>
        <w:tab/>
      </w:r>
      <w:r w:rsidRPr="001A49C6">
        <w:rPr>
          <w:sz w:val="20"/>
          <w:u w:val="single"/>
        </w:rPr>
        <w:t>Any Tender received after this date will not be considered</w:t>
      </w:r>
      <w:r w:rsidRPr="001A49C6">
        <w:rPr>
          <w:sz w:val="20"/>
        </w:rPr>
        <w:t>**</w:t>
      </w:r>
      <w:r w:rsidRPr="001A49C6">
        <w:rPr>
          <w:sz w:val="20"/>
        </w:rPr>
        <w:tab/>
      </w:r>
    </w:p>
    <w:p w14:paraId="5710DE61" w14:textId="77777777" w:rsidR="005266F6" w:rsidRPr="001A49C6" w:rsidRDefault="005266F6">
      <w:pPr>
        <w:jc w:val="both"/>
        <w:rPr>
          <w:b/>
          <w:bCs/>
          <w:sz w:val="20"/>
          <w:u w:val="single"/>
        </w:rPr>
      </w:pPr>
      <w:r w:rsidRPr="001A49C6">
        <w:rPr>
          <w:sz w:val="20"/>
          <w:u w:val="single"/>
        </w:rPr>
        <w:br w:type="page"/>
      </w:r>
      <w:r w:rsidRPr="001A49C6">
        <w:rPr>
          <w:b/>
          <w:bCs/>
          <w:sz w:val="20"/>
          <w:u w:val="single"/>
        </w:rPr>
        <w:lastRenderedPageBreak/>
        <w:t>Itemised:</w:t>
      </w:r>
    </w:p>
    <w:tbl>
      <w:tblPr>
        <w:tblW w:w="10440"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5220"/>
        <w:gridCol w:w="1080"/>
        <w:gridCol w:w="720"/>
        <w:gridCol w:w="900"/>
        <w:gridCol w:w="900"/>
        <w:gridCol w:w="900"/>
      </w:tblGrid>
      <w:tr w:rsidR="005266F6" w:rsidRPr="001A49C6" w14:paraId="154D915A" w14:textId="77777777">
        <w:trPr>
          <w:cantSplit/>
          <w:trHeight w:val="244"/>
        </w:trPr>
        <w:tc>
          <w:tcPr>
            <w:tcW w:w="5940" w:type="dxa"/>
            <w:gridSpan w:val="2"/>
            <w:shd w:val="clear" w:color="auto" w:fill="D9D9D9"/>
          </w:tcPr>
          <w:p w14:paraId="3D301B96" w14:textId="77777777" w:rsidR="005266F6" w:rsidRPr="001A49C6" w:rsidRDefault="005266F6">
            <w:pPr>
              <w:ind w:left="8" w:hanging="8"/>
              <w:jc w:val="both"/>
              <w:rPr>
                <w:b/>
                <w:bCs/>
                <w:sz w:val="20"/>
                <w:szCs w:val="20"/>
              </w:rPr>
            </w:pPr>
            <w:r w:rsidRPr="001A49C6">
              <w:rPr>
                <w:b/>
                <w:bCs/>
                <w:sz w:val="20"/>
                <w:szCs w:val="20"/>
              </w:rPr>
              <w:t xml:space="preserve">General Items and </w:t>
            </w:r>
            <w:proofErr w:type="gramStart"/>
            <w:r w:rsidRPr="001A49C6">
              <w:rPr>
                <w:b/>
                <w:bCs/>
                <w:sz w:val="20"/>
                <w:szCs w:val="20"/>
              </w:rPr>
              <w:t>Preliminaries:-</w:t>
            </w:r>
            <w:proofErr w:type="gramEnd"/>
          </w:p>
        </w:tc>
        <w:tc>
          <w:tcPr>
            <w:tcW w:w="1080" w:type="dxa"/>
            <w:shd w:val="clear" w:color="auto" w:fill="D9D9D9"/>
            <w:noWrap/>
            <w:vAlign w:val="bottom"/>
          </w:tcPr>
          <w:p w14:paraId="799F15FE" w14:textId="77777777" w:rsidR="005266F6" w:rsidRPr="001A49C6" w:rsidRDefault="005266F6">
            <w:pPr>
              <w:jc w:val="both"/>
              <w:rPr>
                <w:b/>
                <w:bCs/>
                <w:color w:val="000080"/>
                <w:sz w:val="20"/>
                <w:szCs w:val="20"/>
              </w:rPr>
            </w:pPr>
            <w:r w:rsidRPr="001A49C6">
              <w:rPr>
                <w:b/>
                <w:bCs/>
                <w:color w:val="000080"/>
                <w:sz w:val="20"/>
                <w:szCs w:val="20"/>
              </w:rPr>
              <w:t> </w:t>
            </w:r>
          </w:p>
        </w:tc>
        <w:tc>
          <w:tcPr>
            <w:tcW w:w="720" w:type="dxa"/>
            <w:shd w:val="clear" w:color="auto" w:fill="D9D9D9"/>
            <w:noWrap/>
            <w:vAlign w:val="bottom"/>
          </w:tcPr>
          <w:p w14:paraId="671B9C92" w14:textId="77777777" w:rsidR="005266F6" w:rsidRPr="001A49C6" w:rsidRDefault="005266F6">
            <w:pPr>
              <w:jc w:val="both"/>
              <w:rPr>
                <w:b/>
                <w:bCs/>
                <w:color w:val="000000"/>
                <w:sz w:val="20"/>
                <w:szCs w:val="20"/>
              </w:rPr>
            </w:pPr>
            <w:r w:rsidRPr="001A49C6">
              <w:rPr>
                <w:b/>
                <w:bCs/>
                <w:color w:val="000000"/>
                <w:sz w:val="20"/>
                <w:szCs w:val="20"/>
              </w:rPr>
              <w:t> </w:t>
            </w:r>
          </w:p>
        </w:tc>
        <w:tc>
          <w:tcPr>
            <w:tcW w:w="900" w:type="dxa"/>
            <w:shd w:val="clear" w:color="auto" w:fill="D9D9D9"/>
          </w:tcPr>
          <w:p w14:paraId="29526B13" w14:textId="77777777" w:rsidR="005266F6" w:rsidRPr="001A49C6" w:rsidRDefault="005266F6">
            <w:pPr>
              <w:jc w:val="both"/>
              <w:rPr>
                <w:b/>
                <w:bCs/>
                <w:color w:val="000000"/>
                <w:sz w:val="20"/>
                <w:szCs w:val="20"/>
              </w:rPr>
            </w:pPr>
          </w:p>
        </w:tc>
        <w:tc>
          <w:tcPr>
            <w:tcW w:w="900" w:type="dxa"/>
            <w:shd w:val="clear" w:color="auto" w:fill="D9D9D9"/>
          </w:tcPr>
          <w:p w14:paraId="59E2902B" w14:textId="77777777" w:rsidR="005266F6" w:rsidRPr="001A49C6" w:rsidRDefault="005266F6">
            <w:pPr>
              <w:jc w:val="both"/>
              <w:rPr>
                <w:b/>
                <w:bCs/>
                <w:color w:val="000000"/>
                <w:sz w:val="20"/>
                <w:szCs w:val="20"/>
              </w:rPr>
            </w:pPr>
          </w:p>
        </w:tc>
        <w:tc>
          <w:tcPr>
            <w:tcW w:w="900" w:type="dxa"/>
            <w:shd w:val="clear" w:color="auto" w:fill="D9D9D9"/>
            <w:noWrap/>
            <w:vAlign w:val="bottom"/>
          </w:tcPr>
          <w:p w14:paraId="63C19A69" w14:textId="77777777" w:rsidR="005266F6" w:rsidRPr="001A49C6" w:rsidRDefault="005266F6">
            <w:pPr>
              <w:jc w:val="both"/>
              <w:rPr>
                <w:b/>
                <w:bCs/>
                <w:color w:val="000000"/>
                <w:sz w:val="20"/>
                <w:szCs w:val="20"/>
              </w:rPr>
            </w:pPr>
            <w:r w:rsidRPr="001A49C6">
              <w:rPr>
                <w:b/>
                <w:bCs/>
                <w:color w:val="000000"/>
                <w:sz w:val="20"/>
                <w:szCs w:val="20"/>
              </w:rPr>
              <w:t> </w:t>
            </w:r>
          </w:p>
        </w:tc>
      </w:tr>
      <w:tr w:rsidR="005266F6" w:rsidRPr="001A49C6" w14:paraId="10DE3227" w14:textId="77777777">
        <w:trPr>
          <w:cantSplit/>
          <w:trHeight w:val="255"/>
        </w:trPr>
        <w:tc>
          <w:tcPr>
            <w:tcW w:w="5940" w:type="dxa"/>
            <w:gridSpan w:val="2"/>
            <w:shd w:val="clear" w:color="auto" w:fill="D9D9D9"/>
          </w:tcPr>
          <w:p w14:paraId="5BCDF00D" w14:textId="77777777" w:rsidR="005266F6" w:rsidRPr="001A49C6" w:rsidRDefault="005266F6">
            <w:pPr>
              <w:ind w:left="8" w:hanging="8"/>
              <w:jc w:val="both"/>
              <w:rPr>
                <w:b/>
                <w:bCs/>
                <w:color w:val="000000"/>
                <w:sz w:val="20"/>
                <w:szCs w:val="20"/>
              </w:rPr>
            </w:pPr>
            <w:r w:rsidRPr="001A49C6">
              <w:rPr>
                <w:b/>
                <w:bCs/>
                <w:color w:val="000000"/>
                <w:sz w:val="20"/>
                <w:szCs w:val="20"/>
              </w:rPr>
              <w:t>Work</w:t>
            </w:r>
            <w:r w:rsidR="0048593A" w:rsidRPr="001A49C6">
              <w:rPr>
                <w:b/>
                <w:bCs/>
                <w:color w:val="000000"/>
                <w:sz w:val="20"/>
                <w:szCs w:val="20"/>
              </w:rPr>
              <w:t>s</w:t>
            </w:r>
            <w:r w:rsidRPr="001A49C6">
              <w:rPr>
                <w:b/>
                <w:bCs/>
                <w:color w:val="000000"/>
                <w:sz w:val="20"/>
                <w:szCs w:val="20"/>
              </w:rPr>
              <w:t xml:space="preserve"> Required</w:t>
            </w:r>
          </w:p>
        </w:tc>
        <w:tc>
          <w:tcPr>
            <w:tcW w:w="1080" w:type="dxa"/>
            <w:shd w:val="clear" w:color="auto" w:fill="D9D9D9"/>
            <w:noWrap/>
            <w:vAlign w:val="bottom"/>
          </w:tcPr>
          <w:p w14:paraId="067F1212" w14:textId="77777777" w:rsidR="005266F6" w:rsidRPr="001A49C6" w:rsidRDefault="005266F6">
            <w:pPr>
              <w:ind w:left="8" w:hanging="8"/>
              <w:jc w:val="both"/>
              <w:rPr>
                <w:b/>
                <w:bCs/>
                <w:color w:val="000000"/>
                <w:sz w:val="20"/>
                <w:szCs w:val="20"/>
              </w:rPr>
            </w:pPr>
            <w:r w:rsidRPr="001A49C6">
              <w:rPr>
                <w:b/>
                <w:bCs/>
                <w:color w:val="000000"/>
                <w:sz w:val="20"/>
                <w:szCs w:val="20"/>
              </w:rPr>
              <w:t>No.</w:t>
            </w:r>
          </w:p>
        </w:tc>
        <w:tc>
          <w:tcPr>
            <w:tcW w:w="720" w:type="dxa"/>
            <w:shd w:val="clear" w:color="auto" w:fill="D9D9D9"/>
            <w:noWrap/>
            <w:vAlign w:val="bottom"/>
          </w:tcPr>
          <w:p w14:paraId="53E4ECDE" w14:textId="77777777" w:rsidR="005266F6" w:rsidRPr="001A49C6" w:rsidRDefault="005266F6">
            <w:pPr>
              <w:ind w:left="8" w:hanging="8"/>
              <w:jc w:val="both"/>
              <w:rPr>
                <w:b/>
                <w:bCs/>
                <w:color w:val="000000"/>
                <w:sz w:val="20"/>
                <w:szCs w:val="20"/>
              </w:rPr>
            </w:pPr>
            <w:r w:rsidRPr="001A49C6">
              <w:rPr>
                <w:b/>
                <w:bCs/>
                <w:color w:val="000000"/>
                <w:sz w:val="20"/>
                <w:szCs w:val="20"/>
              </w:rPr>
              <w:t>Rates £'s</w:t>
            </w:r>
          </w:p>
        </w:tc>
        <w:tc>
          <w:tcPr>
            <w:tcW w:w="900" w:type="dxa"/>
            <w:shd w:val="clear" w:color="auto" w:fill="D9D9D9"/>
          </w:tcPr>
          <w:p w14:paraId="105FE08F" w14:textId="77777777" w:rsidR="005266F6" w:rsidRPr="001A49C6" w:rsidRDefault="005266F6">
            <w:pPr>
              <w:ind w:left="8" w:hanging="8"/>
              <w:jc w:val="both"/>
              <w:rPr>
                <w:b/>
                <w:bCs/>
                <w:color w:val="000000"/>
                <w:sz w:val="20"/>
                <w:szCs w:val="20"/>
              </w:rPr>
            </w:pPr>
            <w:r w:rsidRPr="001A49C6">
              <w:rPr>
                <w:b/>
                <w:bCs/>
                <w:color w:val="000000"/>
                <w:sz w:val="20"/>
                <w:szCs w:val="20"/>
              </w:rPr>
              <w:t xml:space="preserve">Cost </w:t>
            </w:r>
          </w:p>
          <w:p w14:paraId="4936949B" w14:textId="77777777" w:rsidR="005266F6" w:rsidRPr="001A49C6" w:rsidRDefault="005266F6">
            <w:pPr>
              <w:ind w:left="8" w:hanging="8"/>
              <w:jc w:val="both"/>
              <w:rPr>
                <w:b/>
                <w:bCs/>
                <w:color w:val="000000"/>
                <w:sz w:val="20"/>
                <w:szCs w:val="20"/>
              </w:rPr>
            </w:pPr>
            <w:r w:rsidRPr="001A49C6">
              <w:rPr>
                <w:b/>
                <w:bCs/>
                <w:color w:val="000000"/>
                <w:sz w:val="20"/>
                <w:szCs w:val="20"/>
              </w:rPr>
              <w:t>(</w:t>
            </w:r>
            <w:proofErr w:type="gramStart"/>
            <w:r w:rsidRPr="001A49C6">
              <w:rPr>
                <w:b/>
                <w:bCs/>
                <w:color w:val="000000"/>
                <w:sz w:val="20"/>
                <w:szCs w:val="20"/>
              </w:rPr>
              <w:t>ex</w:t>
            </w:r>
            <w:proofErr w:type="gramEnd"/>
            <w:r w:rsidRPr="001A49C6">
              <w:rPr>
                <w:b/>
                <w:bCs/>
                <w:color w:val="000000"/>
                <w:sz w:val="20"/>
                <w:szCs w:val="20"/>
              </w:rPr>
              <w:t xml:space="preserve"> VAT)</w:t>
            </w:r>
          </w:p>
        </w:tc>
        <w:tc>
          <w:tcPr>
            <w:tcW w:w="900" w:type="dxa"/>
            <w:shd w:val="clear" w:color="auto" w:fill="D9D9D9"/>
          </w:tcPr>
          <w:p w14:paraId="4DEFE329" w14:textId="77777777" w:rsidR="005266F6" w:rsidRPr="001A49C6" w:rsidRDefault="005266F6">
            <w:pPr>
              <w:ind w:left="8" w:hanging="8"/>
              <w:jc w:val="both"/>
              <w:rPr>
                <w:b/>
                <w:bCs/>
                <w:color w:val="000000"/>
                <w:sz w:val="20"/>
                <w:szCs w:val="20"/>
              </w:rPr>
            </w:pPr>
          </w:p>
          <w:p w14:paraId="06EA8878" w14:textId="77777777" w:rsidR="005266F6" w:rsidRPr="001A49C6" w:rsidRDefault="005266F6">
            <w:pPr>
              <w:ind w:left="8" w:hanging="8"/>
              <w:jc w:val="both"/>
              <w:rPr>
                <w:b/>
                <w:bCs/>
                <w:color w:val="000000"/>
                <w:sz w:val="20"/>
                <w:szCs w:val="20"/>
              </w:rPr>
            </w:pPr>
            <w:r w:rsidRPr="001A49C6">
              <w:rPr>
                <w:b/>
                <w:bCs/>
                <w:color w:val="000000"/>
                <w:sz w:val="20"/>
                <w:szCs w:val="20"/>
              </w:rPr>
              <w:t>VAT</w:t>
            </w:r>
          </w:p>
        </w:tc>
        <w:tc>
          <w:tcPr>
            <w:tcW w:w="900" w:type="dxa"/>
            <w:shd w:val="clear" w:color="auto" w:fill="D9D9D9"/>
            <w:noWrap/>
            <w:vAlign w:val="bottom"/>
          </w:tcPr>
          <w:p w14:paraId="6E821EA2" w14:textId="77777777" w:rsidR="005266F6" w:rsidRPr="001A49C6" w:rsidRDefault="005266F6">
            <w:pPr>
              <w:ind w:left="8" w:hanging="8"/>
              <w:jc w:val="both"/>
              <w:rPr>
                <w:b/>
                <w:bCs/>
                <w:color w:val="000000"/>
                <w:sz w:val="20"/>
                <w:szCs w:val="20"/>
              </w:rPr>
            </w:pPr>
            <w:r w:rsidRPr="001A49C6">
              <w:rPr>
                <w:b/>
                <w:bCs/>
                <w:color w:val="000000"/>
                <w:sz w:val="20"/>
                <w:szCs w:val="20"/>
              </w:rPr>
              <w:t>Total Cost £'s</w:t>
            </w:r>
          </w:p>
        </w:tc>
      </w:tr>
      <w:tr w:rsidR="005266F6" w:rsidRPr="001A49C6" w14:paraId="1F63A168" w14:textId="77777777">
        <w:trPr>
          <w:trHeight w:val="255"/>
        </w:trPr>
        <w:tc>
          <w:tcPr>
            <w:tcW w:w="720" w:type="dxa"/>
          </w:tcPr>
          <w:p w14:paraId="3736BB0A" w14:textId="77777777" w:rsidR="005266F6" w:rsidRPr="001A49C6" w:rsidRDefault="005266F6">
            <w:pPr>
              <w:jc w:val="both"/>
              <w:rPr>
                <w:b/>
                <w:bCs/>
                <w:sz w:val="20"/>
                <w:szCs w:val="18"/>
                <w:u w:val="single"/>
              </w:rPr>
            </w:pPr>
            <w:r w:rsidRPr="001A49C6">
              <w:rPr>
                <w:b/>
                <w:bCs/>
                <w:sz w:val="20"/>
                <w:szCs w:val="18"/>
                <w:u w:val="single"/>
              </w:rPr>
              <w:t>Items</w:t>
            </w:r>
          </w:p>
        </w:tc>
        <w:tc>
          <w:tcPr>
            <w:tcW w:w="5220" w:type="dxa"/>
            <w:noWrap/>
            <w:vAlign w:val="bottom"/>
          </w:tcPr>
          <w:p w14:paraId="49B2434D" w14:textId="77777777" w:rsidR="005266F6" w:rsidRPr="001A49C6" w:rsidRDefault="005266F6">
            <w:pPr>
              <w:jc w:val="both"/>
              <w:rPr>
                <w:b/>
                <w:bCs/>
                <w:sz w:val="20"/>
                <w:szCs w:val="18"/>
                <w:u w:val="single"/>
              </w:rPr>
            </w:pPr>
            <w:r w:rsidRPr="001A49C6">
              <w:rPr>
                <w:b/>
                <w:bCs/>
                <w:sz w:val="20"/>
                <w:szCs w:val="18"/>
                <w:u w:val="single"/>
              </w:rPr>
              <w:t>Contractual Requirements</w:t>
            </w:r>
          </w:p>
        </w:tc>
        <w:tc>
          <w:tcPr>
            <w:tcW w:w="1080" w:type="dxa"/>
            <w:noWrap/>
            <w:vAlign w:val="bottom"/>
          </w:tcPr>
          <w:p w14:paraId="56CCC48D" w14:textId="77777777" w:rsidR="005266F6" w:rsidRPr="001A49C6" w:rsidRDefault="005266F6">
            <w:pPr>
              <w:jc w:val="both"/>
              <w:rPr>
                <w:b/>
                <w:bCs/>
                <w:color w:val="000000"/>
                <w:sz w:val="20"/>
                <w:szCs w:val="20"/>
              </w:rPr>
            </w:pPr>
          </w:p>
        </w:tc>
        <w:tc>
          <w:tcPr>
            <w:tcW w:w="720" w:type="dxa"/>
            <w:noWrap/>
            <w:vAlign w:val="bottom"/>
          </w:tcPr>
          <w:p w14:paraId="089D3E6D" w14:textId="77777777" w:rsidR="005266F6" w:rsidRPr="001A49C6" w:rsidRDefault="005266F6">
            <w:pPr>
              <w:jc w:val="both"/>
              <w:rPr>
                <w:sz w:val="20"/>
                <w:szCs w:val="18"/>
              </w:rPr>
            </w:pPr>
          </w:p>
        </w:tc>
        <w:tc>
          <w:tcPr>
            <w:tcW w:w="900" w:type="dxa"/>
          </w:tcPr>
          <w:p w14:paraId="13708FFA" w14:textId="77777777" w:rsidR="005266F6" w:rsidRPr="001A49C6" w:rsidRDefault="005266F6">
            <w:pPr>
              <w:jc w:val="both"/>
              <w:rPr>
                <w:sz w:val="20"/>
                <w:szCs w:val="20"/>
              </w:rPr>
            </w:pPr>
          </w:p>
        </w:tc>
        <w:tc>
          <w:tcPr>
            <w:tcW w:w="900" w:type="dxa"/>
          </w:tcPr>
          <w:p w14:paraId="60501C05" w14:textId="77777777" w:rsidR="005266F6" w:rsidRPr="001A49C6" w:rsidRDefault="005266F6">
            <w:pPr>
              <w:jc w:val="both"/>
              <w:rPr>
                <w:sz w:val="20"/>
                <w:szCs w:val="20"/>
              </w:rPr>
            </w:pPr>
          </w:p>
        </w:tc>
        <w:tc>
          <w:tcPr>
            <w:tcW w:w="900" w:type="dxa"/>
            <w:noWrap/>
            <w:vAlign w:val="bottom"/>
          </w:tcPr>
          <w:p w14:paraId="7C4FE07A" w14:textId="77777777" w:rsidR="005266F6" w:rsidRPr="001A49C6" w:rsidRDefault="005266F6">
            <w:pPr>
              <w:jc w:val="both"/>
              <w:rPr>
                <w:sz w:val="20"/>
                <w:szCs w:val="20"/>
              </w:rPr>
            </w:pPr>
            <w:r w:rsidRPr="001A49C6">
              <w:rPr>
                <w:sz w:val="20"/>
                <w:szCs w:val="20"/>
              </w:rPr>
              <w:t> </w:t>
            </w:r>
          </w:p>
        </w:tc>
      </w:tr>
      <w:tr w:rsidR="005266F6" w:rsidRPr="001A49C6" w14:paraId="0EA66147" w14:textId="77777777">
        <w:trPr>
          <w:trHeight w:val="255"/>
        </w:trPr>
        <w:tc>
          <w:tcPr>
            <w:tcW w:w="720" w:type="dxa"/>
          </w:tcPr>
          <w:p w14:paraId="4C33DAA3" w14:textId="77777777" w:rsidR="005266F6" w:rsidRPr="001A49C6" w:rsidRDefault="005266F6">
            <w:pPr>
              <w:ind w:left="360"/>
              <w:jc w:val="both"/>
              <w:rPr>
                <w:sz w:val="20"/>
                <w:szCs w:val="18"/>
              </w:rPr>
            </w:pPr>
          </w:p>
        </w:tc>
        <w:tc>
          <w:tcPr>
            <w:tcW w:w="5220" w:type="dxa"/>
            <w:noWrap/>
            <w:vAlign w:val="bottom"/>
          </w:tcPr>
          <w:p w14:paraId="7C578078" w14:textId="77777777" w:rsidR="005266F6" w:rsidRPr="001A49C6" w:rsidRDefault="005266F6">
            <w:pPr>
              <w:jc w:val="both"/>
              <w:rPr>
                <w:sz w:val="20"/>
                <w:szCs w:val="18"/>
              </w:rPr>
            </w:pPr>
          </w:p>
        </w:tc>
        <w:tc>
          <w:tcPr>
            <w:tcW w:w="1080" w:type="dxa"/>
            <w:noWrap/>
            <w:vAlign w:val="bottom"/>
          </w:tcPr>
          <w:p w14:paraId="43E872F4" w14:textId="77777777" w:rsidR="005266F6" w:rsidRPr="001A49C6" w:rsidRDefault="005266F6">
            <w:pPr>
              <w:rPr>
                <w:sz w:val="20"/>
                <w:szCs w:val="20"/>
              </w:rPr>
            </w:pPr>
          </w:p>
        </w:tc>
        <w:tc>
          <w:tcPr>
            <w:tcW w:w="720" w:type="dxa"/>
            <w:noWrap/>
            <w:vAlign w:val="bottom"/>
          </w:tcPr>
          <w:p w14:paraId="478EE21E" w14:textId="77777777" w:rsidR="005266F6" w:rsidRPr="001A49C6" w:rsidRDefault="005266F6">
            <w:pPr>
              <w:jc w:val="both"/>
              <w:rPr>
                <w:sz w:val="20"/>
                <w:szCs w:val="20"/>
              </w:rPr>
            </w:pPr>
          </w:p>
        </w:tc>
        <w:tc>
          <w:tcPr>
            <w:tcW w:w="900" w:type="dxa"/>
          </w:tcPr>
          <w:p w14:paraId="4F856CD1" w14:textId="77777777" w:rsidR="005266F6" w:rsidRPr="001A49C6" w:rsidRDefault="005266F6">
            <w:pPr>
              <w:jc w:val="both"/>
              <w:rPr>
                <w:sz w:val="20"/>
                <w:szCs w:val="20"/>
              </w:rPr>
            </w:pPr>
          </w:p>
        </w:tc>
        <w:tc>
          <w:tcPr>
            <w:tcW w:w="900" w:type="dxa"/>
          </w:tcPr>
          <w:p w14:paraId="4CAC788C" w14:textId="77777777" w:rsidR="005266F6" w:rsidRPr="001A49C6" w:rsidRDefault="005266F6">
            <w:pPr>
              <w:jc w:val="both"/>
              <w:rPr>
                <w:sz w:val="20"/>
                <w:szCs w:val="20"/>
              </w:rPr>
            </w:pPr>
          </w:p>
        </w:tc>
        <w:tc>
          <w:tcPr>
            <w:tcW w:w="900" w:type="dxa"/>
            <w:noWrap/>
            <w:vAlign w:val="bottom"/>
          </w:tcPr>
          <w:p w14:paraId="0F997EE9" w14:textId="77777777" w:rsidR="005266F6" w:rsidRPr="001A49C6" w:rsidRDefault="005266F6">
            <w:pPr>
              <w:jc w:val="both"/>
              <w:rPr>
                <w:sz w:val="20"/>
                <w:szCs w:val="20"/>
              </w:rPr>
            </w:pPr>
          </w:p>
        </w:tc>
      </w:tr>
      <w:tr w:rsidR="005266F6" w:rsidRPr="001A49C6" w14:paraId="7B26C799" w14:textId="77777777">
        <w:trPr>
          <w:trHeight w:val="255"/>
        </w:trPr>
        <w:tc>
          <w:tcPr>
            <w:tcW w:w="720" w:type="dxa"/>
          </w:tcPr>
          <w:p w14:paraId="1FEE8FDA" w14:textId="77777777" w:rsidR="005266F6" w:rsidRPr="001A49C6" w:rsidRDefault="005266F6">
            <w:pPr>
              <w:ind w:left="360"/>
              <w:jc w:val="both"/>
              <w:rPr>
                <w:sz w:val="20"/>
                <w:szCs w:val="18"/>
              </w:rPr>
            </w:pPr>
          </w:p>
        </w:tc>
        <w:tc>
          <w:tcPr>
            <w:tcW w:w="5220" w:type="dxa"/>
            <w:noWrap/>
            <w:vAlign w:val="bottom"/>
          </w:tcPr>
          <w:p w14:paraId="1E11545F" w14:textId="77777777" w:rsidR="005266F6" w:rsidRPr="001A49C6" w:rsidRDefault="005266F6" w:rsidP="00104EAD">
            <w:pPr>
              <w:jc w:val="both"/>
              <w:rPr>
                <w:sz w:val="20"/>
                <w:szCs w:val="18"/>
              </w:rPr>
            </w:pPr>
          </w:p>
        </w:tc>
        <w:tc>
          <w:tcPr>
            <w:tcW w:w="1080" w:type="dxa"/>
            <w:noWrap/>
            <w:vAlign w:val="bottom"/>
          </w:tcPr>
          <w:p w14:paraId="19DE8081" w14:textId="77777777" w:rsidR="005266F6" w:rsidRPr="001A49C6" w:rsidRDefault="005266F6">
            <w:pPr>
              <w:rPr>
                <w:sz w:val="20"/>
                <w:szCs w:val="20"/>
              </w:rPr>
            </w:pPr>
          </w:p>
        </w:tc>
        <w:tc>
          <w:tcPr>
            <w:tcW w:w="720" w:type="dxa"/>
            <w:noWrap/>
            <w:vAlign w:val="bottom"/>
          </w:tcPr>
          <w:p w14:paraId="07F48CFD" w14:textId="77777777" w:rsidR="005266F6" w:rsidRPr="001A49C6" w:rsidRDefault="005266F6">
            <w:pPr>
              <w:jc w:val="both"/>
              <w:rPr>
                <w:sz w:val="20"/>
                <w:szCs w:val="20"/>
              </w:rPr>
            </w:pPr>
          </w:p>
        </w:tc>
        <w:tc>
          <w:tcPr>
            <w:tcW w:w="900" w:type="dxa"/>
          </w:tcPr>
          <w:p w14:paraId="4BD17B42" w14:textId="77777777" w:rsidR="005266F6" w:rsidRPr="001A49C6" w:rsidRDefault="005266F6">
            <w:pPr>
              <w:jc w:val="both"/>
              <w:rPr>
                <w:sz w:val="20"/>
                <w:szCs w:val="20"/>
              </w:rPr>
            </w:pPr>
          </w:p>
        </w:tc>
        <w:tc>
          <w:tcPr>
            <w:tcW w:w="900" w:type="dxa"/>
          </w:tcPr>
          <w:p w14:paraId="3E727967" w14:textId="77777777" w:rsidR="005266F6" w:rsidRPr="001A49C6" w:rsidRDefault="005266F6">
            <w:pPr>
              <w:jc w:val="both"/>
              <w:rPr>
                <w:sz w:val="20"/>
                <w:szCs w:val="20"/>
              </w:rPr>
            </w:pPr>
          </w:p>
        </w:tc>
        <w:tc>
          <w:tcPr>
            <w:tcW w:w="900" w:type="dxa"/>
            <w:noWrap/>
            <w:vAlign w:val="bottom"/>
          </w:tcPr>
          <w:p w14:paraId="48A849DF" w14:textId="77777777" w:rsidR="005266F6" w:rsidRPr="001A49C6" w:rsidRDefault="005266F6">
            <w:pPr>
              <w:jc w:val="both"/>
              <w:rPr>
                <w:sz w:val="20"/>
                <w:szCs w:val="20"/>
              </w:rPr>
            </w:pPr>
          </w:p>
        </w:tc>
      </w:tr>
      <w:tr w:rsidR="005266F6" w:rsidRPr="001A49C6" w14:paraId="53A99876" w14:textId="77777777">
        <w:trPr>
          <w:trHeight w:val="255"/>
        </w:trPr>
        <w:tc>
          <w:tcPr>
            <w:tcW w:w="720" w:type="dxa"/>
          </w:tcPr>
          <w:p w14:paraId="19C445C0" w14:textId="77777777" w:rsidR="005266F6" w:rsidRPr="001A49C6" w:rsidRDefault="005266F6">
            <w:pPr>
              <w:ind w:left="360"/>
              <w:jc w:val="both"/>
              <w:rPr>
                <w:sz w:val="20"/>
                <w:szCs w:val="18"/>
              </w:rPr>
            </w:pPr>
          </w:p>
        </w:tc>
        <w:tc>
          <w:tcPr>
            <w:tcW w:w="5220" w:type="dxa"/>
            <w:noWrap/>
            <w:vAlign w:val="bottom"/>
          </w:tcPr>
          <w:p w14:paraId="19B49252" w14:textId="77777777" w:rsidR="005266F6" w:rsidRPr="001A49C6" w:rsidRDefault="005266F6">
            <w:pPr>
              <w:jc w:val="both"/>
              <w:rPr>
                <w:sz w:val="20"/>
                <w:szCs w:val="18"/>
              </w:rPr>
            </w:pPr>
          </w:p>
        </w:tc>
        <w:tc>
          <w:tcPr>
            <w:tcW w:w="1080" w:type="dxa"/>
            <w:noWrap/>
            <w:vAlign w:val="bottom"/>
          </w:tcPr>
          <w:p w14:paraId="3F5E16C6" w14:textId="77777777" w:rsidR="005266F6" w:rsidRPr="001A49C6" w:rsidRDefault="005266F6">
            <w:pPr>
              <w:rPr>
                <w:sz w:val="20"/>
                <w:szCs w:val="20"/>
              </w:rPr>
            </w:pPr>
          </w:p>
        </w:tc>
        <w:tc>
          <w:tcPr>
            <w:tcW w:w="720" w:type="dxa"/>
            <w:noWrap/>
            <w:vAlign w:val="bottom"/>
          </w:tcPr>
          <w:p w14:paraId="179C929B" w14:textId="77777777" w:rsidR="005266F6" w:rsidRPr="001A49C6" w:rsidRDefault="005266F6">
            <w:pPr>
              <w:jc w:val="both"/>
              <w:rPr>
                <w:sz w:val="20"/>
                <w:szCs w:val="20"/>
              </w:rPr>
            </w:pPr>
          </w:p>
        </w:tc>
        <w:tc>
          <w:tcPr>
            <w:tcW w:w="900" w:type="dxa"/>
          </w:tcPr>
          <w:p w14:paraId="6CB114A1" w14:textId="77777777" w:rsidR="005266F6" w:rsidRPr="001A49C6" w:rsidRDefault="005266F6">
            <w:pPr>
              <w:jc w:val="both"/>
              <w:rPr>
                <w:sz w:val="20"/>
                <w:szCs w:val="20"/>
              </w:rPr>
            </w:pPr>
          </w:p>
        </w:tc>
        <w:tc>
          <w:tcPr>
            <w:tcW w:w="900" w:type="dxa"/>
          </w:tcPr>
          <w:p w14:paraId="607159E6" w14:textId="77777777" w:rsidR="005266F6" w:rsidRPr="001A49C6" w:rsidRDefault="005266F6">
            <w:pPr>
              <w:jc w:val="both"/>
              <w:rPr>
                <w:sz w:val="20"/>
                <w:szCs w:val="20"/>
              </w:rPr>
            </w:pPr>
          </w:p>
        </w:tc>
        <w:tc>
          <w:tcPr>
            <w:tcW w:w="900" w:type="dxa"/>
            <w:noWrap/>
            <w:vAlign w:val="bottom"/>
          </w:tcPr>
          <w:p w14:paraId="7792BEAB" w14:textId="77777777" w:rsidR="005266F6" w:rsidRPr="001A49C6" w:rsidRDefault="005266F6">
            <w:pPr>
              <w:jc w:val="both"/>
              <w:rPr>
                <w:sz w:val="20"/>
                <w:szCs w:val="20"/>
              </w:rPr>
            </w:pPr>
          </w:p>
        </w:tc>
      </w:tr>
      <w:tr w:rsidR="005266F6" w:rsidRPr="001A49C6" w14:paraId="0AEAAFE0" w14:textId="77777777">
        <w:trPr>
          <w:trHeight w:val="255"/>
        </w:trPr>
        <w:tc>
          <w:tcPr>
            <w:tcW w:w="720" w:type="dxa"/>
          </w:tcPr>
          <w:p w14:paraId="2C4AC7E7" w14:textId="77777777" w:rsidR="005266F6" w:rsidRPr="001A49C6" w:rsidRDefault="005266F6">
            <w:pPr>
              <w:ind w:left="360"/>
              <w:jc w:val="both"/>
              <w:rPr>
                <w:sz w:val="20"/>
                <w:szCs w:val="18"/>
              </w:rPr>
            </w:pPr>
          </w:p>
        </w:tc>
        <w:tc>
          <w:tcPr>
            <w:tcW w:w="5220" w:type="dxa"/>
            <w:noWrap/>
            <w:vAlign w:val="bottom"/>
          </w:tcPr>
          <w:p w14:paraId="4BE3A503" w14:textId="77777777" w:rsidR="005266F6" w:rsidRPr="001A49C6" w:rsidRDefault="005266F6" w:rsidP="004E1D6B">
            <w:pPr>
              <w:jc w:val="both"/>
              <w:rPr>
                <w:sz w:val="20"/>
                <w:szCs w:val="18"/>
              </w:rPr>
            </w:pPr>
          </w:p>
        </w:tc>
        <w:tc>
          <w:tcPr>
            <w:tcW w:w="1080" w:type="dxa"/>
            <w:noWrap/>
            <w:vAlign w:val="bottom"/>
          </w:tcPr>
          <w:p w14:paraId="773E317D" w14:textId="77777777" w:rsidR="005266F6" w:rsidRPr="001A49C6" w:rsidRDefault="005266F6">
            <w:pPr>
              <w:rPr>
                <w:sz w:val="20"/>
                <w:szCs w:val="20"/>
              </w:rPr>
            </w:pPr>
          </w:p>
        </w:tc>
        <w:tc>
          <w:tcPr>
            <w:tcW w:w="720" w:type="dxa"/>
            <w:noWrap/>
            <w:vAlign w:val="bottom"/>
          </w:tcPr>
          <w:p w14:paraId="27FD7A9A" w14:textId="77777777" w:rsidR="005266F6" w:rsidRPr="001A49C6" w:rsidRDefault="005266F6">
            <w:pPr>
              <w:jc w:val="both"/>
              <w:rPr>
                <w:sz w:val="20"/>
                <w:szCs w:val="20"/>
              </w:rPr>
            </w:pPr>
          </w:p>
        </w:tc>
        <w:tc>
          <w:tcPr>
            <w:tcW w:w="900" w:type="dxa"/>
          </w:tcPr>
          <w:p w14:paraId="425538E4" w14:textId="77777777" w:rsidR="005266F6" w:rsidRPr="001A49C6" w:rsidRDefault="005266F6">
            <w:pPr>
              <w:jc w:val="both"/>
              <w:rPr>
                <w:sz w:val="20"/>
                <w:szCs w:val="20"/>
              </w:rPr>
            </w:pPr>
          </w:p>
        </w:tc>
        <w:tc>
          <w:tcPr>
            <w:tcW w:w="900" w:type="dxa"/>
          </w:tcPr>
          <w:p w14:paraId="5A745F97" w14:textId="77777777" w:rsidR="005266F6" w:rsidRPr="001A49C6" w:rsidRDefault="005266F6">
            <w:pPr>
              <w:jc w:val="both"/>
              <w:rPr>
                <w:sz w:val="20"/>
                <w:szCs w:val="20"/>
              </w:rPr>
            </w:pPr>
          </w:p>
        </w:tc>
        <w:tc>
          <w:tcPr>
            <w:tcW w:w="900" w:type="dxa"/>
            <w:noWrap/>
            <w:vAlign w:val="bottom"/>
          </w:tcPr>
          <w:p w14:paraId="3D83F8C0" w14:textId="77777777" w:rsidR="005266F6" w:rsidRPr="001A49C6" w:rsidRDefault="005266F6">
            <w:pPr>
              <w:jc w:val="both"/>
              <w:rPr>
                <w:sz w:val="20"/>
                <w:szCs w:val="20"/>
              </w:rPr>
            </w:pPr>
          </w:p>
        </w:tc>
      </w:tr>
      <w:tr w:rsidR="005266F6" w:rsidRPr="001A49C6" w14:paraId="25AE2D37" w14:textId="77777777">
        <w:trPr>
          <w:trHeight w:val="187"/>
        </w:trPr>
        <w:tc>
          <w:tcPr>
            <w:tcW w:w="720" w:type="dxa"/>
          </w:tcPr>
          <w:p w14:paraId="6869DAD9" w14:textId="77777777" w:rsidR="005266F6" w:rsidRPr="001A49C6" w:rsidRDefault="005266F6">
            <w:pPr>
              <w:ind w:left="360"/>
              <w:jc w:val="both"/>
              <w:rPr>
                <w:sz w:val="20"/>
                <w:szCs w:val="18"/>
              </w:rPr>
            </w:pPr>
          </w:p>
        </w:tc>
        <w:tc>
          <w:tcPr>
            <w:tcW w:w="5220" w:type="dxa"/>
            <w:noWrap/>
            <w:vAlign w:val="bottom"/>
          </w:tcPr>
          <w:p w14:paraId="3FFD92B2" w14:textId="77777777" w:rsidR="005266F6" w:rsidRPr="001A49C6" w:rsidRDefault="005266F6">
            <w:pPr>
              <w:jc w:val="both"/>
              <w:rPr>
                <w:sz w:val="20"/>
                <w:szCs w:val="18"/>
              </w:rPr>
            </w:pPr>
          </w:p>
        </w:tc>
        <w:tc>
          <w:tcPr>
            <w:tcW w:w="1080" w:type="dxa"/>
            <w:noWrap/>
            <w:vAlign w:val="bottom"/>
          </w:tcPr>
          <w:p w14:paraId="7DF184A9" w14:textId="77777777" w:rsidR="005266F6" w:rsidRPr="001A49C6" w:rsidRDefault="005266F6">
            <w:pPr>
              <w:rPr>
                <w:sz w:val="20"/>
                <w:szCs w:val="20"/>
              </w:rPr>
            </w:pPr>
          </w:p>
        </w:tc>
        <w:tc>
          <w:tcPr>
            <w:tcW w:w="720" w:type="dxa"/>
            <w:noWrap/>
            <w:vAlign w:val="bottom"/>
          </w:tcPr>
          <w:p w14:paraId="357B4AF8" w14:textId="77777777" w:rsidR="005266F6" w:rsidRPr="001A49C6" w:rsidRDefault="005266F6">
            <w:pPr>
              <w:jc w:val="both"/>
              <w:rPr>
                <w:sz w:val="20"/>
                <w:szCs w:val="20"/>
              </w:rPr>
            </w:pPr>
          </w:p>
        </w:tc>
        <w:tc>
          <w:tcPr>
            <w:tcW w:w="900" w:type="dxa"/>
          </w:tcPr>
          <w:p w14:paraId="55F7E46F" w14:textId="77777777" w:rsidR="005266F6" w:rsidRPr="001A49C6" w:rsidRDefault="005266F6">
            <w:pPr>
              <w:jc w:val="both"/>
              <w:rPr>
                <w:sz w:val="20"/>
                <w:szCs w:val="20"/>
              </w:rPr>
            </w:pPr>
          </w:p>
        </w:tc>
        <w:tc>
          <w:tcPr>
            <w:tcW w:w="900" w:type="dxa"/>
          </w:tcPr>
          <w:p w14:paraId="22035616" w14:textId="77777777" w:rsidR="005266F6" w:rsidRPr="001A49C6" w:rsidRDefault="005266F6">
            <w:pPr>
              <w:jc w:val="both"/>
              <w:rPr>
                <w:sz w:val="20"/>
                <w:szCs w:val="20"/>
              </w:rPr>
            </w:pPr>
          </w:p>
        </w:tc>
        <w:tc>
          <w:tcPr>
            <w:tcW w:w="900" w:type="dxa"/>
            <w:noWrap/>
            <w:vAlign w:val="bottom"/>
          </w:tcPr>
          <w:p w14:paraId="750A42B6" w14:textId="77777777" w:rsidR="005266F6" w:rsidRPr="001A49C6" w:rsidRDefault="005266F6">
            <w:pPr>
              <w:jc w:val="both"/>
              <w:rPr>
                <w:sz w:val="20"/>
                <w:szCs w:val="20"/>
              </w:rPr>
            </w:pPr>
          </w:p>
        </w:tc>
      </w:tr>
      <w:tr w:rsidR="005266F6" w:rsidRPr="001A49C6" w14:paraId="2CDF818D" w14:textId="77777777">
        <w:trPr>
          <w:trHeight w:val="253"/>
        </w:trPr>
        <w:tc>
          <w:tcPr>
            <w:tcW w:w="720" w:type="dxa"/>
          </w:tcPr>
          <w:p w14:paraId="26095C71" w14:textId="77777777" w:rsidR="005266F6" w:rsidRPr="001A49C6" w:rsidRDefault="005266F6">
            <w:pPr>
              <w:ind w:left="360"/>
              <w:jc w:val="both"/>
              <w:rPr>
                <w:sz w:val="20"/>
                <w:szCs w:val="18"/>
              </w:rPr>
            </w:pPr>
          </w:p>
        </w:tc>
        <w:tc>
          <w:tcPr>
            <w:tcW w:w="5220" w:type="dxa"/>
            <w:noWrap/>
            <w:vAlign w:val="bottom"/>
          </w:tcPr>
          <w:p w14:paraId="502C1D23" w14:textId="77777777" w:rsidR="005266F6" w:rsidRPr="001A49C6" w:rsidRDefault="005266F6">
            <w:pPr>
              <w:jc w:val="both"/>
              <w:rPr>
                <w:sz w:val="20"/>
                <w:szCs w:val="18"/>
              </w:rPr>
            </w:pPr>
          </w:p>
        </w:tc>
        <w:tc>
          <w:tcPr>
            <w:tcW w:w="1080" w:type="dxa"/>
            <w:noWrap/>
            <w:vAlign w:val="bottom"/>
          </w:tcPr>
          <w:p w14:paraId="4766A97F" w14:textId="77777777" w:rsidR="005266F6" w:rsidRPr="001A49C6" w:rsidRDefault="005266F6">
            <w:pPr>
              <w:jc w:val="both"/>
              <w:rPr>
                <w:sz w:val="20"/>
                <w:szCs w:val="20"/>
              </w:rPr>
            </w:pPr>
          </w:p>
        </w:tc>
        <w:tc>
          <w:tcPr>
            <w:tcW w:w="720" w:type="dxa"/>
            <w:noWrap/>
            <w:vAlign w:val="bottom"/>
          </w:tcPr>
          <w:p w14:paraId="4881488D" w14:textId="77777777" w:rsidR="005266F6" w:rsidRPr="001A49C6" w:rsidRDefault="005266F6">
            <w:pPr>
              <w:jc w:val="both"/>
              <w:rPr>
                <w:sz w:val="20"/>
                <w:szCs w:val="20"/>
              </w:rPr>
            </w:pPr>
          </w:p>
        </w:tc>
        <w:tc>
          <w:tcPr>
            <w:tcW w:w="900" w:type="dxa"/>
          </w:tcPr>
          <w:p w14:paraId="22C913C7" w14:textId="77777777" w:rsidR="005266F6" w:rsidRPr="001A49C6" w:rsidRDefault="005266F6">
            <w:pPr>
              <w:jc w:val="both"/>
              <w:rPr>
                <w:sz w:val="20"/>
                <w:szCs w:val="20"/>
              </w:rPr>
            </w:pPr>
          </w:p>
        </w:tc>
        <w:tc>
          <w:tcPr>
            <w:tcW w:w="900" w:type="dxa"/>
          </w:tcPr>
          <w:p w14:paraId="170888DF" w14:textId="77777777" w:rsidR="005266F6" w:rsidRPr="001A49C6" w:rsidRDefault="005266F6">
            <w:pPr>
              <w:jc w:val="both"/>
              <w:rPr>
                <w:sz w:val="20"/>
                <w:szCs w:val="20"/>
              </w:rPr>
            </w:pPr>
          </w:p>
        </w:tc>
        <w:tc>
          <w:tcPr>
            <w:tcW w:w="900" w:type="dxa"/>
            <w:noWrap/>
            <w:vAlign w:val="bottom"/>
          </w:tcPr>
          <w:p w14:paraId="3D7782BE" w14:textId="77777777" w:rsidR="005266F6" w:rsidRPr="001A49C6" w:rsidRDefault="005266F6">
            <w:pPr>
              <w:jc w:val="both"/>
              <w:rPr>
                <w:sz w:val="20"/>
                <w:szCs w:val="20"/>
              </w:rPr>
            </w:pPr>
          </w:p>
        </w:tc>
      </w:tr>
      <w:tr w:rsidR="005266F6" w:rsidRPr="001A49C6" w14:paraId="29271F50" w14:textId="77777777">
        <w:trPr>
          <w:trHeight w:val="255"/>
        </w:trPr>
        <w:tc>
          <w:tcPr>
            <w:tcW w:w="720" w:type="dxa"/>
          </w:tcPr>
          <w:p w14:paraId="1579BF7D" w14:textId="77777777" w:rsidR="005266F6" w:rsidRPr="001A49C6" w:rsidRDefault="005266F6">
            <w:pPr>
              <w:ind w:left="360"/>
              <w:jc w:val="both"/>
              <w:rPr>
                <w:sz w:val="20"/>
                <w:szCs w:val="18"/>
              </w:rPr>
            </w:pPr>
          </w:p>
        </w:tc>
        <w:tc>
          <w:tcPr>
            <w:tcW w:w="5220" w:type="dxa"/>
            <w:noWrap/>
            <w:vAlign w:val="bottom"/>
          </w:tcPr>
          <w:p w14:paraId="7AB3D9E6" w14:textId="77777777" w:rsidR="005266F6" w:rsidRPr="001A49C6" w:rsidRDefault="005266F6">
            <w:pPr>
              <w:jc w:val="both"/>
              <w:rPr>
                <w:sz w:val="20"/>
                <w:szCs w:val="18"/>
              </w:rPr>
            </w:pPr>
          </w:p>
        </w:tc>
        <w:tc>
          <w:tcPr>
            <w:tcW w:w="1080" w:type="dxa"/>
            <w:noWrap/>
            <w:vAlign w:val="bottom"/>
          </w:tcPr>
          <w:p w14:paraId="60BB554C" w14:textId="77777777" w:rsidR="005266F6" w:rsidRPr="001A49C6" w:rsidRDefault="005266F6">
            <w:pPr>
              <w:jc w:val="both"/>
              <w:rPr>
                <w:sz w:val="20"/>
                <w:szCs w:val="20"/>
              </w:rPr>
            </w:pPr>
          </w:p>
        </w:tc>
        <w:tc>
          <w:tcPr>
            <w:tcW w:w="720" w:type="dxa"/>
            <w:noWrap/>
            <w:vAlign w:val="bottom"/>
          </w:tcPr>
          <w:p w14:paraId="0DC4317C" w14:textId="77777777" w:rsidR="005266F6" w:rsidRPr="001A49C6" w:rsidRDefault="005266F6">
            <w:pPr>
              <w:jc w:val="both"/>
              <w:rPr>
                <w:sz w:val="20"/>
                <w:szCs w:val="20"/>
              </w:rPr>
            </w:pPr>
          </w:p>
        </w:tc>
        <w:tc>
          <w:tcPr>
            <w:tcW w:w="900" w:type="dxa"/>
          </w:tcPr>
          <w:p w14:paraId="3AAB129A" w14:textId="77777777" w:rsidR="005266F6" w:rsidRPr="001A49C6" w:rsidRDefault="005266F6">
            <w:pPr>
              <w:jc w:val="both"/>
              <w:rPr>
                <w:sz w:val="20"/>
                <w:szCs w:val="20"/>
              </w:rPr>
            </w:pPr>
          </w:p>
        </w:tc>
        <w:tc>
          <w:tcPr>
            <w:tcW w:w="900" w:type="dxa"/>
          </w:tcPr>
          <w:p w14:paraId="4FF56C65" w14:textId="77777777" w:rsidR="005266F6" w:rsidRPr="001A49C6" w:rsidRDefault="005266F6">
            <w:pPr>
              <w:jc w:val="both"/>
              <w:rPr>
                <w:sz w:val="20"/>
                <w:szCs w:val="20"/>
              </w:rPr>
            </w:pPr>
          </w:p>
        </w:tc>
        <w:tc>
          <w:tcPr>
            <w:tcW w:w="900" w:type="dxa"/>
            <w:noWrap/>
            <w:vAlign w:val="bottom"/>
          </w:tcPr>
          <w:p w14:paraId="154C3F5A" w14:textId="77777777" w:rsidR="005266F6" w:rsidRPr="001A49C6" w:rsidRDefault="005266F6">
            <w:pPr>
              <w:jc w:val="both"/>
              <w:rPr>
                <w:sz w:val="20"/>
                <w:szCs w:val="20"/>
              </w:rPr>
            </w:pPr>
          </w:p>
        </w:tc>
      </w:tr>
      <w:tr w:rsidR="005266F6" w:rsidRPr="001A49C6" w14:paraId="3E220D15" w14:textId="77777777">
        <w:trPr>
          <w:trHeight w:val="255"/>
        </w:trPr>
        <w:tc>
          <w:tcPr>
            <w:tcW w:w="720" w:type="dxa"/>
          </w:tcPr>
          <w:p w14:paraId="5CE8FBB4" w14:textId="77777777" w:rsidR="005266F6" w:rsidRPr="001A49C6" w:rsidRDefault="005266F6">
            <w:pPr>
              <w:ind w:left="360"/>
              <w:jc w:val="both"/>
              <w:rPr>
                <w:sz w:val="20"/>
                <w:szCs w:val="18"/>
              </w:rPr>
            </w:pPr>
          </w:p>
        </w:tc>
        <w:tc>
          <w:tcPr>
            <w:tcW w:w="5220" w:type="dxa"/>
            <w:noWrap/>
            <w:vAlign w:val="bottom"/>
          </w:tcPr>
          <w:p w14:paraId="710D18B5" w14:textId="77777777" w:rsidR="005266F6" w:rsidRPr="001A49C6" w:rsidRDefault="005266F6">
            <w:pPr>
              <w:jc w:val="both"/>
              <w:rPr>
                <w:sz w:val="20"/>
                <w:szCs w:val="18"/>
              </w:rPr>
            </w:pPr>
          </w:p>
        </w:tc>
        <w:tc>
          <w:tcPr>
            <w:tcW w:w="1080" w:type="dxa"/>
            <w:noWrap/>
            <w:vAlign w:val="bottom"/>
          </w:tcPr>
          <w:p w14:paraId="1E79BC4F" w14:textId="77777777" w:rsidR="005266F6" w:rsidRPr="001A49C6" w:rsidRDefault="005266F6">
            <w:pPr>
              <w:jc w:val="both"/>
              <w:rPr>
                <w:sz w:val="20"/>
                <w:szCs w:val="20"/>
              </w:rPr>
            </w:pPr>
          </w:p>
        </w:tc>
        <w:tc>
          <w:tcPr>
            <w:tcW w:w="720" w:type="dxa"/>
            <w:noWrap/>
            <w:vAlign w:val="bottom"/>
          </w:tcPr>
          <w:p w14:paraId="3F39F38C" w14:textId="77777777" w:rsidR="005266F6" w:rsidRPr="001A49C6" w:rsidRDefault="005266F6">
            <w:pPr>
              <w:jc w:val="both"/>
              <w:rPr>
                <w:sz w:val="20"/>
                <w:szCs w:val="20"/>
              </w:rPr>
            </w:pPr>
          </w:p>
        </w:tc>
        <w:tc>
          <w:tcPr>
            <w:tcW w:w="900" w:type="dxa"/>
          </w:tcPr>
          <w:p w14:paraId="2D411B53" w14:textId="77777777" w:rsidR="005266F6" w:rsidRPr="001A49C6" w:rsidRDefault="005266F6">
            <w:pPr>
              <w:jc w:val="both"/>
              <w:rPr>
                <w:sz w:val="20"/>
                <w:szCs w:val="20"/>
              </w:rPr>
            </w:pPr>
          </w:p>
        </w:tc>
        <w:tc>
          <w:tcPr>
            <w:tcW w:w="900" w:type="dxa"/>
          </w:tcPr>
          <w:p w14:paraId="35C21459" w14:textId="77777777" w:rsidR="005266F6" w:rsidRPr="001A49C6" w:rsidRDefault="005266F6">
            <w:pPr>
              <w:jc w:val="both"/>
              <w:rPr>
                <w:sz w:val="20"/>
                <w:szCs w:val="20"/>
              </w:rPr>
            </w:pPr>
          </w:p>
        </w:tc>
        <w:tc>
          <w:tcPr>
            <w:tcW w:w="900" w:type="dxa"/>
            <w:noWrap/>
            <w:vAlign w:val="bottom"/>
          </w:tcPr>
          <w:p w14:paraId="719361F6" w14:textId="77777777" w:rsidR="005266F6" w:rsidRPr="001A49C6" w:rsidRDefault="005266F6">
            <w:pPr>
              <w:jc w:val="both"/>
              <w:rPr>
                <w:sz w:val="20"/>
                <w:szCs w:val="20"/>
              </w:rPr>
            </w:pPr>
          </w:p>
        </w:tc>
      </w:tr>
      <w:tr w:rsidR="005266F6" w:rsidRPr="001A49C6" w14:paraId="63099AED" w14:textId="77777777">
        <w:trPr>
          <w:trHeight w:val="255"/>
        </w:trPr>
        <w:tc>
          <w:tcPr>
            <w:tcW w:w="720" w:type="dxa"/>
          </w:tcPr>
          <w:p w14:paraId="3B5CBC11" w14:textId="77777777" w:rsidR="005266F6" w:rsidRPr="001A49C6" w:rsidRDefault="005266F6">
            <w:pPr>
              <w:ind w:left="360"/>
              <w:jc w:val="both"/>
              <w:rPr>
                <w:b/>
                <w:bCs/>
                <w:color w:val="000000"/>
                <w:sz w:val="20"/>
                <w:szCs w:val="18"/>
              </w:rPr>
            </w:pPr>
          </w:p>
        </w:tc>
        <w:tc>
          <w:tcPr>
            <w:tcW w:w="5220" w:type="dxa"/>
            <w:noWrap/>
            <w:vAlign w:val="bottom"/>
          </w:tcPr>
          <w:p w14:paraId="6FA79F0E" w14:textId="77777777" w:rsidR="005266F6" w:rsidRPr="001A49C6" w:rsidRDefault="005266F6">
            <w:pPr>
              <w:jc w:val="both"/>
              <w:rPr>
                <w:b/>
                <w:bCs/>
                <w:color w:val="000000"/>
                <w:sz w:val="20"/>
                <w:szCs w:val="18"/>
              </w:rPr>
            </w:pPr>
          </w:p>
        </w:tc>
        <w:tc>
          <w:tcPr>
            <w:tcW w:w="1080" w:type="dxa"/>
            <w:noWrap/>
            <w:vAlign w:val="bottom"/>
          </w:tcPr>
          <w:p w14:paraId="0C8DD5D9" w14:textId="77777777" w:rsidR="005266F6" w:rsidRPr="001A49C6" w:rsidRDefault="005266F6">
            <w:pPr>
              <w:jc w:val="both"/>
              <w:rPr>
                <w:color w:val="000000"/>
                <w:sz w:val="20"/>
                <w:szCs w:val="20"/>
              </w:rPr>
            </w:pPr>
          </w:p>
        </w:tc>
        <w:tc>
          <w:tcPr>
            <w:tcW w:w="720" w:type="dxa"/>
            <w:noWrap/>
            <w:vAlign w:val="bottom"/>
          </w:tcPr>
          <w:p w14:paraId="38519FC1" w14:textId="77777777" w:rsidR="005266F6" w:rsidRPr="001A49C6" w:rsidRDefault="005266F6">
            <w:pPr>
              <w:jc w:val="both"/>
              <w:rPr>
                <w:b/>
                <w:bCs/>
                <w:color w:val="000000"/>
                <w:sz w:val="20"/>
                <w:szCs w:val="20"/>
              </w:rPr>
            </w:pPr>
          </w:p>
        </w:tc>
        <w:tc>
          <w:tcPr>
            <w:tcW w:w="900" w:type="dxa"/>
          </w:tcPr>
          <w:p w14:paraId="2E6A7240" w14:textId="77777777" w:rsidR="005266F6" w:rsidRPr="001A49C6" w:rsidRDefault="005266F6">
            <w:pPr>
              <w:jc w:val="both"/>
              <w:rPr>
                <w:color w:val="000000"/>
                <w:sz w:val="20"/>
                <w:szCs w:val="20"/>
              </w:rPr>
            </w:pPr>
          </w:p>
        </w:tc>
        <w:tc>
          <w:tcPr>
            <w:tcW w:w="900" w:type="dxa"/>
          </w:tcPr>
          <w:p w14:paraId="44ADD180" w14:textId="77777777" w:rsidR="005266F6" w:rsidRPr="001A49C6" w:rsidRDefault="005266F6">
            <w:pPr>
              <w:jc w:val="both"/>
              <w:rPr>
                <w:color w:val="000000"/>
                <w:sz w:val="20"/>
                <w:szCs w:val="20"/>
              </w:rPr>
            </w:pPr>
          </w:p>
        </w:tc>
        <w:tc>
          <w:tcPr>
            <w:tcW w:w="900" w:type="dxa"/>
            <w:noWrap/>
            <w:vAlign w:val="bottom"/>
          </w:tcPr>
          <w:p w14:paraId="5B4AE394" w14:textId="77777777" w:rsidR="005266F6" w:rsidRPr="001A49C6" w:rsidRDefault="005266F6">
            <w:pPr>
              <w:jc w:val="both"/>
              <w:rPr>
                <w:color w:val="000000"/>
                <w:sz w:val="20"/>
                <w:szCs w:val="20"/>
              </w:rPr>
            </w:pPr>
          </w:p>
        </w:tc>
      </w:tr>
    </w:tbl>
    <w:p w14:paraId="02896119" w14:textId="77777777" w:rsidR="005266F6" w:rsidRPr="001A49C6" w:rsidRDefault="005266F6">
      <w:pPr>
        <w:jc w:val="both"/>
        <w:rPr>
          <w:sz w:val="20"/>
        </w:rPr>
      </w:pPr>
    </w:p>
    <w:p w14:paraId="6B5EBE3E" w14:textId="77777777" w:rsidR="005266F6" w:rsidRPr="001A49C6" w:rsidRDefault="005266F6">
      <w:pPr>
        <w:jc w:val="both"/>
        <w:rPr>
          <w:sz w:val="20"/>
        </w:rPr>
      </w:pPr>
      <w:r w:rsidRPr="001A49C6">
        <w:rPr>
          <w:sz w:val="20"/>
        </w:rPr>
        <w:t>Note: Please photocopy and use additional sheets as necessary.</w:t>
      </w:r>
    </w:p>
    <w:p w14:paraId="2CB53947" w14:textId="77777777" w:rsidR="005266F6" w:rsidRPr="001A49C6" w:rsidRDefault="005266F6">
      <w:pPr>
        <w:jc w:val="both"/>
        <w:rPr>
          <w:sz w:val="20"/>
        </w:rPr>
      </w:pPr>
    </w:p>
    <w:p w14:paraId="3F6320CD" w14:textId="77777777" w:rsidR="005266F6" w:rsidRPr="001A49C6" w:rsidRDefault="005266F6">
      <w:pPr>
        <w:pStyle w:val="Heading1"/>
      </w:pPr>
    </w:p>
    <w:p w14:paraId="58EE214D" w14:textId="77777777" w:rsidR="005266F6" w:rsidRPr="001A49C6" w:rsidRDefault="005266F6">
      <w:pPr>
        <w:pStyle w:val="Heading1"/>
      </w:pPr>
    </w:p>
    <w:p w14:paraId="42807617" w14:textId="77777777" w:rsidR="005266F6" w:rsidRPr="001A49C6" w:rsidRDefault="005266F6">
      <w:pPr>
        <w:pStyle w:val="Heading1"/>
        <w:rPr>
          <w:b w:val="0"/>
          <w:sz w:val="24"/>
          <w:u w:val="none"/>
        </w:rPr>
      </w:pPr>
      <w:bookmarkStart w:id="29" w:name="_Toc54338946"/>
      <w:r w:rsidRPr="001A49C6">
        <w:rPr>
          <w:sz w:val="24"/>
        </w:rPr>
        <w:t>Time Schedule:</w:t>
      </w:r>
      <w:bookmarkEnd w:id="29"/>
    </w:p>
    <w:p w14:paraId="553F3881" w14:textId="77777777" w:rsidR="005266F6" w:rsidRPr="001A49C6" w:rsidRDefault="005266F6">
      <w:pPr>
        <w:pStyle w:val="Heading1"/>
        <w:rPr>
          <w:b w:val="0"/>
          <w:sz w:val="24"/>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4"/>
        <w:gridCol w:w="2932"/>
      </w:tblGrid>
      <w:tr w:rsidR="005266F6" w:rsidRPr="001A49C6" w14:paraId="6E85F54D" w14:textId="77777777" w:rsidTr="009E40A4">
        <w:tc>
          <w:tcPr>
            <w:tcW w:w="6228" w:type="dxa"/>
          </w:tcPr>
          <w:p w14:paraId="75679922" w14:textId="77777777" w:rsidR="005266F6" w:rsidRPr="001A49C6" w:rsidRDefault="005266F6" w:rsidP="0048593A">
            <w:pPr>
              <w:pStyle w:val="Heading1"/>
              <w:rPr>
                <w:b w:val="0"/>
                <w:sz w:val="24"/>
                <w:u w:val="none"/>
              </w:rPr>
            </w:pPr>
            <w:bookmarkStart w:id="30" w:name="_Toc54338947"/>
            <w:r w:rsidRPr="001A49C6">
              <w:rPr>
                <w:b w:val="0"/>
                <w:sz w:val="24"/>
                <w:u w:val="none"/>
              </w:rPr>
              <w:t xml:space="preserve">Proposed </w:t>
            </w:r>
            <w:r w:rsidR="000C6AA0" w:rsidRPr="001A49C6">
              <w:rPr>
                <w:b w:val="0"/>
                <w:sz w:val="24"/>
                <w:u w:val="none"/>
              </w:rPr>
              <w:t>Start Date</w:t>
            </w:r>
            <w:bookmarkEnd w:id="30"/>
            <w:r w:rsidR="000C6AA0" w:rsidRPr="001A49C6">
              <w:rPr>
                <w:b w:val="0"/>
                <w:sz w:val="24"/>
                <w:u w:val="none"/>
              </w:rPr>
              <w:t xml:space="preserve"> </w:t>
            </w:r>
          </w:p>
        </w:tc>
        <w:tc>
          <w:tcPr>
            <w:tcW w:w="3014" w:type="dxa"/>
          </w:tcPr>
          <w:p w14:paraId="226A9940" w14:textId="59ACDCBB" w:rsidR="005266F6" w:rsidRPr="001A49C6" w:rsidRDefault="005266F6">
            <w:pPr>
              <w:pStyle w:val="Heading1"/>
              <w:rPr>
                <w:bCs w:val="0"/>
                <w:sz w:val="24"/>
                <w:u w:val="none"/>
              </w:rPr>
            </w:pPr>
          </w:p>
        </w:tc>
      </w:tr>
      <w:tr w:rsidR="000C6AA0" w:rsidRPr="001A49C6" w14:paraId="69C1E45E" w14:textId="77777777" w:rsidTr="009E40A4">
        <w:tc>
          <w:tcPr>
            <w:tcW w:w="6228" w:type="dxa"/>
          </w:tcPr>
          <w:p w14:paraId="24208F00" w14:textId="77777777" w:rsidR="000C6AA0" w:rsidRPr="001A49C6" w:rsidRDefault="000C6AA0" w:rsidP="0048593A">
            <w:pPr>
              <w:pStyle w:val="Heading1"/>
              <w:rPr>
                <w:b w:val="0"/>
                <w:sz w:val="24"/>
                <w:u w:val="none"/>
              </w:rPr>
            </w:pPr>
            <w:bookmarkStart w:id="31" w:name="_Toc54338948"/>
            <w:r w:rsidRPr="001A49C6">
              <w:rPr>
                <w:b w:val="0"/>
                <w:sz w:val="24"/>
                <w:u w:val="none"/>
              </w:rPr>
              <w:t>Proposed Completion Date</w:t>
            </w:r>
            <w:bookmarkEnd w:id="31"/>
            <w:r w:rsidRPr="001A49C6">
              <w:rPr>
                <w:b w:val="0"/>
                <w:sz w:val="24"/>
                <w:u w:val="none"/>
              </w:rPr>
              <w:t xml:space="preserve"> </w:t>
            </w:r>
          </w:p>
        </w:tc>
        <w:tc>
          <w:tcPr>
            <w:tcW w:w="3014" w:type="dxa"/>
          </w:tcPr>
          <w:p w14:paraId="101AA894" w14:textId="0E9DE026" w:rsidR="000C6AA0" w:rsidRPr="001A49C6" w:rsidRDefault="000C6AA0">
            <w:pPr>
              <w:pStyle w:val="Heading1"/>
              <w:rPr>
                <w:bCs w:val="0"/>
                <w:sz w:val="24"/>
                <w:u w:val="none"/>
              </w:rPr>
            </w:pPr>
          </w:p>
        </w:tc>
      </w:tr>
    </w:tbl>
    <w:p w14:paraId="4E62E99A" w14:textId="77777777" w:rsidR="005266F6" w:rsidRPr="001A49C6" w:rsidRDefault="005266F6">
      <w:pPr>
        <w:pStyle w:val="Heading1"/>
      </w:pPr>
      <w:r w:rsidRPr="001A49C6">
        <w:br w:type="page"/>
      </w:r>
      <w:bookmarkStart w:id="32" w:name="_Toc104707143"/>
      <w:bookmarkStart w:id="33" w:name="_Toc111344560"/>
      <w:bookmarkStart w:id="34" w:name="_Toc54338949"/>
      <w:r w:rsidRPr="001A49C6">
        <w:lastRenderedPageBreak/>
        <w:t>SUB CONTRACTORS</w:t>
      </w:r>
      <w:bookmarkEnd w:id="32"/>
      <w:bookmarkEnd w:id="33"/>
      <w:bookmarkEnd w:id="34"/>
    </w:p>
    <w:p w14:paraId="43A891A9" w14:textId="77777777" w:rsidR="005266F6" w:rsidRPr="001A49C6" w:rsidRDefault="005266F6">
      <w:pPr>
        <w:pStyle w:val="BodyText"/>
        <w:jc w:val="both"/>
        <w:rPr>
          <w:rFonts w:ascii="Times New Roman" w:hAnsi="Times New Roman"/>
        </w:rPr>
      </w:pPr>
      <w:r w:rsidRPr="001A49C6">
        <w:rPr>
          <w:rFonts w:ascii="Times New Roman" w:hAnsi="Times New Roman"/>
        </w:rPr>
        <w:t xml:space="preserve">(To be completed by the Principal </w:t>
      </w:r>
      <w:r w:rsidR="004569AA" w:rsidRPr="001A49C6">
        <w:rPr>
          <w:rFonts w:ascii="Times New Roman" w:hAnsi="Times New Roman"/>
        </w:rPr>
        <w:t xml:space="preserve">Designer and/or </w:t>
      </w:r>
      <w:r w:rsidRPr="001A49C6">
        <w:rPr>
          <w:rFonts w:ascii="Times New Roman" w:hAnsi="Times New Roman"/>
        </w:rPr>
        <w:t>Contractor)</w:t>
      </w:r>
    </w:p>
    <w:p w14:paraId="34E8DCA2" w14:textId="77777777" w:rsidR="005266F6" w:rsidRPr="001A49C6" w:rsidRDefault="005266F6">
      <w:pPr>
        <w:jc w:val="both"/>
        <w:rPr>
          <w:sz w:val="20"/>
        </w:rPr>
      </w:pPr>
      <w:r w:rsidRPr="001A49C6">
        <w:rPr>
          <w:sz w:val="20"/>
        </w:rPr>
        <w:t xml:space="preserve">The </w:t>
      </w:r>
      <w:r w:rsidR="004569AA" w:rsidRPr="001A49C6">
        <w:rPr>
          <w:sz w:val="20"/>
        </w:rPr>
        <w:t xml:space="preserve">Principal Designer or Principal </w:t>
      </w:r>
      <w:r w:rsidRPr="001A49C6">
        <w:rPr>
          <w:sz w:val="20"/>
        </w:rPr>
        <w:t xml:space="preserve">Contractor shall indicate the names and addresses of those firms to whom he proposes to sub-let </w:t>
      </w:r>
      <w:r w:rsidRPr="001A49C6">
        <w:rPr>
          <w:sz w:val="20"/>
          <w:u w:val="single"/>
        </w:rPr>
        <w:t>any portion</w:t>
      </w:r>
      <w:r w:rsidRPr="001A49C6">
        <w:rPr>
          <w:sz w:val="20"/>
        </w:rPr>
        <w:t xml:space="preserve"> of the work included in this tender. </w:t>
      </w:r>
    </w:p>
    <w:p w14:paraId="6464FD54" w14:textId="77777777" w:rsidR="005266F6" w:rsidRPr="001A49C6" w:rsidRDefault="005266F6">
      <w:pPr>
        <w:jc w:val="both"/>
        <w:rPr>
          <w:sz w:val="20"/>
        </w:rPr>
      </w:pPr>
    </w:p>
    <w:p w14:paraId="11576E7D" w14:textId="77777777" w:rsidR="005266F6" w:rsidRPr="001A49C6" w:rsidRDefault="005266F6">
      <w:pPr>
        <w:pStyle w:val="BodyTextIndent2"/>
        <w:numPr>
          <w:ilvl w:val="0"/>
          <w:numId w:val="3"/>
        </w:numPr>
        <w:jc w:val="both"/>
        <w:rPr>
          <w:rFonts w:ascii="Times New Roman" w:hAnsi="Times New Roman"/>
          <w:color w:val="000000"/>
        </w:rPr>
      </w:pPr>
      <w:r w:rsidRPr="001A49C6">
        <w:rPr>
          <w:rFonts w:ascii="Times New Roman" w:hAnsi="Times New Roman"/>
        </w:rPr>
        <w:t xml:space="preserve">The </w:t>
      </w:r>
      <w:r w:rsidR="004569AA" w:rsidRPr="001A49C6">
        <w:rPr>
          <w:rFonts w:ascii="Times New Roman" w:hAnsi="Times New Roman"/>
        </w:rPr>
        <w:t xml:space="preserve">Principal Designer or Principal </w:t>
      </w:r>
      <w:r w:rsidRPr="001A49C6">
        <w:rPr>
          <w:rFonts w:ascii="Times New Roman" w:hAnsi="Times New Roman"/>
        </w:rPr>
        <w:t xml:space="preserve">Contractor is to include copies of all relevant insurance certificates for those </w:t>
      </w:r>
      <w:r w:rsidR="004569AA" w:rsidRPr="001A49C6">
        <w:rPr>
          <w:rFonts w:ascii="Times New Roman" w:hAnsi="Times New Roman"/>
        </w:rPr>
        <w:t>Designers or Contractors</w:t>
      </w:r>
      <w:r w:rsidRPr="001A49C6">
        <w:rPr>
          <w:rFonts w:ascii="Times New Roman" w:hAnsi="Times New Roman"/>
        </w:rPr>
        <w:t xml:space="preserve"> listed below. </w:t>
      </w:r>
    </w:p>
    <w:p w14:paraId="62366542" w14:textId="77777777" w:rsidR="005266F6" w:rsidRPr="001A49C6" w:rsidRDefault="005266F6">
      <w:pPr>
        <w:pStyle w:val="BodyTextIndent2"/>
        <w:numPr>
          <w:ilvl w:val="0"/>
          <w:numId w:val="3"/>
        </w:numPr>
        <w:jc w:val="both"/>
        <w:rPr>
          <w:rFonts w:ascii="Times New Roman" w:hAnsi="Times New Roman"/>
          <w:color w:val="000000"/>
        </w:rPr>
      </w:pPr>
      <w:r w:rsidRPr="001A49C6">
        <w:rPr>
          <w:rFonts w:ascii="Times New Roman" w:hAnsi="Times New Roman"/>
          <w:color w:val="000000"/>
        </w:rPr>
        <w:t xml:space="preserve">No </w:t>
      </w:r>
      <w:r w:rsidR="000A3FCE" w:rsidRPr="001A49C6">
        <w:rPr>
          <w:rFonts w:ascii="Times New Roman" w:hAnsi="Times New Roman"/>
          <w:color w:val="000000"/>
        </w:rPr>
        <w:t>sub-contractors</w:t>
      </w:r>
      <w:r w:rsidR="00104EAD" w:rsidRPr="001A49C6">
        <w:rPr>
          <w:rFonts w:ascii="Times New Roman" w:hAnsi="Times New Roman"/>
          <w:color w:val="000000"/>
        </w:rPr>
        <w:t xml:space="preserve"> may be used with</w:t>
      </w:r>
      <w:r w:rsidRPr="001A49C6">
        <w:rPr>
          <w:rFonts w:ascii="Times New Roman" w:hAnsi="Times New Roman"/>
          <w:color w:val="000000"/>
        </w:rPr>
        <w:t xml:space="preserve">out the written consent of the </w:t>
      </w:r>
      <w:r w:rsidRPr="001A49C6">
        <w:rPr>
          <w:rFonts w:ascii="Times New Roman" w:hAnsi="Times New Roman"/>
          <w:color w:val="000000"/>
          <w:szCs w:val="20"/>
        </w:rPr>
        <w:t>Trust</w:t>
      </w:r>
      <w:r w:rsidRPr="001A49C6">
        <w:rPr>
          <w:rFonts w:ascii="Times New Roman" w:hAnsi="Times New Roman"/>
          <w:color w:val="000000"/>
        </w:rPr>
        <w:t xml:space="preserve">, or without the insurance documents having been vetted and approved by the </w:t>
      </w:r>
      <w:r w:rsidRPr="001A49C6">
        <w:rPr>
          <w:rFonts w:ascii="Times New Roman" w:hAnsi="Times New Roman"/>
          <w:color w:val="000000"/>
          <w:szCs w:val="20"/>
        </w:rPr>
        <w:t>Trust</w:t>
      </w:r>
      <w:r w:rsidRPr="001A49C6">
        <w:rPr>
          <w:rFonts w:ascii="Times New Roman" w:hAnsi="Times New Roman"/>
          <w:color w:val="000000"/>
        </w:rPr>
        <w:t>.</w:t>
      </w:r>
    </w:p>
    <w:p w14:paraId="5BD7897D" w14:textId="77777777" w:rsidR="005266F6" w:rsidRPr="001A49C6" w:rsidRDefault="005266F6">
      <w:pPr>
        <w:pStyle w:val="BodyTextIndent2"/>
        <w:ind w:left="1080" w:hanging="720"/>
        <w:jc w:val="both"/>
        <w:rPr>
          <w:rFonts w:ascii="Times New Roman" w:hAnsi="Times New Roman"/>
          <w:b/>
          <w:bCs/>
          <w:i/>
          <w:iCs/>
          <w:color w:val="3366FF"/>
          <w:szCs w:val="20"/>
        </w:rPr>
      </w:pPr>
      <w:r w:rsidRPr="001A49C6">
        <w:rPr>
          <w:rFonts w:ascii="Times New Roman" w:hAnsi="Times New Roman"/>
        </w:rPr>
        <w:t xml:space="preserve">(iii) </w:t>
      </w:r>
      <w:r w:rsidRPr="001A49C6">
        <w:rPr>
          <w:rFonts w:ascii="Times New Roman" w:hAnsi="Times New Roman"/>
        </w:rPr>
        <w:tab/>
        <w:t xml:space="preserve">Any other sub-contractor must not be utilized without the prior consent of </w:t>
      </w:r>
      <w:r w:rsidRPr="001A49C6">
        <w:rPr>
          <w:rFonts w:ascii="Times New Roman" w:hAnsi="Times New Roman"/>
          <w:color w:val="000000"/>
        </w:rPr>
        <w:t xml:space="preserve">the </w:t>
      </w:r>
      <w:r w:rsidRPr="001A49C6">
        <w:rPr>
          <w:rFonts w:ascii="Times New Roman" w:hAnsi="Times New Roman"/>
          <w:color w:val="000000"/>
          <w:szCs w:val="20"/>
        </w:rPr>
        <w:t>Nominated Officer.</w:t>
      </w:r>
    </w:p>
    <w:p w14:paraId="76C26B8E" w14:textId="77777777" w:rsidR="005266F6" w:rsidRPr="001A49C6" w:rsidRDefault="005266F6">
      <w:pPr>
        <w:pStyle w:val="BodyTextIndent2"/>
        <w:numPr>
          <w:ilvl w:val="0"/>
          <w:numId w:val="4"/>
        </w:numPr>
        <w:jc w:val="both"/>
        <w:rPr>
          <w:rFonts w:ascii="Times New Roman" w:hAnsi="Times New Roman"/>
          <w:b/>
          <w:bCs/>
          <w:i/>
          <w:iCs/>
        </w:rPr>
      </w:pPr>
      <w:r w:rsidRPr="001A49C6">
        <w:rPr>
          <w:rFonts w:ascii="Times New Roman" w:hAnsi="Times New Roman"/>
        </w:rPr>
        <w:t xml:space="preserve">Only </w:t>
      </w:r>
      <w:r w:rsidR="000A3FCE" w:rsidRPr="001A49C6">
        <w:rPr>
          <w:rFonts w:ascii="Times New Roman" w:hAnsi="Times New Roman"/>
        </w:rPr>
        <w:t>sub-contractors</w:t>
      </w:r>
      <w:r w:rsidRPr="001A49C6">
        <w:rPr>
          <w:rFonts w:ascii="Times New Roman" w:hAnsi="Times New Roman"/>
        </w:rPr>
        <w:t xml:space="preserve"> with substantial experience of remote and sensitive working and with prior experience in this </w:t>
      </w:r>
      <w:proofErr w:type="gramStart"/>
      <w:r w:rsidRPr="001A49C6">
        <w:rPr>
          <w:rFonts w:ascii="Times New Roman" w:hAnsi="Times New Roman"/>
        </w:rPr>
        <w:t>particular type of work</w:t>
      </w:r>
      <w:proofErr w:type="gramEnd"/>
      <w:r w:rsidRPr="001A49C6">
        <w:rPr>
          <w:rFonts w:ascii="Times New Roman" w:hAnsi="Times New Roman"/>
        </w:rPr>
        <w:t xml:space="preserve"> may be considered. </w:t>
      </w:r>
    </w:p>
    <w:p w14:paraId="1BA51D0D" w14:textId="77777777" w:rsidR="00293159" w:rsidRPr="001A49C6" w:rsidRDefault="005266F6" w:rsidP="00293159">
      <w:pPr>
        <w:numPr>
          <w:ilvl w:val="0"/>
          <w:numId w:val="4"/>
        </w:numPr>
        <w:jc w:val="both"/>
        <w:rPr>
          <w:b/>
          <w:bCs/>
          <w:i/>
          <w:iCs/>
          <w:sz w:val="20"/>
        </w:rPr>
      </w:pPr>
      <w:r w:rsidRPr="001A49C6">
        <w:rPr>
          <w:sz w:val="20"/>
        </w:rPr>
        <w:t xml:space="preserve">The Trust requires that the Contractor submit a full resume of the </w:t>
      </w:r>
      <w:r w:rsidR="000A3FCE" w:rsidRPr="001A49C6">
        <w:rPr>
          <w:sz w:val="20"/>
        </w:rPr>
        <w:t>sub-</w:t>
      </w:r>
      <w:proofErr w:type="gramStart"/>
      <w:r w:rsidR="000A3FCE" w:rsidRPr="001A49C6">
        <w:rPr>
          <w:sz w:val="20"/>
        </w:rPr>
        <w:t>contractors</w:t>
      </w:r>
      <w:proofErr w:type="gramEnd"/>
      <w:r w:rsidRPr="001A49C6">
        <w:rPr>
          <w:sz w:val="20"/>
        </w:rPr>
        <w:t xml:space="preserve"> experience</w:t>
      </w:r>
      <w:r w:rsidRPr="001A49C6">
        <w:rPr>
          <w:b/>
          <w:bCs/>
          <w:i/>
          <w:iCs/>
          <w:sz w:val="20"/>
        </w:rPr>
        <w:t xml:space="preserve">.  </w:t>
      </w:r>
    </w:p>
    <w:p w14:paraId="285835F2" w14:textId="77777777" w:rsidR="00293159" w:rsidRPr="001C5D38" w:rsidRDefault="00293159" w:rsidP="00293159">
      <w:pPr>
        <w:jc w:val="both"/>
        <w:rPr>
          <w:rFonts w:ascii="Palatino Linotype" w:hAnsi="Palatino Linotype"/>
          <w:b/>
          <w:bCs/>
          <w:i/>
          <w:iCs/>
          <w:sz w:val="20"/>
        </w:rPr>
      </w:pPr>
    </w:p>
    <w:p w14:paraId="5B1A3D8F" w14:textId="77777777" w:rsidR="005266F6" w:rsidRPr="001A49C6" w:rsidRDefault="005266F6" w:rsidP="00293159">
      <w:pPr>
        <w:jc w:val="both"/>
        <w:rPr>
          <w:sz w:val="20"/>
        </w:rPr>
      </w:pPr>
      <w:r w:rsidRPr="001A49C6">
        <w:rPr>
          <w:sz w:val="20"/>
        </w:rPr>
        <w:t xml:space="preserve">The </w:t>
      </w:r>
      <w:r w:rsidRPr="001A49C6">
        <w:rPr>
          <w:color w:val="000000"/>
          <w:sz w:val="20"/>
          <w:szCs w:val="20"/>
        </w:rPr>
        <w:t>Trust</w:t>
      </w:r>
      <w:r w:rsidRPr="001A49C6">
        <w:rPr>
          <w:color w:val="3366FF"/>
          <w:sz w:val="20"/>
          <w:szCs w:val="20"/>
        </w:rPr>
        <w:t xml:space="preserve"> </w:t>
      </w:r>
      <w:r w:rsidRPr="001A49C6">
        <w:rPr>
          <w:sz w:val="20"/>
        </w:rPr>
        <w:t>reserves the right to reject any proposed Sub-Contractor.</w:t>
      </w:r>
    </w:p>
    <w:p w14:paraId="18B87D14" w14:textId="77777777" w:rsidR="00293159" w:rsidRPr="001A49C6" w:rsidRDefault="00293159" w:rsidP="00293159">
      <w:pPr>
        <w:jc w:val="both"/>
        <w:rPr>
          <w:b/>
          <w:bCs/>
          <w:i/>
          <w:iCs/>
          <w:sz w:val="20"/>
        </w:rPr>
      </w:pPr>
    </w:p>
    <w:p w14:paraId="78A331D8" w14:textId="77777777" w:rsidR="005266F6" w:rsidRPr="001A49C6" w:rsidRDefault="005266F6">
      <w:pPr>
        <w:jc w:val="both"/>
        <w:rPr>
          <w:b/>
          <w:bCs/>
        </w:rPr>
      </w:pPr>
      <w:r w:rsidRPr="001A49C6">
        <w:rPr>
          <w:b/>
          <w:bCs/>
        </w:rPr>
        <w:t>If no subcontracting is to be undertaken simply state none below.</w:t>
      </w:r>
    </w:p>
    <w:p w14:paraId="27BC138C" w14:textId="77777777" w:rsidR="00293159" w:rsidRPr="001A49C6" w:rsidRDefault="00293159">
      <w:pPr>
        <w:jc w:val="both"/>
      </w:pPr>
    </w:p>
    <w:p w14:paraId="7546A0DF" w14:textId="77777777" w:rsidR="005266F6" w:rsidRPr="001A49C6" w:rsidRDefault="005266F6">
      <w:pPr>
        <w:jc w:val="both"/>
        <w:rPr>
          <w:b/>
          <w:color w:val="000000"/>
          <w:sz w:val="20"/>
        </w:rPr>
      </w:pPr>
      <w:r w:rsidRPr="001A49C6">
        <w:rPr>
          <w:b/>
          <w:color w:val="000000"/>
          <w:sz w:val="20"/>
          <w:u w:val="single"/>
        </w:rPr>
        <w:t>Sub-Contractor</w:t>
      </w:r>
      <w:r w:rsidRPr="001A49C6">
        <w:rPr>
          <w:b/>
          <w:color w:val="000000"/>
          <w:sz w:val="20"/>
        </w:rPr>
        <w:tab/>
      </w:r>
      <w:r w:rsidRPr="001A49C6">
        <w:rPr>
          <w:b/>
          <w:color w:val="000000"/>
          <w:sz w:val="20"/>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p>
    <w:p w14:paraId="31968200" w14:textId="77777777" w:rsidR="005266F6" w:rsidRPr="001A49C6" w:rsidRDefault="005266F6">
      <w:pPr>
        <w:jc w:val="both"/>
        <w:rPr>
          <w:b/>
          <w:color w:val="000000"/>
          <w:sz w:val="20"/>
        </w:rPr>
      </w:pPr>
    </w:p>
    <w:p w14:paraId="7605FE8E" w14:textId="77777777" w:rsidR="005266F6" w:rsidRPr="001A49C6" w:rsidRDefault="005266F6">
      <w:pPr>
        <w:jc w:val="both"/>
        <w:rPr>
          <w:b/>
          <w:color w:val="000000"/>
          <w:sz w:val="20"/>
        </w:rPr>
      </w:pPr>
      <w:r w:rsidRPr="001A49C6">
        <w:rPr>
          <w:b/>
          <w:color w:val="000000"/>
          <w:sz w:val="20"/>
          <w:u w:val="single"/>
        </w:rPr>
        <w:t xml:space="preserve">Section or nature of the work to be Sub-let </w:t>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p>
    <w:p w14:paraId="5F039581" w14:textId="77777777" w:rsidR="00742A72" w:rsidRPr="001A49C6" w:rsidRDefault="00742A72">
      <w:pPr>
        <w:jc w:val="both"/>
        <w:rPr>
          <w:b/>
          <w:color w:val="000000"/>
          <w:sz w:val="20"/>
          <w:u w:val="single"/>
        </w:rPr>
      </w:pPr>
    </w:p>
    <w:p w14:paraId="278B62E3" w14:textId="77777777" w:rsidR="005266F6" w:rsidRPr="001A49C6" w:rsidRDefault="005266F6">
      <w:pPr>
        <w:jc w:val="both"/>
        <w:rPr>
          <w:b/>
          <w:color w:val="000000"/>
          <w:sz w:val="20"/>
          <w:u w:val="single"/>
        </w:rPr>
      </w:pPr>
      <w:r w:rsidRPr="001A49C6">
        <w:rPr>
          <w:b/>
          <w:color w:val="000000"/>
          <w:sz w:val="20"/>
          <w:u w:val="single"/>
        </w:rPr>
        <w:t>Names and Address</w:t>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p>
    <w:p w14:paraId="295D5CF5" w14:textId="77777777" w:rsidR="005266F6" w:rsidRPr="001A49C6" w:rsidRDefault="005266F6">
      <w:pPr>
        <w:jc w:val="both"/>
        <w:rPr>
          <w:b/>
          <w:color w:val="000000"/>
          <w:sz w:val="20"/>
          <w:u w:val="single"/>
        </w:rPr>
      </w:pPr>
    </w:p>
    <w:p w14:paraId="7DC3E935" w14:textId="77777777" w:rsidR="005266F6" w:rsidRPr="001A49C6" w:rsidRDefault="005266F6">
      <w:pPr>
        <w:jc w:val="both"/>
        <w:rPr>
          <w:b/>
          <w:color w:val="000000"/>
          <w:sz w:val="20"/>
          <w:u w:val="single"/>
        </w:rPr>
      </w:pP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p>
    <w:p w14:paraId="5FD69E06" w14:textId="77777777" w:rsidR="005266F6" w:rsidRPr="001A49C6" w:rsidRDefault="005266F6">
      <w:pPr>
        <w:jc w:val="both"/>
        <w:rPr>
          <w:b/>
          <w:color w:val="000000"/>
          <w:sz w:val="20"/>
          <w:u w:val="single"/>
        </w:rPr>
      </w:pPr>
    </w:p>
    <w:p w14:paraId="47792B1D" w14:textId="77777777" w:rsidR="005266F6" w:rsidRPr="001A49C6" w:rsidRDefault="005266F6">
      <w:pPr>
        <w:jc w:val="both"/>
        <w:rPr>
          <w:b/>
          <w:color w:val="000000"/>
          <w:sz w:val="20"/>
          <w:u w:val="single"/>
        </w:rPr>
      </w:pP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p>
    <w:p w14:paraId="0E77D6B3" w14:textId="77777777" w:rsidR="005266F6" w:rsidRPr="001A49C6" w:rsidRDefault="005266F6">
      <w:pPr>
        <w:jc w:val="both"/>
        <w:rPr>
          <w:b/>
          <w:color w:val="000000"/>
          <w:sz w:val="20"/>
          <w:u w:val="single"/>
        </w:rPr>
      </w:pPr>
    </w:p>
    <w:p w14:paraId="2674385E" w14:textId="77777777" w:rsidR="005266F6" w:rsidRPr="001A49C6" w:rsidRDefault="005266F6">
      <w:pPr>
        <w:jc w:val="both"/>
        <w:rPr>
          <w:b/>
          <w:color w:val="000000"/>
          <w:sz w:val="20"/>
          <w:u w:val="single"/>
        </w:rPr>
      </w:pP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p>
    <w:p w14:paraId="53A32F7C" w14:textId="77777777" w:rsidR="005266F6" w:rsidRPr="001A49C6" w:rsidRDefault="005266F6">
      <w:pPr>
        <w:jc w:val="both"/>
        <w:rPr>
          <w:b/>
          <w:color w:val="000000"/>
          <w:sz w:val="20"/>
          <w:u w:val="single"/>
        </w:rPr>
      </w:pPr>
    </w:p>
    <w:p w14:paraId="366190DF" w14:textId="77777777" w:rsidR="005266F6" w:rsidRPr="001A49C6" w:rsidRDefault="005266F6">
      <w:pPr>
        <w:jc w:val="both"/>
        <w:rPr>
          <w:b/>
          <w:color w:val="000000"/>
          <w:sz w:val="20"/>
          <w:u w:val="single"/>
        </w:rPr>
      </w:pP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r w:rsidRPr="001A49C6">
        <w:rPr>
          <w:b/>
          <w:color w:val="000000"/>
          <w:sz w:val="20"/>
          <w:u w:val="single"/>
        </w:rPr>
        <w:tab/>
      </w:r>
    </w:p>
    <w:p w14:paraId="57FF9945" w14:textId="77777777" w:rsidR="005266F6" w:rsidRPr="001A49C6" w:rsidRDefault="005266F6">
      <w:pPr>
        <w:jc w:val="both"/>
        <w:rPr>
          <w:b/>
          <w:sz w:val="20"/>
          <w:u w:val="single"/>
        </w:rPr>
      </w:pPr>
    </w:p>
    <w:p w14:paraId="03A7D93E" w14:textId="77777777" w:rsidR="005266F6" w:rsidRPr="001A49C6" w:rsidRDefault="005266F6">
      <w:pPr>
        <w:jc w:val="both"/>
        <w:rPr>
          <w:b/>
          <w:sz w:val="20"/>
          <w:u w:val="single"/>
        </w:rPr>
      </w:pPr>
    </w:p>
    <w:p w14:paraId="5945C596" w14:textId="77777777" w:rsidR="005266F6" w:rsidRPr="001A49C6" w:rsidRDefault="005266F6">
      <w:pPr>
        <w:jc w:val="both"/>
        <w:rPr>
          <w:b/>
          <w:sz w:val="20"/>
          <w:u w:val="single"/>
        </w:rPr>
      </w:pPr>
    </w:p>
    <w:p w14:paraId="6292C6A8" w14:textId="77777777" w:rsidR="005A6834" w:rsidRPr="001A49C6" w:rsidRDefault="005266F6">
      <w:pPr>
        <w:jc w:val="both"/>
        <w:rPr>
          <w:bCs/>
          <w:color w:val="000000"/>
          <w:sz w:val="20"/>
        </w:rPr>
      </w:pPr>
      <w:r w:rsidRPr="001A49C6">
        <w:rPr>
          <w:b/>
          <w:color w:val="000000"/>
          <w:sz w:val="20"/>
        </w:rPr>
        <w:t>Signature</w:t>
      </w:r>
      <w:r w:rsidRPr="001A49C6">
        <w:rPr>
          <w:b/>
          <w:color w:val="000000"/>
          <w:sz w:val="20"/>
        </w:rPr>
        <w:tab/>
      </w:r>
      <w:r w:rsidRPr="001A49C6">
        <w:rPr>
          <w:bCs/>
          <w:color w:val="000000"/>
          <w:sz w:val="20"/>
        </w:rPr>
        <w:t>....................................................................................................</w:t>
      </w:r>
    </w:p>
    <w:p w14:paraId="1C4D32A5" w14:textId="2178711F" w:rsidR="005A6834" w:rsidRPr="001A49C6" w:rsidRDefault="005266F6">
      <w:pPr>
        <w:jc w:val="both"/>
        <w:rPr>
          <w:bCs/>
          <w:color w:val="000000"/>
          <w:sz w:val="20"/>
        </w:rPr>
      </w:pPr>
      <w:r w:rsidRPr="001A49C6">
        <w:rPr>
          <w:b/>
          <w:color w:val="000000"/>
          <w:sz w:val="20"/>
        </w:rPr>
        <w:t>Address</w:t>
      </w:r>
      <w:r w:rsidR="005A6834" w:rsidRPr="001A49C6">
        <w:rPr>
          <w:b/>
          <w:color w:val="000000"/>
          <w:sz w:val="20"/>
        </w:rPr>
        <w:tab/>
      </w:r>
      <w:r w:rsidRPr="001A49C6">
        <w:rPr>
          <w:bCs/>
          <w:color w:val="000000"/>
          <w:sz w:val="20"/>
        </w:rPr>
        <w:t>....................................................................................................</w:t>
      </w:r>
    </w:p>
    <w:p w14:paraId="64B9EFD2" w14:textId="33DC0F8C" w:rsidR="005266F6" w:rsidRPr="001A49C6" w:rsidRDefault="005266F6">
      <w:pPr>
        <w:jc w:val="both"/>
        <w:rPr>
          <w:bCs/>
          <w:color w:val="000000"/>
          <w:sz w:val="20"/>
        </w:rPr>
      </w:pPr>
      <w:r w:rsidRPr="001A49C6">
        <w:rPr>
          <w:b/>
          <w:color w:val="000000"/>
          <w:sz w:val="20"/>
        </w:rPr>
        <w:t>Date</w:t>
      </w:r>
      <w:r w:rsidRPr="001A49C6">
        <w:rPr>
          <w:b/>
          <w:color w:val="000000"/>
          <w:sz w:val="20"/>
        </w:rPr>
        <w:tab/>
      </w:r>
      <w:r w:rsidRPr="001A49C6">
        <w:rPr>
          <w:b/>
          <w:color w:val="000000"/>
          <w:sz w:val="20"/>
        </w:rPr>
        <w:tab/>
      </w:r>
      <w:r w:rsidRPr="001A49C6">
        <w:rPr>
          <w:bCs/>
          <w:color w:val="000000"/>
          <w:sz w:val="20"/>
        </w:rPr>
        <w:t>....................................................................................................</w:t>
      </w:r>
    </w:p>
    <w:p w14:paraId="4C322D72" w14:textId="77777777" w:rsidR="005266F6" w:rsidRPr="001C5D38" w:rsidRDefault="005266F6">
      <w:pPr>
        <w:jc w:val="both"/>
        <w:rPr>
          <w:rFonts w:ascii="Palatino Linotype" w:hAnsi="Palatino Linotype"/>
          <w:bCs/>
          <w:color w:val="000000"/>
          <w:sz w:val="20"/>
        </w:rPr>
      </w:pPr>
    </w:p>
    <w:p w14:paraId="3C06464E" w14:textId="77777777" w:rsidR="005266F6" w:rsidRPr="001C5D38" w:rsidRDefault="005266F6">
      <w:pPr>
        <w:jc w:val="both"/>
        <w:rPr>
          <w:rFonts w:ascii="Palatino Linotype" w:hAnsi="Palatino Linotype"/>
          <w:bCs/>
          <w:color w:val="000000"/>
          <w:sz w:val="20"/>
        </w:rPr>
      </w:pPr>
    </w:p>
    <w:p w14:paraId="6C24661C" w14:textId="77777777" w:rsidR="005266F6" w:rsidRPr="001C5D38" w:rsidRDefault="005266F6">
      <w:pPr>
        <w:jc w:val="both"/>
        <w:rPr>
          <w:rFonts w:ascii="Palatino Linotype" w:hAnsi="Palatino Linotype"/>
          <w:bCs/>
          <w:color w:val="000000"/>
          <w:sz w:val="20"/>
        </w:rPr>
      </w:pPr>
    </w:p>
    <w:p w14:paraId="4B6E37AF" w14:textId="77777777" w:rsidR="0016710C" w:rsidRPr="001C5D38" w:rsidRDefault="0016710C">
      <w:pPr>
        <w:jc w:val="both"/>
        <w:rPr>
          <w:rFonts w:ascii="Palatino Linotype" w:hAnsi="Palatino Linotype"/>
          <w:bCs/>
          <w:color w:val="000000"/>
          <w:u w:val="single"/>
        </w:rPr>
      </w:pPr>
    </w:p>
    <w:p w14:paraId="5E5B039F" w14:textId="77777777" w:rsidR="0016710C" w:rsidRPr="001C5D38" w:rsidRDefault="0016710C">
      <w:pPr>
        <w:jc w:val="both"/>
        <w:rPr>
          <w:rFonts w:ascii="Palatino Linotype" w:hAnsi="Palatino Linotype"/>
          <w:bCs/>
          <w:color w:val="000000"/>
          <w:u w:val="single"/>
        </w:rPr>
      </w:pPr>
    </w:p>
    <w:p w14:paraId="64A6DCCD" w14:textId="77777777" w:rsidR="0016710C" w:rsidRDefault="0016710C">
      <w:pPr>
        <w:jc w:val="both"/>
        <w:rPr>
          <w:rFonts w:ascii="Palatino Linotype" w:hAnsi="Palatino Linotype"/>
          <w:bCs/>
          <w:color w:val="000000"/>
          <w:u w:val="single"/>
        </w:rPr>
      </w:pPr>
    </w:p>
    <w:p w14:paraId="70718FD8" w14:textId="77777777" w:rsidR="000A3FCE" w:rsidRDefault="000A3FCE">
      <w:pPr>
        <w:jc w:val="both"/>
        <w:rPr>
          <w:rFonts w:ascii="Palatino Linotype" w:hAnsi="Palatino Linotype"/>
          <w:bCs/>
          <w:color w:val="000000"/>
          <w:u w:val="single"/>
        </w:rPr>
      </w:pPr>
    </w:p>
    <w:p w14:paraId="4FA83679" w14:textId="77777777" w:rsidR="000A3FCE" w:rsidRDefault="000A3FCE">
      <w:pPr>
        <w:jc w:val="both"/>
        <w:rPr>
          <w:rFonts w:ascii="Palatino Linotype" w:hAnsi="Palatino Linotype"/>
          <w:bCs/>
          <w:color w:val="000000"/>
          <w:u w:val="single"/>
        </w:rPr>
      </w:pPr>
    </w:p>
    <w:p w14:paraId="15B6E889" w14:textId="77777777" w:rsidR="000A3FCE" w:rsidRDefault="000A3FCE">
      <w:pPr>
        <w:jc w:val="both"/>
        <w:rPr>
          <w:rFonts w:ascii="Palatino Linotype" w:hAnsi="Palatino Linotype"/>
          <w:bCs/>
          <w:color w:val="000000"/>
          <w:u w:val="single"/>
        </w:rPr>
      </w:pPr>
    </w:p>
    <w:p w14:paraId="4B635C85" w14:textId="6143627C" w:rsidR="000A3FCE" w:rsidRPr="000A3FCE" w:rsidRDefault="000A3FCE">
      <w:pPr>
        <w:jc w:val="both"/>
        <w:rPr>
          <w:rFonts w:ascii="Palatino Linotype" w:hAnsi="Palatino Linotype"/>
          <w:bCs/>
          <w:color w:val="000000"/>
          <w:sz w:val="20"/>
          <w:szCs w:val="20"/>
        </w:rPr>
      </w:pPr>
    </w:p>
    <w:sectPr w:rsidR="000A3FCE" w:rsidRPr="000A3FCE" w:rsidSect="00337C2C">
      <w:headerReference w:type="even" r:id="rId23"/>
      <w:pgSz w:w="11906" w:h="16838" w:code="9"/>
      <w:pgMar w:top="1258" w:right="1440" w:bottom="1797" w:left="1440" w:header="709"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3F574" w14:textId="77777777" w:rsidR="00C439EE" w:rsidRDefault="00C439EE">
      <w:r>
        <w:separator/>
      </w:r>
    </w:p>
  </w:endnote>
  <w:endnote w:type="continuationSeparator" w:id="0">
    <w:p w14:paraId="194107FE" w14:textId="77777777" w:rsidR="00C439EE" w:rsidRDefault="00C43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Optima"/>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Shell Dlg">
    <w:panose1 w:val="020B0604020202020204"/>
    <w:charset w:val="00"/>
    <w:family w:val="swiss"/>
    <w:pitch w:val="variable"/>
    <w:sig w:usb0="E5002EFF" w:usb1="C000605B" w:usb2="00000029" w:usb3="00000000" w:csb0="000101FF" w:csb1="00000000"/>
  </w:font>
  <w:font w:name="Louis George Café">
    <w:altName w:val="Calibri"/>
    <w:panose1 w:val="020B0800020202020204"/>
    <w:charset w:val="00"/>
    <w:family w:val="swiss"/>
    <w:pitch w:val="variable"/>
    <w:sig w:usb0="A00000A7" w:usb1="50000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2EC1" w14:textId="77777777" w:rsidR="0085433E" w:rsidRDefault="008543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96647F" w14:textId="77777777" w:rsidR="0085433E" w:rsidRDefault="008543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8BAD" w14:textId="6CA9B386" w:rsidR="0085433E" w:rsidRDefault="0085433E" w:rsidP="00151428">
    <w:pPr>
      <w:pStyle w:val="Footer"/>
      <w:tabs>
        <w:tab w:val="clear" w:pos="8306"/>
        <w:tab w:val="right" w:pos="9639"/>
      </w:tabs>
      <w:rPr>
        <w:rStyle w:val="PageNumber"/>
        <w:rFonts w:ascii="Palatino Linotype" w:hAnsi="Palatino Linotype"/>
        <w:sz w:val="18"/>
      </w:rPr>
    </w:pPr>
    <w:r w:rsidRPr="001C5D38">
      <w:rPr>
        <w:rFonts w:ascii="Palatino Linotype" w:hAnsi="Palatino Linotype"/>
        <w:i/>
        <w:iCs/>
        <w:sz w:val="18"/>
      </w:rPr>
      <w:tab/>
    </w:r>
    <w:r w:rsidRPr="001C5D38">
      <w:rPr>
        <w:rFonts w:ascii="Palatino Linotype" w:hAnsi="Palatino Linotype"/>
        <w:i/>
        <w:iCs/>
        <w:sz w:val="18"/>
      </w:rPr>
      <w:tab/>
      <w:t xml:space="preserve">   Page </w:t>
    </w:r>
    <w:r w:rsidRPr="001C5D38">
      <w:rPr>
        <w:rStyle w:val="PageNumber"/>
        <w:rFonts w:ascii="Palatino Linotype" w:hAnsi="Palatino Linotype"/>
        <w:sz w:val="18"/>
      </w:rPr>
      <w:fldChar w:fldCharType="begin"/>
    </w:r>
    <w:r w:rsidRPr="001C5D38">
      <w:rPr>
        <w:rStyle w:val="PageNumber"/>
        <w:rFonts w:ascii="Palatino Linotype" w:hAnsi="Palatino Linotype"/>
        <w:sz w:val="18"/>
      </w:rPr>
      <w:instrText xml:space="preserve"> PAGE </w:instrText>
    </w:r>
    <w:r w:rsidRPr="001C5D38">
      <w:rPr>
        <w:rStyle w:val="PageNumber"/>
        <w:rFonts w:ascii="Palatino Linotype" w:hAnsi="Palatino Linotype"/>
        <w:sz w:val="18"/>
      </w:rPr>
      <w:fldChar w:fldCharType="separate"/>
    </w:r>
    <w:r>
      <w:rPr>
        <w:rStyle w:val="PageNumber"/>
        <w:rFonts w:ascii="Palatino Linotype" w:hAnsi="Palatino Linotype"/>
        <w:noProof/>
        <w:sz w:val="18"/>
      </w:rPr>
      <w:t>12</w:t>
    </w:r>
    <w:r w:rsidRPr="001C5D38">
      <w:rPr>
        <w:rStyle w:val="PageNumber"/>
        <w:rFonts w:ascii="Palatino Linotype" w:hAnsi="Palatino Linotype"/>
        <w:sz w:val="18"/>
      </w:rPr>
      <w:fldChar w:fldCharType="end"/>
    </w:r>
    <w:r w:rsidRPr="001C5D38">
      <w:rPr>
        <w:rStyle w:val="PageNumber"/>
        <w:rFonts w:ascii="Palatino Linotype" w:hAnsi="Palatino Linotype"/>
        <w:sz w:val="18"/>
      </w:rPr>
      <w:t xml:space="preserve"> of </w:t>
    </w:r>
    <w:r w:rsidRPr="001C5D38">
      <w:rPr>
        <w:rStyle w:val="PageNumber"/>
        <w:rFonts w:ascii="Palatino Linotype" w:hAnsi="Palatino Linotype"/>
        <w:sz w:val="18"/>
      </w:rPr>
      <w:fldChar w:fldCharType="begin"/>
    </w:r>
    <w:r w:rsidRPr="001C5D38">
      <w:rPr>
        <w:rStyle w:val="PageNumber"/>
        <w:rFonts w:ascii="Palatino Linotype" w:hAnsi="Palatino Linotype"/>
        <w:sz w:val="18"/>
      </w:rPr>
      <w:instrText xml:space="preserve"> NUMPAGES </w:instrText>
    </w:r>
    <w:r w:rsidRPr="001C5D38">
      <w:rPr>
        <w:rStyle w:val="PageNumber"/>
        <w:rFonts w:ascii="Palatino Linotype" w:hAnsi="Palatino Linotype"/>
        <w:sz w:val="18"/>
      </w:rPr>
      <w:fldChar w:fldCharType="separate"/>
    </w:r>
    <w:r>
      <w:rPr>
        <w:rStyle w:val="PageNumber"/>
        <w:rFonts w:ascii="Palatino Linotype" w:hAnsi="Palatino Linotype"/>
        <w:noProof/>
        <w:sz w:val="18"/>
      </w:rPr>
      <w:t>19</w:t>
    </w:r>
    <w:r w:rsidRPr="001C5D38">
      <w:rPr>
        <w:rStyle w:val="PageNumber"/>
        <w:rFonts w:ascii="Palatino Linotype" w:hAnsi="Palatino Linotype"/>
        <w:sz w:val="18"/>
      </w:rPr>
      <w:fldChar w:fldCharType="end"/>
    </w:r>
    <w:r w:rsidRPr="001C5D38">
      <w:rPr>
        <w:rStyle w:val="PageNumber"/>
        <w:rFonts w:ascii="Palatino Linotype" w:hAnsi="Palatino Linotype"/>
        <w:sz w:val="18"/>
      </w:rPr>
      <w:t xml:space="preserve">. </w:t>
    </w:r>
    <w:r w:rsidR="004A136E">
      <w:rPr>
        <w:rStyle w:val="PageNumber"/>
        <w:rFonts w:ascii="Palatino Linotype" w:hAnsi="Palatino Linotype"/>
        <w:sz w:val="18"/>
      </w:rPr>
      <w:t>08-09-2022</w:t>
    </w:r>
  </w:p>
  <w:p w14:paraId="2591786C" w14:textId="77777777" w:rsidR="0085433E" w:rsidRPr="001C5D38" w:rsidRDefault="0085433E" w:rsidP="00151428">
    <w:pPr>
      <w:pStyle w:val="Footer"/>
      <w:tabs>
        <w:tab w:val="clear" w:pos="8306"/>
        <w:tab w:val="right" w:pos="9639"/>
      </w:tabs>
      <w:rPr>
        <w:rStyle w:val="PageNumber"/>
        <w:rFonts w:ascii="Palatino Linotype" w:hAnsi="Palatino Linotype"/>
        <w:i/>
        <w:iCs/>
        <w:sz w:val="18"/>
      </w:rPr>
    </w:pPr>
  </w:p>
  <w:p w14:paraId="65C237E6" w14:textId="77777777" w:rsidR="0085433E" w:rsidRDefault="00854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66EC1" w14:textId="77777777" w:rsidR="00C439EE" w:rsidRDefault="00C439EE">
      <w:r>
        <w:separator/>
      </w:r>
    </w:p>
  </w:footnote>
  <w:footnote w:type="continuationSeparator" w:id="0">
    <w:p w14:paraId="02450590" w14:textId="77777777" w:rsidR="00C439EE" w:rsidRDefault="00C43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1BF" w14:textId="2167BDCF" w:rsidR="00EC00DC" w:rsidRDefault="004A136E" w:rsidP="00EC00DC">
    <w:pPr>
      <w:pStyle w:val="Header"/>
      <w:jc w:val="center"/>
    </w:pPr>
    <w:r w:rsidRPr="004A136E">
      <w:t>Netherton Park Bank Reprofiling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0C57" w14:textId="3533B755" w:rsidR="00CC1F58" w:rsidRPr="00C93651" w:rsidRDefault="00CC1F58" w:rsidP="00CC1F58">
    <w:pPr>
      <w:pStyle w:val="Heading4"/>
      <w:rPr>
        <w:rFonts w:ascii="Palatino Linotype" w:hAnsi="Palatino Linotype"/>
        <w:color w:val="C00000"/>
        <w:sz w:val="32"/>
        <w:szCs w:val="32"/>
      </w:rPr>
    </w:pPr>
    <w:bookmarkStart w:id="5" w:name="_Hlk113460104"/>
    <w:r>
      <w:rPr>
        <w:rFonts w:ascii="Palatino Linotype" w:hAnsi="Palatino Linotype"/>
        <w:color w:val="C00000"/>
        <w:sz w:val="32"/>
        <w:szCs w:val="32"/>
      </w:rPr>
      <w:t xml:space="preserve">Netherton Park project </w:t>
    </w:r>
    <w:r w:rsidRPr="00C9639B">
      <w:rPr>
        <w:rFonts w:ascii="Palatino Linotype" w:hAnsi="Palatino Linotype"/>
        <w:color w:val="C00000"/>
        <w:sz w:val="32"/>
        <w:szCs w:val="32"/>
      </w:rPr>
      <w:t>P028-BCBN-RR-WMS</w:t>
    </w:r>
  </w:p>
  <w:bookmarkEnd w:id="5"/>
  <w:p w14:paraId="4183A228" w14:textId="77777777" w:rsidR="0085433E" w:rsidRDefault="008543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EAFE" w14:textId="77777777" w:rsidR="0085433E" w:rsidRDefault="0085433E">
    <w:pPr>
      <w:pStyle w:val="Header"/>
      <w:tabs>
        <w:tab w:val="right" w:pos="9720"/>
      </w:tabs>
      <w:jc w:val="center"/>
    </w:pPr>
  </w:p>
  <w:p w14:paraId="5F6FED4F" w14:textId="77777777" w:rsidR="0085433E" w:rsidRDefault="0085433E">
    <w:pPr>
      <w:pStyle w:val="Header"/>
      <w:tabs>
        <w:tab w:val="right" w:pos="9720"/>
      </w:tabs>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F6E6" w14:textId="77777777" w:rsidR="0085433E" w:rsidRDefault="008543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FCCAD1E"/>
    <w:lvl w:ilvl="0">
      <w:numFmt w:val="decimal"/>
      <w:lvlText w:val="*"/>
      <w:lvlJc w:val="left"/>
      <w:rPr>
        <w:rFonts w:cs="Times New Roman"/>
      </w:rPr>
    </w:lvl>
  </w:abstractNum>
  <w:abstractNum w:abstractNumId="1" w15:restartNumberingAfterBreak="0">
    <w:nsid w:val="05303BAE"/>
    <w:multiLevelType w:val="hybridMultilevel"/>
    <w:tmpl w:val="319A719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D4156"/>
    <w:multiLevelType w:val="hybridMultilevel"/>
    <w:tmpl w:val="82209228"/>
    <w:lvl w:ilvl="0" w:tplc="04090017">
      <w:start w:val="1"/>
      <w:numFmt w:val="lowerLetter"/>
      <w:lvlText w:val="%1)"/>
      <w:lvlJc w:val="left"/>
      <w:pPr>
        <w:tabs>
          <w:tab w:val="num" w:pos="1287"/>
        </w:tabs>
        <w:ind w:left="1287" w:hanging="360"/>
      </w:pPr>
      <w:rPr>
        <w:rFonts w:cs="Times New Roman"/>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3" w15:restartNumberingAfterBreak="0">
    <w:nsid w:val="09C56D89"/>
    <w:multiLevelType w:val="multilevel"/>
    <w:tmpl w:val="73E23B84"/>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567"/>
        </w:tabs>
        <w:ind w:left="567" w:hanging="397"/>
      </w:pPr>
      <w:rPr>
        <w:rFonts w:cs="Times New Roman" w:hint="default"/>
        <w:b w:val="0"/>
        <w:i w:val="0"/>
      </w:rPr>
    </w:lvl>
    <w:lvl w:ilvl="2">
      <w:start w:val="1"/>
      <w:numFmt w:val="decimal"/>
      <w:lvlText w:val="%1.%2.%3."/>
      <w:lvlJc w:val="left"/>
      <w:pPr>
        <w:tabs>
          <w:tab w:val="num" w:pos="1224"/>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lowerRoman"/>
      <w:lvlText w:val="(%5)"/>
      <w:lvlJc w:val="left"/>
      <w:pPr>
        <w:tabs>
          <w:tab w:val="num" w:pos="2232"/>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B1F42C4"/>
    <w:multiLevelType w:val="multilevel"/>
    <w:tmpl w:val="2D8262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4717472"/>
    <w:multiLevelType w:val="hybridMultilevel"/>
    <w:tmpl w:val="66344BB6"/>
    <w:lvl w:ilvl="0" w:tplc="04090017">
      <w:start w:val="1"/>
      <w:numFmt w:val="lowerLetter"/>
      <w:lvlText w:val="%1)"/>
      <w:lvlJc w:val="left"/>
      <w:pPr>
        <w:tabs>
          <w:tab w:val="num" w:pos="927"/>
        </w:tabs>
        <w:ind w:left="927" w:hanging="360"/>
      </w:pPr>
      <w:rPr>
        <w:rFonts w:cs="Times New Roman"/>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16FC68A7"/>
    <w:multiLevelType w:val="hybridMultilevel"/>
    <w:tmpl w:val="9474B41C"/>
    <w:lvl w:ilvl="0" w:tplc="EF786DCC">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D60A2"/>
    <w:multiLevelType w:val="hybridMultilevel"/>
    <w:tmpl w:val="3F30620E"/>
    <w:lvl w:ilvl="0" w:tplc="CEE6D7DA">
      <w:start w:val="4"/>
      <w:numFmt w:val="lowerRoman"/>
      <w:lvlText w:val="(%1)"/>
      <w:lvlJc w:val="left"/>
      <w:pPr>
        <w:tabs>
          <w:tab w:val="num" w:pos="1080"/>
        </w:tabs>
        <w:ind w:left="1080" w:hanging="72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7C6842"/>
    <w:multiLevelType w:val="hybridMultilevel"/>
    <w:tmpl w:val="14CE7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74594E"/>
    <w:multiLevelType w:val="hybridMultilevel"/>
    <w:tmpl w:val="BCBAAA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712455"/>
    <w:multiLevelType w:val="hybridMultilevel"/>
    <w:tmpl w:val="244E0942"/>
    <w:lvl w:ilvl="0" w:tplc="0409000F">
      <w:start w:val="1"/>
      <w:numFmt w:val="decimal"/>
      <w:lvlText w:val="%1."/>
      <w:lvlJc w:val="left"/>
      <w:pPr>
        <w:tabs>
          <w:tab w:val="num" w:pos="720"/>
        </w:tabs>
        <w:ind w:left="720" w:hanging="360"/>
      </w:pPr>
      <w:rPr>
        <w:rFonts w:cs="Times New Roman"/>
      </w:rPr>
    </w:lvl>
    <w:lvl w:ilvl="1" w:tplc="EC089B96">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D692EDF"/>
    <w:multiLevelType w:val="multilevel"/>
    <w:tmpl w:val="EAC4126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lowerLetter"/>
      <w:lvlText w:val="%5."/>
      <w:lvlJc w:val="left"/>
      <w:pPr>
        <w:tabs>
          <w:tab w:val="num" w:pos="2232"/>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4E66612C"/>
    <w:multiLevelType w:val="hybridMultilevel"/>
    <w:tmpl w:val="EBB405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8C722C"/>
    <w:multiLevelType w:val="multilevel"/>
    <w:tmpl w:val="4700255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i w:val="0"/>
        <w:strike w:val="0"/>
        <w:color w:val="auto"/>
      </w:rPr>
    </w:lvl>
    <w:lvl w:ilvl="2">
      <w:start w:val="1"/>
      <w:numFmt w:val="decimal"/>
      <w:lvlText w:val="%1.%2.%3."/>
      <w:lvlJc w:val="left"/>
      <w:pPr>
        <w:tabs>
          <w:tab w:val="num" w:pos="1224"/>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567C0CF6"/>
    <w:multiLevelType w:val="multilevel"/>
    <w:tmpl w:val="A420112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lowerLetter"/>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57231F8C"/>
    <w:multiLevelType w:val="hybridMultilevel"/>
    <w:tmpl w:val="9B5ECD0A"/>
    <w:lvl w:ilvl="0" w:tplc="ED7C51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3732E4"/>
    <w:multiLevelType w:val="hybridMultilevel"/>
    <w:tmpl w:val="319A7192"/>
    <w:lvl w:ilvl="0" w:tplc="6C6C036E">
      <w:start w:val="1"/>
      <w:numFmt w:val="bullet"/>
      <w:lvlText w:val=""/>
      <w:lvlJc w:val="left"/>
      <w:pPr>
        <w:tabs>
          <w:tab w:val="num" w:pos="108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C7440C"/>
    <w:multiLevelType w:val="hybridMultilevel"/>
    <w:tmpl w:val="8CD89EA6"/>
    <w:lvl w:ilvl="0" w:tplc="75F48A20">
      <w:start w:val="1"/>
      <w:numFmt w:val="decimal"/>
      <w:lvlText w:val="%1."/>
      <w:lvlJc w:val="left"/>
      <w:pPr>
        <w:tabs>
          <w:tab w:val="num" w:pos="360"/>
        </w:tabs>
        <w:ind w:left="360" w:hanging="360"/>
      </w:pPr>
      <w:rPr>
        <w:rFonts w:cs="Times New Roman" w:hint="default"/>
      </w:rPr>
    </w:lvl>
    <w:lvl w:ilvl="1" w:tplc="EC089B96">
      <w:start w:val="1"/>
      <w:numFmt w:val="low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8090038"/>
    <w:multiLevelType w:val="hybridMultilevel"/>
    <w:tmpl w:val="0EBECEF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56E5197"/>
    <w:multiLevelType w:val="hybridMultilevel"/>
    <w:tmpl w:val="C498B7C2"/>
    <w:lvl w:ilvl="0" w:tplc="0B12FFA4">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FC5035D"/>
    <w:multiLevelType w:val="hybridMultilevel"/>
    <w:tmpl w:val="E1484602"/>
    <w:lvl w:ilvl="0" w:tplc="66F092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CB6393"/>
    <w:multiLevelType w:val="multilevel"/>
    <w:tmpl w:val="D2161C40"/>
    <w:lvl w:ilvl="0">
      <w:start w:val="1"/>
      <w:numFmt w:val="decimal"/>
      <w:lvlText w:val="%1"/>
      <w:lvlJc w:val="left"/>
      <w:pPr>
        <w:tabs>
          <w:tab w:val="num" w:pos="432"/>
        </w:tabs>
        <w:ind w:left="432" w:hanging="432"/>
      </w:pPr>
      <w:rPr>
        <w:rFonts w:cs="Times New Roman" w:hint="default"/>
        <w:b/>
        <w:i w:val="0"/>
      </w:rPr>
    </w:lvl>
    <w:lvl w:ilvl="1">
      <w:start w:val="1"/>
      <w:numFmt w:val="decimal"/>
      <w:lvlText w:val="%1.%2"/>
      <w:lvlJc w:val="left"/>
      <w:pPr>
        <w:tabs>
          <w:tab w:val="num" w:pos="576"/>
        </w:tabs>
        <w:ind w:left="576" w:hanging="576"/>
      </w:pPr>
      <w:rPr>
        <w:rFonts w:cs="Times New Roman" w:hint="default"/>
        <w:b w:val="0"/>
        <w:i w:val="0"/>
      </w:rPr>
    </w:lvl>
    <w:lvl w:ilvl="2">
      <w:start w:val="1"/>
      <w:numFmt w:val="lowerLetter"/>
      <w:lvlText w:val="%3)"/>
      <w:lvlJc w:val="left"/>
      <w:pPr>
        <w:tabs>
          <w:tab w:val="num" w:pos="720"/>
        </w:tabs>
        <w:ind w:left="720" w:hanging="380"/>
      </w:pPr>
      <w:rPr>
        <w:rFonts w:cs="Times New Roman" w:hint="default"/>
      </w:rPr>
    </w:lvl>
    <w:lvl w:ilvl="3">
      <w:start w:val="1"/>
      <w:numFmt w:val="lowerRoman"/>
      <w:lvlText w:val="(%4)"/>
      <w:lvlJc w:val="left"/>
      <w:pPr>
        <w:tabs>
          <w:tab w:val="num" w:pos="1627"/>
        </w:tabs>
        <w:ind w:left="864" w:firstLine="43"/>
      </w:pPr>
      <w:rPr>
        <w:rFonts w:cs="Times New Roman" w:hint="default"/>
      </w:rPr>
    </w:lvl>
    <w:lvl w:ilvl="4">
      <w:start w:val="1"/>
      <w:numFmt w:val="lowerLetter"/>
      <w:lvlText w:val="%5"/>
      <w:lvlJc w:val="left"/>
      <w:pPr>
        <w:tabs>
          <w:tab w:val="num" w:pos="1664"/>
        </w:tabs>
        <w:ind w:left="1304"/>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16cid:durableId="1716848948">
    <w:abstractNumId w:val="3"/>
  </w:num>
  <w:num w:numId="2" w16cid:durableId="1168210729">
    <w:abstractNumId w:val="21"/>
  </w:num>
  <w:num w:numId="3" w16cid:durableId="2037659780">
    <w:abstractNumId w:val="19"/>
  </w:num>
  <w:num w:numId="4" w16cid:durableId="1447771395">
    <w:abstractNumId w:val="7"/>
  </w:num>
  <w:num w:numId="5" w16cid:durableId="1584408153">
    <w:abstractNumId w:val="10"/>
  </w:num>
  <w:num w:numId="6" w16cid:durableId="2051075">
    <w:abstractNumId w:val="17"/>
  </w:num>
  <w:num w:numId="7" w16cid:durableId="278033148">
    <w:abstractNumId w:val="11"/>
  </w:num>
  <w:num w:numId="8" w16cid:durableId="599289893">
    <w:abstractNumId w:val="13"/>
  </w:num>
  <w:num w:numId="9" w16cid:durableId="1605384343">
    <w:abstractNumId w:val="14"/>
  </w:num>
  <w:num w:numId="10" w16cid:durableId="675032665">
    <w:abstractNumId w:val="5"/>
  </w:num>
  <w:num w:numId="11" w16cid:durableId="1516193200">
    <w:abstractNumId w:val="2"/>
  </w:num>
  <w:num w:numId="12" w16cid:durableId="17395862">
    <w:abstractNumId w:val="9"/>
  </w:num>
  <w:num w:numId="13" w16cid:durableId="648247839">
    <w:abstractNumId w:val="16"/>
  </w:num>
  <w:num w:numId="14" w16cid:durableId="664894950">
    <w:abstractNumId w:val="1"/>
  </w:num>
  <w:num w:numId="15" w16cid:durableId="929897189">
    <w:abstractNumId w:val="18"/>
  </w:num>
  <w:num w:numId="16" w16cid:durableId="1207790576">
    <w:abstractNumId w:val="0"/>
    <w:lvlOverride w:ilvl="0">
      <w:lvl w:ilvl="0">
        <w:numFmt w:val="bullet"/>
        <w:lvlText w:val=""/>
        <w:legacy w:legacy="1" w:legacySpace="0" w:legacyIndent="0"/>
        <w:lvlJc w:val="left"/>
        <w:rPr>
          <w:rFonts w:ascii="Symbol" w:hAnsi="Symbol" w:hint="default"/>
        </w:rPr>
      </w:lvl>
    </w:lvlOverride>
  </w:num>
  <w:num w:numId="17" w16cid:durableId="97406362">
    <w:abstractNumId w:val="8"/>
  </w:num>
  <w:num w:numId="18" w16cid:durableId="843057445">
    <w:abstractNumId w:val="4"/>
  </w:num>
  <w:num w:numId="19" w16cid:durableId="1685546040">
    <w:abstractNumId w:val="6"/>
  </w:num>
  <w:num w:numId="20" w16cid:durableId="1815485389">
    <w:abstractNumId w:val="15"/>
  </w:num>
  <w:num w:numId="21" w16cid:durableId="249508576">
    <w:abstractNumId w:val="12"/>
  </w:num>
  <w:num w:numId="22" w16cid:durableId="19365545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D88"/>
    <w:rsid w:val="00004AA6"/>
    <w:rsid w:val="000242D8"/>
    <w:rsid w:val="00027EEB"/>
    <w:rsid w:val="0003381A"/>
    <w:rsid w:val="000569EE"/>
    <w:rsid w:val="00060984"/>
    <w:rsid w:val="00070C20"/>
    <w:rsid w:val="000913BD"/>
    <w:rsid w:val="000A3FCE"/>
    <w:rsid w:val="000B3ACD"/>
    <w:rsid w:val="000C6AA0"/>
    <w:rsid w:val="000D3DC3"/>
    <w:rsid w:val="000F463C"/>
    <w:rsid w:val="000F46AB"/>
    <w:rsid w:val="0010087D"/>
    <w:rsid w:val="00104EAD"/>
    <w:rsid w:val="00117F3E"/>
    <w:rsid w:val="00124840"/>
    <w:rsid w:val="00124F38"/>
    <w:rsid w:val="00135A75"/>
    <w:rsid w:val="001379BE"/>
    <w:rsid w:val="00140958"/>
    <w:rsid w:val="00151428"/>
    <w:rsid w:val="001575C5"/>
    <w:rsid w:val="0016496F"/>
    <w:rsid w:val="0016710C"/>
    <w:rsid w:val="00175DAA"/>
    <w:rsid w:val="0018161E"/>
    <w:rsid w:val="001A49C6"/>
    <w:rsid w:val="001B072E"/>
    <w:rsid w:val="001B0AB2"/>
    <w:rsid w:val="001C00FF"/>
    <w:rsid w:val="001C4DAC"/>
    <w:rsid w:val="001C57FE"/>
    <w:rsid w:val="001C5D38"/>
    <w:rsid w:val="001D0D58"/>
    <w:rsid w:val="001E2324"/>
    <w:rsid w:val="00203903"/>
    <w:rsid w:val="00203E8F"/>
    <w:rsid w:val="00230937"/>
    <w:rsid w:val="00242467"/>
    <w:rsid w:val="00261086"/>
    <w:rsid w:val="00274071"/>
    <w:rsid w:val="00280344"/>
    <w:rsid w:val="00293159"/>
    <w:rsid w:val="00296624"/>
    <w:rsid w:val="002A1107"/>
    <w:rsid w:val="002D3EB8"/>
    <w:rsid w:val="002E46D9"/>
    <w:rsid w:val="002F3A93"/>
    <w:rsid w:val="003101F3"/>
    <w:rsid w:val="003210F2"/>
    <w:rsid w:val="00337C2C"/>
    <w:rsid w:val="00347994"/>
    <w:rsid w:val="003515D4"/>
    <w:rsid w:val="003A66D6"/>
    <w:rsid w:val="003D7E9C"/>
    <w:rsid w:val="003E048D"/>
    <w:rsid w:val="00424F09"/>
    <w:rsid w:val="004316D7"/>
    <w:rsid w:val="00435E70"/>
    <w:rsid w:val="004569AA"/>
    <w:rsid w:val="00457517"/>
    <w:rsid w:val="0047150A"/>
    <w:rsid w:val="00475F4E"/>
    <w:rsid w:val="0048593A"/>
    <w:rsid w:val="004A136E"/>
    <w:rsid w:val="004B3D88"/>
    <w:rsid w:val="004B531D"/>
    <w:rsid w:val="004D1E0C"/>
    <w:rsid w:val="004E1D6B"/>
    <w:rsid w:val="004F30C2"/>
    <w:rsid w:val="004F564F"/>
    <w:rsid w:val="00500E4C"/>
    <w:rsid w:val="005266F6"/>
    <w:rsid w:val="00530F3A"/>
    <w:rsid w:val="00534BAE"/>
    <w:rsid w:val="0055058A"/>
    <w:rsid w:val="00550884"/>
    <w:rsid w:val="00585DC6"/>
    <w:rsid w:val="005A111D"/>
    <w:rsid w:val="005A6834"/>
    <w:rsid w:val="005B4513"/>
    <w:rsid w:val="005E53D0"/>
    <w:rsid w:val="005E7214"/>
    <w:rsid w:val="005E74ED"/>
    <w:rsid w:val="00602218"/>
    <w:rsid w:val="006201AA"/>
    <w:rsid w:val="00623836"/>
    <w:rsid w:val="006246EF"/>
    <w:rsid w:val="00642525"/>
    <w:rsid w:val="00646AB5"/>
    <w:rsid w:val="00653280"/>
    <w:rsid w:val="00656956"/>
    <w:rsid w:val="00660A41"/>
    <w:rsid w:val="0067513E"/>
    <w:rsid w:val="00675255"/>
    <w:rsid w:val="00675CF6"/>
    <w:rsid w:val="00676BF2"/>
    <w:rsid w:val="006C0448"/>
    <w:rsid w:val="006D611F"/>
    <w:rsid w:val="006E0872"/>
    <w:rsid w:val="006E2C32"/>
    <w:rsid w:val="006E4B6A"/>
    <w:rsid w:val="007026DE"/>
    <w:rsid w:val="007041A5"/>
    <w:rsid w:val="00705FB8"/>
    <w:rsid w:val="00724AA8"/>
    <w:rsid w:val="00727626"/>
    <w:rsid w:val="00737AE9"/>
    <w:rsid w:val="007419C4"/>
    <w:rsid w:val="00742A72"/>
    <w:rsid w:val="00754843"/>
    <w:rsid w:val="00757EA6"/>
    <w:rsid w:val="00787260"/>
    <w:rsid w:val="007948E9"/>
    <w:rsid w:val="00795448"/>
    <w:rsid w:val="00796FE5"/>
    <w:rsid w:val="007A1175"/>
    <w:rsid w:val="007A3173"/>
    <w:rsid w:val="007A3CDE"/>
    <w:rsid w:val="007A51BE"/>
    <w:rsid w:val="007A51D9"/>
    <w:rsid w:val="007B3F64"/>
    <w:rsid w:val="007C56EC"/>
    <w:rsid w:val="007D2488"/>
    <w:rsid w:val="007D49DD"/>
    <w:rsid w:val="007F70A2"/>
    <w:rsid w:val="00840F63"/>
    <w:rsid w:val="0084670A"/>
    <w:rsid w:val="0085433E"/>
    <w:rsid w:val="008623E7"/>
    <w:rsid w:val="00892172"/>
    <w:rsid w:val="008A087A"/>
    <w:rsid w:val="008A773C"/>
    <w:rsid w:val="008B0815"/>
    <w:rsid w:val="008B19FF"/>
    <w:rsid w:val="008B3426"/>
    <w:rsid w:val="008C0A85"/>
    <w:rsid w:val="008C4997"/>
    <w:rsid w:val="008D1B04"/>
    <w:rsid w:val="008D4EC1"/>
    <w:rsid w:val="00915A5D"/>
    <w:rsid w:val="00943391"/>
    <w:rsid w:val="00954E2A"/>
    <w:rsid w:val="009646FC"/>
    <w:rsid w:val="00974996"/>
    <w:rsid w:val="00976476"/>
    <w:rsid w:val="009958A1"/>
    <w:rsid w:val="009A0D62"/>
    <w:rsid w:val="009A2711"/>
    <w:rsid w:val="009A35AA"/>
    <w:rsid w:val="009C0AEC"/>
    <w:rsid w:val="009E40A4"/>
    <w:rsid w:val="009F02EE"/>
    <w:rsid w:val="00A1371C"/>
    <w:rsid w:val="00A21EE2"/>
    <w:rsid w:val="00A520BF"/>
    <w:rsid w:val="00A5472E"/>
    <w:rsid w:val="00A65009"/>
    <w:rsid w:val="00A679EC"/>
    <w:rsid w:val="00A745A9"/>
    <w:rsid w:val="00A824EE"/>
    <w:rsid w:val="00A86E24"/>
    <w:rsid w:val="00A91E05"/>
    <w:rsid w:val="00AB29A2"/>
    <w:rsid w:val="00B05D13"/>
    <w:rsid w:val="00B12066"/>
    <w:rsid w:val="00B15A0D"/>
    <w:rsid w:val="00B21D22"/>
    <w:rsid w:val="00B25524"/>
    <w:rsid w:val="00B26572"/>
    <w:rsid w:val="00B37148"/>
    <w:rsid w:val="00B44FA7"/>
    <w:rsid w:val="00B71209"/>
    <w:rsid w:val="00B744B2"/>
    <w:rsid w:val="00B82B44"/>
    <w:rsid w:val="00B93BE3"/>
    <w:rsid w:val="00BD545B"/>
    <w:rsid w:val="00BE1B3F"/>
    <w:rsid w:val="00BF4FFF"/>
    <w:rsid w:val="00BF53AB"/>
    <w:rsid w:val="00BF6B7B"/>
    <w:rsid w:val="00C2302B"/>
    <w:rsid w:val="00C439EE"/>
    <w:rsid w:val="00C43F8A"/>
    <w:rsid w:val="00C57DD9"/>
    <w:rsid w:val="00C9237D"/>
    <w:rsid w:val="00C928BB"/>
    <w:rsid w:val="00C93651"/>
    <w:rsid w:val="00CA4279"/>
    <w:rsid w:val="00CA5B40"/>
    <w:rsid w:val="00CB18EF"/>
    <w:rsid w:val="00CC1F58"/>
    <w:rsid w:val="00CD62A6"/>
    <w:rsid w:val="00CE1479"/>
    <w:rsid w:val="00CE27B1"/>
    <w:rsid w:val="00CE2DB7"/>
    <w:rsid w:val="00CE34E2"/>
    <w:rsid w:val="00D71509"/>
    <w:rsid w:val="00D80CF0"/>
    <w:rsid w:val="00DB0221"/>
    <w:rsid w:val="00DC1F79"/>
    <w:rsid w:val="00DE2E2B"/>
    <w:rsid w:val="00E071E4"/>
    <w:rsid w:val="00E332B4"/>
    <w:rsid w:val="00E41D87"/>
    <w:rsid w:val="00E450D4"/>
    <w:rsid w:val="00E6755F"/>
    <w:rsid w:val="00E80D74"/>
    <w:rsid w:val="00E81CEE"/>
    <w:rsid w:val="00E96735"/>
    <w:rsid w:val="00EC00DC"/>
    <w:rsid w:val="00ED2081"/>
    <w:rsid w:val="00ED2199"/>
    <w:rsid w:val="00EE3526"/>
    <w:rsid w:val="00EE613B"/>
    <w:rsid w:val="00EF52EE"/>
    <w:rsid w:val="00F00E0B"/>
    <w:rsid w:val="00F20867"/>
    <w:rsid w:val="00F21EF1"/>
    <w:rsid w:val="00F2382D"/>
    <w:rsid w:val="00F417DA"/>
    <w:rsid w:val="00F4367B"/>
    <w:rsid w:val="00F4557F"/>
    <w:rsid w:val="00F5790A"/>
    <w:rsid w:val="00F62EE1"/>
    <w:rsid w:val="00F65CA3"/>
    <w:rsid w:val="00FA1C48"/>
    <w:rsid w:val="00FB3261"/>
    <w:rsid w:val="00FC0E59"/>
    <w:rsid w:val="00FE7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6F6B1F"/>
  <w15:docId w15:val="{5D9FF681-0811-483D-8860-34324C9F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C2C"/>
    <w:rPr>
      <w:sz w:val="24"/>
      <w:szCs w:val="24"/>
      <w:lang w:val="en-GB"/>
    </w:rPr>
  </w:style>
  <w:style w:type="paragraph" w:styleId="Heading1">
    <w:name w:val="heading 1"/>
    <w:basedOn w:val="Normal"/>
    <w:link w:val="Heading1Char"/>
    <w:uiPriority w:val="99"/>
    <w:qFormat/>
    <w:rsid w:val="00337C2C"/>
    <w:pPr>
      <w:keepNext/>
      <w:outlineLvl w:val="0"/>
    </w:pPr>
    <w:rPr>
      <w:b/>
      <w:bCs/>
      <w:sz w:val="20"/>
      <w:u w:val="single"/>
    </w:rPr>
  </w:style>
  <w:style w:type="paragraph" w:styleId="Heading2">
    <w:name w:val="heading 2"/>
    <w:basedOn w:val="Normal"/>
    <w:next w:val="Normal"/>
    <w:link w:val="Heading2Char"/>
    <w:uiPriority w:val="99"/>
    <w:qFormat/>
    <w:rsid w:val="00337C2C"/>
    <w:pPr>
      <w:keepNext/>
      <w:outlineLvl w:val="1"/>
    </w:pPr>
    <w:rPr>
      <w:b/>
      <w:bCs/>
      <w:sz w:val="20"/>
      <w:u w:val="single"/>
    </w:rPr>
  </w:style>
  <w:style w:type="paragraph" w:styleId="Heading3">
    <w:name w:val="heading 3"/>
    <w:basedOn w:val="Normal"/>
    <w:next w:val="Normal"/>
    <w:link w:val="Heading3Char"/>
    <w:uiPriority w:val="99"/>
    <w:qFormat/>
    <w:rsid w:val="00337C2C"/>
    <w:pPr>
      <w:keepNext/>
      <w:outlineLvl w:val="2"/>
    </w:pPr>
    <w:rPr>
      <w:b/>
      <w:bCs/>
      <w:sz w:val="20"/>
      <w:u w:val="single"/>
    </w:rPr>
  </w:style>
  <w:style w:type="paragraph" w:styleId="Heading4">
    <w:name w:val="heading 4"/>
    <w:basedOn w:val="Normal"/>
    <w:next w:val="Normal"/>
    <w:link w:val="Heading4Char"/>
    <w:uiPriority w:val="99"/>
    <w:qFormat/>
    <w:rsid w:val="00337C2C"/>
    <w:pPr>
      <w:keepNext/>
      <w:jc w:val="center"/>
      <w:outlineLvl w:val="3"/>
    </w:pPr>
    <w:rPr>
      <w:b/>
      <w:bCs/>
      <w:sz w:val="40"/>
    </w:rPr>
  </w:style>
  <w:style w:type="paragraph" w:styleId="Heading5">
    <w:name w:val="heading 5"/>
    <w:basedOn w:val="Normal"/>
    <w:next w:val="Normal"/>
    <w:link w:val="Heading5Char"/>
    <w:uiPriority w:val="99"/>
    <w:qFormat/>
    <w:rsid w:val="00337C2C"/>
    <w:pPr>
      <w:keepNext/>
      <w:outlineLvl w:val="4"/>
    </w:pPr>
    <w:rPr>
      <w:rFonts w:ascii="Palatino Linotype" w:hAnsi="Palatino Linotype"/>
      <w:sz w:val="20"/>
      <w:u w:val="single"/>
    </w:rPr>
  </w:style>
  <w:style w:type="paragraph" w:styleId="Heading6">
    <w:name w:val="heading 6"/>
    <w:basedOn w:val="Normal"/>
    <w:next w:val="Normal"/>
    <w:link w:val="Heading6Char"/>
    <w:uiPriority w:val="99"/>
    <w:qFormat/>
    <w:rsid w:val="00337C2C"/>
    <w:pPr>
      <w:keepNext/>
      <w:outlineLvl w:val="5"/>
    </w:pPr>
    <w:rPr>
      <w:rFonts w:ascii="Palatino Linotype" w:hAnsi="Palatino Linotype"/>
      <w:b/>
      <w:bCs/>
      <w:sz w:val="22"/>
    </w:rPr>
  </w:style>
  <w:style w:type="paragraph" w:styleId="Heading7">
    <w:name w:val="heading 7"/>
    <w:basedOn w:val="Normal"/>
    <w:next w:val="Normal"/>
    <w:link w:val="Heading7Char"/>
    <w:uiPriority w:val="99"/>
    <w:qFormat/>
    <w:rsid w:val="00337C2C"/>
    <w:pPr>
      <w:keepNext/>
      <w:jc w:val="center"/>
      <w:outlineLvl w:val="6"/>
    </w:pPr>
    <w:rPr>
      <w:b/>
      <w:bCs/>
      <w:sz w:val="36"/>
    </w:rPr>
  </w:style>
  <w:style w:type="paragraph" w:styleId="Heading8">
    <w:name w:val="heading 8"/>
    <w:basedOn w:val="Normal"/>
    <w:next w:val="Normal"/>
    <w:link w:val="Heading8Char"/>
    <w:uiPriority w:val="99"/>
    <w:qFormat/>
    <w:rsid w:val="00337C2C"/>
    <w:pPr>
      <w:keepNext/>
      <w:jc w:val="center"/>
      <w:outlineLvl w:val="7"/>
    </w:pPr>
    <w:rPr>
      <w:b/>
      <w:b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74071"/>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274071"/>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274071"/>
    <w:rPr>
      <w:rFonts w:ascii="Cambria" w:hAnsi="Cambria" w:cs="Times New Roman"/>
      <w:b/>
      <w:bCs/>
      <w:sz w:val="26"/>
      <w:szCs w:val="26"/>
      <w:lang w:eastAsia="en-US"/>
    </w:rPr>
  </w:style>
  <w:style w:type="character" w:customStyle="1" w:styleId="Heading4Char">
    <w:name w:val="Heading 4 Char"/>
    <w:link w:val="Heading4"/>
    <w:uiPriority w:val="99"/>
    <w:semiHidden/>
    <w:locked/>
    <w:rsid w:val="00274071"/>
    <w:rPr>
      <w:rFonts w:ascii="Calibri" w:hAnsi="Calibri" w:cs="Times New Roman"/>
      <w:b/>
      <w:bCs/>
      <w:sz w:val="28"/>
      <w:szCs w:val="28"/>
      <w:lang w:eastAsia="en-US"/>
    </w:rPr>
  </w:style>
  <w:style w:type="character" w:customStyle="1" w:styleId="Heading5Char">
    <w:name w:val="Heading 5 Char"/>
    <w:link w:val="Heading5"/>
    <w:uiPriority w:val="99"/>
    <w:semiHidden/>
    <w:locked/>
    <w:rsid w:val="00274071"/>
    <w:rPr>
      <w:rFonts w:ascii="Calibri" w:hAnsi="Calibri" w:cs="Times New Roman"/>
      <w:b/>
      <w:bCs/>
      <w:i/>
      <w:iCs/>
      <w:sz w:val="26"/>
      <w:szCs w:val="26"/>
      <w:lang w:eastAsia="en-US"/>
    </w:rPr>
  </w:style>
  <w:style w:type="character" w:customStyle="1" w:styleId="Heading6Char">
    <w:name w:val="Heading 6 Char"/>
    <w:link w:val="Heading6"/>
    <w:uiPriority w:val="99"/>
    <w:semiHidden/>
    <w:locked/>
    <w:rsid w:val="00274071"/>
    <w:rPr>
      <w:rFonts w:ascii="Calibri" w:hAnsi="Calibri" w:cs="Times New Roman"/>
      <w:b/>
      <w:bCs/>
      <w:lang w:eastAsia="en-US"/>
    </w:rPr>
  </w:style>
  <w:style w:type="character" w:customStyle="1" w:styleId="Heading7Char">
    <w:name w:val="Heading 7 Char"/>
    <w:link w:val="Heading7"/>
    <w:uiPriority w:val="99"/>
    <w:semiHidden/>
    <w:locked/>
    <w:rsid w:val="00274071"/>
    <w:rPr>
      <w:rFonts w:ascii="Calibri" w:hAnsi="Calibri" w:cs="Times New Roman"/>
      <w:sz w:val="24"/>
      <w:szCs w:val="24"/>
      <w:lang w:eastAsia="en-US"/>
    </w:rPr>
  </w:style>
  <w:style w:type="character" w:customStyle="1" w:styleId="Heading8Char">
    <w:name w:val="Heading 8 Char"/>
    <w:link w:val="Heading8"/>
    <w:uiPriority w:val="99"/>
    <w:semiHidden/>
    <w:locked/>
    <w:rsid w:val="00274071"/>
    <w:rPr>
      <w:rFonts w:ascii="Calibri" w:hAnsi="Calibri" w:cs="Times New Roman"/>
      <w:i/>
      <w:iCs/>
      <w:sz w:val="24"/>
      <w:szCs w:val="24"/>
      <w:lang w:eastAsia="en-US"/>
    </w:rPr>
  </w:style>
  <w:style w:type="paragraph" w:styleId="BodyText2">
    <w:name w:val="Body Text 2"/>
    <w:basedOn w:val="Normal"/>
    <w:link w:val="BodyText2Char"/>
    <w:uiPriority w:val="99"/>
    <w:semiHidden/>
    <w:rsid w:val="00337C2C"/>
    <w:pPr>
      <w:jc w:val="center"/>
    </w:pPr>
    <w:rPr>
      <w:b/>
      <w:bCs/>
      <w:sz w:val="62"/>
    </w:rPr>
  </w:style>
  <w:style w:type="character" w:customStyle="1" w:styleId="BodyText2Char">
    <w:name w:val="Body Text 2 Char"/>
    <w:link w:val="BodyText2"/>
    <w:uiPriority w:val="99"/>
    <w:semiHidden/>
    <w:locked/>
    <w:rsid w:val="00274071"/>
    <w:rPr>
      <w:rFonts w:cs="Times New Roman"/>
      <w:sz w:val="24"/>
      <w:szCs w:val="24"/>
      <w:lang w:eastAsia="en-US"/>
    </w:rPr>
  </w:style>
  <w:style w:type="character" w:styleId="Hyperlink">
    <w:name w:val="Hyperlink"/>
    <w:uiPriority w:val="99"/>
    <w:rsid w:val="00337C2C"/>
    <w:rPr>
      <w:rFonts w:cs="Times New Roman"/>
      <w:color w:val="0000FF"/>
      <w:u w:val="single"/>
    </w:rPr>
  </w:style>
  <w:style w:type="paragraph" w:styleId="TOC1">
    <w:name w:val="toc 1"/>
    <w:basedOn w:val="Normal"/>
    <w:next w:val="Normal"/>
    <w:autoRedefine/>
    <w:uiPriority w:val="39"/>
    <w:rsid w:val="00337C2C"/>
    <w:pPr>
      <w:jc w:val="both"/>
    </w:pPr>
    <w:rPr>
      <w:rFonts w:ascii="Palatino Linotype" w:hAnsi="Palatino Linotype"/>
      <w:sz w:val="20"/>
    </w:rPr>
  </w:style>
  <w:style w:type="paragraph" w:styleId="TOC2">
    <w:name w:val="toc 2"/>
    <w:basedOn w:val="Normal"/>
    <w:next w:val="Normal"/>
    <w:autoRedefine/>
    <w:uiPriority w:val="39"/>
    <w:rsid w:val="008A087A"/>
    <w:pPr>
      <w:tabs>
        <w:tab w:val="left" w:pos="660"/>
        <w:tab w:val="right" w:leader="dot" w:pos="10583"/>
      </w:tabs>
      <w:ind w:left="240"/>
    </w:pPr>
  </w:style>
  <w:style w:type="paragraph" w:styleId="TOC3">
    <w:name w:val="toc 3"/>
    <w:basedOn w:val="Normal"/>
    <w:next w:val="Normal"/>
    <w:autoRedefine/>
    <w:uiPriority w:val="39"/>
    <w:rsid w:val="00337C2C"/>
    <w:pPr>
      <w:ind w:left="480"/>
    </w:pPr>
    <w:rPr>
      <w:rFonts w:ascii="Arial" w:hAnsi="Arial"/>
      <w:sz w:val="20"/>
    </w:rPr>
  </w:style>
  <w:style w:type="paragraph" w:styleId="Title">
    <w:name w:val="Title"/>
    <w:basedOn w:val="Normal"/>
    <w:link w:val="TitleChar"/>
    <w:qFormat/>
    <w:rsid w:val="00337C2C"/>
    <w:pPr>
      <w:jc w:val="center"/>
    </w:pPr>
    <w:rPr>
      <w:b/>
      <w:bCs/>
      <w:sz w:val="20"/>
    </w:rPr>
  </w:style>
  <w:style w:type="character" w:customStyle="1" w:styleId="TitleChar">
    <w:name w:val="Title Char"/>
    <w:link w:val="Title"/>
    <w:uiPriority w:val="99"/>
    <w:locked/>
    <w:rsid w:val="00274071"/>
    <w:rPr>
      <w:rFonts w:ascii="Cambria" w:hAnsi="Cambria" w:cs="Times New Roman"/>
      <w:b/>
      <w:bCs/>
      <w:kern w:val="28"/>
      <w:sz w:val="32"/>
      <w:szCs w:val="32"/>
      <w:lang w:eastAsia="en-US"/>
    </w:rPr>
  </w:style>
  <w:style w:type="paragraph" w:styleId="Subtitle">
    <w:name w:val="Subtitle"/>
    <w:basedOn w:val="Normal"/>
    <w:link w:val="SubtitleChar"/>
    <w:uiPriority w:val="99"/>
    <w:qFormat/>
    <w:rsid w:val="00337C2C"/>
    <w:pPr>
      <w:shd w:val="pct12" w:color="auto" w:fill="auto"/>
      <w:spacing w:line="360" w:lineRule="exact"/>
      <w:ind w:left="567" w:hanging="567"/>
    </w:pPr>
    <w:rPr>
      <w:b/>
      <w:sz w:val="20"/>
      <w:szCs w:val="20"/>
    </w:rPr>
  </w:style>
  <w:style w:type="character" w:customStyle="1" w:styleId="SubtitleChar">
    <w:name w:val="Subtitle Char"/>
    <w:link w:val="Subtitle"/>
    <w:uiPriority w:val="99"/>
    <w:locked/>
    <w:rsid w:val="00274071"/>
    <w:rPr>
      <w:rFonts w:ascii="Cambria" w:hAnsi="Cambria" w:cs="Times New Roman"/>
      <w:sz w:val="24"/>
      <w:szCs w:val="24"/>
      <w:lang w:eastAsia="en-US"/>
    </w:rPr>
  </w:style>
  <w:style w:type="paragraph" w:styleId="BodyText">
    <w:name w:val="Body Text"/>
    <w:basedOn w:val="Normal"/>
    <w:link w:val="BodyTextChar"/>
    <w:uiPriority w:val="99"/>
    <w:semiHidden/>
    <w:rsid w:val="00337C2C"/>
    <w:rPr>
      <w:rFonts w:ascii="Arial" w:hAnsi="Arial"/>
      <w:b/>
      <w:bCs/>
      <w:sz w:val="20"/>
    </w:rPr>
  </w:style>
  <w:style w:type="character" w:customStyle="1" w:styleId="BodyTextChar">
    <w:name w:val="Body Text Char"/>
    <w:link w:val="BodyText"/>
    <w:uiPriority w:val="99"/>
    <w:semiHidden/>
    <w:locked/>
    <w:rsid w:val="00274071"/>
    <w:rPr>
      <w:rFonts w:cs="Times New Roman"/>
      <w:sz w:val="24"/>
      <w:szCs w:val="24"/>
      <w:lang w:eastAsia="en-US"/>
    </w:rPr>
  </w:style>
  <w:style w:type="paragraph" w:styleId="Header">
    <w:name w:val="header"/>
    <w:basedOn w:val="Normal"/>
    <w:link w:val="HeaderChar"/>
    <w:uiPriority w:val="99"/>
    <w:semiHidden/>
    <w:rsid w:val="00337C2C"/>
    <w:pPr>
      <w:tabs>
        <w:tab w:val="center" w:pos="4153"/>
        <w:tab w:val="right" w:pos="8306"/>
      </w:tabs>
    </w:pPr>
    <w:rPr>
      <w:rFonts w:ascii="Arial" w:hAnsi="Arial"/>
      <w:sz w:val="20"/>
    </w:rPr>
  </w:style>
  <w:style w:type="character" w:customStyle="1" w:styleId="HeaderChar">
    <w:name w:val="Header Char"/>
    <w:link w:val="Header"/>
    <w:uiPriority w:val="99"/>
    <w:semiHidden/>
    <w:locked/>
    <w:rsid w:val="00274071"/>
    <w:rPr>
      <w:rFonts w:cs="Times New Roman"/>
      <w:sz w:val="24"/>
      <w:szCs w:val="24"/>
      <w:lang w:eastAsia="en-US"/>
    </w:rPr>
  </w:style>
  <w:style w:type="paragraph" w:styleId="BodyTextIndent">
    <w:name w:val="Body Text Indent"/>
    <w:basedOn w:val="Normal"/>
    <w:link w:val="BodyTextIndentChar"/>
    <w:uiPriority w:val="99"/>
    <w:semiHidden/>
    <w:rsid w:val="00337C2C"/>
    <w:pPr>
      <w:ind w:left="658"/>
    </w:pPr>
    <w:rPr>
      <w:rFonts w:ascii="Arial" w:hAnsi="Arial"/>
      <w:sz w:val="20"/>
    </w:rPr>
  </w:style>
  <w:style w:type="character" w:customStyle="1" w:styleId="BodyTextIndentChar">
    <w:name w:val="Body Text Indent Char"/>
    <w:link w:val="BodyTextIndent"/>
    <w:uiPriority w:val="99"/>
    <w:semiHidden/>
    <w:locked/>
    <w:rsid w:val="00274071"/>
    <w:rPr>
      <w:rFonts w:cs="Times New Roman"/>
      <w:sz w:val="24"/>
      <w:szCs w:val="24"/>
      <w:lang w:eastAsia="en-US"/>
    </w:rPr>
  </w:style>
  <w:style w:type="paragraph" w:styleId="BodyTextIndent2">
    <w:name w:val="Body Text Indent 2"/>
    <w:basedOn w:val="Normal"/>
    <w:link w:val="BodyTextIndent2Char"/>
    <w:uiPriority w:val="99"/>
    <w:semiHidden/>
    <w:rsid w:val="00337C2C"/>
    <w:pPr>
      <w:ind w:left="660"/>
    </w:pPr>
    <w:rPr>
      <w:rFonts w:ascii="Arial" w:hAnsi="Arial"/>
      <w:sz w:val="20"/>
    </w:rPr>
  </w:style>
  <w:style w:type="character" w:customStyle="1" w:styleId="BodyTextIndent2Char">
    <w:name w:val="Body Text Indent 2 Char"/>
    <w:link w:val="BodyTextIndent2"/>
    <w:uiPriority w:val="99"/>
    <w:semiHidden/>
    <w:locked/>
    <w:rsid w:val="00274071"/>
    <w:rPr>
      <w:rFonts w:cs="Times New Roman"/>
      <w:sz w:val="24"/>
      <w:szCs w:val="24"/>
      <w:lang w:eastAsia="en-US"/>
    </w:rPr>
  </w:style>
  <w:style w:type="paragraph" w:styleId="BodyText3">
    <w:name w:val="Body Text 3"/>
    <w:basedOn w:val="Normal"/>
    <w:link w:val="BodyText3Char"/>
    <w:uiPriority w:val="99"/>
    <w:semiHidden/>
    <w:rsid w:val="00337C2C"/>
    <w:pPr>
      <w:jc w:val="both"/>
    </w:pPr>
    <w:rPr>
      <w:rFonts w:ascii="Arial" w:hAnsi="Arial" w:cs="Arial"/>
      <w:sz w:val="20"/>
    </w:rPr>
  </w:style>
  <w:style w:type="character" w:customStyle="1" w:styleId="BodyText3Char">
    <w:name w:val="Body Text 3 Char"/>
    <w:link w:val="BodyText3"/>
    <w:uiPriority w:val="99"/>
    <w:semiHidden/>
    <w:locked/>
    <w:rsid w:val="00274071"/>
    <w:rPr>
      <w:rFonts w:cs="Times New Roman"/>
      <w:sz w:val="16"/>
      <w:szCs w:val="16"/>
      <w:lang w:eastAsia="en-US"/>
    </w:rPr>
  </w:style>
  <w:style w:type="character" w:styleId="PageNumber">
    <w:name w:val="page number"/>
    <w:uiPriority w:val="99"/>
    <w:semiHidden/>
    <w:rsid w:val="00337C2C"/>
    <w:rPr>
      <w:rFonts w:cs="Times New Roman"/>
    </w:rPr>
  </w:style>
  <w:style w:type="paragraph" w:styleId="Footer">
    <w:name w:val="footer"/>
    <w:basedOn w:val="Normal"/>
    <w:link w:val="FooterChar"/>
    <w:uiPriority w:val="99"/>
    <w:semiHidden/>
    <w:rsid w:val="00337C2C"/>
    <w:pPr>
      <w:tabs>
        <w:tab w:val="center" w:pos="4153"/>
        <w:tab w:val="right" w:pos="8306"/>
      </w:tabs>
    </w:pPr>
    <w:rPr>
      <w:rFonts w:ascii="Arial" w:hAnsi="Arial"/>
      <w:sz w:val="20"/>
    </w:rPr>
  </w:style>
  <w:style w:type="character" w:customStyle="1" w:styleId="FooterChar">
    <w:name w:val="Footer Char"/>
    <w:link w:val="Footer"/>
    <w:uiPriority w:val="99"/>
    <w:semiHidden/>
    <w:locked/>
    <w:rsid w:val="00274071"/>
    <w:rPr>
      <w:rFonts w:cs="Times New Roman"/>
      <w:sz w:val="24"/>
      <w:szCs w:val="24"/>
      <w:lang w:eastAsia="en-US"/>
    </w:rPr>
  </w:style>
  <w:style w:type="paragraph" w:customStyle="1" w:styleId="CM5">
    <w:name w:val="CM5"/>
    <w:basedOn w:val="Normal"/>
    <w:next w:val="Normal"/>
    <w:uiPriority w:val="99"/>
    <w:rsid w:val="00337C2C"/>
    <w:pPr>
      <w:framePr w:w="5060" w:wrap="auto" w:vAnchor="page" w:hAnchor="page" w:x="577" w:y="7921"/>
      <w:widowControl w:val="0"/>
      <w:autoSpaceDE w:val="0"/>
      <w:autoSpaceDN w:val="0"/>
      <w:adjustRightInd w:val="0"/>
      <w:spacing w:line="246" w:lineRule="atLeast"/>
    </w:pPr>
    <w:rPr>
      <w:rFonts w:ascii="Optima" w:hAnsi="Optima"/>
      <w:color w:val="000000"/>
      <w:sz w:val="20"/>
      <w:lang w:val="en-US"/>
    </w:rPr>
  </w:style>
  <w:style w:type="paragraph" w:styleId="PlainText">
    <w:name w:val="Plain Text"/>
    <w:basedOn w:val="Normal"/>
    <w:link w:val="PlainTextChar"/>
    <w:uiPriority w:val="99"/>
    <w:rsid w:val="004E1D6B"/>
    <w:rPr>
      <w:rFonts w:ascii="Consolas" w:hAnsi="Consolas"/>
      <w:sz w:val="22"/>
      <w:szCs w:val="21"/>
    </w:rPr>
  </w:style>
  <w:style w:type="character" w:customStyle="1" w:styleId="PlainTextChar">
    <w:name w:val="Plain Text Char"/>
    <w:link w:val="PlainText"/>
    <w:uiPriority w:val="99"/>
    <w:locked/>
    <w:rsid w:val="004E1D6B"/>
    <w:rPr>
      <w:rFonts w:ascii="Consolas" w:hAnsi="Consolas" w:cs="Times New Roman"/>
      <w:sz w:val="21"/>
      <w:szCs w:val="21"/>
      <w:lang w:eastAsia="en-US"/>
    </w:rPr>
  </w:style>
  <w:style w:type="table" w:styleId="TableGrid">
    <w:name w:val="Table Grid"/>
    <w:basedOn w:val="TableNormal"/>
    <w:uiPriority w:val="99"/>
    <w:locked/>
    <w:rsid w:val="007A3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F02EE"/>
    <w:rPr>
      <w:rFonts w:ascii="MS Shell Dlg" w:hAnsi="MS Shell Dlg" w:cs="MS Shell Dlg"/>
      <w:sz w:val="16"/>
      <w:szCs w:val="16"/>
    </w:rPr>
  </w:style>
  <w:style w:type="character" w:customStyle="1" w:styleId="BalloonTextChar">
    <w:name w:val="Balloon Text Char"/>
    <w:link w:val="BalloonText"/>
    <w:uiPriority w:val="99"/>
    <w:semiHidden/>
    <w:locked/>
    <w:rPr>
      <w:rFonts w:cs="Times New Roman"/>
      <w:sz w:val="2"/>
      <w:lang w:eastAsia="en-US"/>
    </w:rPr>
  </w:style>
  <w:style w:type="paragraph" w:styleId="ListParagraph">
    <w:name w:val="List Paragraph"/>
    <w:basedOn w:val="Normal"/>
    <w:uiPriority w:val="34"/>
    <w:qFormat/>
    <w:rsid w:val="007A51BE"/>
    <w:pPr>
      <w:ind w:left="720"/>
    </w:pPr>
  </w:style>
  <w:style w:type="paragraph" w:styleId="FootnoteText">
    <w:name w:val="footnote text"/>
    <w:basedOn w:val="Normal"/>
    <w:link w:val="FootnoteTextChar"/>
    <w:uiPriority w:val="99"/>
    <w:semiHidden/>
    <w:unhideWhenUsed/>
    <w:rsid w:val="00140958"/>
    <w:rPr>
      <w:sz w:val="20"/>
      <w:szCs w:val="20"/>
    </w:rPr>
  </w:style>
  <w:style w:type="character" w:customStyle="1" w:styleId="FootnoteTextChar">
    <w:name w:val="Footnote Text Char"/>
    <w:link w:val="FootnoteText"/>
    <w:uiPriority w:val="99"/>
    <w:semiHidden/>
    <w:rsid w:val="00140958"/>
    <w:rPr>
      <w:lang w:val="en-GB"/>
    </w:rPr>
  </w:style>
  <w:style w:type="character" w:styleId="FootnoteReference">
    <w:name w:val="footnote reference"/>
    <w:uiPriority w:val="99"/>
    <w:semiHidden/>
    <w:unhideWhenUsed/>
    <w:rsid w:val="00140958"/>
    <w:rPr>
      <w:vertAlign w:val="superscript"/>
    </w:rPr>
  </w:style>
  <w:style w:type="paragraph" w:customStyle="1" w:styleId="text">
    <w:name w:val="text"/>
    <w:basedOn w:val="Normal"/>
    <w:rsid w:val="0016710C"/>
    <w:pPr>
      <w:spacing w:before="100" w:beforeAutospacing="1" w:after="100" w:afterAutospacing="1"/>
    </w:pPr>
    <w:rPr>
      <w:lang w:val="en-US"/>
    </w:rPr>
  </w:style>
  <w:style w:type="paragraph" w:customStyle="1" w:styleId="Default">
    <w:name w:val="Default"/>
    <w:rsid w:val="007A3173"/>
    <w:pPr>
      <w:autoSpaceDE w:val="0"/>
      <w:autoSpaceDN w:val="0"/>
      <w:adjustRightInd w:val="0"/>
    </w:pPr>
    <w:rPr>
      <w:rFonts w:ascii="Palatino Linotype" w:hAnsi="Palatino Linotype" w:cs="Palatino Linotype"/>
      <w:color w:val="000000"/>
      <w:sz w:val="24"/>
      <w:szCs w:val="24"/>
      <w:lang w:val="en-GB"/>
    </w:rPr>
  </w:style>
  <w:style w:type="character" w:styleId="UnresolvedMention">
    <w:name w:val="Unresolved Mention"/>
    <w:basedOn w:val="DefaultParagraphFont"/>
    <w:uiPriority w:val="99"/>
    <w:semiHidden/>
    <w:unhideWhenUsed/>
    <w:rsid w:val="00943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4284">
      <w:bodyDiv w:val="1"/>
      <w:marLeft w:val="0"/>
      <w:marRight w:val="0"/>
      <w:marTop w:val="0"/>
      <w:marBottom w:val="0"/>
      <w:divBdr>
        <w:top w:val="none" w:sz="0" w:space="0" w:color="auto"/>
        <w:left w:val="none" w:sz="0" w:space="0" w:color="auto"/>
        <w:bottom w:val="none" w:sz="0" w:space="0" w:color="auto"/>
        <w:right w:val="none" w:sz="0" w:space="0" w:color="auto"/>
      </w:divBdr>
    </w:div>
    <w:div w:id="55903680">
      <w:marLeft w:val="0"/>
      <w:marRight w:val="0"/>
      <w:marTop w:val="0"/>
      <w:marBottom w:val="0"/>
      <w:divBdr>
        <w:top w:val="none" w:sz="0" w:space="0" w:color="auto"/>
        <w:left w:val="none" w:sz="0" w:space="0" w:color="auto"/>
        <w:bottom w:val="none" w:sz="0" w:space="0" w:color="auto"/>
        <w:right w:val="none" w:sz="0" w:space="0" w:color="auto"/>
      </w:divBdr>
    </w:div>
    <w:div w:id="90322355">
      <w:bodyDiv w:val="1"/>
      <w:marLeft w:val="0"/>
      <w:marRight w:val="0"/>
      <w:marTop w:val="0"/>
      <w:marBottom w:val="0"/>
      <w:divBdr>
        <w:top w:val="none" w:sz="0" w:space="0" w:color="auto"/>
        <w:left w:val="none" w:sz="0" w:space="0" w:color="auto"/>
        <w:bottom w:val="none" w:sz="0" w:space="0" w:color="auto"/>
        <w:right w:val="none" w:sz="0" w:space="0" w:color="auto"/>
      </w:divBdr>
    </w:div>
    <w:div w:id="145978029">
      <w:bodyDiv w:val="1"/>
      <w:marLeft w:val="0"/>
      <w:marRight w:val="0"/>
      <w:marTop w:val="0"/>
      <w:marBottom w:val="0"/>
      <w:divBdr>
        <w:top w:val="none" w:sz="0" w:space="0" w:color="auto"/>
        <w:left w:val="none" w:sz="0" w:space="0" w:color="auto"/>
        <w:bottom w:val="none" w:sz="0" w:space="0" w:color="auto"/>
        <w:right w:val="none" w:sz="0" w:space="0" w:color="auto"/>
      </w:divBdr>
    </w:div>
    <w:div w:id="1152913274">
      <w:bodyDiv w:val="1"/>
      <w:marLeft w:val="0"/>
      <w:marRight w:val="0"/>
      <w:marTop w:val="0"/>
      <w:marBottom w:val="0"/>
      <w:divBdr>
        <w:top w:val="none" w:sz="0" w:space="0" w:color="auto"/>
        <w:left w:val="none" w:sz="0" w:space="0" w:color="auto"/>
        <w:bottom w:val="none" w:sz="0" w:space="0" w:color="auto"/>
        <w:right w:val="none" w:sz="0" w:space="0" w:color="auto"/>
      </w:divBdr>
      <w:divsChild>
        <w:div w:id="760637092">
          <w:marLeft w:val="0"/>
          <w:marRight w:val="0"/>
          <w:marTop w:val="0"/>
          <w:marBottom w:val="0"/>
          <w:divBdr>
            <w:top w:val="none" w:sz="0" w:space="0" w:color="auto"/>
            <w:left w:val="none" w:sz="0" w:space="0" w:color="auto"/>
            <w:bottom w:val="none" w:sz="0" w:space="0" w:color="auto"/>
            <w:right w:val="none" w:sz="0" w:space="0" w:color="auto"/>
          </w:divBdr>
        </w:div>
      </w:divsChild>
    </w:div>
    <w:div w:id="148655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Tom.Hartland-Smith@severnriverstrust.co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Tom.Hartland-Smith@severnriverstrus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Tom.Hartland-Smith@severnriverstrus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8F1DA0024AFB4EB8E51881DFD862D0" ma:contentTypeVersion="16" ma:contentTypeDescription="Create a new document." ma:contentTypeScope="" ma:versionID="7064f3c0408e9e056e2e50f3d650221d">
  <xsd:schema xmlns:xsd="http://www.w3.org/2001/XMLSchema" xmlns:xs="http://www.w3.org/2001/XMLSchema" xmlns:p="http://schemas.microsoft.com/office/2006/metadata/properties" xmlns:ns2="d49ce8f3-1b0e-4407-90e1-5a1b281c23ba" xmlns:ns3="2babb21c-3002-4474-8910-b8001cee1dae" targetNamespace="http://schemas.microsoft.com/office/2006/metadata/properties" ma:root="true" ma:fieldsID="287b2d2fb8b575000aaa6d1476a88281" ns2:_="" ns3:_="">
    <xsd:import namespace="d49ce8f3-1b0e-4407-90e1-5a1b281c23ba"/>
    <xsd:import namespace="2babb21c-3002-4474-8910-b8001cee1d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ce8f3-1b0e-4407-90e1-5a1b281c2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01b0792-3206-4750-8fcb-8f8774394ca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abb21c-3002-4474-8910-b8001cee1d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b4d05d5-79f3-4a0b-8267-ecf362617bdf}" ma:internalName="TaxCatchAll" ma:showField="CatchAllData" ma:web="2babb21c-3002-4474-8910-b8001cee1d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2babb21c-3002-4474-8910-b8001cee1dae">
      <UserInfo>
        <DisplayName/>
        <AccountId xsi:nil="true"/>
        <AccountType/>
      </UserInfo>
    </SharedWithUsers>
    <lcf76f155ced4ddcb4097134ff3c332f xmlns="d49ce8f3-1b0e-4407-90e1-5a1b281c23ba">
      <Terms xmlns="http://schemas.microsoft.com/office/infopath/2007/PartnerControls"/>
    </lcf76f155ced4ddcb4097134ff3c332f>
    <TaxCatchAll xmlns="2babb21c-3002-4474-8910-b8001cee1da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113081-CAEB-441C-883B-E7913F604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ce8f3-1b0e-4407-90e1-5a1b281c23ba"/>
    <ds:schemaRef ds:uri="2babb21c-3002-4474-8910-b8001cee1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A0F55-3353-4D0E-8F37-CB412220A2E6}">
  <ds:schemaRefs>
    <ds:schemaRef ds:uri="http://schemas.openxmlformats.org/officeDocument/2006/bibliography"/>
  </ds:schemaRefs>
</ds:datastoreItem>
</file>

<file path=customXml/itemProps3.xml><?xml version="1.0" encoding="utf-8"?>
<ds:datastoreItem xmlns:ds="http://schemas.openxmlformats.org/officeDocument/2006/customXml" ds:itemID="{85EF6D4D-1E83-44EC-8B6D-879081E4A12F}">
  <ds:schemaRefs>
    <ds:schemaRef ds:uri="http://schemas.microsoft.com/office/2006/metadata/properties"/>
    <ds:schemaRef ds:uri="http://schemas.microsoft.com/office/infopath/2007/PartnerControls"/>
    <ds:schemaRef ds:uri="2babb21c-3002-4474-8910-b8001cee1dae"/>
    <ds:schemaRef ds:uri="d49ce8f3-1b0e-4407-90e1-5a1b281c23ba"/>
  </ds:schemaRefs>
</ds:datastoreItem>
</file>

<file path=customXml/itemProps4.xml><?xml version="1.0" encoding="utf-8"?>
<ds:datastoreItem xmlns:ds="http://schemas.openxmlformats.org/officeDocument/2006/customXml" ds:itemID="{8BABDBB0-B918-4486-8BFA-D3D3936BF3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3622</Words>
  <Characters>20648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SPECIFICATIONS AND TENDER DOCUMENTS FOR</vt:lpstr>
    </vt:vector>
  </TitlesOfParts>
  <Company>RSPB</Company>
  <LinksUpToDate>false</LinksUpToDate>
  <CharactersWithSpaces>24222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TinaMorgan</dc:creator>
  <cp:lastModifiedBy>Alice Fallon</cp:lastModifiedBy>
  <cp:revision>41</cp:revision>
  <cp:lastPrinted>2011-11-25T16:34:00Z</cp:lastPrinted>
  <dcterms:created xsi:type="dcterms:W3CDTF">2022-09-07T15:38:00Z</dcterms:created>
  <dcterms:modified xsi:type="dcterms:W3CDTF">2022-09-08T17:14:00Z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0x010100AC8F1DA0024AFB4EB8E51881DFD862D0</vt:lpwstr>
  </property>
  <property fmtid="{D5CDD505-2E9C-101B-9397-08002B2CF9AE}" pid="4" name="Order">
    <vt:r8>55100</vt:r8>
  </property>
  <property fmtid="{D5CDD505-2E9C-101B-9397-08002B2CF9AE}" pid="5" name="ComplianceAssetId">
    <vt:lpwstr/>
  </property>
</Properties>
</file>