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F095" w14:textId="7B4AF247" w:rsidR="0091391A" w:rsidRPr="00EB69E9" w:rsidRDefault="0091391A" w:rsidP="004858C2">
      <w:pPr>
        <w:jc w:val="center"/>
        <w:rPr>
          <w:rFonts w:ascii="Calibri" w:eastAsia="Calibri" w:hAnsi="Calibri" w:cs="Calibri"/>
          <w:b/>
          <w:sz w:val="24"/>
          <w:szCs w:val="24"/>
        </w:rPr>
      </w:pPr>
    </w:p>
    <w:p w14:paraId="38DDB6D6" w14:textId="50FAF7F2" w:rsidR="004858C2" w:rsidRPr="006B74FF" w:rsidRDefault="004858C2" w:rsidP="004858C2">
      <w:pPr>
        <w:jc w:val="center"/>
        <w:rPr>
          <w:rFonts w:eastAsia="Calibri"/>
          <w:sz w:val="32"/>
          <w:szCs w:val="32"/>
        </w:rPr>
      </w:pPr>
      <w:r w:rsidRPr="006B74FF">
        <w:rPr>
          <w:rFonts w:eastAsia="Calibri"/>
          <w:b/>
          <w:sz w:val="32"/>
          <w:szCs w:val="32"/>
        </w:rPr>
        <w:t>Gift Acceptance Policy</w:t>
      </w:r>
    </w:p>
    <w:p w14:paraId="12A2B4BC" w14:textId="77777777" w:rsidR="00C9639E" w:rsidRPr="00AD0FE5" w:rsidRDefault="00C9639E" w:rsidP="004858C2">
      <w:pPr>
        <w:pStyle w:val="Subtitle"/>
        <w:keepNext w:val="0"/>
        <w:keepLines w:val="0"/>
        <w:spacing w:before="0" w:after="60"/>
        <w:ind w:right="-360"/>
        <w:jc w:val="both"/>
        <w:rPr>
          <w:rFonts w:ascii="Arial" w:eastAsia="Calibri" w:hAnsi="Arial" w:cs="Arial"/>
          <w:i w:val="0"/>
          <w:strike/>
          <w:color w:val="000000"/>
          <w:sz w:val="24"/>
          <w:szCs w:val="24"/>
        </w:rPr>
      </w:pPr>
    </w:p>
    <w:p w14:paraId="348A0EAA" w14:textId="40021B8E" w:rsidR="004858C2" w:rsidRPr="00DE45B1" w:rsidRDefault="00CE3274" w:rsidP="00594100">
      <w:pPr>
        <w:pStyle w:val="Subtitle"/>
        <w:keepNext w:val="0"/>
        <w:keepLines w:val="0"/>
        <w:spacing w:before="0" w:after="60"/>
        <w:ind w:right="-360"/>
        <w:rPr>
          <w:rFonts w:asciiTheme="minorHAnsi" w:eastAsia="Calibri" w:hAnsiTheme="minorHAnsi" w:cstheme="minorHAnsi"/>
          <w:i w:val="0"/>
          <w:color w:val="000000"/>
          <w:sz w:val="24"/>
          <w:szCs w:val="24"/>
        </w:rPr>
      </w:pPr>
      <w:r w:rsidRPr="00DE45B1">
        <w:rPr>
          <w:rFonts w:asciiTheme="minorHAnsi" w:eastAsia="Calibri" w:hAnsiTheme="minorHAnsi" w:cstheme="minorHAnsi"/>
          <w:i w:val="0"/>
          <w:color w:val="000000"/>
          <w:sz w:val="24"/>
          <w:szCs w:val="24"/>
        </w:rPr>
        <w:t>UCC Missoula</w:t>
      </w:r>
      <w:r w:rsidR="00E45CE2" w:rsidRPr="00DE45B1">
        <w:rPr>
          <w:rFonts w:asciiTheme="minorHAnsi" w:eastAsia="Calibri" w:hAnsiTheme="minorHAnsi" w:cstheme="minorHAnsi"/>
          <w:i w:val="0"/>
          <w:color w:val="000000"/>
          <w:sz w:val="24"/>
          <w:szCs w:val="24"/>
        </w:rPr>
        <w:t xml:space="preserve"> </w:t>
      </w:r>
      <w:r w:rsidR="004858C2" w:rsidRPr="00DE45B1">
        <w:rPr>
          <w:rFonts w:asciiTheme="minorHAnsi" w:eastAsia="Calibri" w:hAnsiTheme="minorHAnsi" w:cstheme="minorHAnsi"/>
          <w:i w:val="0"/>
          <w:color w:val="000000"/>
          <w:sz w:val="24"/>
          <w:szCs w:val="24"/>
        </w:rPr>
        <w:t xml:space="preserve">commits to responsible administration of all prospective gifts. </w:t>
      </w:r>
      <w:r w:rsidR="002B1EB5" w:rsidRPr="00DE45B1">
        <w:rPr>
          <w:rFonts w:asciiTheme="minorHAnsi" w:eastAsia="Calibri" w:hAnsiTheme="minorHAnsi" w:cstheme="minorHAnsi"/>
          <w:i w:val="0"/>
          <w:color w:val="000000"/>
          <w:sz w:val="24"/>
          <w:szCs w:val="24"/>
        </w:rPr>
        <w:t xml:space="preserve">This </w:t>
      </w:r>
      <w:r w:rsidR="004858C2" w:rsidRPr="00DE45B1">
        <w:rPr>
          <w:rFonts w:asciiTheme="minorHAnsi" w:eastAsia="Calibri" w:hAnsiTheme="minorHAnsi" w:cstheme="minorHAnsi"/>
          <w:i w:val="0"/>
          <w:color w:val="000000"/>
          <w:sz w:val="24"/>
          <w:szCs w:val="24"/>
        </w:rPr>
        <w:t>include</w:t>
      </w:r>
      <w:r w:rsidR="002B1EB5" w:rsidRPr="00DE45B1">
        <w:rPr>
          <w:rFonts w:asciiTheme="minorHAnsi" w:eastAsia="Calibri" w:hAnsiTheme="minorHAnsi" w:cstheme="minorHAnsi"/>
          <w:i w:val="0"/>
          <w:color w:val="000000"/>
          <w:sz w:val="24"/>
          <w:szCs w:val="24"/>
        </w:rPr>
        <w:t xml:space="preserve">s </w:t>
      </w:r>
      <w:r w:rsidR="004858C2" w:rsidRPr="00DE45B1">
        <w:rPr>
          <w:rFonts w:asciiTheme="minorHAnsi" w:eastAsia="Calibri" w:hAnsiTheme="minorHAnsi" w:cstheme="minorHAnsi"/>
          <w:i w:val="0"/>
          <w:color w:val="000000"/>
          <w:sz w:val="24"/>
          <w:szCs w:val="24"/>
        </w:rPr>
        <w:t>careful examination of the actual condition, use and benefits of the gift</w:t>
      </w:r>
      <w:r w:rsidR="002B1EB5" w:rsidRPr="00DE45B1">
        <w:rPr>
          <w:rFonts w:asciiTheme="minorHAnsi" w:eastAsia="Calibri" w:hAnsiTheme="minorHAnsi" w:cstheme="minorHAnsi"/>
          <w:i w:val="0"/>
          <w:color w:val="000000"/>
          <w:sz w:val="24"/>
          <w:szCs w:val="24"/>
        </w:rPr>
        <w:t xml:space="preserve"> and of </w:t>
      </w:r>
      <w:r w:rsidR="004858C2" w:rsidRPr="00DE45B1">
        <w:rPr>
          <w:rFonts w:asciiTheme="minorHAnsi" w:eastAsia="Calibri" w:hAnsiTheme="minorHAnsi" w:cstheme="minorHAnsi"/>
          <w:i w:val="0"/>
          <w:color w:val="000000"/>
          <w:sz w:val="24"/>
          <w:szCs w:val="24"/>
        </w:rPr>
        <w:t xml:space="preserve">all legal, ethical and practical </w:t>
      </w:r>
      <w:r w:rsidR="002B1EB5" w:rsidRPr="00DE45B1">
        <w:rPr>
          <w:rFonts w:asciiTheme="minorHAnsi" w:eastAsia="Calibri" w:hAnsiTheme="minorHAnsi" w:cstheme="minorHAnsi"/>
          <w:i w:val="0"/>
          <w:color w:val="000000"/>
          <w:sz w:val="24"/>
          <w:szCs w:val="24"/>
        </w:rPr>
        <w:t>consideration</w:t>
      </w:r>
      <w:r w:rsidR="004858C2" w:rsidRPr="00DE45B1">
        <w:rPr>
          <w:rFonts w:asciiTheme="minorHAnsi" w:eastAsia="Calibri" w:hAnsiTheme="minorHAnsi" w:cstheme="minorHAnsi"/>
          <w:i w:val="0"/>
          <w:color w:val="000000"/>
          <w:sz w:val="24"/>
          <w:szCs w:val="24"/>
        </w:rPr>
        <w:t xml:space="preserve">s. </w:t>
      </w:r>
      <w:r w:rsidR="00594100" w:rsidRPr="00DE45B1">
        <w:rPr>
          <w:rFonts w:asciiTheme="minorHAnsi" w:eastAsia="Calibri" w:hAnsiTheme="minorHAnsi" w:cstheme="minorHAnsi"/>
          <w:i w:val="0"/>
          <w:color w:val="000000"/>
          <w:sz w:val="24"/>
          <w:szCs w:val="24"/>
        </w:rPr>
        <w:t xml:space="preserve">UCC Missoula </w:t>
      </w:r>
      <w:r w:rsidR="004858C2" w:rsidRPr="00DE45B1">
        <w:rPr>
          <w:rFonts w:asciiTheme="minorHAnsi" w:eastAsia="Calibri" w:hAnsiTheme="minorHAnsi" w:cstheme="minorHAnsi"/>
          <w:i w:val="0"/>
          <w:color w:val="000000"/>
          <w:sz w:val="24"/>
          <w:szCs w:val="24"/>
        </w:rPr>
        <w:t>understands these steps to fulfil</w:t>
      </w:r>
      <w:r w:rsidR="002B1EB5" w:rsidRPr="00DE45B1">
        <w:rPr>
          <w:rFonts w:asciiTheme="minorHAnsi" w:eastAsia="Calibri" w:hAnsiTheme="minorHAnsi" w:cstheme="minorHAnsi"/>
          <w:i w:val="0"/>
          <w:color w:val="000000"/>
          <w:sz w:val="24"/>
          <w:szCs w:val="24"/>
        </w:rPr>
        <w:t>l</w:t>
      </w:r>
      <w:r w:rsidR="004858C2" w:rsidRPr="00DE45B1">
        <w:rPr>
          <w:rFonts w:asciiTheme="minorHAnsi" w:eastAsia="Calibri" w:hAnsiTheme="minorHAnsi" w:cstheme="minorHAnsi"/>
          <w:i w:val="0"/>
          <w:color w:val="000000"/>
          <w:sz w:val="24"/>
          <w:szCs w:val="24"/>
        </w:rPr>
        <w:t xml:space="preserve"> its own stewardship commitments, as well as those of the prospective donor. </w:t>
      </w:r>
      <w:r w:rsidR="00594100" w:rsidRPr="00DE45B1">
        <w:rPr>
          <w:rFonts w:asciiTheme="minorHAnsi" w:eastAsia="Calibri" w:hAnsiTheme="minorHAnsi" w:cstheme="minorHAnsi"/>
          <w:i w:val="0"/>
          <w:color w:val="000000"/>
          <w:sz w:val="24"/>
          <w:szCs w:val="24"/>
        </w:rPr>
        <w:t>UCC Missoula’s</w:t>
      </w:r>
      <w:r w:rsidR="004858C2" w:rsidRPr="00DE45B1">
        <w:rPr>
          <w:rFonts w:asciiTheme="minorHAnsi" w:eastAsia="Calibri" w:hAnsiTheme="minorHAnsi" w:cstheme="minorHAnsi"/>
          <w:i w:val="0"/>
          <w:color w:val="000000"/>
          <w:sz w:val="24"/>
          <w:szCs w:val="24"/>
        </w:rPr>
        <w:t xml:space="preserve"> </w:t>
      </w:r>
      <w:r w:rsidR="002B1EB5" w:rsidRPr="00DE45B1">
        <w:rPr>
          <w:rFonts w:asciiTheme="minorHAnsi" w:eastAsia="Calibri" w:hAnsiTheme="minorHAnsi" w:cstheme="minorHAnsi"/>
          <w:i w:val="0"/>
          <w:color w:val="000000"/>
          <w:sz w:val="24"/>
          <w:szCs w:val="24"/>
        </w:rPr>
        <w:t xml:space="preserve">understanding of generosity leads it to </w:t>
      </w:r>
      <w:r w:rsidR="004858C2" w:rsidRPr="00DE45B1">
        <w:rPr>
          <w:rFonts w:asciiTheme="minorHAnsi" w:eastAsia="Calibri" w:hAnsiTheme="minorHAnsi" w:cstheme="minorHAnsi"/>
          <w:i w:val="0"/>
          <w:color w:val="000000"/>
          <w:sz w:val="24"/>
          <w:szCs w:val="24"/>
        </w:rPr>
        <w:t>adopt the following policy.</w:t>
      </w:r>
    </w:p>
    <w:p w14:paraId="2F6159A3" w14:textId="77777777" w:rsidR="004858C2" w:rsidRPr="00DE45B1" w:rsidRDefault="004858C2" w:rsidP="004858C2">
      <w:pPr>
        <w:ind w:right="-360"/>
        <w:rPr>
          <w:rFonts w:asciiTheme="minorHAnsi" w:eastAsia="Calibri" w:hAnsiTheme="minorHAnsi" w:cstheme="minorHAnsi"/>
          <w:sz w:val="24"/>
          <w:szCs w:val="24"/>
        </w:rPr>
      </w:pPr>
    </w:p>
    <w:p w14:paraId="44B89FCD" w14:textId="77777777" w:rsidR="004858C2" w:rsidRPr="00DE45B1" w:rsidRDefault="004858C2" w:rsidP="004858C2">
      <w:pPr>
        <w:ind w:right="-360"/>
        <w:rPr>
          <w:rFonts w:asciiTheme="minorHAnsi" w:eastAsia="Calibri" w:hAnsiTheme="minorHAnsi" w:cstheme="minorHAnsi"/>
          <w:sz w:val="24"/>
          <w:szCs w:val="24"/>
        </w:rPr>
      </w:pPr>
      <w:r w:rsidRPr="00DE45B1">
        <w:rPr>
          <w:rFonts w:asciiTheme="minorHAnsi" w:eastAsia="Calibri" w:hAnsiTheme="minorHAnsi" w:cstheme="minorHAnsi"/>
          <w:b/>
          <w:sz w:val="24"/>
          <w:szCs w:val="24"/>
        </w:rPr>
        <w:t>General Principles</w:t>
      </w:r>
    </w:p>
    <w:p w14:paraId="79D7504A" w14:textId="77777777" w:rsidR="004858C2" w:rsidRPr="00DE45B1" w:rsidRDefault="004858C2" w:rsidP="004858C2">
      <w:pPr>
        <w:ind w:right="-360"/>
        <w:rPr>
          <w:rFonts w:asciiTheme="minorHAnsi" w:eastAsia="Calibri" w:hAnsiTheme="minorHAnsi" w:cstheme="minorHAnsi"/>
          <w:sz w:val="24"/>
          <w:szCs w:val="24"/>
        </w:rPr>
      </w:pPr>
    </w:p>
    <w:p w14:paraId="5424E216" w14:textId="62847256" w:rsidR="004858C2" w:rsidRPr="00DE45B1" w:rsidRDefault="00413343" w:rsidP="00813D4D">
      <w:pPr>
        <w:numPr>
          <w:ilvl w:val="0"/>
          <w:numId w:val="1"/>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UCC Missoula</w:t>
      </w:r>
      <w:r w:rsidR="004858C2" w:rsidRPr="00DE45B1">
        <w:rPr>
          <w:rFonts w:asciiTheme="minorHAnsi" w:eastAsia="Calibri" w:hAnsiTheme="minorHAnsi" w:cstheme="minorHAnsi"/>
          <w:sz w:val="24"/>
          <w:szCs w:val="24"/>
        </w:rPr>
        <w:t xml:space="preserve"> appreciates the spirit of giving inherent in each donor’s prospective gift and thanks each donor for their thoughts and intentions.  </w:t>
      </w:r>
    </w:p>
    <w:p w14:paraId="40A2312E" w14:textId="0E232BA8" w:rsidR="004858C2" w:rsidRPr="00DE45B1" w:rsidRDefault="00256F1D" w:rsidP="00813D4D">
      <w:pPr>
        <w:numPr>
          <w:ilvl w:val="0"/>
          <w:numId w:val="1"/>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P</w:t>
      </w:r>
      <w:r w:rsidR="004858C2" w:rsidRPr="00DE45B1">
        <w:rPr>
          <w:rFonts w:asciiTheme="minorHAnsi" w:eastAsia="Calibri" w:hAnsiTheme="minorHAnsi" w:cstheme="minorHAnsi"/>
          <w:sz w:val="24"/>
          <w:szCs w:val="24"/>
        </w:rPr>
        <w:t xml:space="preserve">rospective donors </w:t>
      </w:r>
      <w:r w:rsidRPr="00DE45B1">
        <w:rPr>
          <w:rFonts w:asciiTheme="minorHAnsi" w:eastAsia="Calibri" w:hAnsiTheme="minorHAnsi" w:cstheme="minorHAnsi"/>
          <w:sz w:val="24"/>
          <w:szCs w:val="24"/>
        </w:rPr>
        <w:t>may</w:t>
      </w:r>
      <w:r w:rsidR="004858C2" w:rsidRPr="00DE45B1">
        <w:rPr>
          <w:rFonts w:asciiTheme="minorHAnsi" w:eastAsia="Calibri" w:hAnsiTheme="minorHAnsi" w:cstheme="minorHAnsi"/>
          <w:sz w:val="24"/>
          <w:szCs w:val="24"/>
        </w:rPr>
        <w:t xml:space="preserve"> need guidance regarding prospective gifts and donations. </w:t>
      </w:r>
    </w:p>
    <w:p w14:paraId="69EDEA14" w14:textId="793A320D" w:rsidR="004858C2" w:rsidRPr="00DE45B1" w:rsidRDefault="00413343" w:rsidP="00813D4D">
      <w:pPr>
        <w:numPr>
          <w:ilvl w:val="0"/>
          <w:numId w:val="1"/>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UCC Missoula</w:t>
      </w:r>
      <w:r w:rsidR="004858C2" w:rsidRPr="00DE45B1">
        <w:rPr>
          <w:rFonts w:asciiTheme="minorHAnsi" w:eastAsia="Calibri" w:hAnsiTheme="minorHAnsi" w:cstheme="minorHAnsi"/>
          <w:sz w:val="24"/>
          <w:szCs w:val="24"/>
        </w:rPr>
        <w:t xml:space="preserve"> wishes to work to make all gifts possible, within the str</w:t>
      </w:r>
      <w:r w:rsidR="00446201" w:rsidRPr="00DE45B1">
        <w:rPr>
          <w:rFonts w:asciiTheme="minorHAnsi" w:eastAsia="Calibri" w:hAnsiTheme="minorHAnsi" w:cstheme="minorHAnsi"/>
          <w:sz w:val="24"/>
          <w:szCs w:val="24"/>
        </w:rPr>
        <w:t>u</w:t>
      </w:r>
      <w:r w:rsidR="004858C2" w:rsidRPr="00DE45B1">
        <w:rPr>
          <w:rFonts w:asciiTheme="minorHAnsi" w:eastAsia="Calibri" w:hAnsiTheme="minorHAnsi" w:cstheme="minorHAnsi"/>
          <w:sz w:val="24"/>
          <w:szCs w:val="24"/>
        </w:rPr>
        <w:t>ctures of law and tax regulations</w:t>
      </w:r>
      <w:r w:rsidR="002B1EB5" w:rsidRPr="00DE45B1">
        <w:rPr>
          <w:rFonts w:asciiTheme="minorHAnsi" w:eastAsia="Calibri" w:hAnsiTheme="minorHAnsi" w:cstheme="minorHAnsi"/>
          <w:sz w:val="24"/>
          <w:szCs w:val="24"/>
        </w:rPr>
        <w:t xml:space="preserve"> and our values</w:t>
      </w:r>
      <w:r w:rsidR="004858C2" w:rsidRPr="00DE45B1">
        <w:rPr>
          <w:rFonts w:asciiTheme="minorHAnsi" w:eastAsia="Calibri" w:hAnsiTheme="minorHAnsi" w:cstheme="minorHAnsi"/>
          <w:sz w:val="24"/>
          <w:szCs w:val="24"/>
        </w:rPr>
        <w:t>.</w:t>
      </w:r>
    </w:p>
    <w:p w14:paraId="3C4FB2B3" w14:textId="7012FA00" w:rsidR="002B1EB5" w:rsidRPr="00DE45B1" w:rsidRDefault="00546F8A" w:rsidP="00813D4D">
      <w:pPr>
        <w:numPr>
          <w:ilvl w:val="0"/>
          <w:numId w:val="1"/>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UCC Missoula</w:t>
      </w:r>
      <w:r w:rsidR="004858C2" w:rsidRPr="00DE45B1">
        <w:rPr>
          <w:rFonts w:asciiTheme="minorHAnsi" w:eastAsia="Calibri" w:hAnsiTheme="minorHAnsi" w:cstheme="minorHAnsi"/>
          <w:sz w:val="24"/>
          <w:szCs w:val="24"/>
        </w:rPr>
        <w:t xml:space="preserve"> wishes to make gifts, donations, and other resources </w:t>
      </w:r>
      <w:r w:rsidR="002B1EB5" w:rsidRPr="00DE45B1">
        <w:rPr>
          <w:rFonts w:asciiTheme="minorHAnsi" w:eastAsia="Calibri" w:hAnsiTheme="minorHAnsi" w:cstheme="minorHAnsi"/>
          <w:sz w:val="24"/>
          <w:szCs w:val="24"/>
        </w:rPr>
        <w:t xml:space="preserve">reflective of our values </w:t>
      </w:r>
      <w:r w:rsidR="004858C2" w:rsidRPr="00DE45B1">
        <w:rPr>
          <w:rFonts w:asciiTheme="minorHAnsi" w:eastAsia="Calibri" w:hAnsiTheme="minorHAnsi" w:cstheme="minorHAnsi"/>
          <w:sz w:val="24"/>
          <w:szCs w:val="24"/>
        </w:rPr>
        <w:t>available for the mission of the church</w:t>
      </w:r>
      <w:r w:rsidR="002B1EB5" w:rsidRPr="00DE45B1">
        <w:rPr>
          <w:rFonts w:asciiTheme="minorHAnsi" w:eastAsia="Calibri" w:hAnsiTheme="minorHAnsi" w:cstheme="minorHAnsi"/>
          <w:sz w:val="24"/>
          <w:szCs w:val="24"/>
        </w:rPr>
        <w:t xml:space="preserve"> and to its contributions to the wider community.</w:t>
      </w:r>
    </w:p>
    <w:p w14:paraId="695CD308" w14:textId="3096542F" w:rsidR="004858C2" w:rsidRPr="00DE45B1" w:rsidRDefault="58F0E982" w:rsidP="00813D4D">
      <w:pPr>
        <w:numPr>
          <w:ilvl w:val="0"/>
          <w:numId w:val="1"/>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UCC Missoula wishes to honor the intent of the donor where possible. UCC Missoula affirms the Donor Bill of Rights.</w:t>
      </w:r>
    </w:p>
    <w:p w14:paraId="39C1D25A" w14:textId="195484D3" w:rsidR="004858C2" w:rsidRPr="00DE45B1" w:rsidRDefault="00712DF7" w:rsidP="008F3B0F">
      <w:pPr>
        <w:numPr>
          <w:ilvl w:val="0"/>
          <w:numId w:val="1"/>
        </w:numPr>
        <w:ind w:right="-360"/>
        <w:rPr>
          <w:rFonts w:asciiTheme="minorHAnsi" w:eastAsia="Calibri" w:hAnsiTheme="minorHAnsi" w:cstheme="minorHAnsi"/>
          <w:b/>
          <w:sz w:val="24"/>
          <w:szCs w:val="24"/>
        </w:rPr>
      </w:pPr>
      <w:r w:rsidRPr="00DE45B1">
        <w:rPr>
          <w:rFonts w:asciiTheme="minorHAnsi" w:eastAsia="Calibri" w:hAnsiTheme="minorHAnsi" w:cstheme="minorHAnsi"/>
          <w:sz w:val="24"/>
          <w:szCs w:val="24"/>
        </w:rPr>
        <w:t>UCC Missoula</w:t>
      </w:r>
      <w:r w:rsidR="004858C2" w:rsidRPr="00DE45B1">
        <w:rPr>
          <w:rFonts w:asciiTheme="minorHAnsi" w:eastAsia="Calibri" w:hAnsiTheme="minorHAnsi" w:cstheme="minorHAnsi"/>
          <w:sz w:val="24"/>
          <w:szCs w:val="24"/>
        </w:rPr>
        <w:t xml:space="preserve"> </w:t>
      </w:r>
      <w:r w:rsidR="004058E8" w:rsidRPr="00DE45B1">
        <w:rPr>
          <w:rFonts w:asciiTheme="minorHAnsi" w:eastAsia="Calibri" w:hAnsiTheme="minorHAnsi" w:cstheme="minorHAnsi"/>
          <w:sz w:val="24"/>
          <w:szCs w:val="24"/>
        </w:rPr>
        <w:t xml:space="preserve">secures its future and </w:t>
      </w:r>
      <w:r w:rsidR="004858C2" w:rsidRPr="00DE45B1">
        <w:rPr>
          <w:rFonts w:asciiTheme="minorHAnsi" w:eastAsia="Calibri" w:hAnsiTheme="minorHAnsi" w:cstheme="minorHAnsi"/>
          <w:sz w:val="24"/>
          <w:szCs w:val="24"/>
        </w:rPr>
        <w:t xml:space="preserve">supports the work of the wider </w:t>
      </w:r>
      <w:r w:rsidR="005F432C" w:rsidRPr="00DE45B1">
        <w:rPr>
          <w:rFonts w:asciiTheme="minorHAnsi" w:eastAsia="Calibri" w:hAnsiTheme="minorHAnsi" w:cstheme="minorHAnsi"/>
          <w:sz w:val="24"/>
          <w:szCs w:val="24"/>
        </w:rPr>
        <w:t>community by sharing</w:t>
      </w:r>
      <w:r w:rsidR="00112424" w:rsidRPr="00DE45B1">
        <w:rPr>
          <w:rFonts w:asciiTheme="minorHAnsi" w:eastAsia="Calibri" w:hAnsiTheme="minorHAnsi" w:cstheme="minorHAnsi"/>
          <w:sz w:val="24"/>
          <w:szCs w:val="24"/>
        </w:rPr>
        <w:t xml:space="preserve"> 10%</w:t>
      </w:r>
      <w:r w:rsidR="005F432C" w:rsidRPr="00DE45B1">
        <w:rPr>
          <w:rFonts w:asciiTheme="minorHAnsi" w:eastAsia="Calibri" w:hAnsiTheme="minorHAnsi" w:cstheme="minorHAnsi"/>
          <w:sz w:val="24"/>
          <w:szCs w:val="24"/>
        </w:rPr>
        <w:t xml:space="preserve"> </w:t>
      </w:r>
      <w:r w:rsidR="004858C2" w:rsidRPr="00DE45B1">
        <w:rPr>
          <w:rFonts w:asciiTheme="minorHAnsi" w:eastAsia="Calibri" w:hAnsiTheme="minorHAnsi" w:cstheme="minorHAnsi"/>
          <w:sz w:val="24"/>
          <w:szCs w:val="24"/>
        </w:rPr>
        <w:t>unrestricted planned gifts</w:t>
      </w:r>
      <w:r w:rsidR="00644E7F" w:rsidRPr="00DE45B1">
        <w:rPr>
          <w:rFonts w:asciiTheme="minorHAnsi" w:eastAsia="Calibri" w:hAnsiTheme="minorHAnsi" w:cstheme="minorHAnsi"/>
          <w:sz w:val="24"/>
          <w:szCs w:val="24"/>
        </w:rPr>
        <w:t xml:space="preserve"> over $10,000</w:t>
      </w:r>
      <w:r w:rsidR="004858C2" w:rsidRPr="00DE45B1">
        <w:rPr>
          <w:rFonts w:asciiTheme="minorHAnsi" w:eastAsia="Calibri" w:hAnsiTheme="minorHAnsi" w:cstheme="minorHAnsi"/>
          <w:sz w:val="24"/>
          <w:szCs w:val="24"/>
        </w:rPr>
        <w:t xml:space="preserve"> </w:t>
      </w:r>
      <w:r w:rsidR="004058E8" w:rsidRPr="00DE45B1">
        <w:rPr>
          <w:rFonts w:asciiTheme="minorHAnsi" w:eastAsia="Calibri" w:hAnsiTheme="minorHAnsi" w:cstheme="minorHAnsi"/>
          <w:sz w:val="24"/>
          <w:szCs w:val="24"/>
        </w:rPr>
        <w:t>with a community partner,</w:t>
      </w:r>
      <w:r w:rsidR="00541D7D" w:rsidRPr="00DE45B1">
        <w:rPr>
          <w:rFonts w:asciiTheme="minorHAnsi" w:eastAsia="Calibri" w:hAnsiTheme="minorHAnsi" w:cstheme="minorHAnsi"/>
          <w:sz w:val="24"/>
          <w:szCs w:val="24"/>
        </w:rPr>
        <w:t xml:space="preserve"> placing </w:t>
      </w:r>
      <w:r w:rsidR="00FD61C0" w:rsidRPr="00DE45B1">
        <w:rPr>
          <w:rFonts w:asciiTheme="minorHAnsi" w:eastAsia="Calibri" w:hAnsiTheme="minorHAnsi" w:cstheme="minorHAnsi"/>
          <w:sz w:val="24"/>
          <w:szCs w:val="24"/>
        </w:rPr>
        <w:t xml:space="preserve">10% in a reserve replacement fund, investing 5% in the </w:t>
      </w:r>
      <w:r w:rsidR="00734C9B">
        <w:rPr>
          <w:rFonts w:asciiTheme="minorHAnsi" w:eastAsia="Calibri" w:hAnsiTheme="minorHAnsi" w:cstheme="minorHAnsi"/>
          <w:sz w:val="24"/>
          <w:szCs w:val="24"/>
        </w:rPr>
        <w:t xml:space="preserve">UCC Permanent </w:t>
      </w:r>
      <w:r w:rsidR="00FD61C0" w:rsidRPr="00DE45B1">
        <w:rPr>
          <w:rFonts w:asciiTheme="minorHAnsi" w:eastAsia="Calibri" w:hAnsiTheme="minorHAnsi" w:cstheme="minorHAnsi"/>
          <w:sz w:val="24"/>
          <w:szCs w:val="24"/>
        </w:rPr>
        <w:t xml:space="preserve">Endowment, and </w:t>
      </w:r>
      <w:r w:rsidR="007C6E5D" w:rsidRPr="00DE45B1">
        <w:rPr>
          <w:rFonts w:asciiTheme="minorHAnsi" w:eastAsia="Calibri" w:hAnsiTheme="minorHAnsi" w:cstheme="minorHAnsi"/>
          <w:sz w:val="24"/>
          <w:szCs w:val="24"/>
        </w:rPr>
        <w:t>utilizing 75% for</w:t>
      </w:r>
      <w:r w:rsidR="00734C9B">
        <w:rPr>
          <w:rFonts w:asciiTheme="minorHAnsi" w:eastAsia="Calibri" w:hAnsiTheme="minorHAnsi" w:cstheme="minorHAnsi"/>
          <w:sz w:val="24"/>
          <w:szCs w:val="24"/>
        </w:rPr>
        <w:t xml:space="preserve"> general operations</w:t>
      </w:r>
      <w:r w:rsidR="007C6E5D" w:rsidRPr="00DE45B1">
        <w:rPr>
          <w:rFonts w:asciiTheme="minorHAnsi" w:eastAsia="Calibri" w:hAnsiTheme="minorHAnsi" w:cstheme="minorHAnsi"/>
          <w:sz w:val="24"/>
          <w:szCs w:val="24"/>
        </w:rPr>
        <w:t>.</w:t>
      </w:r>
      <w:r w:rsidR="004858C2" w:rsidRPr="00DE45B1">
        <w:rPr>
          <w:rFonts w:asciiTheme="minorHAnsi" w:eastAsia="Calibri" w:hAnsiTheme="minorHAnsi" w:cstheme="minorHAnsi"/>
          <w:sz w:val="24"/>
          <w:szCs w:val="24"/>
        </w:rPr>
        <w:t xml:space="preserve"> </w:t>
      </w:r>
    </w:p>
    <w:p w14:paraId="7E7DEACB" w14:textId="77777777" w:rsidR="004858C2" w:rsidRPr="00DE45B1" w:rsidRDefault="004858C2" w:rsidP="004858C2">
      <w:pPr>
        <w:ind w:right="-360"/>
        <w:rPr>
          <w:rFonts w:asciiTheme="minorHAnsi" w:eastAsia="Calibri" w:hAnsiTheme="minorHAnsi" w:cstheme="minorHAnsi"/>
          <w:b/>
          <w:sz w:val="24"/>
          <w:szCs w:val="24"/>
        </w:rPr>
      </w:pPr>
    </w:p>
    <w:p w14:paraId="5BAFA3E8" w14:textId="13568BB0" w:rsidR="004858C2" w:rsidRPr="00DE45B1" w:rsidRDefault="004858C2" w:rsidP="004858C2">
      <w:pPr>
        <w:ind w:right="-360"/>
        <w:rPr>
          <w:rFonts w:asciiTheme="minorHAnsi" w:eastAsia="Calibri" w:hAnsiTheme="minorHAnsi" w:cstheme="minorHAnsi"/>
          <w:sz w:val="24"/>
          <w:szCs w:val="24"/>
        </w:rPr>
      </w:pPr>
      <w:r w:rsidRPr="00DE45B1">
        <w:rPr>
          <w:rFonts w:asciiTheme="minorHAnsi" w:eastAsia="Calibri" w:hAnsiTheme="minorHAnsi" w:cstheme="minorHAnsi"/>
          <w:b/>
          <w:sz w:val="24"/>
          <w:szCs w:val="24"/>
        </w:rPr>
        <w:t>Specific Policies</w:t>
      </w:r>
    </w:p>
    <w:p w14:paraId="7C2FD39E" w14:textId="77777777" w:rsidR="004858C2" w:rsidRPr="00DE45B1" w:rsidRDefault="004858C2" w:rsidP="004858C2">
      <w:pPr>
        <w:ind w:right="-360"/>
        <w:rPr>
          <w:rFonts w:asciiTheme="minorHAnsi" w:eastAsia="Calibri" w:hAnsiTheme="minorHAnsi" w:cstheme="minorHAnsi"/>
          <w:sz w:val="24"/>
          <w:szCs w:val="24"/>
        </w:rPr>
      </w:pPr>
    </w:p>
    <w:p w14:paraId="275B7F8D" w14:textId="47208BF0" w:rsidR="004858C2" w:rsidRPr="00DE45B1" w:rsidRDefault="004858C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 xml:space="preserve">Unrestricted cash gifts will be accepted and acknowledged through </w:t>
      </w:r>
      <w:r w:rsidR="00485910" w:rsidRPr="00DE45B1">
        <w:rPr>
          <w:rFonts w:asciiTheme="minorHAnsi" w:eastAsia="Calibri" w:hAnsiTheme="minorHAnsi" w:cstheme="minorHAnsi"/>
          <w:sz w:val="24"/>
          <w:szCs w:val="24"/>
        </w:rPr>
        <w:t>UCC Missoula’s</w:t>
      </w:r>
      <w:r w:rsidRPr="00DE45B1">
        <w:rPr>
          <w:rFonts w:asciiTheme="minorHAnsi" w:eastAsia="Calibri" w:hAnsiTheme="minorHAnsi" w:cstheme="minorHAnsi"/>
          <w:sz w:val="24"/>
          <w:szCs w:val="24"/>
        </w:rPr>
        <w:t xml:space="preserve"> normal accounting procedures</w:t>
      </w:r>
      <w:r w:rsidR="007A4E00" w:rsidRPr="00DE45B1">
        <w:rPr>
          <w:rFonts w:asciiTheme="minorHAnsi" w:eastAsia="Calibri" w:hAnsiTheme="minorHAnsi" w:cstheme="minorHAnsi"/>
          <w:sz w:val="24"/>
          <w:szCs w:val="24"/>
        </w:rPr>
        <w:t xml:space="preserve">. </w:t>
      </w:r>
      <w:r w:rsidRPr="00DE45B1">
        <w:rPr>
          <w:rFonts w:asciiTheme="minorHAnsi" w:eastAsia="Calibri" w:hAnsiTheme="minorHAnsi" w:cstheme="minorHAnsi"/>
          <w:sz w:val="24"/>
          <w:szCs w:val="24"/>
        </w:rPr>
        <w:t xml:space="preserve">Restricted or designated cash gifts of an operational nature will be accepted upon approval of the Finance Committee.  </w:t>
      </w:r>
    </w:p>
    <w:p w14:paraId="357CC669" w14:textId="2D8D1384" w:rsidR="004858C2" w:rsidRPr="00DE45B1" w:rsidRDefault="004858C2" w:rsidP="0091391A">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The Church</w:t>
      </w:r>
      <w:r w:rsidR="00D878AC" w:rsidRPr="00DE45B1">
        <w:rPr>
          <w:rFonts w:asciiTheme="minorHAnsi" w:eastAsia="Calibri" w:hAnsiTheme="minorHAnsi" w:cstheme="minorHAnsi"/>
          <w:sz w:val="24"/>
          <w:szCs w:val="24"/>
        </w:rPr>
        <w:t xml:space="preserve"> Cabinet</w:t>
      </w:r>
      <w:r w:rsidRPr="00DE45B1">
        <w:rPr>
          <w:rFonts w:asciiTheme="minorHAnsi" w:eastAsia="Calibri" w:hAnsiTheme="minorHAnsi" w:cstheme="minorHAnsi"/>
          <w:sz w:val="24"/>
          <w:szCs w:val="24"/>
        </w:rPr>
        <w:t xml:space="preserve"> or its designee has absolute responsibility for accepting Memorials and Endowment gifts and establishing appropriate recognition procedures. Restricted or designated cash gifts of an endowment nature will be accepted upon approval of the Church </w:t>
      </w:r>
      <w:r w:rsidR="00D878AC" w:rsidRPr="00DE45B1">
        <w:rPr>
          <w:rFonts w:asciiTheme="minorHAnsi" w:eastAsia="Calibri" w:hAnsiTheme="minorHAnsi" w:cstheme="minorHAnsi"/>
          <w:sz w:val="24"/>
          <w:szCs w:val="24"/>
        </w:rPr>
        <w:t>Cabinet</w:t>
      </w:r>
      <w:r w:rsidRPr="00DE45B1">
        <w:rPr>
          <w:rFonts w:asciiTheme="minorHAnsi" w:eastAsia="Calibri" w:hAnsiTheme="minorHAnsi" w:cstheme="minorHAnsi"/>
          <w:sz w:val="24"/>
          <w:szCs w:val="24"/>
        </w:rPr>
        <w:t xml:space="preserve"> or its designee.</w:t>
      </w:r>
    </w:p>
    <w:p w14:paraId="066893CC" w14:textId="5AC2A158" w:rsidR="004858C2" w:rsidRPr="00DE45B1" w:rsidRDefault="58F0E98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lastRenderedPageBreak/>
        <w:t xml:space="preserve">Receipt of non-cash gifts will be the responsibility of the Church Cabinet or its designee and must have the prior approval of the Church Cabinet. Gifts of stock, various kinds of securities, insurance products, automobiles, furniture, animals, jewelry, and other items of value must be unencumbered and given outright </w:t>
      </w:r>
      <w:r w:rsidR="00734C9B">
        <w:rPr>
          <w:rFonts w:asciiTheme="minorHAnsi" w:eastAsia="Calibri" w:hAnsiTheme="minorHAnsi" w:cstheme="minorHAnsi"/>
          <w:sz w:val="24"/>
          <w:szCs w:val="24"/>
        </w:rPr>
        <w:t xml:space="preserve">to </w:t>
      </w:r>
      <w:r w:rsidRPr="00DE45B1">
        <w:rPr>
          <w:rFonts w:asciiTheme="minorHAnsi" w:eastAsia="Calibri" w:hAnsiTheme="minorHAnsi" w:cstheme="minorHAnsi"/>
          <w:sz w:val="24"/>
          <w:szCs w:val="24"/>
        </w:rPr>
        <w:t xml:space="preserve">UCC Missoula. The Church Cabinet, or designee, reserves the right to refuse, or return, any gift determined to be unacceptable because of value, marketability, or any other reason deemed problematic to UCC Missoula. </w:t>
      </w:r>
    </w:p>
    <w:p w14:paraId="4EECD17A" w14:textId="346F3CE8" w:rsidR="004858C2" w:rsidRPr="00DE45B1" w:rsidRDefault="004858C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 xml:space="preserve">All non-cash gifts (excluding real estate) may be liquidated by the Church </w:t>
      </w:r>
      <w:r w:rsidR="00152BF5" w:rsidRPr="00DE45B1">
        <w:rPr>
          <w:rFonts w:asciiTheme="minorHAnsi" w:eastAsia="Calibri" w:hAnsiTheme="minorHAnsi" w:cstheme="minorHAnsi"/>
          <w:sz w:val="24"/>
          <w:szCs w:val="24"/>
        </w:rPr>
        <w:t>Cabinet</w:t>
      </w:r>
      <w:r w:rsidRPr="00DE45B1">
        <w:rPr>
          <w:rFonts w:asciiTheme="minorHAnsi" w:eastAsia="Calibri" w:hAnsiTheme="minorHAnsi" w:cstheme="minorHAnsi"/>
          <w:sz w:val="24"/>
          <w:szCs w:val="24"/>
        </w:rPr>
        <w:t xml:space="preserve"> or its designee at the C</w:t>
      </w:r>
      <w:r w:rsidR="00152BF5" w:rsidRPr="00DE45B1">
        <w:rPr>
          <w:rFonts w:asciiTheme="minorHAnsi" w:eastAsia="Calibri" w:hAnsiTheme="minorHAnsi" w:cstheme="minorHAnsi"/>
          <w:sz w:val="24"/>
          <w:szCs w:val="24"/>
        </w:rPr>
        <w:t>abinet</w:t>
      </w:r>
      <w:r w:rsidRPr="00DE45B1">
        <w:rPr>
          <w:rFonts w:asciiTheme="minorHAnsi" w:eastAsia="Calibri" w:hAnsiTheme="minorHAnsi" w:cstheme="minorHAnsi"/>
          <w:sz w:val="24"/>
          <w:szCs w:val="24"/>
        </w:rPr>
        <w:t>’s discretion. Receiving such a gift may require an independent qualified appraisal paid for by the donor.</w:t>
      </w:r>
    </w:p>
    <w:p w14:paraId="5018FBAC" w14:textId="467540C0" w:rsidR="004858C2" w:rsidRPr="00DE45B1" w:rsidRDefault="004858C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Gifts</w:t>
      </w:r>
      <w:r w:rsidR="005828CB" w:rsidRPr="00DE45B1">
        <w:rPr>
          <w:rFonts w:asciiTheme="minorHAnsi" w:eastAsia="Calibri" w:hAnsiTheme="minorHAnsi" w:cstheme="minorHAnsi"/>
          <w:sz w:val="24"/>
          <w:szCs w:val="24"/>
        </w:rPr>
        <w:t>-</w:t>
      </w:r>
      <w:r w:rsidRPr="00DE45B1">
        <w:rPr>
          <w:rFonts w:asciiTheme="minorHAnsi" w:eastAsia="Calibri" w:hAnsiTheme="minorHAnsi" w:cstheme="minorHAnsi"/>
          <w:sz w:val="24"/>
          <w:szCs w:val="24"/>
        </w:rPr>
        <w:t>in-Kind (art objects, equipment, other tangible property) shall be reviewed with care to ensure that acceptance will not involve financial commitments in excess of budgeted items, or other obligations disproportionate to the usefulness of the gift. Consideration should be given to the cost of maintenance, cataloging, transportation, delivery, insurance, display, storage, repair, inspection</w:t>
      </w:r>
      <w:r w:rsidR="004B3791" w:rsidRPr="00DE45B1">
        <w:rPr>
          <w:rFonts w:asciiTheme="minorHAnsi" w:eastAsia="Calibri" w:hAnsiTheme="minorHAnsi" w:cstheme="minorHAnsi"/>
          <w:sz w:val="24"/>
          <w:szCs w:val="24"/>
        </w:rPr>
        <w:t>,</w:t>
      </w:r>
      <w:r w:rsidRPr="00DE45B1">
        <w:rPr>
          <w:rFonts w:asciiTheme="minorHAnsi" w:eastAsia="Calibri" w:hAnsiTheme="minorHAnsi" w:cstheme="minorHAnsi"/>
          <w:sz w:val="24"/>
          <w:szCs w:val="24"/>
        </w:rPr>
        <w:t xml:space="preserve"> and costs of selling.  </w:t>
      </w:r>
    </w:p>
    <w:p w14:paraId="4DFB72C1" w14:textId="5807F775" w:rsidR="004858C2" w:rsidRPr="00DE45B1" w:rsidRDefault="004858C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All gifts of real estate must be given with an appropriate title search, environmental evaluation, survey and appraisal. All costs of transferring will be borne by the donor. Gifts of real estate must also be unencumbered with liens, litigation</w:t>
      </w:r>
      <w:r w:rsidR="0076385B" w:rsidRPr="00DE45B1">
        <w:rPr>
          <w:rFonts w:asciiTheme="minorHAnsi" w:eastAsia="Calibri" w:hAnsiTheme="minorHAnsi" w:cstheme="minorHAnsi"/>
          <w:sz w:val="24"/>
          <w:szCs w:val="24"/>
        </w:rPr>
        <w:t>,</w:t>
      </w:r>
      <w:r w:rsidRPr="00DE45B1">
        <w:rPr>
          <w:rFonts w:asciiTheme="minorHAnsi" w:eastAsia="Calibri" w:hAnsiTheme="minorHAnsi" w:cstheme="minorHAnsi"/>
          <w:sz w:val="24"/>
          <w:szCs w:val="24"/>
        </w:rPr>
        <w:t xml:space="preserve"> or any other potential liability for </w:t>
      </w:r>
      <w:r w:rsidR="00187A60" w:rsidRPr="00DE45B1">
        <w:rPr>
          <w:rFonts w:asciiTheme="minorHAnsi" w:eastAsia="Calibri" w:hAnsiTheme="minorHAnsi" w:cstheme="minorHAnsi"/>
          <w:sz w:val="24"/>
          <w:szCs w:val="24"/>
        </w:rPr>
        <w:t>UCC Missoula</w:t>
      </w:r>
      <w:r w:rsidRPr="00DE45B1">
        <w:rPr>
          <w:rFonts w:asciiTheme="minorHAnsi" w:eastAsia="Calibri" w:hAnsiTheme="minorHAnsi" w:cstheme="minorHAnsi"/>
          <w:sz w:val="24"/>
          <w:szCs w:val="24"/>
        </w:rPr>
        <w:t>. Before title is accepted by</w:t>
      </w:r>
      <w:r w:rsidR="00187A60" w:rsidRPr="00DE45B1">
        <w:rPr>
          <w:rFonts w:asciiTheme="minorHAnsi" w:eastAsia="Calibri" w:hAnsiTheme="minorHAnsi" w:cstheme="minorHAnsi"/>
          <w:sz w:val="24"/>
          <w:szCs w:val="24"/>
        </w:rPr>
        <w:t xml:space="preserve"> UCC Missoula</w:t>
      </w:r>
      <w:r w:rsidRPr="00DE45B1">
        <w:rPr>
          <w:rFonts w:asciiTheme="minorHAnsi" w:eastAsia="Calibri" w:hAnsiTheme="minorHAnsi" w:cstheme="minorHAnsi"/>
          <w:sz w:val="24"/>
          <w:szCs w:val="24"/>
        </w:rPr>
        <w:t xml:space="preserve">, the Church </w:t>
      </w:r>
      <w:r w:rsidR="00187A60" w:rsidRPr="00DE45B1">
        <w:rPr>
          <w:rFonts w:asciiTheme="minorHAnsi" w:eastAsia="Calibri" w:hAnsiTheme="minorHAnsi" w:cstheme="minorHAnsi"/>
          <w:sz w:val="24"/>
          <w:szCs w:val="24"/>
        </w:rPr>
        <w:t>Cabinet</w:t>
      </w:r>
      <w:r w:rsidRPr="00DE45B1">
        <w:rPr>
          <w:rFonts w:asciiTheme="minorHAnsi" w:eastAsia="Calibri" w:hAnsiTheme="minorHAnsi" w:cstheme="minorHAnsi"/>
          <w:sz w:val="24"/>
          <w:szCs w:val="24"/>
        </w:rPr>
        <w:t xml:space="preserve"> or its designee reserves the right to not accept the gift.</w:t>
      </w:r>
    </w:p>
    <w:p w14:paraId="19BF2378" w14:textId="294F845F" w:rsidR="004858C2" w:rsidRPr="00DE45B1" w:rsidRDefault="004858C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 xml:space="preserve">All gifts will be acknowledged in a dated letter from the </w:t>
      </w:r>
      <w:r w:rsidR="00187A60" w:rsidRPr="00DE45B1">
        <w:rPr>
          <w:rFonts w:asciiTheme="minorHAnsi" w:eastAsia="Calibri" w:hAnsiTheme="minorHAnsi" w:cstheme="minorHAnsi"/>
          <w:sz w:val="24"/>
          <w:szCs w:val="24"/>
        </w:rPr>
        <w:t>Moderator</w:t>
      </w:r>
      <w:r w:rsidRPr="00DE45B1">
        <w:rPr>
          <w:rFonts w:asciiTheme="minorHAnsi" w:eastAsia="Calibri" w:hAnsiTheme="minorHAnsi" w:cstheme="minorHAnsi"/>
          <w:sz w:val="24"/>
          <w:szCs w:val="24"/>
        </w:rPr>
        <w:t xml:space="preserve"> of the Church C</w:t>
      </w:r>
      <w:r w:rsidR="00187A60" w:rsidRPr="00DE45B1">
        <w:rPr>
          <w:rFonts w:asciiTheme="minorHAnsi" w:eastAsia="Calibri" w:hAnsiTheme="minorHAnsi" w:cstheme="minorHAnsi"/>
          <w:sz w:val="24"/>
          <w:szCs w:val="24"/>
        </w:rPr>
        <w:t>abinet</w:t>
      </w:r>
      <w:r w:rsidRPr="00DE45B1">
        <w:rPr>
          <w:rFonts w:asciiTheme="minorHAnsi" w:eastAsia="Calibri" w:hAnsiTheme="minorHAnsi" w:cstheme="minorHAnsi"/>
          <w:sz w:val="24"/>
          <w:szCs w:val="24"/>
        </w:rPr>
        <w:t xml:space="preserve"> or a designee, as appropriate for the type of gift, which will include a description of the gift. There will be no appraisal, acknowledgment of appraisal or determination of value offered in the acknowledgment process. The donor has sole responsibility to the Internal Revenue Service for identifying the value of any non-cash gift.</w:t>
      </w:r>
    </w:p>
    <w:p w14:paraId="750A0758" w14:textId="7FD89661" w:rsidR="004858C2" w:rsidRPr="00DE45B1" w:rsidRDefault="58F0E98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 xml:space="preserve">To give UCC Missoula flexibility </w:t>
      </w:r>
      <w:r w:rsidRPr="00DE45B1">
        <w:rPr>
          <w:rFonts w:asciiTheme="minorHAnsi" w:eastAsia="Calibri" w:hAnsiTheme="minorHAnsi" w:cstheme="minorHAnsi"/>
          <w:color w:val="000000" w:themeColor="text1"/>
          <w:sz w:val="24"/>
          <w:szCs w:val="24"/>
        </w:rPr>
        <w:t xml:space="preserve">in administering </w:t>
      </w:r>
      <w:r w:rsidRPr="00DE45B1">
        <w:rPr>
          <w:rFonts w:asciiTheme="minorHAnsi" w:eastAsia="Calibri" w:hAnsiTheme="minorHAnsi" w:cstheme="minorHAnsi"/>
          <w:sz w:val="24"/>
          <w:szCs w:val="24"/>
        </w:rPr>
        <w:t>the fund, donors will be encouraged to limit restrictions placed on contributions. In the event any restriction upon a gift becomes impossible, obsolete, inappropriate, or impractical, UCC Missoula may seek the release of the restriction by conforming to the procedures set forth in State Statutes.</w:t>
      </w:r>
    </w:p>
    <w:p w14:paraId="3018E334" w14:textId="4B69A9B7" w:rsidR="00B1015D" w:rsidRPr="00DE45B1" w:rsidRDefault="004858C2" w:rsidP="0026705D">
      <w:pPr>
        <w:numPr>
          <w:ilvl w:val="0"/>
          <w:numId w:val="2"/>
        </w:numPr>
        <w:spacing w:after="120"/>
        <w:ind w:right="-360"/>
        <w:rPr>
          <w:rFonts w:asciiTheme="minorHAnsi" w:eastAsia="Calibri" w:hAnsiTheme="minorHAnsi" w:cstheme="minorHAnsi"/>
          <w:sz w:val="24"/>
          <w:szCs w:val="24"/>
        </w:rPr>
      </w:pPr>
      <w:r w:rsidRPr="00DE45B1">
        <w:rPr>
          <w:rFonts w:asciiTheme="minorHAnsi" w:eastAsia="Calibri" w:hAnsiTheme="minorHAnsi" w:cstheme="minorHAnsi"/>
          <w:sz w:val="24"/>
          <w:szCs w:val="24"/>
        </w:rPr>
        <w:t xml:space="preserve">Any questions regarding this policy should be referred to </w:t>
      </w:r>
      <w:r w:rsidR="00E4447B" w:rsidRPr="00DE45B1">
        <w:rPr>
          <w:rFonts w:asciiTheme="minorHAnsi" w:eastAsia="Calibri" w:hAnsiTheme="minorHAnsi" w:cstheme="minorHAnsi"/>
          <w:sz w:val="24"/>
          <w:szCs w:val="24"/>
        </w:rPr>
        <w:t>UCC Missoula Cabinet</w:t>
      </w:r>
      <w:r w:rsidRPr="00DE45B1">
        <w:rPr>
          <w:rFonts w:asciiTheme="minorHAnsi" w:eastAsia="Calibri" w:hAnsiTheme="minorHAnsi" w:cstheme="minorHAnsi"/>
          <w:sz w:val="24"/>
          <w:szCs w:val="24"/>
        </w:rPr>
        <w:t>.</w:t>
      </w:r>
    </w:p>
    <w:p w14:paraId="18DCD7CB" w14:textId="77777777" w:rsidR="004858C2" w:rsidRPr="00DE45B1" w:rsidRDefault="004858C2" w:rsidP="0026705D">
      <w:pPr>
        <w:pStyle w:val="ListParagraph"/>
        <w:spacing w:after="120"/>
        <w:contextualSpacing w:val="0"/>
        <w:rPr>
          <w:rFonts w:asciiTheme="minorHAnsi" w:eastAsia="Calibri" w:hAnsiTheme="minorHAnsi" w:cstheme="minorHAnsi"/>
          <w:sz w:val="24"/>
          <w:szCs w:val="24"/>
        </w:rPr>
      </w:pPr>
    </w:p>
    <w:p w14:paraId="67A3FAE3" w14:textId="6B4F4DDA" w:rsidR="004858C2" w:rsidRPr="00DE45B1" w:rsidRDefault="004858C2" w:rsidP="004858C2">
      <w:pPr>
        <w:ind w:right="-360"/>
        <w:rPr>
          <w:rFonts w:asciiTheme="minorHAnsi" w:eastAsia="Calibri" w:hAnsiTheme="minorHAnsi" w:cstheme="minorHAnsi"/>
          <w:sz w:val="24"/>
          <w:szCs w:val="24"/>
        </w:rPr>
      </w:pPr>
    </w:p>
    <w:p w14:paraId="5E84DFEC" w14:textId="77777777" w:rsidR="0091391A" w:rsidRPr="00DE45B1" w:rsidRDefault="0091391A">
      <w:pPr>
        <w:spacing w:after="160" w:line="259" w:lineRule="auto"/>
        <w:rPr>
          <w:rFonts w:asciiTheme="minorHAnsi" w:eastAsia="Times New Roman" w:hAnsiTheme="minorHAnsi" w:cstheme="minorHAnsi"/>
          <w:b/>
          <w:bCs/>
          <w:color w:val="000000"/>
          <w:sz w:val="36"/>
          <w:szCs w:val="36"/>
          <w:lang w:val="en-US"/>
        </w:rPr>
      </w:pPr>
      <w:r w:rsidRPr="00DE45B1">
        <w:rPr>
          <w:rFonts w:asciiTheme="minorHAnsi" w:eastAsia="Times New Roman" w:hAnsiTheme="minorHAnsi" w:cstheme="minorHAnsi"/>
          <w:b/>
          <w:bCs/>
          <w:color w:val="000000"/>
          <w:sz w:val="36"/>
          <w:szCs w:val="36"/>
          <w:lang w:val="en-US"/>
        </w:rPr>
        <w:br w:type="page"/>
      </w:r>
    </w:p>
    <w:p w14:paraId="6AFC218F" w14:textId="20B1C2A4" w:rsidR="004858C2" w:rsidRPr="00DE45B1" w:rsidRDefault="004858C2" w:rsidP="00253FC9">
      <w:pPr>
        <w:jc w:val="center"/>
        <w:rPr>
          <w:rFonts w:asciiTheme="minorHAnsi" w:eastAsia="Times New Roman" w:hAnsiTheme="minorHAnsi" w:cstheme="minorHAnsi"/>
          <w:sz w:val="32"/>
          <w:szCs w:val="32"/>
          <w:lang w:val="en-US"/>
        </w:rPr>
      </w:pPr>
      <w:r w:rsidRPr="00DE45B1">
        <w:rPr>
          <w:rFonts w:asciiTheme="minorHAnsi" w:eastAsia="Times New Roman" w:hAnsiTheme="minorHAnsi" w:cstheme="minorHAnsi"/>
          <w:b/>
          <w:bCs/>
          <w:color w:val="000000"/>
          <w:sz w:val="32"/>
          <w:szCs w:val="32"/>
          <w:lang w:val="en-US"/>
        </w:rPr>
        <w:lastRenderedPageBreak/>
        <w:t>Donor Bill of Rights</w:t>
      </w:r>
    </w:p>
    <w:p w14:paraId="65A06B39" w14:textId="77777777" w:rsidR="004858C2" w:rsidRPr="00DE45B1" w:rsidRDefault="004858C2" w:rsidP="00253FC9">
      <w:pPr>
        <w:jc w:val="center"/>
        <w:rPr>
          <w:rFonts w:asciiTheme="minorHAnsi" w:eastAsia="Times New Roman" w:hAnsiTheme="minorHAnsi" w:cstheme="minorHAnsi"/>
          <w:sz w:val="24"/>
          <w:szCs w:val="24"/>
          <w:lang w:val="en-US"/>
        </w:rPr>
      </w:pPr>
      <w:r w:rsidRPr="00DE45B1">
        <w:rPr>
          <w:rFonts w:asciiTheme="minorHAnsi" w:eastAsia="Times New Roman" w:hAnsiTheme="minorHAnsi" w:cstheme="minorHAnsi"/>
          <w:i/>
          <w:iCs/>
          <w:color w:val="000000"/>
          <w:sz w:val="24"/>
          <w:szCs w:val="24"/>
          <w:lang w:val="en-US"/>
        </w:rPr>
        <w:t>Association of Fundraising Professionals</w:t>
      </w:r>
    </w:p>
    <w:p w14:paraId="563E68B6" w14:textId="77777777" w:rsidR="004858C2" w:rsidRPr="00DE45B1" w:rsidRDefault="004858C2" w:rsidP="004858C2">
      <w:pPr>
        <w:rPr>
          <w:rFonts w:asciiTheme="minorHAnsi" w:eastAsia="Times New Roman" w:hAnsiTheme="minorHAnsi" w:cstheme="minorHAnsi"/>
          <w:sz w:val="24"/>
          <w:szCs w:val="24"/>
          <w:lang w:val="en-US"/>
        </w:rPr>
      </w:pPr>
    </w:p>
    <w:p w14:paraId="3343E363" w14:textId="360F0EE6" w:rsidR="004858C2" w:rsidRPr="00DE45B1" w:rsidRDefault="004858C2" w:rsidP="004858C2">
      <w:pPr>
        <w:jc w:val="both"/>
        <w:rPr>
          <w:rFonts w:asciiTheme="minorHAnsi" w:eastAsia="Times New Roman" w:hAnsiTheme="minorHAnsi" w:cstheme="minorHAnsi"/>
          <w:color w:val="000000"/>
          <w:sz w:val="24"/>
          <w:szCs w:val="24"/>
          <w:shd w:val="clear" w:color="auto" w:fill="FFFFFF"/>
          <w:lang w:val="en-US"/>
        </w:rPr>
      </w:pPr>
      <w:r w:rsidRPr="00DE45B1">
        <w:rPr>
          <w:rFonts w:asciiTheme="minorHAnsi" w:eastAsia="Times New Roman" w:hAnsiTheme="minorHAnsi" w:cstheme="minorHAnsi"/>
          <w:color w:val="000000"/>
          <w:sz w:val="24"/>
          <w:szCs w:val="24"/>
          <w:shd w:val="clear" w:color="auto" w:fill="FFFFFF"/>
          <w:lang w:val="en-US"/>
        </w:rPr>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nonprofit organizations and causes they are asked to support, we declare that all donors have these rights</w:t>
      </w:r>
      <w:r w:rsidR="00B73A11" w:rsidRPr="00DE45B1">
        <w:rPr>
          <w:rFonts w:asciiTheme="minorHAnsi" w:eastAsia="Times New Roman" w:hAnsiTheme="minorHAnsi" w:cstheme="minorHAnsi"/>
          <w:color w:val="000000"/>
          <w:sz w:val="24"/>
          <w:szCs w:val="24"/>
          <w:shd w:val="clear" w:color="auto" w:fill="FFFFFF"/>
          <w:lang w:val="en-US"/>
        </w:rPr>
        <w:t xml:space="preserve"> to</w:t>
      </w:r>
      <w:r w:rsidRPr="00DE45B1">
        <w:rPr>
          <w:rFonts w:asciiTheme="minorHAnsi" w:eastAsia="Times New Roman" w:hAnsiTheme="minorHAnsi" w:cstheme="minorHAnsi"/>
          <w:color w:val="000000"/>
          <w:sz w:val="24"/>
          <w:szCs w:val="24"/>
          <w:shd w:val="clear" w:color="auto" w:fill="FFFFFF"/>
          <w:lang w:val="en-US"/>
        </w:rPr>
        <w:t>:</w:t>
      </w:r>
    </w:p>
    <w:p w14:paraId="21AE0E9B" w14:textId="77777777" w:rsidR="004858C2" w:rsidRPr="00DE45B1" w:rsidRDefault="004858C2" w:rsidP="004858C2">
      <w:pPr>
        <w:jc w:val="both"/>
        <w:rPr>
          <w:rFonts w:asciiTheme="minorHAnsi" w:eastAsia="Times New Roman" w:hAnsiTheme="minorHAnsi" w:cstheme="minorHAnsi"/>
          <w:sz w:val="24"/>
          <w:szCs w:val="24"/>
          <w:lang w:val="en-US"/>
        </w:rPr>
      </w:pPr>
    </w:p>
    <w:p w14:paraId="4E771B90" w14:textId="5D6D7E97"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B</w:t>
      </w:r>
      <w:r w:rsidR="004858C2" w:rsidRPr="00DE45B1">
        <w:rPr>
          <w:rFonts w:asciiTheme="minorHAnsi" w:eastAsia="Times New Roman" w:hAnsiTheme="minorHAnsi" w:cstheme="minorHAnsi"/>
          <w:color w:val="000000"/>
          <w:sz w:val="24"/>
          <w:szCs w:val="24"/>
          <w:shd w:val="clear" w:color="auto" w:fill="FFFFFF"/>
          <w:lang w:val="en-US"/>
        </w:rPr>
        <w:t>e informed of the organization's mission, of the way the organization intends to use donated resources, and of its capacity to use donations effectively for their intended purposes.</w:t>
      </w:r>
    </w:p>
    <w:p w14:paraId="4A6951E8" w14:textId="0AE790C8"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B</w:t>
      </w:r>
      <w:r w:rsidR="004858C2" w:rsidRPr="00DE45B1">
        <w:rPr>
          <w:rFonts w:asciiTheme="minorHAnsi" w:eastAsia="Times New Roman" w:hAnsiTheme="minorHAnsi" w:cstheme="minorHAnsi"/>
          <w:color w:val="000000"/>
          <w:sz w:val="24"/>
          <w:szCs w:val="24"/>
          <w:shd w:val="clear" w:color="auto" w:fill="FFFFFF"/>
          <w:lang w:val="en-US"/>
        </w:rPr>
        <w:t>e informed of the identity of those serving on the organization's governing board, and to expect the board to exercise prudent judgment in its stewardship responsibilities.</w:t>
      </w:r>
    </w:p>
    <w:p w14:paraId="45780F04" w14:textId="625AB8BB"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H</w:t>
      </w:r>
      <w:r w:rsidR="004858C2" w:rsidRPr="00DE45B1">
        <w:rPr>
          <w:rFonts w:asciiTheme="minorHAnsi" w:eastAsia="Times New Roman" w:hAnsiTheme="minorHAnsi" w:cstheme="minorHAnsi"/>
          <w:color w:val="000000"/>
          <w:sz w:val="24"/>
          <w:szCs w:val="24"/>
          <w:shd w:val="clear" w:color="auto" w:fill="FFFFFF"/>
          <w:lang w:val="en-US"/>
        </w:rPr>
        <w:t>ave access to the organization's most recent financial statements.</w:t>
      </w:r>
    </w:p>
    <w:p w14:paraId="29E4EF36" w14:textId="25738CAE"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B</w:t>
      </w:r>
      <w:r w:rsidR="004858C2" w:rsidRPr="00DE45B1">
        <w:rPr>
          <w:rFonts w:asciiTheme="minorHAnsi" w:eastAsia="Times New Roman" w:hAnsiTheme="minorHAnsi" w:cstheme="minorHAnsi"/>
          <w:color w:val="000000"/>
          <w:sz w:val="24"/>
          <w:szCs w:val="24"/>
          <w:shd w:val="clear" w:color="auto" w:fill="FFFFFF"/>
          <w:lang w:val="en-US"/>
        </w:rPr>
        <w:t>e assured their gifts will be used for the purposes for which they were given.</w:t>
      </w:r>
    </w:p>
    <w:p w14:paraId="4EB9AD87" w14:textId="53887281"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R</w:t>
      </w:r>
      <w:r w:rsidR="004858C2" w:rsidRPr="00DE45B1">
        <w:rPr>
          <w:rFonts w:asciiTheme="minorHAnsi" w:eastAsia="Times New Roman" w:hAnsiTheme="minorHAnsi" w:cstheme="minorHAnsi"/>
          <w:color w:val="000000"/>
          <w:sz w:val="24"/>
          <w:szCs w:val="24"/>
          <w:shd w:val="clear" w:color="auto" w:fill="FFFFFF"/>
          <w:lang w:val="en-US"/>
        </w:rPr>
        <w:t>eceive appropriate acknowledgement and recognition.</w:t>
      </w:r>
    </w:p>
    <w:p w14:paraId="4442F5C0" w14:textId="72C1D712"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B</w:t>
      </w:r>
      <w:r w:rsidR="004858C2" w:rsidRPr="00DE45B1">
        <w:rPr>
          <w:rFonts w:asciiTheme="minorHAnsi" w:eastAsia="Times New Roman" w:hAnsiTheme="minorHAnsi" w:cstheme="minorHAnsi"/>
          <w:color w:val="000000"/>
          <w:sz w:val="24"/>
          <w:szCs w:val="24"/>
          <w:shd w:val="clear" w:color="auto" w:fill="FFFFFF"/>
          <w:lang w:val="en-US"/>
        </w:rPr>
        <w:t>e assured that information about their donation is handled with respect and with confidentiality to the extent provided by law.</w:t>
      </w:r>
    </w:p>
    <w:p w14:paraId="57DA9B31" w14:textId="60A36581"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E</w:t>
      </w:r>
      <w:r w:rsidR="004858C2" w:rsidRPr="00DE45B1">
        <w:rPr>
          <w:rFonts w:asciiTheme="minorHAnsi" w:eastAsia="Times New Roman" w:hAnsiTheme="minorHAnsi" w:cstheme="minorHAnsi"/>
          <w:color w:val="000000"/>
          <w:sz w:val="24"/>
          <w:szCs w:val="24"/>
          <w:shd w:val="clear" w:color="auto" w:fill="FFFFFF"/>
          <w:lang w:val="en-US"/>
        </w:rPr>
        <w:t>xpect that all relationships with individuals representing organizations of interest to the donor will be professional in nature.</w:t>
      </w:r>
    </w:p>
    <w:p w14:paraId="78809BD6" w14:textId="32253E47"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B</w:t>
      </w:r>
      <w:r w:rsidR="004858C2" w:rsidRPr="00DE45B1">
        <w:rPr>
          <w:rFonts w:asciiTheme="minorHAnsi" w:eastAsia="Times New Roman" w:hAnsiTheme="minorHAnsi" w:cstheme="minorHAnsi"/>
          <w:color w:val="000000"/>
          <w:sz w:val="24"/>
          <w:szCs w:val="24"/>
          <w:shd w:val="clear" w:color="auto" w:fill="FFFFFF"/>
          <w:lang w:val="en-US"/>
        </w:rPr>
        <w:t>e informed whether those seeking donations are volunteers, employees of the organization or hired solicitors.</w:t>
      </w:r>
    </w:p>
    <w:p w14:paraId="78E7564D" w14:textId="49CE05C8"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H</w:t>
      </w:r>
      <w:r w:rsidR="004858C2" w:rsidRPr="00DE45B1">
        <w:rPr>
          <w:rFonts w:asciiTheme="minorHAnsi" w:eastAsia="Times New Roman" w:hAnsiTheme="minorHAnsi" w:cstheme="minorHAnsi"/>
          <w:color w:val="000000"/>
          <w:sz w:val="24"/>
          <w:szCs w:val="24"/>
          <w:shd w:val="clear" w:color="auto" w:fill="FFFFFF"/>
          <w:lang w:val="en-US"/>
        </w:rPr>
        <w:t>ave the opportunity for their names to be deleted from mailing lists that an organization may intend to share.</w:t>
      </w:r>
    </w:p>
    <w:p w14:paraId="5DE6C806" w14:textId="6450D727" w:rsidR="004858C2" w:rsidRPr="00DE45B1" w:rsidRDefault="00B73A11" w:rsidP="00251444">
      <w:pPr>
        <w:numPr>
          <w:ilvl w:val="0"/>
          <w:numId w:val="3"/>
        </w:numPr>
        <w:spacing w:after="120"/>
        <w:jc w:val="both"/>
        <w:textAlignment w:val="baseline"/>
        <w:rPr>
          <w:rFonts w:asciiTheme="minorHAnsi" w:eastAsia="Times New Roman" w:hAnsiTheme="minorHAnsi" w:cstheme="minorHAnsi"/>
          <w:color w:val="000000"/>
          <w:sz w:val="24"/>
          <w:szCs w:val="24"/>
          <w:lang w:val="en-US"/>
        </w:rPr>
      </w:pPr>
      <w:r w:rsidRPr="00DE45B1">
        <w:rPr>
          <w:rFonts w:asciiTheme="minorHAnsi" w:eastAsia="Times New Roman" w:hAnsiTheme="minorHAnsi" w:cstheme="minorHAnsi"/>
          <w:color w:val="000000"/>
          <w:sz w:val="24"/>
          <w:szCs w:val="24"/>
          <w:shd w:val="clear" w:color="auto" w:fill="FFFFFF"/>
          <w:lang w:val="en-US"/>
        </w:rPr>
        <w:t>F</w:t>
      </w:r>
      <w:r w:rsidR="004858C2" w:rsidRPr="00DE45B1">
        <w:rPr>
          <w:rFonts w:asciiTheme="minorHAnsi" w:eastAsia="Times New Roman" w:hAnsiTheme="minorHAnsi" w:cstheme="minorHAnsi"/>
          <w:color w:val="000000"/>
          <w:sz w:val="24"/>
          <w:szCs w:val="24"/>
          <w:shd w:val="clear" w:color="auto" w:fill="FFFFFF"/>
          <w:lang w:val="en-US"/>
        </w:rPr>
        <w:t>eel free to ask questions when making a donation and to receive prompt, truthful and forthright answers.</w:t>
      </w:r>
    </w:p>
    <w:p w14:paraId="5C6A8C7E" w14:textId="77777777" w:rsidR="004858C2" w:rsidRPr="00AD0FE5" w:rsidRDefault="004858C2" w:rsidP="004858C2">
      <w:pPr>
        <w:ind w:right="-360"/>
        <w:rPr>
          <w:rFonts w:eastAsia="Calibri"/>
          <w:sz w:val="24"/>
          <w:szCs w:val="24"/>
        </w:rPr>
      </w:pPr>
    </w:p>
    <w:sectPr w:rsidR="004858C2" w:rsidRPr="00AD0FE5" w:rsidSect="000D2E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3B90" w14:textId="77777777" w:rsidR="0087063B" w:rsidRDefault="0087063B" w:rsidP="0001449D">
      <w:r>
        <w:separator/>
      </w:r>
    </w:p>
  </w:endnote>
  <w:endnote w:type="continuationSeparator" w:id="0">
    <w:p w14:paraId="04B60EF7" w14:textId="77777777" w:rsidR="0087063B" w:rsidRDefault="0087063B" w:rsidP="000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4826" w14:textId="77777777" w:rsidR="003E6A3D" w:rsidRDefault="003E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A081" w14:textId="57C3B5F0" w:rsidR="008F2630" w:rsidRDefault="009704FD" w:rsidP="008F2630">
    <w:pPr>
      <w:spacing w:after="40"/>
      <w:jc w:val="center"/>
      <w:rPr>
        <w:iCs/>
        <w:sz w:val="20"/>
        <w:szCs w:val="20"/>
      </w:rPr>
    </w:pPr>
    <w:r>
      <w:rPr>
        <w:iCs/>
        <w:sz w:val="20"/>
        <w:szCs w:val="20"/>
      </w:rPr>
      <w:t>405 University Ave, Missoula, MT 59801</w:t>
    </w:r>
  </w:p>
  <w:p w14:paraId="15660CE3" w14:textId="6804E41B" w:rsidR="0001449D" w:rsidRDefault="0001449D" w:rsidP="008F2630">
    <w:pPr>
      <w:spacing w:after="40"/>
      <w:jc w:val="center"/>
      <w:rPr>
        <w:iCs/>
        <w:sz w:val="20"/>
        <w:szCs w:val="20"/>
      </w:rPr>
    </w:pPr>
    <w:r w:rsidRPr="003866CC">
      <w:rPr>
        <w:iCs/>
        <w:sz w:val="20"/>
        <w:szCs w:val="20"/>
      </w:rPr>
      <w:t>(</w:t>
    </w:r>
    <w:r w:rsidR="009704FD">
      <w:rPr>
        <w:iCs/>
        <w:sz w:val="20"/>
        <w:szCs w:val="20"/>
      </w:rPr>
      <w:t xml:space="preserve">406) </w:t>
    </w:r>
    <w:r w:rsidR="002D5EA9">
      <w:rPr>
        <w:iCs/>
        <w:sz w:val="20"/>
        <w:szCs w:val="20"/>
      </w:rPr>
      <w:t>543-6952</w:t>
    </w:r>
  </w:p>
  <w:p w14:paraId="659171F8" w14:textId="23BEE050" w:rsidR="0001449D" w:rsidRDefault="0001449D" w:rsidP="008D2FDB">
    <w:pPr>
      <w:spacing w:after="40"/>
      <w:jc w:val="center"/>
      <w:rPr>
        <w:sz w:val="20"/>
        <w:szCs w:val="20"/>
      </w:rPr>
    </w:pPr>
    <w:r w:rsidRPr="005B4789">
      <w:rPr>
        <w:iCs/>
        <w:sz w:val="20"/>
        <w:szCs w:val="20"/>
      </w:rPr>
      <w:t>Tax ID #</w:t>
    </w:r>
    <w:r w:rsidR="009704FD">
      <w:rPr>
        <w:sz w:val="20"/>
        <w:szCs w:val="20"/>
      </w:rPr>
      <w:t>81-</w:t>
    </w:r>
    <w:r w:rsidR="0021208E">
      <w:rPr>
        <w:sz w:val="20"/>
        <w:szCs w:val="20"/>
      </w:rPr>
      <w:t>0251572</w:t>
    </w:r>
  </w:p>
  <w:p w14:paraId="35541FEA" w14:textId="567B990A" w:rsidR="003E6A3D" w:rsidRPr="008D2FDB" w:rsidRDefault="003E6A3D" w:rsidP="008D2FDB">
    <w:pPr>
      <w:spacing w:after="40"/>
      <w:jc w:val="center"/>
      <w:rPr>
        <w:iCs/>
        <w:sz w:val="20"/>
        <w:szCs w:val="20"/>
      </w:rPr>
    </w:pPr>
    <w:r>
      <w:rPr>
        <w:sz w:val="20"/>
        <w:szCs w:val="20"/>
      </w:rPr>
      <w:t>Draft as of 3/14/2022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D911" w14:textId="77777777" w:rsidR="003E6A3D" w:rsidRDefault="003E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35C3" w14:textId="77777777" w:rsidR="0087063B" w:rsidRDefault="0087063B" w:rsidP="0001449D">
      <w:r>
        <w:separator/>
      </w:r>
    </w:p>
  </w:footnote>
  <w:footnote w:type="continuationSeparator" w:id="0">
    <w:p w14:paraId="1E13162D" w14:textId="77777777" w:rsidR="0087063B" w:rsidRDefault="0087063B" w:rsidP="0001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7994" w14:textId="77777777" w:rsidR="003E6A3D" w:rsidRDefault="003E6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424A" w14:textId="736C3AD5" w:rsidR="007C6E5D" w:rsidRDefault="007C6E5D">
    <w:pPr>
      <w:pStyle w:val="Header"/>
    </w:pPr>
    <w:r>
      <w:rPr>
        <w:rFonts w:eastAsia="Calibri"/>
        <w:b/>
        <w:noProof/>
        <w:sz w:val="40"/>
        <w:szCs w:val="40"/>
      </w:rPr>
      <w:drawing>
        <wp:inline distT="0" distB="0" distL="0" distR="0" wp14:anchorId="1A19F771" wp14:editId="7136597A">
          <wp:extent cx="5397800" cy="1152525"/>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04477" cy="1153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1948" w14:textId="77777777" w:rsidR="003E6A3D" w:rsidRDefault="003E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544"/>
    <w:multiLevelType w:val="multilevel"/>
    <w:tmpl w:val="6114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B0DE2"/>
    <w:multiLevelType w:val="multilevel"/>
    <w:tmpl w:val="B7AE3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CC30946"/>
    <w:multiLevelType w:val="multilevel"/>
    <w:tmpl w:val="93385148"/>
    <w:lvl w:ilvl="0">
      <w:start w:val="1"/>
      <w:numFmt w:val="decimal"/>
      <w:lvlText w:val="%1."/>
      <w:lvlJc w:val="left"/>
      <w:pPr>
        <w:ind w:left="72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29454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419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234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MzUxNzMysjA2MTRR0lEKTi0uzszPAykwrgUASmpz5iwAAAA="/>
  </w:docVars>
  <w:rsids>
    <w:rsidRoot w:val="004858C2"/>
    <w:rsid w:val="0001449D"/>
    <w:rsid w:val="000D2E3E"/>
    <w:rsid w:val="00112424"/>
    <w:rsid w:val="00126DD3"/>
    <w:rsid w:val="00152BF5"/>
    <w:rsid w:val="00187A60"/>
    <w:rsid w:val="001B6B1D"/>
    <w:rsid w:val="00204D52"/>
    <w:rsid w:val="00210D61"/>
    <w:rsid w:val="0021208E"/>
    <w:rsid w:val="002314A2"/>
    <w:rsid w:val="00251444"/>
    <w:rsid w:val="00253FC9"/>
    <w:rsid w:val="00256F1D"/>
    <w:rsid w:val="0026705D"/>
    <w:rsid w:val="002B1EB5"/>
    <w:rsid w:val="002D3B28"/>
    <w:rsid w:val="002D5EA9"/>
    <w:rsid w:val="00352B9D"/>
    <w:rsid w:val="003E6A3D"/>
    <w:rsid w:val="004058E8"/>
    <w:rsid w:val="004116DD"/>
    <w:rsid w:val="00413343"/>
    <w:rsid w:val="00446201"/>
    <w:rsid w:val="004858C2"/>
    <w:rsid w:val="00485910"/>
    <w:rsid w:val="004B3791"/>
    <w:rsid w:val="004B7237"/>
    <w:rsid w:val="004D7488"/>
    <w:rsid w:val="00541D7D"/>
    <w:rsid w:val="00546F8A"/>
    <w:rsid w:val="005828CB"/>
    <w:rsid w:val="00594100"/>
    <w:rsid w:val="005F432C"/>
    <w:rsid w:val="0063379B"/>
    <w:rsid w:val="00644161"/>
    <w:rsid w:val="00644E7F"/>
    <w:rsid w:val="006B74FF"/>
    <w:rsid w:val="00712DF7"/>
    <w:rsid w:val="00734C9B"/>
    <w:rsid w:val="0076385B"/>
    <w:rsid w:val="007A4E00"/>
    <w:rsid w:val="007B03A9"/>
    <w:rsid w:val="007C6E5D"/>
    <w:rsid w:val="007E67D4"/>
    <w:rsid w:val="007F4367"/>
    <w:rsid w:val="00813D4D"/>
    <w:rsid w:val="0087063B"/>
    <w:rsid w:val="008D2FDB"/>
    <w:rsid w:val="008F2630"/>
    <w:rsid w:val="0091391A"/>
    <w:rsid w:val="009704FD"/>
    <w:rsid w:val="00AD0FE5"/>
    <w:rsid w:val="00AE514A"/>
    <w:rsid w:val="00B1015D"/>
    <w:rsid w:val="00B41529"/>
    <w:rsid w:val="00B73A11"/>
    <w:rsid w:val="00BE2108"/>
    <w:rsid w:val="00C355C6"/>
    <w:rsid w:val="00C9639E"/>
    <w:rsid w:val="00CD6665"/>
    <w:rsid w:val="00CE3274"/>
    <w:rsid w:val="00D078EA"/>
    <w:rsid w:val="00D37D55"/>
    <w:rsid w:val="00D878AC"/>
    <w:rsid w:val="00DE45B1"/>
    <w:rsid w:val="00E20090"/>
    <w:rsid w:val="00E4447B"/>
    <w:rsid w:val="00E45CE2"/>
    <w:rsid w:val="00EB69E9"/>
    <w:rsid w:val="00F3474D"/>
    <w:rsid w:val="00FB3B55"/>
    <w:rsid w:val="00FD61C0"/>
    <w:rsid w:val="58F0E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4A5C"/>
  <w15:chartTrackingRefBased/>
  <w15:docId w15:val="{B23199B9-F1EB-45D3-A33D-43201707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C2"/>
    <w:pPr>
      <w:spacing w:after="0" w:line="240"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858C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858C2"/>
    <w:rPr>
      <w:rFonts w:ascii="Georgia" w:eastAsia="Georgia" w:hAnsi="Georgia" w:cs="Georgia"/>
      <w:i/>
      <w:color w:val="666666"/>
      <w:sz w:val="48"/>
      <w:szCs w:val="48"/>
      <w:lang w:val="en"/>
    </w:rPr>
  </w:style>
  <w:style w:type="paragraph" w:styleId="ListParagraph">
    <w:name w:val="List Paragraph"/>
    <w:basedOn w:val="Normal"/>
    <w:uiPriority w:val="34"/>
    <w:qFormat/>
    <w:rsid w:val="004858C2"/>
    <w:pPr>
      <w:ind w:left="720"/>
      <w:contextualSpacing/>
    </w:pPr>
  </w:style>
  <w:style w:type="paragraph" w:styleId="NormalWeb">
    <w:name w:val="Normal (Web)"/>
    <w:basedOn w:val="Normal"/>
    <w:uiPriority w:val="99"/>
    <w:semiHidden/>
    <w:unhideWhenUsed/>
    <w:rsid w:val="004858C2"/>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B3791"/>
    <w:rPr>
      <w:sz w:val="16"/>
      <w:szCs w:val="16"/>
    </w:rPr>
  </w:style>
  <w:style w:type="paragraph" w:styleId="CommentText">
    <w:name w:val="annotation text"/>
    <w:basedOn w:val="Normal"/>
    <w:link w:val="CommentTextChar"/>
    <w:uiPriority w:val="99"/>
    <w:semiHidden/>
    <w:unhideWhenUsed/>
    <w:rsid w:val="004B3791"/>
    <w:rPr>
      <w:sz w:val="20"/>
      <w:szCs w:val="20"/>
    </w:rPr>
  </w:style>
  <w:style w:type="character" w:customStyle="1" w:styleId="CommentTextChar">
    <w:name w:val="Comment Text Char"/>
    <w:basedOn w:val="DefaultParagraphFont"/>
    <w:link w:val="CommentText"/>
    <w:uiPriority w:val="99"/>
    <w:semiHidden/>
    <w:rsid w:val="004B379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B3791"/>
    <w:rPr>
      <w:b/>
      <w:bCs/>
    </w:rPr>
  </w:style>
  <w:style w:type="character" w:customStyle="1" w:styleId="CommentSubjectChar">
    <w:name w:val="Comment Subject Char"/>
    <w:basedOn w:val="CommentTextChar"/>
    <w:link w:val="CommentSubject"/>
    <w:uiPriority w:val="99"/>
    <w:semiHidden/>
    <w:rsid w:val="004B3791"/>
    <w:rPr>
      <w:rFonts w:ascii="Arial" w:eastAsia="Arial" w:hAnsi="Arial" w:cs="Arial"/>
      <w:b/>
      <w:bCs/>
      <w:sz w:val="20"/>
      <w:szCs w:val="20"/>
      <w:lang w:val="en"/>
    </w:rPr>
  </w:style>
  <w:style w:type="paragraph" w:styleId="Header">
    <w:name w:val="header"/>
    <w:basedOn w:val="Normal"/>
    <w:link w:val="HeaderChar"/>
    <w:uiPriority w:val="99"/>
    <w:unhideWhenUsed/>
    <w:rsid w:val="0001449D"/>
    <w:pPr>
      <w:tabs>
        <w:tab w:val="center" w:pos="4680"/>
        <w:tab w:val="right" w:pos="9360"/>
      </w:tabs>
    </w:pPr>
  </w:style>
  <w:style w:type="character" w:customStyle="1" w:styleId="HeaderChar">
    <w:name w:val="Header Char"/>
    <w:basedOn w:val="DefaultParagraphFont"/>
    <w:link w:val="Header"/>
    <w:uiPriority w:val="99"/>
    <w:rsid w:val="0001449D"/>
    <w:rPr>
      <w:rFonts w:ascii="Arial" w:eastAsia="Arial" w:hAnsi="Arial" w:cs="Arial"/>
      <w:lang w:val="en"/>
    </w:rPr>
  </w:style>
  <w:style w:type="paragraph" w:styleId="Footer">
    <w:name w:val="footer"/>
    <w:basedOn w:val="Normal"/>
    <w:link w:val="FooterChar"/>
    <w:uiPriority w:val="99"/>
    <w:unhideWhenUsed/>
    <w:rsid w:val="0001449D"/>
    <w:pPr>
      <w:tabs>
        <w:tab w:val="center" w:pos="4680"/>
        <w:tab w:val="right" w:pos="9360"/>
      </w:tabs>
    </w:pPr>
  </w:style>
  <w:style w:type="character" w:customStyle="1" w:styleId="FooterChar">
    <w:name w:val="Footer Char"/>
    <w:basedOn w:val="DefaultParagraphFont"/>
    <w:link w:val="Footer"/>
    <w:uiPriority w:val="99"/>
    <w:rsid w:val="0001449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19650">
      <w:bodyDiv w:val="1"/>
      <w:marLeft w:val="0"/>
      <w:marRight w:val="0"/>
      <w:marTop w:val="0"/>
      <w:marBottom w:val="0"/>
      <w:divBdr>
        <w:top w:val="none" w:sz="0" w:space="0" w:color="auto"/>
        <w:left w:val="none" w:sz="0" w:space="0" w:color="auto"/>
        <w:bottom w:val="none" w:sz="0" w:space="0" w:color="auto"/>
        <w:right w:val="none" w:sz="0" w:space="0" w:color="auto"/>
      </w:divBdr>
    </w:div>
    <w:div w:id="1045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Warner</dc:creator>
  <cp:keywords/>
  <dc:description/>
  <cp:lastModifiedBy>Graham Roy</cp:lastModifiedBy>
  <cp:revision>10</cp:revision>
  <dcterms:created xsi:type="dcterms:W3CDTF">2022-03-14T19:18:00Z</dcterms:created>
  <dcterms:modified xsi:type="dcterms:W3CDTF">2022-06-06T22:22:00Z</dcterms:modified>
</cp:coreProperties>
</file>