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06601" w14:textId="55E0BFBA" w:rsidR="003F3A7C" w:rsidRDefault="004E1364" w:rsidP="003F3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44510895"/>
      <w:r w:rsidRPr="005D0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Chariton</w:t>
      </w:r>
      <w:r w:rsidR="00B372AB" w:rsidRPr="005D01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County CARES Act Reimbursement</w:t>
      </w:r>
      <w:bookmarkEnd w:id="0"/>
      <w:r w:rsidR="003F3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Application</w:t>
      </w:r>
    </w:p>
    <w:p w14:paraId="5332D9C7" w14:textId="2A283357" w:rsidR="005D012B" w:rsidRPr="005D012B" w:rsidRDefault="003F3A7C" w:rsidP="00713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268D4F9" w14:textId="74FE4C37" w:rsidR="00B372AB" w:rsidRPr="003F3A7C" w:rsidRDefault="00B372A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The Coronavirus Aid, Relief, and Economic Security (CARES)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 xml:space="preserve"> Act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passed on March 27, 2020, and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signed by President Trump, established 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 xml:space="preserve">and appropriated $150 billion to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the Coronavirus Relief Fund. This fund is to be used to make payments for specified uses to states and certain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local governments. The State of Missouri received a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>pproximately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$2.3 billion of this fund and 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Chariton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County’s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share is $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871,218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Chariton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County will use the guidelines provided by the U.S. Department of Treasury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and the State of Missouri in making awards of the funds received under the CARES Act. To ensure the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project meets the guidelines for 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eimbursement, please complete this application, provide the necessary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documentation, and sign the application prior to submission. Please review the list of eligible expenses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prior to applying. </w:t>
      </w:r>
    </w:p>
    <w:p w14:paraId="0D65C4EC" w14:textId="32F07B6B" w:rsidR="004E1364" w:rsidRDefault="004E1364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EBB7D8E" w14:textId="77777777" w:rsidR="003F3A7C" w:rsidRPr="005D012B" w:rsidRDefault="003F3A7C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B9BF494" w14:textId="46FF3816" w:rsidR="004E1364" w:rsidRPr="003F3A7C" w:rsidRDefault="00414BA3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 </w:t>
      </w:r>
      <w:r w:rsidR="00B372AB" w:rsidRPr="003F3A7C">
        <w:rPr>
          <w:rFonts w:ascii="Times New Roman" w:hAnsi="Times New Roman" w:cs="Times New Roman"/>
          <w:color w:val="000000"/>
          <w:sz w:val="24"/>
          <w:szCs w:val="24"/>
        </w:rPr>
        <w:t>Entity Name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375E8" w:rsidRPr="003F3A7C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5C158E23" w14:textId="3A37172D" w:rsidR="005D012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Address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E1364" w:rsidRPr="003F3A7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2A4EC63A" w14:textId="0CFFED7F" w:rsidR="00B372AB" w:rsidRPr="003F3A7C" w:rsidRDefault="005D012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2B17783D" w14:textId="1E328763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Contact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13C6C" w:rsidRPr="003F3A7C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3E6C757B" w14:textId="4F3488AA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Title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61E3C7CC" w14:textId="57C69FD6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Contact Phone Number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D375E8" w:rsidRPr="003F3A7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A74CE53" w14:textId="03AD930A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Contact Email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6E1C3199" w14:textId="5F86D204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Federal Tax ID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4AA7A6B4" w14:textId="1911A82B" w:rsidR="00B372AB" w:rsidRPr="003F3A7C" w:rsidRDefault="00B372AB" w:rsidP="005D012B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A7C">
        <w:rPr>
          <w:rFonts w:ascii="Times New Roman" w:hAnsi="Times New Roman" w:cs="Times New Roman"/>
          <w:color w:val="000000"/>
          <w:sz w:val="24"/>
          <w:szCs w:val="24"/>
        </w:rPr>
        <w:t>Amount Requested: $</w:t>
      </w:r>
      <w:r w:rsidR="005D012B" w:rsidRPr="003F3A7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116C33A8" w14:textId="09CC8795" w:rsidR="005D012B" w:rsidRDefault="005D012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285F15" w14:textId="77777777" w:rsidR="003F3A7C" w:rsidRPr="005D012B" w:rsidRDefault="003F3A7C" w:rsidP="003F3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Applicant’s Authorized Signature</w:t>
      </w:r>
    </w:p>
    <w:p w14:paraId="67D4773A" w14:textId="7B8A3E7F" w:rsidR="003F3A7C" w:rsidRPr="005D012B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12B">
        <w:rPr>
          <w:rFonts w:ascii="Times New Roman" w:hAnsi="Times New Roman" w:cs="Times New Roman"/>
          <w:color w:val="000000"/>
          <w:sz w:val="24"/>
          <w:szCs w:val="24"/>
        </w:rPr>
        <w:t xml:space="preserve">As the </w:t>
      </w:r>
      <w:r w:rsidR="00414BA3">
        <w:rPr>
          <w:rFonts w:ascii="Times New Roman" w:hAnsi="Times New Roman" w:cs="Times New Roman"/>
          <w:color w:val="000000"/>
          <w:sz w:val="24"/>
          <w:szCs w:val="24"/>
        </w:rPr>
        <w:t xml:space="preserve">above stated entity’s </w:t>
      </w:r>
      <w:r w:rsidRPr="005D012B">
        <w:rPr>
          <w:rFonts w:ascii="Times New Roman" w:hAnsi="Times New Roman" w:cs="Times New Roman"/>
          <w:color w:val="000000"/>
          <w:sz w:val="24"/>
          <w:szCs w:val="24"/>
        </w:rPr>
        <w:t>authorized signor for this application, I certify the project meets the eligible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12B">
        <w:rPr>
          <w:rFonts w:ascii="Times New Roman" w:hAnsi="Times New Roman" w:cs="Times New Roman"/>
          <w:color w:val="000000"/>
          <w:sz w:val="24"/>
          <w:szCs w:val="24"/>
        </w:rPr>
        <w:t>activity guidelines and is not being used for revenue replacement or any other ineligible activity. I also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12B">
        <w:rPr>
          <w:rFonts w:ascii="Times New Roman" w:hAnsi="Times New Roman" w:cs="Times New Roman"/>
          <w:color w:val="000000"/>
          <w:sz w:val="24"/>
          <w:szCs w:val="24"/>
        </w:rPr>
        <w:t>certify no other State or Federal funding sources have been applied for, used for or will be applied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12B">
        <w:rPr>
          <w:rFonts w:ascii="Times New Roman" w:hAnsi="Times New Roman" w:cs="Times New Roman"/>
          <w:color w:val="000000"/>
          <w:sz w:val="24"/>
          <w:szCs w:val="24"/>
        </w:rPr>
        <w:t>for or used for this same project and reimbursement request.</w:t>
      </w:r>
    </w:p>
    <w:p w14:paraId="5CEEDAAA" w14:textId="4E6472E4" w:rsidR="003F3A7C" w:rsidRPr="003F3A7C" w:rsidRDefault="00414BA3" w:rsidP="003F3A7C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Printed Name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47897E" w14:textId="76804453" w:rsidR="003F3A7C" w:rsidRPr="003F3A7C" w:rsidRDefault="00414BA3" w:rsidP="003F3A7C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: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F3A7C" w:rsidRPr="003F3A7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    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Date: 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F3A7C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1BCDF2DC" w14:textId="77777777" w:rsidR="004B42D2" w:rsidRDefault="004B42D2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632E56" w14:textId="77777777" w:rsidR="004B42D2" w:rsidRDefault="004B42D2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6E5D14" w14:textId="46EAAFB3" w:rsidR="00B372AB" w:rsidRPr="005D012B" w:rsidRDefault="00B372A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1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Detailed Description of Request</w:t>
      </w:r>
    </w:p>
    <w:p w14:paraId="622E512E" w14:textId="4B235E74" w:rsidR="00B372AB" w:rsidRPr="005D012B" w:rsidRDefault="008772A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 xml:space="preserve"> ensure the request for reimbursement meets the guidance provided by the U.S.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 xml:space="preserve">Department of Treasury and the State of Missouri, please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a detailed description of your request. Please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>explain why you need the funds to meet the unexpected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>needs and expenses incurred because of COVID-19 and the direct impact to your organization. If the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 xml:space="preserve">expense is for an existing 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>mployee’s salary/payroll, explain how this expense is different from their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>original job responsibilities or in addition to regular job duties. For multiple items, please address each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2AB" w:rsidRPr="005D012B">
        <w:rPr>
          <w:rFonts w:ascii="Times New Roman" w:hAnsi="Times New Roman" w:cs="Times New Roman"/>
          <w:color w:val="000000"/>
          <w:sz w:val="24"/>
          <w:szCs w:val="24"/>
        </w:rPr>
        <w:t>one in detail.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Attach separate pages with detail</w:t>
      </w:r>
      <w:r w:rsidR="00EC24FF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5D012B">
        <w:rPr>
          <w:rFonts w:ascii="Times New Roman" w:hAnsi="Times New Roman" w:cs="Times New Roman"/>
          <w:color w:val="000000"/>
          <w:sz w:val="24"/>
          <w:szCs w:val="24"/>
        </w:rPr>
        <w:t xml:space="preserve"> descriptions if needed.</w:t>
      </w:r>
    </w:p>
    <w:p w14:paraId="668151EB" w14:textId="0A308123" w:rsidR="005D012B" w:rsidRDefault="005D012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D6CA40" w14:textId="042032A5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  <w:t>_____________________________________________________________________________________</w:t>
      </w:r>
    </w:p>
    <w:p w14:paraId="007D7F54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698A742F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7F981187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7E56746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6B7AC65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4F5D4880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48B33DFA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1F5D73BE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F2E0448" w14:textId="77777777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3672A35" w14:textId="33A07D88" w:rsidR="005D012B" w:rsidRDefault="005D012B" w:rsidP="005D01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C839E94" w14:textId="77777777" w:rsidR="00792FDF" w:rsidRDefault="00792FDF" w:rsidP="00792FD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067601E" w14:textId="28DF3C43" w:rsidR="00792FDF" w:rsidRDefault="00792FDF" w:rsidP="00792FD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7EEC1320" w14:textId="77777777" w:rsidR="00792FDF" w:rsidRDefault="00792FDF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43C4AECC" w14:textId="77777777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6B7296C8" w14:textId="77777777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60F6C38" w14:textId="77777777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38B77A09" w14:textId="77777777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71D16F01" w14:textId="77777777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B5BB630" w14:textId="446254CA" w:rsidR="003F3A7C" w:rsidRDefault="003F3A7C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0B5BAEFD" w14:textId="77777777" w:rsidR="00ED1D83" w:rsidRDefault="00ED1D83" w:rsidP="003F3A7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</w:rPr>
      </w:pPr>
    </w:p>
    <w:p w14:paraId="7E192775" w14:textId="65240B9D" w:rsidR="00B372AB" w:rsidRPr="00D375E8" w:rsidRDefault="00B372AB" w:rsidP="00D375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75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Instructions for Submitting Reimbursement Requests</w:t>
      </w:r>
    </w:p>
    <w:p w14:paraId="075094DC" w14:textId="5484D2B9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For the first reimbursement,</w:t>
      </w:r>
      <w:r w:rsidR="00304E3F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please complete the CARES Funding Certification. 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>Please note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you are certifying you will only</w:t>
      </w:r>
      <w:r w:rsidR="00304E3F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>submit requests for eligible expenses</w:t>
      </w:r>
      <w:r w:rsidR="004B42D2" w:rsidRPr="004B42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2D2" w:rsidRPr="004B42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>hould it be determined that any expense is</w:t>
      </w:r>
      <w:r w:rsidR="00304E3F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ineligible, </w:t>
      </w:r>
      <w:r w:rsidR="004B42D2" w:rsidRPr="004B42D2">
        <w:rPr>
          <w:rFonts w:ascii="Times New Roman" w:hAnsi="Times New Roman" w:cs="Times New Roman"/>
          <w:color w:val="000000"/>
          <w:sz w:val="24"/>
          <w:szCs w:val="24"/>
        </w:rPr>
        <w:t>your entity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will repay the funds to the county.</w:t>
      </w:r>
    </w:p>
    <w:p w14:paraId="5B82AA6F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A117A" w14:textId="39ED3122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Complete this application and the attached spreadsheets to summarize all of your entity’s</w:t>
      </w:r>
      <w:r w:rsidR="004B42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>reimbursable costs. Completed spreadsheets must be submitted with your request.</w:t>
      </w:r>
    </w:p>
    <w:p w14:paraId="7F0243A1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D5321" w14:textId="3ED1504C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Be sure to cite the relevant reimbursement code from the identification key attached.</w:t>
      </w:r>
    </w:p>
    <w:p w14:paraId="5B961390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B02B7" w14:textId="14E97765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Submit a copy of all invoices and supporting documentation for each item requested for</w:t>
      </w:r>
    </w:p>
    <w:p w14:paraId="5F499ABE" w14:textId="5E3B5C54" w:rsidR="009B35A1" w:rsidRDefault="00B372AB" w:rsidP="009B35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reimbursement (including all receipts and proof of payment).</w:t>
      </w:r>
    </w:p>
    <w:p w14:paraId="2651F11D" w14:textId="309B9CE9" w:rsidR="009B35A1" w:rsidRDefault="009B35A1" w:rsidP="009B35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F5309" w14:textId="57B89419" w:rsidR="009B35A1" w:rsidRPr="009B35A1" w:rsidRDefault="009B35A1" w:rsidP="009B35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35A1">
        <w:rPr>
          <w:rFonts w:ascii="Times New Roman" w:hAnsi="Times New Roman" w:cs="Times New Roman"/>
          <w:color w:val="000000"/>
          <w:sz w:val="24"/>
          <w:szCs w:val="24"/>
        </w:rPr>
        <w:t xml:space="preserve">If a requested item has yet to be purchased, please provide </w:t>
      </w:r>
      <w:r w:rsidR="008D62DB">
        <w:rPr>
          <w:rFonts w:ascii="Times New Roman" w:hAnsi="Times New Roman" w:cs="Times New Roman"/>
          <w:color w:val="000000"/>
          <w:sz w:val="24"/>
          <w:szCs w:val="24"/>
        </w:rPr>
        <w:t xml:space="preserve">a quote from the </w:t>
      </w:r>
      <w:r w:rsidRPr="009B35A1">
        <w:rPr>
          <w:rFonts w:ascii="Times New Roman" w:hAnsi="Times New Roman" w:cs="Times New Roman"/>
          <w:color w:val="000000"/>
          <w:sz w:val="24"/>
          <w:szCs w:val="24"/>
        </w:rPr>
        <w:t xml:space="preserve">anticipated </w:t>
      </w:r>
      <w:r w:rsidR="008D62DB">
        <w:rPr>
          <w:rFonts w:ascii="Times New Roman" w:hAnsi="Times New Roman" w:cs="Times New Roman"/>
          <w:color w:val="000000"/>
          <w:sz w:val="24"/>
          <w:szCs w:val="24"/>
        </w:rPr>
        <w:t>vendor</w:t>
      </w:r>
      <w:r w:rsidRPr="009B35A1">
        <w:rPr>
          <w:rFonts w:ascii="Times New Roman" w:hAnsi="Times New Roman" w:cs="Times New Roman"/>
          <w:color w:val="000000"/>
          <w:sz w:val="24"/>
          <w:szCs w:val="24"/>
        </w:rPr>
        <w:t>. If approved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purchased</w:t>
      </w:r>
      <w:r w:rsidRPr="009B35A1">
        <w:rPr>
          <w:rFonts w:ascii="Times New Roman" w:hAnsi="Times New Roman" w:cs="Times New Roman"/>
          <w:color w:val="000000"/>
          <w:sz w:val="24"/>
          <w:szCs w:val="24"/>
        </w:rPr>
        <w:t>, a copy of all invoices and supporting documentation for each item (including all receipts and proof of payment)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submitted.</w:t>
      </w:r>
    </w:p>
    <w:p w14:paraId="78370322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5F6A26" w14:textId="27796C28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Provide payroll documentation for any labor reimbursement requests.</w:t>
      </w:r>
    </w:p>
    <w:p w14:paraId="2E742CF3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7804BA" w14:textId="645510D8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Submit completed request and required documentation to:</w:t>
      </w:r>
    </w:p>
    <w:p w14:paraId="3F5A3401" w14:textId="69A6316C" w:rsidR="00B372AB" w:rsidRPr="004B42D2" w:rsidRDefault="00304E3F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Chariton County Commi</w:t>
      </w:r>
      <w:r w:rsidR="00B372AB" w:rsidRPr="004B42D2">
        <w:rPr>
          <w:rFonts w:ascii="Times New Roman" w:hAnsi="Times New Roman" w:cs="Times New Roman"/>
          <w:color w:val="000000"/>
          <w:sz w:val="24"/>
          <w:szCs w:val="24"/>
        </w:rPr>
        <w:t>ssion</w:t>
      </w:r>
    </w:p>
    <w:p w14:paraId="0289DB71" w14:textId="0EF7B717" w:rsidR="00B372AB" w:rsidRPr="004B42D2" w:rsidRDefault="00304E3F" w:rsidP="009B35A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306 S Cherry St.</w:t>
      </w:r>
    </w:p>
    <w:p w14:paraId="7DB41FB1" w14:textId="5F76CC76" w:rsidR="00B372AB" w:rsidRPr="004B42D2" w:rsidRDefault="00304E3F" w:rsidP="009B35A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Keytesville, MO 65261</w:t>
      </w:r>
    </w:p>
    <w:p w14:paraId="0230B880" w14:textId="3A020A2C" w:rsidR="00B372AB" w:rsidRPr="004B42D2" w:rsidRDefault="00B372AB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or by email a</w:t>
      </w:r>
      <w:r w:rsidR="00304E3F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hyperlink r:id="rId7" w:history="1">
        <w:r w:rsidR="005F3072" w:rsidRPr="004B42D2">
          <w:rPr>
            <w:rStyle w:val="Hyperlink"/>
            <w:rFonts w:ascii="Times New Roman" w:hAnsi="Times New Roman" w:cs="Times New Roman"/>
            <w:sz w:val="24"/>
            <w:szCs w:val="24"/>
          </w:rPr>
          <w:t>commission@charitonco.com</w:t>
        </w:r>
      </w:hyperlink>
    </w:p>
    <w:p w14:paraId="5DBB8B9C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2BFF9" w14:textId="71802FED" w:rsidR="00B372AB" w:rsidRPr="004B42D2" w:rsidRDefault="00B372AB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Points of contact to email or call:</w:t>
      </w:r>
    </w:p>
    <w:p w14:paraId="2A2B7326" w14:textId="0DE6D015" w:rsidR="00B372AB" w:rsidRPr="004B42D2" w:rsidRDefault="009B35A1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Chariton County Commission</w:t>
      </w:r>
    </w:p>
    <w:p w14:paraId="5FED526B" w14:textId="3F29E085" w:rsidR="00B372AB" w:rsidRPr="004B42D2" w:rsidRDefault="009B35A1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660-288-3200</w:t>
      </w:r>
    </w:p>
    <w:p w14:paraId="747603C0" w14:textId="11E28EC0" w:rsidR="00B372AB" w:rsidRDefault="00865F00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B35A1" w:rsidRPr="00437B6C">
          <w:rPr>
            <w:rStyle w:val="Hyperlink"/>
            <w:rFonts w:ascii="Times New Roman" w:hAnsi="Times New Roman" w:cs="Times New Roman"/>
            <w:sz w:val="24"/>
            <w:szCs w:val="24"/>
          </w:rPr>
          <w:t>commission@charitonco.com</w:t>
        </w:r>
      </w:hyperlink>
    </w:p>
    <w:p w14:paraId="2CB8BAFD" w14:textId="5BF8345A" w:rsidR="00B372AB" w:rsidRPr="004B42D2" w:rsidRDefault="009B35A1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Evan Emmerich</w:t>
      </w:r>
      <w:r w:rsidR="00B372AB" w:rsidRPr="004B42D2">
        <w:rPr>
          <w:rFonts w:ascii="Times New Roman" w:hAnsi="Times New Roman" w:cs="Times New Roman"/>
          <w:color w:val="000000"/>
          <w:sz w:val="24"/>
          <w:szCs w:val="24"/>
        </w:rPr>
        <w:t>, Presiding Commissioner</w:t>
      </w:r>
    </w:p>
    <w:p w14:paraId="45EA33BB" w14:textId="1D8BA98A" w:rsidR="00B372AB" w:rsidRPr="004B42D2" w:rsidRDefault="009B35A1" w:rsidP="004B42D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Steve Atkinson</w:t>
      </w:r>
      <w:r w:rsidR="00B372AB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Eastern District</w:t>
      </w:r>
      <w:r w:rsidR="00B372AB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Commissioner</w:t>
      </w:r>
    </w:p>
    <w:p w14:paraId="1AA8AC4C" w14:textId="7BC18CBA" w:rsidR="00B372AB" w:rsidRPr="009B35A1" w:rsidRDefault="00B372AB" w:rsidP="009B35A1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42D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B35A1">
        <w:rPr>
          <w:rFonts w:ascii="Times New Roman" w:hAnsi="Times New Roman" w:cs="Times New Roman"/>
          <w:color w:val="000000"/>
          <w:sz w:val="24"/>
          <w:szCs w:val="24"/>
        </w:rPr>
        <w:t>anny Price, Western District</w:t>
      </w:r>
      <w:r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Commissioner</w:t>
      </w:r>
    </w:p>
    <w:p w14:paraId="1D5F8A43" w14:textId="77777777" w:rsidR="004B42D2" w:rsidRDefault="004B42D2" w:rsidP="004B42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BB03B" w14:textId="6C186E0E" w:rsidR="00B372AB" w:rsidRDefault="009B35A1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Chariton County Commission will review your application and make a determination on your request. Once approved, </w:t>
      </w:r>
      <w:r w:rsidR="00FF30F0">
        <w:rPr>
          <w:rFonts w:ascii="Times New Roman" w:hAnsi="Times New Roman" w:cs="Times New Roman"/>
          <w:color w:val="000000"/>
          <w:sz w:val="24"/>
          <w:szCs w:val="24"/>
        </w:rPr>
        <w:t>Chariton County will</w:t>
      </w:r>
      <w:r w:rsidR="00B372AB" w:rsidRPr="004B42D2">
        <w:rPr>
          <w:rFonts w:ascii="Times New Roman" w:hAnsi="Times New Roman" w:cs="Times New Roman"/>
          <w:color w:val="000000"/>
          <w:sz w:val="24"/>
          <w:szCs w:val="24"/>
        </w:rPr>
        <w:t xml:space="preserve"> process and issue payment as soon as possible.</w:t>
      </w:r>
    </w:p>
    <w:p w14:paraId="4D911951" w14:textId="77777777" w:rsidR="00FF30F0" w:rsidRDefault="00FF30F0" w:rsidP="00FF30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7615A" w14:textId="0028BE4F" w:rsidR="00FF30F0" w:rsidRDefault="00FF30F0" w:rsidP="004B42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request is denied by the Chariton County Commission, the entity can appeal to the Commission for additional review.</w:t>
      </w:r>
    </w:p>
    <w:p w14:paraId="0D414596" w14:textId="77777777" w:rsidR="00FF30F0" w:rsidRPr="00FF30F0" w:rsidRDefault="00FF30F0" w:rsidP="00FF30F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98CF4" w14:textId="77777777" w:rsidR="00FF30F0" w:rsidRPr="004B42D2" w:rsidRDefault="00FF30F0" w:rsidP="00FF30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A1E0" w14:textId="4E625CFC" w:rsidR="00B372AB" w:rsidRPr="00304E3F" w:rsidRDefault="00B372AB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04E3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Applications will be accepted until </w:t>
      </w:r>
      <w:r w:rsidR="008772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August</w:t>
      </w:r>
      <w:r w:rsidRPr="00304E3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1</w:t>
      </w:r>
      <w:r w:rsidR="008772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7</w:t>
      </w:r>
      <w:r w:rsidRPr="00304E3F">
        <w:rPr>
          <w:rFonts w:ascii="Times New Roman" w:hAnsi="Times New Roman" w:cs="Times New Roman"/>
          <w:b/>
          <w:bCs/>
          <w:color w:val="FF0000"/>
          <w:sz w:val="32"/>
          <w:szCs w:val="32"/>
        </w:rPr>
        <w:t>, 2020.</w:t>
      </w:r>
    </w:p>
    <w:p w14:paraId="3B5A8062" w14:textId="0A946B8A" w:rsidR="00992EAA" w:rsidRDefault="00992EAA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EE44CD" w14:textId="21D26B1B" w:rsidR="00D375E8" w:rsidRDefault="00D375E8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639D63" w14:textId="2899A9BF" w:rsidR="00D375E8" w:rsidRDefault="00D375E8" w:rsidP="00B3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A6AC71" w14:textId="77777777" w:rsidR="00992EAA" w:rsidRDefault="00B372AB" w:rsidP="0099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Identification Key for Eligible Reimbursable</w:t>
      </w:r>
    </w:p>
    <w:p w14:paraId="1423A952" w14:textId="51383DC6" w:rsidR="00B372AB" w:rsidRPr="00304E3F" w:rsidRDefault="00B372AB" w:rsidP="00992EA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Expenditures under the CARES Act</w:t>
      </w:r>
    </w:p>
    <w:p w14:paraId="37236989" w14:textId="4C6F5D1E" w:rsidR="00B372AB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Medical expenses such as:</w:t>
      </w:r>
    </w:p>
    <w:p w14:paraId="64946FD4" w14:textId="549FE795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COVID-19-related expenses of public hospitals, clinics, and similar facilities.</w:t>
      </w:r>
    </w:p>
    <w:p w14:paraId="7C99AA98" w14:textId="485A79E7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of establishing temporary public medical facilities and other measures to increase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 treatment capacity, including related construction costs.</w:t>
      </w:r>
    </w:p>
    <w:p w14:paraId="2E327F02" w14:textId="185F3A42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Costs of providing COVID-19 testing, including serological testing.</w:t>
      </w:r>
    </w:p>
    <w:p w14:paraId="2E4FAFDF" w14:textId="24D51510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Emergency medical response expenses, including emergency medical transportation, related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to COVID-19.</w:t>
      </w:r>
    </w:p>
    <w:p w14:paraId="170C0395" w14:textId="618D9D16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establishing and operating public telemedicine capabilities for COVID-19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related treatment.</w:t>
      </w:r>
    </w:p>
    <w:p w14:paraId="42F229FE" w14:textId="1CF49BB4" w:rsidR="00B372AB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Public health expenses such as:</w:t>
      </w:r>
    </w:p>
    <w:p w14:paraId="7CFAE2F3" w14:textId="255D8DAB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communication and enforcement by State, territorial, local, and Tribal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governments of public health orders related to COVID-19.</w:t>
      </w:r>
    </w:p>
    <w:p w14:paraId="410D316F" w14:textId="6D705D13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acquisition and distribution of medical and protective supplies, including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sanitizing products and personal protective equipment, for medical personnel, police officers,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social workers, child protection services, and child welfare officers, direct service providers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for older adults and individuals with disabilities in community settings, and other public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health or safety workers in connection with the COVID-19 public health emergency.</w:t>
      </w:r>
    </w:p>
    <w:p w14:paraId="32EDB69F" w14:textId="7B5D1C00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disinfection of public areas and other facilities, e.g., nursing homes, in response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to the COVID-19 public health emergency.</w:t>
      </w:r>
    </w:p>
    <w:p w14:paraId="302958FB" w14:textId="5627096B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technical assistance to local authorities or other entities on mitigation of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COVID-19-related threats to public health and safety.</w:t>
      </w:r>
    </w:p>
    <w:p w14:paraId="3D4754F3" w14:textId="2DC26343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public safety measures undertaken in response to COVID-19.</w:t>
      </w:r>
    </w:p>
    <w:p w14:paraId="7492B7DB" w14:textId="0F04352F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quarantining individuals.</w:t>
      </w:r>
    </w:p>
    <w:p w14:paraId="566F780E" w14:textId="5B2F649B" w:rsidR="00B372AB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Payroll expenses for public safety, public health, health care, human services, and similar employees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whose services are substantially dedicated to mitigating or responding to the COVID19 public health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emergency.</w:t>
      </w:r>
    </w:p>
    <w:p w14:paraId="0D5D9C03" w14:textId="511A447A" w:rsidR="00B372AB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of actions to facilitate compliance with COVID-19-related public health measures, such as:</w:t>
      </w:r>
    </w:p>
    <w:p w14:paraId="6260E906" w14:textId="4E1197E5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food delivery to residents, including, for example, senior citizens and other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vulnerable populations, to enable compliance with COVID-19 public health precautions.</w:t>
      </w:r>
    </w:p>
    <w:p w14:paraId="1FF7E552" w14:textId="452302CE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to facilitate distance learning, including technological improvements, in connection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with school closings to enable compliance with COVID-19 precautions.</w:t>
      </w:r>
    </w:p>
    <w:p w14:paraId="22724C9C" w14:textId="253115A9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to improve telework capabilities for public employees to enable compliance with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 public health precautions.</w:t>
      </w:r>
    </w:p>
    <w:p w14:paraId="7538C561" w14:textId="1DAB78BC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of providing paid sick and paid family and medical leave to public employees to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enable compliance with COVID-19 public health precautions.</w:t>
      </w:r>
    </w:p>
    <w:p w14:paraId="42C5DAAF" w14:textId="7C941950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COVID-19-related expenses of maintaining state prisons and county jails, including as relates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to sanitation and improvement of social distancing measures, to enable compliance with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COVID-19 public health precautions.</w:t>
      </w:r>
    </w:p>
    <w:p w14:paraId="69BE4CF0" w14:textId="78334E35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Expenses for care for homeless populations provided to mitigate COVID-19 effects and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enable compliance with COVID-19 public health precautions.</w:t>
      </w:r>
    </w:p>
    <w:p w14:paraId="75D39A80" w14:textId="362D139E" w:rsidR="00B372AB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lastRenderedPageBreak/>
        <w:t>Expenses associated with the provision of economic support in connection with the COVID-19 public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health emergency, such as:</w:t>
      </w:r>
    </w:p>
    <w:p w14:paraId="611A779B" w14:textId="3CF4FA30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Expenditures related to the provision of grants to small businesses to reimburse the costs of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business interruption caused by required closures.</w:t>
      </w:r>
    </w:p>
    <w:p w14:paraId="62F91447" w14:textId="2B14739F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Expenditures related to a State, territorial, local, or Tribal government payroll support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program.</w:t>
      </w:r>
    </w:p>
    <w:p w14:paraId="1C3683FF" w14:textId="5F4B9D92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Unemployment insurance costs related to the COVID-19 public health emergency if such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costs will not be reimbursed by the federal government pursuant to the CARES Act or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otherwise.</w:t>
      </w:r>
    </w:p>
    <w:p w14:paraId="30BB6595" w14:textId="1C49F983" w:rsidR="00B372AB" w:rsidRPr="00992EAA" w:rsidRDefault="00B372AB" w:rsidP="00992E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Other expenses deemed eligible through the Treasury guidance which can include, rent,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utility and mortgage assistance.</w:t>
      </w:r>
    </w:p>
    <w:p w14:paraId="38F217E2" w14:textId="6C393323" w:rsidR="000A31C8" w:rsidRPr="00992EAA" w:rsidRDefault="00B372AB" w:rsidP="00992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2EAA">
        <w:rPr>
          <w:rFonts w:ascii="Times New Roman" w:hAnsi="Times New Roman" w:cs="Times New Roman"/>
          <w:color w:val="000000"/>
          <w:sz w:val="24"/>
          <w:szCs w:val="24"/>
        </w:rPr>
        <w:t>Any other COVID-19-related expenses reasonably necessary to the function of government that</w:t>
      </w:r>
      <w:r w:rsidR="00992EAA" w:rsidRPr="00992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EAA">
        <w:rPr>
          <w:rFonts w:ascii="Times New Roman" w:hAnsi="Times New Roman" w:cs="Times New Roman"/>
          <w:color w:val="000000"/>
          <w:sz w:val="24"/>
          <w:szCs w:val="24"/>
        </w:rPr>
        <w:t>satisfy the Fund’s eligibility criteria</w:t>
      </w:r>
    </w:p>
    <w:sectPr w:rsidR="000A31C8" w:rsidRPr="00992E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7CFC5" w14:textId="77777777" w:rsidR="00865F00" w:rsidRDefault="00865F00" w:rsidP="00D375E8">
      <w:pPr>
        <w:spacing w:after="0" w:line="240" w:lineRule="auto"/>
      </w:pPr>
      <w:r>
        <w:separator/>
      </w:r>
    </w:p>
  </w:endnote>
  <w:endnote w:type="continuationSeparator" w:id="0">
    <w:p w14:paraId="19B707C2" w14:textId="77777777" w:rsidR="00865F00" w:rsidRDefault="00865F00" w:rsidP="00D3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BC76" w14:textId="137C2B45" w:rsidR="00D375E8" w:rsidRDefault="008772AB">
    <w:pPr>
      <w:pStyle w:val="Footer"/>
      <w:jc w:val="right"/>
    </w:pPr>
    <w:r w:rsidRPr="008772AB">
      <w:t>Chariton County CARES Act Reimbursement</w:t>
    </w:r>
    <w:r>
      <w:t xml:space="preserve"> Application     </w:t>
    </w:r>
    <w:sdt>
      <w:sdtPr>
        <w:id w:val="-476998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75E8">
          <w:fldChar w:fldCharType="begin"/>
        </w:r>
        <w:r w:rsidR="00D375E8">
          <w:instrText xml:space="preserve"> PAGE   \* MERGEFORMAT </w:instrText>
        </w:r>
        <w:r w:rsidR="00D375E8">
          <w:fldChar w:fldCharType="separate"/>
        </w:r>
        <w:r w:rsidR="00D375E8">
          <w:rPr>
            <w:noProof/>
          </w:rPr>
          <w:t>2</w:t>
        </w:r>
        <w:r w:rsidR="00D375E8">
          <w:rPr>
            <w:noProof/>
          </w:rPr>
          <w:fldChar w:fldCharType="end"/>
        </w:r>
      </w:sdtContent>
    </w:sdt>
  </w:p>
  <w:p w14:paraId="413D5021" w14:textId="77777777" w:rsidR="00D375E8" w:rsidRDefault="00D3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8549" w14:textId="77777777" w:rsidR="00865F00" w:rsidRDefault="00865F00" w:rsidP="00D375E8">
      <w:pPr>
        <w:spacing w:after="0" w:line="240" w:lineRule="auto"/>
      </w:pPr>
      <w:r>
        <w:separator/>
      </w:r>
    </w:p>
  </w:footnote>
  <w:footnote w:type="continuationSeparator" w:id="0">
    <w:p w14:paraId="7672F2F1" w14:textId="77777777" w:rsidR="00865F00" w:rsidRDefault="00865F00" w:rsidP="00D3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603A"/>
    <w:multiLevelType w:val="hybridMultilevel"/>
    <w:tmpl w:val="A6B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4DA8"/>
    <w:multiLevelType w:val="hybridMultilevel"/>
    <w:tmpl w:val="FD008B74"/>
    <w:lvl w:ilvl="0" w:tplc="E9FAB1C2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49A"/>
    <w:multiLevelType w:val="hybridMultilevel"/>
    <w:tmpl w:val="5CC2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23C6"/>
    <w:multiLevelType w:val="hybridMultilevel"/>
    <w:tmpl w:val="2B06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D248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B"/>
    <w:rsid w:val="00046D69"/>
    <w:rsid w:val="000A31C8"/>
    <w:rsid w:val="0010463D"/>
    <w:rsid w:val="00304E3F"/>
    <w:rsid w:val="003563BB"/>
    <w:rsid w:val="003F3A7C"/>
    <w:rsid w:val="00414BA3"/>
    <w:rsid w:val="004B42D2"/>
    <w:rsid w:val="004E1364"/>
    <w:rsid w:val="005D012B"/>
    <w:rsid w:val="005F3072"/>
    <w:rsid w:val="006367C9"/>
    <w:rsid w:val="00713C6C"/>
    <w:rsid w:val="00792FDF"/>
    <w:rsid w:val="00865F00"/>
    <w:rsid w:val="008772AB"/>
    <w:rsid w:val="008D62DB"/>
    <w:rsid w:val="009235FA"/>
    <w:rsid w:val="009725BD"/>
    <w:rsid w:val="00992EAA"/>
    <w:rsid w:val="009B35A1"/>
    <w:rsid w:val="009F64CA"/>
    <w:rsid w:val="00AD5AD2"/>
    <w:rsid w:val="00B372AB"/>
    <w:rsid w:val="00C4048B"/>
    <w:rsid w:val="00D375E8"/>
    <w:rsid w:val="00EC24FF"/>
    <w:rsid w:val="00ED1D83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72F6"/>
  <w15:chartTrackingRefBased/>
  <w15:docId w15:val="{BC9EBD7B-23FE-4817-864C-42E07B77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E8"/>
  </w:style>
  <w:style w:type="paragraph" w:styleId="Footer">
    <w:name w:val="footer"/>
    <w:basedOn w:val="Normal"/>
    <w:link w:val="FooterChar"/>
    <w:uiPriority w:val="99"/>
    <w:unhideWhenUsed/>
    <w:rsid w:val="00D3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@charito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@chariton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Emmerich</dc:creator>
  <cp:keywords/>
  <dc:description/>
  <cp:lastModifiedBy>Evan Emmerich</cp:lastModifiedBy>
  <cp:revision>11</cp:revision>
  <dcterms:created xsi:type="dcterms:W3CDTF">2020-06-30T19:23:00Z</dcterms:created>
  <dcterms:modified xsi:type="dcterms:W3CDTF">2020-07-07T20:49:00Z</dcterms:modified>
</cp:coreProperties>
</file>