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"https://www.temi.com/editor/t/1cDiJM_c-rzQ67x0eIv-13_TbsElmLVrRtH6YXaNRcuy5gKQjst8VwuefRkJcbmVZg08sbcgwQ_gzIIbBw2UPmIq3Sc?loadFrom=DocumentDeeplink&amp;ts=16.23"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multipotentialite,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altruism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Scrivener,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"https://www.temi.com/editor/t/1cDiJM_c-rzQ67x0eIv-13_TbsElmLVrRtH6YXaNRcuy5gKQjst8VwuefRkJcbmVZg08sbcgwQ_gzIIbBw2UPmIq3Sc?loadFrom=DocumentDeeplink&amp;ts=88.05"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"https://www.temi.com/editor/t/1cDiJM_c-rzQ67x0eIv-13_TbsElmLVrRtH6YXaNRcuy5gKQjst8VwuefRkJcbmVZg08sbcgwQ_gzIIbBw2UPmIq3Sc?loadFrom=DocumentDeeplink&amp;ts=180.13"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"https://www.temi.com/editor/t/1cDiJM_c-rzQ67x0eIv-13_TbsElmLVrRtH6YXaNRcuy5gKQjst8VwuefRkJcbmVZg08sbcgwQ_gzIIbBw2UPmIq3Sc?loadFrom=DocumentDeeplink&amp;ts=211.61"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"https://www.temi.com/editor/t/1cDiJM_c-rzQ67x0eIv-13_TbsElmLVrRtH6YXaNRcuy5gKQjst8VwuefRkJcbmVZg08sbcgwQ_gzIIbBw2UPmIq3Sc?loadFrom=DocumentDeeplink&amp;ts=231.35"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multifacetedness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"https://www.temi.com/editor/t/1cDiJM_c-rzQ67x0eIv-13_TbsElmLVrRtH6YXaNRcuy5gKQjst8VwuefRkJcbmVZg08sbcgwQ_gzIIbBw2UPmIq3Sc?loadFrom=DocumentDeeplink&amp;ts=273.38"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"https://www.temi.com/editor/t/1cDiJM_c-rzQ67x0eIv-13_TbsElmLVrRtH6YXaNRcuy5gKQjst8VwuefRkJcbmVZg08sbcgwQ_gzIIbBw2UPmIq3Sc?loadFrom=DocumentDeeplink&amp;ts=308.3"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"https://www.temi.com/editor/t/1cDiJM_c-rzQ67x0eIv-13_TbsElmLVrRtH6YXaNRcuy5gKQjst8VwuefRkJcbmVZg08sbcgwQ_gzIIbBw2UPmIq3Sc?loadFrom=DocumentDeeplink&amp;ts=361.7"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Gtd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"https://www.temi.com/editor/t/1cDiJM_c-rzQ67x0eIv-13_TbsElmLVrRtH6YXaNRcuy5gKQjst8VwuefRkJcbmVZg08sbcgwQ_gzIIbBw2UPmIq3Sc?loadFrom=DocumentDeeplink&amp;ts=430.33"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hampering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"https://www.temi.com/editor/t/1cDiJM_c-rzQ67x0eIv-13_TbsElmLVrRtH6YXaNRcuy5gKQjst8VwuefRkJcbmVZg08sbcgwQ_gzIIbBw2UPmIq3Sc?loadFrom=DocumentDeeplink&amp;ts=486.88"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"https://www.temi.com/editor/t/1cDiJM_c-rzQ67x0eIv-13_TbsElmLVrRtH6YXaNRcuy5gKQjst8VwuefRkJcbmVZg08sbcgwQ_gzIIbBw2UPmIq3Sc?loadFrom=DocumentDeeplink&amp;ts=531.79"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"https://www.temi.com/editor/t/1cDiJM_c-rzQ67x0eIv-13_TbsElmLVrRtH6YXaNRcuy5gKQjst8VwuefRkJcbmVZg08sbcgwQ_gzIIbBw2UPmIq3Sc?loadFrom=DocumentDeeplink&amp;ts=600.02"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paradoxical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"https://www.temi.com/editor/t/1cDiJM_c-rzQ67x0eIv-13_TbsElmLVrRtH6YXaNRcuy5gKQjst8VwuefRkJcbmVZg08sbcgwQ_gzIIbBw2UPmIq3Sc?loadFrom=DocumentDeeplink&amp;ts=639.37"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"https://www.temi.com/editor/t/1cDiJM_c-rzQ67x0eIv-13_TbsElmLVrRtH6YXaNRcuy5gKQjst8VwuefRkJcbmVZg08sbcgwQ_gzIIbBw2UPmIq3Sc?loadFrom=DocumentDeeplink&amp;ts=662.99"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"https://www.temi.com/editor/t/1cDiJM_c-rzQ67x0eIv-13_TbsElmLVrRtH6YXaNRcuy5gKQjst8VwuefRkJcbmVZg08sbcgwQ_gzIIbBw2UPmIq3Sc?loadFrom=DocumentDeeplink&amp;ts=705.38"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"https://www.temi.com/editor/t/1cDiJM_c-rzQ67x0eIv-13_TbsElmLVrRtH6YXaNRcuy5gKQjst8VwuefRkJcbmVZg08sbcgwQ_gzIIbBw2UPmIq3Sc?loadFrom=DocumentDeeplink&amp;ts=740.46"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"https://www.temi.com/editor/t/1cDiJM_c-rzQ67x0eIv-13_TbsElmLVrRtH6YXaNRcuy5gKQjst8VwuefRkJcbmVZg08sbcgwQ_gzIIbBw2UPmIq3Sc?loadFrom=DocumentDeeplink&amp;ts=756.58"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"https://www.temi.com/editor/t/1cDiJM_c-rzQ67x0eIv-13_TbsElmLVrRtH6YXaNRcuy5gKQjst8VwuefRkJcbmVZg08sbcgwQ_gzIIbBw2UPmIq3Sc?loadFrom=DocumentDeeplink&amp;ts=803.08"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"https://www.temi.com/editor/t/1cDiJM_c-rzQ67x0eIv-13_TbsElmLVrRtH6YXaNRcuy5gKQjst8VwuefRkJcbmVZg08sbcgwQ_gzIIbBw2UPmIq3Sc?loadFrom=DocumentDeeplink&amp;ts=845.3"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"https://www.temi.com/editor/t/1cDiJM_c-rzQ67x0eIv-13_TbsElmLVrRtH6YXaNRcuy5gKQjst8VwuefRkJcbmVZg08sbcgwQ_gzIIbBw2UPmIq3Sc?loadFrom=DocumentDeeplink&amp;ts=846.62"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"https://www.temi.com/editor/t/1cDiJM_c-rzQ67x0eIv-13_TbsElmLVrRtH6YXaNRcuy5gKQjst8VwuefRkJcbmVZg08sbcgwQ_gzIIbBw2UPmIq3Sc?loadFrom=DocumentDeeplink&amp;ts=851.51"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monotonous.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"https://www.temi.com/editor/t/1cDiJM_c-rzQ67x0eIv-13_TbsElmLVrRtH6YXaNRcuy5gKQjst8VwuefRkJcbmVZg08sbcgwQ_gzIIbBw2UPmIq3Sc?loadFrom=DocumentDeeplink&amp;ts=896.93"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"https://www.temi.com/editor/t/1cDiJM_c-rzQ67x0eIv-13_TbsElmLVrRtH6YXaNRcuy5gKQjst8VwuefRkJcbmVZg08sbcgwQ_gzIIbBw2UPmIq3Sc?loadFrom=DocumentDeeplink&amp;ts=921.85"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Eisenhower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"https://www.temi.com/editor/t/1cDiJM_c-rzQ67x0eIv-13_TbsElmLVrRtH6YXaNRcuy5gKQjst8VwuefRkJcbmVZg08sbcgwQ_gzIIbBw2UPmIq3Sc?loadFrom=DocumentDeeplink&amp;ts=992.68"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"https://www.temi.com/editor/t/1cDiJM_c-rzQ67x0eIv-13_TbsElmLVrRtH6YXaNRcuy5gKQjst8VwuefRkJcbmVZg08sbcgwQ_gzIIbBw2UPmIq3Sc?loadFrom=DocumentDeeplink&amp;ts=1031.96"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"https://www.temi.com/editor/t/1cDiJM_c-rzQ67x0eIv-13_TbsElmLVrRtH6YXaNRcuy5gKQjst8VwuefRkJcbmVZg08sbcgwQ_gzIIbBw2UPmIq3Sc?loadFrom=DocumentDeeplink&amp;ts=1074.12"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"https://www.temi.com/editor/t/1cDiJM_c-rzQ67x0eIv-13_TbsElmLVrRtH6YXaNRcuy5gKQjst8VwuefRkJcbmVZg08sbcgwQ_gzIIbBw2UPmIq3Sc?loadFrom=DocumentDeeplink&amp;ts=1128"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"https://www.temi.com/editor/t/1cDiJM_c-rzQ67x0eIv-13_TbsElmLVrRtH6YXaNRcuy5gKQjst8VwuefRkJcbmVZg08sbcgwQ_gzIIbBw2UPmIq3Sc?loadFrom=DocumentDeeplink&amp;ts=1177.08"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"https://www.temi.com/editor/t/1cDiJM_c-rzQ67x0eIv-13_TbsElmLVrRtH6YXaNRcuy5gKQjst8VwuefRkJcbmVZg08sbcgwQ_gzIIbBw2UPmIq3Sc?loadFrom=DocumentDeeplink&amp;ts=1211.52"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"https://www.temi.com/editor/t/1cDiJM_c-rzQ67x0eIv-13_TbsElmLVrRtH6YXaNRcuy5gKQjst8VwuefRkJcbmVZg08sbcgwQ_gzIIbBw2UPmIq3Sc?loadFrom=DocumentDeeplink&amp;ts=1253.02"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"https://www.temi.com/editor/t/1cDiJM_c-rzQ67x0eIv-13_TbsElmLVrRtH6YXaNRcuy5gKQjst8VwuefRkJcbmVZg08sbcgwQ_gzIIbBw2UPmIq3Sc?loadFrom=DocumentDeeplink&amp;ts=1305.76"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"https://www.temi.com/editor/t/1cDiJM_c-rzQ67x0eIv-13_TbsElmLVrRtH6YXaNRcuy5gKQjst8VwuefRkJcbmVZg08sbcgwQ_gzIIbBw2UPmIq3Sc?loadFrom=DocumentDeeplink&amp;ts=1355.08"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Linux,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snippet.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timestamp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"https://www.temi.com/editor/t/1cDiJM_c-rzQ67x0eIv-13_TbsElmLVrRtH6YXaNRcuy5gKQjst8VwuefRkJcbmVZg08sbcgwQ_gzIIbBw2UPmIq3Sc?loadFrom=DocumentDeeplink&amp;ts=1394.44"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"https://www.temi.com/editor/t/1cDiJM_c-rzQ67x0eIv-13_TbsElmLVrRtH6YXaNRcuy5gKQjst8VwuefRkJcbmVZg08sbcgwQ_gzIIbBw2UPmIq3Sc?loadFrom=DocumentDeeplink&amp;ts=1426.07"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utterly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absurd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emojis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Emoji.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"https://www.temi.com/editor/t/1cDiJM_c-rzQ67x0eIv-13_TbsElmLVrRtH6YXaNRcuy5gKQjst8VwuefRkJcbmVZg08sbcgwQ_gzIIbBw2UPmIq3Sc?loadFrom=DocumentDeeplink&amp;ts=1476.66"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Emoji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"https://www.temi.com/editor/t/1cDiJM_c-rzQ67x0eIv-13_TbsElmLVrRtH6YXaNRcuy5gKQjst8VwuefRkJcbmVZg08sbcgwQ_gzIIbBw2UPmIq3Sc?loadFrom=DocumentDeeplink&amp;ts=1519.19"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"https://www.temi.com/editor/t/1cDiJM_c-rzQ67x0eIv-13_TbsElmLVrRtH6YXaNRcuy5gKQjst8VwuefRkJcbmVZg08sbcgwQ_gzIIbBw2UPmIq3Sc?loadFrom=DocumentDeeplink&amp;ts=1573.73"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"https://www.temi.com/editor/t/1cDiJM_c-rzQ67x0eIv-13_TbsElmLVrRtH6YXaNRcuy5gKQjst8VwuefRkJcbmVZg08sbcgwQ_gzIIbBw2UPmIq3Sc?loadFrom=DocumentDeeplink&amp;ts=1625.54"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"https://www.temi.com/editor/t/1cDiJM_c-rzQ67x0eIv-13_TbsElmLVrRtH6YXaNRcuy5gKQjst8VwuefRkJcbmVZg08sbcgwQ_gzIIbBw2UPmIq3Sc?loadFrom=DocumentDeeplink&amp;ts=1648.77"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Alfred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"https://www.temi.com/editor/t/1cDiJM_c-rzQ67x0eIv-13_TbsElmLVrRtH6YXaNRcuy5gKQjst8VwuefRkJcbmVZg08sbcgwQ_gzIIbBw2UPmIq3Sc?loadFrom=DocumentDeeplink&amp;ts=1657.69"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parentheses,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"https://www.temi.com/editor/t/1cDiJM_c-rzQ67x0eIv-13_TbsElmLVrRtH6YXaNRcuy5gKQjst8VwuefRkJcbmVZg08sbcgwQ_gzIIbBw2UPmIq3Sc?loadFrom=DocumentDeeplink&amp;ts=1729.44"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"https://www.temi.com/editor/t/1cDiJM_c-rzQ67x0eIv-13_TbsElmLVrRtH6YXaNRcuy5gKQjst8VwuefRkJcbmVZg08sbcgwQ_gzIIbBw2UPmIq3Sc?loadFrom=DocumentDeeplink&amp;ts=1769.94"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keyrocket.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maestro,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maestro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Voodoo,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"https://www.temi.com/editor/t/1cDiJM_c-rzQ67x0eIv-13_TbsElmLVrRtH6YXaNRcuy5gKQjst8VwuefRkJcbmVZg08sbcgwQ_gzIIbBw2UPmIq3Sc?loadFrom=DocumentDeeplink&amp;ts=1816.73"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"https://www.temi.com/editor/t/1cDiJM_c-rzQ67x0eIv-13_TbsElmLVrRtH6YXaNRcuy5gKQjst8VwuefRkJcbmVZg08sbcgwQ_gzIIbBw2UPmIq3Sc?loadFrom=DocumentDeeplink&amp;ts=1878.95"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maestro,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"https://www.temi.com/editor/t/1cDiJM_c-rzQ67x0eIv-13_TbsElmLVrRtH6YXaNRcuy5gKQjst8VwuefRkJcbmVZg08sbcgwQ_gzIIbBw2UPmIq3Sc?loadFrom=DocumentDeeplink&amp;ts=1919.69"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"https://www.temi.com/editor/t/1cDiJM_c-rzQ67x0eIv-13_TbsElmLVrRtH6YXaNRcuy5gKQjst8VwuefRkJcbmVZg08sbcgwQ_gzIIbBw2UPmIq3Sc?loadFrom=DocumentDeeplink&amp;ts=1963.55"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"https://www.temi.com/editor/t/1cDiJM_c-rzQ67x0eIv-13_TbsElmLVrRtH6YXaNRcuy5gKQjst8VwuefRkJcbmVZg08sbcgwQ_gzIIbBw2UPmIq3Sc?loadFrom=DocumentDeeplink&amp;ts=2014.7"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"https://www.temi.com/editor/t/1cDiJM_c-rzQ67x0eIv-13_TbsElmLVrRtH6YXaNRcuy5gKQjst8VwuefRkJcbmVZg08sbcgwQ_gzIIbBw2UPmIq3Sc?loadFrom=DocumentDeeplink&amp;ts=2081.49"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"https://www.temi.com/editor/t/1cDiJM_c-rzQ67x0eIv-13_TbsElmLVrRtH6YXaNRcuy5gKQjst8VwuefRkJcbmVZg08sbcgwQ_gzIIbBw2UPmIq3Sc?loadFrom=DocumentDeeplink&amp;ts=2130.12"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Aurelius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"https://www.temi.com/editor/t/1cDiJM_c-rzQ67x0eIv-13_TbsElmLVrRtH6YXaNRcuy5gKQjst8VwuefRkJcbmVZg08sbcgwQ_gzIIbBw2UPmIq3Sc?loadFrom=DocumentDeeplink&amp;ts=2178.87"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"https://www.temi.com/editor/t/1cDiJM_c-rzQ67x0eIv-13_TbsElmLVrRtH6YXaNRcuy5gKQjst8VwuefRkJcbmVZg08sbcgwQ_gzIIbBw2UPmIq3Sc?loadFrom=DocumentDeeplink&amp;ts=2223.9"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"https://www.temi.com/editor/t/1cDiJM_c-rzQ67x0eIv-13_TbsElmLVrRtH6YXaNRcuy5gKQjst8VwuefRkJcbmVZg08sbcgwQ_gzIIbBw2UPmIq3Sc?loadFrom=DocumentDeeplink&amp;ts=2268.57"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"https://www.temi.com/editor/t/1cDiJM_c-rzQ67x0eIv-13_TbsElmLVrRtH6YXaNRcuy5gKQjst8VwuefRkJcbmVZg08sbcgwQ_gzIIbBw2UPmIq3Sc?loadFrom=DocumentDeeplink&amp;ts=2306.76"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"https://www.temi.com/editor/t/1cDiJM_c-rzQ67x0eIv-13_TbsElmLVrRtH6YXaNRcuy5gKQjst8VwuefRkJcbmVZg08sbcgwQ_gzIIbBw2UPmIq3Sc?loadFrom=DocumentDeeplink&amp;ts=2337.86"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"https://www.temi.com/editor/t/1cDiJM_c-rzQ67x0eIv-13_TbsElmLVrRtH6YXaNRcuy5gKQjst8VwuefRkJcbmVZg08sbcgwQ_gzIIbBw2UPmIq3Sc?loadFrom=DocumentDeeplink&amp;ts=2373.59"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"https://www.temi.com/editor/t/1cDiJM_c-rzQ67x0eIv-13_TbsElmLVrRtH6YXaNRcuy5gKQjst8VwuefRkJcbmVZg08sbcgwQ_gzIIbBw2UPmIq3Sc?loadFrom=DocumentDeeplink&amp;ts=2416.94"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therapeutics.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"https://www.temi.com/editor/t/1cDiJM_c-rzQ67x0eIv-13_TbsElmLVrRtH6YXaNRcuy5gKQjst8VwuefRkJcbmVZg08sbcgwQ_gzIIbBw2UPmIq3Sc?loadFrom=DocumentDeeplink&amp;ts=2476.06"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"https://www.temi.com/editor/t/1cDiJM_c-rzQ67x0eIv-13_TbsElmLVrRtH6YXaNRcuy5gKQjst8VwuefRkJcbmVZg08sbcgwQ_gzIIbBw2UPmIq3Sc?loadFrom=DocumentDeeplink&amp;ts=2494.07"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biofeedback.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"https://www.temi.com/editor/t/1cDiJM_c-rzQ67x0eIv-13_TbsElmLVrRtH6YXaNRcuy5gKQjst8VwuefRkJcbmVZg08sbcgwQ_gzIIbBw2UPmIq3Sc?loadFrom=DocumentDeeplink&amp;ts=2524.61"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"https://www.temi.com/editor/t/1cDiJM_c-rzQ67x0eIv-13_TbsElmLVrRtH6YXaNRcuy5gKQjst8VwuefRkJcbmVZg08sbcgwQ_gzIIbBw2UPmIq3Sc?loadFrom=DocumentDeeplink&amp;ts=2544.62"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"https://www.temi.com/editor/t/1cDiJM_c-rzQ67x0eIv-13_TbsElmLVrRtH6YXaNRcuy5gKQjst8VwuefRkJcbmVZg08sbcgwQ_gzIIbBw2UPmIq3Sc?loadFrom=DocumentDeeplink&amp;ts=2552.68"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"https://www.temi.com/editor/t/1cDiJM_c-rzQ67x0eIv-13_TbsElmLVrRtH6YXaNRcuy5gKQjst8VwuefRkJcbmVZg08sbcgwQ_gzIIbBw2UPmIq3Sc?loadFrom=DocumentDeeplink&amp;ts=2558.16"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"https://www.temi.com/editor/t/1cDiJM_c-rzQ67x0eIv-13_TbsElmLVrRtH6YXaNRcuy5gKQjst8VwuefRkJcbmVZg08sbcgwQ_gzIIbBw2UPmIq3Sc?loadFrom=DocumentDeeplink&amp;ts=2601.87"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"https://www.temi.com/editor/t/1cDiJM_c-rzQ67x0eIv-13_TbsElmLVrRtH6YXaNRcuy5gKQjst8VwuefRkJcbmVZg08sbcgwQ_gzIIbBw2UPmIq3Sc?loadFrom=DocumentDeeplink&amp;ts=2645.55"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"https://www.temi.com/editor/t/1cDiJM_c-rzQ67x0eIv-13_TbsElmLVrRtH6YXaNRcuy5gKQjst8VwuefRkJcbmVZg08sbcgwQ_gzIIbBw2UPmIq3Sc?loadFrom=DocumentDeeplink&amp;ts=2676.75"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"https://www.temi.com/editor/t/1cDiJM_c-rzQ67x0eIv-13_TbsElmLVrRtH6YXaNRcuy5gKQjst8VwuefRkJcbmVZg08sbcgwQ_gzIIbBw2UPmIq3Sc?loadFrom=DocumentDeeplink&amp;ts=2698.68"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"https://www.temi.com/editor/t/1cDiJM_c-rzQ67x0eIv-13_TbsElmLVrRtH6YXaNRcuy5gKQjst8VwuefRkJcbmVZg08sbcgwQ_gzIIbBw2UPmIq3Sc?loadFrom=DocumentDeeplink&amp;ts=2755.29"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"https://www.temi.com/editor/t/1cDiJM_c-rzQ67x0eIv-13_TbsElmLVrRtH6YXaNRcuy5gKQjst8VwuefRkJcbmVZg08sbcgwQ_gzIIbBw2UPmIq3Sc?loadFrom=DocumentDeeplink&amp;ts=2764.69"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"https://www.temi.com/editor/t/1cDiJM_c-rzQ67x0eIv-13_TbsElmLVrRtH6YXaNRcuy5gKQjst8VwuefRkJcbmVZg08sbcgwQ_gzIIbBw2UPmIq3Sc?loadFrom=DocumentDeeplink&amp;ts=2835.03"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"https://www.temi.com/editor/t/1cDiJM_c-rzQ67x0eIv-13_TbsElmLVrRtH6YXaNRcuy5gKQjst8VwuefRkJcbmVZg08sbcgwQ_gzIIbBw2UPmIq3Sc?loadFrom=DocumentDeeplink&amp;ts=2850.04"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"https://www.temi.com/editor/t/1cDiJM_c-rzQ67x0eIv-13_TbsElmLVrRtH6YXaNRcuy5gKQjst8VwuefRkJcbmVZg08sbcgwQ_gzIIbBw2UPmIq3Sc?loadFrom=DocumentDeeplink&amp;ts=2906"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Maserati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pedestal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DMC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"https://www.temi.com/editor/t/1cDiJM_c-rzQ67x0eIv-13_TbsElmLVrRtH6YXaNRcuy5gKQjst8VwuefRkJcbmVZg08sbcgwQ_gzIIbBw2UPmIq3Sc?loadFrom=DocumentDeeplink&amp;ts=2957.11"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"https://www.temi.com/editor/t/1cDiJM_c-rzQ67x0eIv-13_TbsElmLVrRtH6YXaNRcuy5gKQjst8VwuefRkJcbmVZg08sbcgwQ_gzIIbBw2UPmIq3Sc?loadFrom=DocumentDeeplink&amp;ts=3021.94"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"https://www.temi.com/editor/t/1cDiJM_c-rzQ67x0eIv-13_TbsElmLVrRtH6YXaNRcuy5gKQjst8VwuefRkJcbmVZg08sbcgwQ_gzIIbBw2UPmIq3Sc?loadFrom=DocumentDeeplink&amp;ts=3081.54"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"https://www.temi.com/editor/t/1cDiJM_c-rzQ67x0eIv-13_TbsElmLVrRtH6YXaNRcuy5gKQjst8VwuefRkJcbmVZg08sbcgwQ_gzIIbBw2UPmIq3Sc?loadFrom=DocumentDeeplink&amp;ts=3125.14"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"https://www.temi.com/editor/t/1cDiJM_c-rzQ67x0eIv-13_TbsElmLVrRtH6YXaNRcuy5gKQjst8VwuefRkJcbmVZg08sbcgwQ_gzIIbBw2UPmIq3Sc?loadFrom=DocumentDeeplink&amp;ts=3177.82"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"https://www.temi.com/editor/t/1cDiJM_c-rzQ67x0eIv-13_TbsElmLVrRtH6YXaNRcuy5gKQjst8VwuefRkJcbmVZg08sbcgwQ_gzIIbBw2UPmIq3Sc?loadFrom=DocumentDeeplink&amp;ts=3207.77"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inhumane.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"https://www.temi.com/editor/t/1cDiJM_c-rzQ67x0eIv-13_TbsElmLVrRtH6YXaNRcuy5gKQjst8VwuefRkJcbmVZg08sbcgwQ_gzIIbBw2UPmIq3Sc?loadFrom=DocumentDeeplink&amp;ts=3265.84"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goldilocks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"https://www.temi.com/editor/t/1cDiJM_c-rzQ67x0eIv-13_TbsElmLVrRtH6YXaNRcuy5gKQjst8VwuefRkJcbmVZg08sbcgwQ_gzIIbBw2UPmIq3Sc?loadFrom=DocumentDeeplink&amp;ts=3269.82"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"https://www.temi.com/editor/t/1cDiJM_c-rzQ67x0eIv-13_TbsElmLVrRtH6YXaNRcuy5gKQjst8VwuefRkJcbmVZg08sbcgwQ_gzIIbBw2UPmIq3Sc?loadFrom=DocumentDeeplink&amp;ts=3271.47"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monotonous,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goldilocks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"https://www.temi.com/editor/t/1cDiJM_c-rzQ67x0eIv-13_TbsElmLVrRtH6YXaNRcuy5gKQjst8VwuefRkJcbmVZg08sbcgwQ_gzIIbBw2UPmIq3Sc?loadFrom=DocumentDeeplink&amp;ts=3324.94"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"https://www.temi.com/editor/t/1cDiJM_c-rzQ67x0eIv-13_TbsElmLVrRtH6YXaNRcuy5gKQjst8VwuefRkJcbmVZg08sbcgwQ_gzIIbBw2UPmIq3Sc?loadFrom=DocumentDeeplink&amp;ts=3355.17"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"https://www.temi.com/editor/t/1cDiJM_c-rzQ67x0eIv-13_TbsElmLVrRtH6YXaNRcuy5gKQjst8VwuefRkJcbmVZg08sbcgwQ_gzIIbBw2UPmIq3Sc?loadFrom=DocumentDeeplink&amp;ts=3356.08"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"https://www.temi.com/editor/t/1cDiJM_c-rzQ67x0eIv-13_TbsElmLVrRtH6YXaNRcuy5gKQjst8VwuefRkJcbmVZg08sbcgwQ_gzIIbBw2UPmIq3Sc?loadFrom=DocumentDeeplink&amp;ts=3403.96"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"https://www.temi.com/editor/t/1cDiJM_c-rzQ67x0eIv-13_TbsElmLVrRtH6YXaNRcuy5gKQjst8VwuefRkJcbmVZg08sbcgwQ_gzIIbBw2UPmIq3Sc?loadFrom=DocumentDeeplink&amp;ts=3437.74"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hemingway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"https://www.temi.com/editor/t/1cDiJM_c-rzQ67x0eIv-13_TbsElmLVrRtH6YXaNRcuy5gKQjst8VwuefRkJcbmVZg08sbcgwQ_gzIIbBw2UPmIq3Sc?loadFrom=DocumentDeeplink&amp;ts=3486.66"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"https://www.temi.com/editor/t/1cDiJM_c-rzQ67x0eIv-13_TbsElmLVrRtH6YXaNRcuy5gKQjst8VwuefRkJcbmVZg08sbcgwQ_gzIIbBw2UPmIq3Sc?loadFrom=DocumentDeeplink&amp;ts=3548.73"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"https://www.temi.com/editor/t/1cDiJM_c-rzQ67x0eIv-13_TbsElmLVrRtH6YXaNRcuy5gKQjst8VwuefRkJcbmVZg08sbcgwQ_gzIIbBw2UPmIq3Sc?loadFrom=DocumentDeeplink&amp;ts=3551.37"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"https://www.temi.com/editor/t/1cDiJM_c-rzQ67x0eIv-13_TbsElmLVrRtH6YXaNRcuy5gKQjst8VwuefRkJcbmVZg08sbcgwQ_gzIIbBw2UPmIq3Sc?loadFrom=DocumentDeeplink&amp;ts=3565.89"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"https://www.temi.com/editor/t/1cDiJM_c-rzQ67x0eIv-13_TbsElmLVrRtH6YXaNRcuy5gKQjst8VwuefRkJcbmVZg08sbcgwQ_gzIIbBw2UPmIq3Sc?loadFrom=DocumentDeeplink&amp;ts=3567.96"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"https://www.temi.com/editor/t/1cDiJM_c-rzQ67x0eIv-13_TbsElmLVrRtH6YXaNRcuy5gKQjst8VwuefRkJcbmVZg08sbcgwQ_gzIIbBw2UPmIq3Sc?loadFrom=DocumentDeeplink&amp;ts=3581.81"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"https://www.temi.com/editor/t/1cDiJM_c-rzQ67x0eIv-13_TbsElmLVrRtH6YXaNRcuy5gKQjst8VwuefRkJcbmVZg08sbcgwQ_gzIIbBw2UPmIq3Sc?loadFrom=DocumentDeeplink&amp;ts=3584.92"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"https://www.temi.com/editor/t/1cDiJM_c-rzQ67x0eIv-13_TbsElmLVrRtH6YXaNRcuy5gKQjst8VwuefRkJcbmVZg08sbcgwQ_gzIIbBw2UPmIq3Sc?loadFrom=DocumentDeeplink&amp;ts=3626.08"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"https://www.temi.com/editor/t/1cDiJM_c-rzQ67x0eIv-13_TbsElmLVrRtH6YXaNRcuy5gKQjst8VwuefRkJcbmVZg08sbcgwQ_gzIIbBw2UPmIq3Sc?loadFrom=DocumentDeeplink&amp;ts=3669.58"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"https://www.temi.com/editor/t/1cDiJM_c-rzQ67x0eIv-13_TbsElmLVrRtH6YXaNRcuy5gKQjst8VwuefRkJcbmVZg08sbcgwQ_gzIIbBw2UPmIq3Sc?loadFrom=DocumentDeeplink&amp;ts=3705.48"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 Ocean: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"https://www.temi.com/editor/t/1cDiJM_c-rzQ67x0eIv-13_TbsElmLVrRtH6YXaNRcuy5gKQjst8VwuefRkJcbmVZg08sbcgwQ_gzIIbBw2UPmIq3Sc?loadFrom=DocumentDeeplink&amp;ts=3707.19"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"https://www.temi.com/editor/t/1cDiJM_c-rzQ67x0eIv-13_TbsElmLVrRtH6YXaNRcuy5gKQjst8VwuefRkJcbmVZg08sbcgwQ_gzIIbBw2UPmIq3Sc?loadFrom=DocumentDeeplink&amp;ts=3733.07"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 McLain: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"https://www.temi.com/editor/t/1cDiJM_c-rzQ67x0eIv-13_TbsElmLVrRtH6YXaNRcuy5gKQjst8VwuefRkJcbmVZg08sbcgwQ_gzIIbBw2UPmIq3Sc?loadFrom=DocumentDeeplink&amp;ts=3770.64"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Malcolm's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accomplish.com/mind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