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682E" w14:textId="77777777" w:rsidR="00A77B3E" w:rsidRDefault="0011167F"/>
    <w:p w14:paraId="5C7587D3" w14:textId="77777777" w:rsidR="00A77B3E" w:rsidRDefault="0011167F"/>
    <w:p w14:paraId="23E87EB3" w14:textId="77777777" w:rsidR="00A77B3E" w:rsidRDefault="0011167F"/>
    <w:p w14:paraId="295152B9" w14:textId="77777777" w:rsidR="00A77B3E" w:rsidRDefault="0011167F"/>
    <w:p w14:paraId="2FDF57CD" w14:textId="77777777" w:rsidR="00A77B3E" w:rsidRDefault="0011167F"/>
    <w:p w14:paraId="26383016" w14:textId="77777777" w:rsidR="00A77B3E" w:rsidRPr="0011167F" w:rsidRDefault="0011167F" w:rsidP="0011167F">
      <w:pPr>
        <w:pStyle w:val="sflProHeader1"/>
      </w:pPr>
    </w:p>
    <w:p w14:paraId="549982F3" w14:textId="77777777" w:rsidR="00A77B3E" w:rsidRDefault="0011167F"/>
    <w:p w14:paraId="20417EA5" w14:textId="77777777" w:rsidR="00A77B3E" w:rsidRDefault="0011167F"/>
    <w:p w14:paraId="0BA435AB" w14:textId="77777777" w:rsidR="00A77B3E" w:rsidRDefault="0011167F"/>
    <w:p w14:paraId="35AB9DAA" w14:textId="77777777" w:rsidR="00A77B3E" w:rsidRDefault="0011167F"/>
    <w:p w14:paraId="13CC539C" w14:textId="77777777" w:rsidR="00A77B3E" w:rsidRDefault="0011167F"/>
    <w:p w14:paraId="20B03AC6" w14:textId="77777777" w:rsidR="00A77B3E" w:rsidRDefault="0011167F"/>
    <w:p w14:paraId="23CB9320" w14:textId="77777777" w:rsidR="00A77B3E" w:rsidRDefault="0011167F"/>
    <w:p w14:paraId="53D7FA41" w14:textId="77777777" w:rsidR="00A77B3E" w:rsidRDefault="0011167F"/>
    <w:p w14:paraId="1FA88255" w14:textId="77777777" w:rsidR="00A77B3E" w:rsidRDefault="0011167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6"/>
      </w:tblGrid>
      <w:tr w:rsidR="00C8136D" w14:paraId="7BC750A6" w14:textId="77777777">
        <w:trPr>
          <w:jc w:val="center"/>
        </w:trPr>
        <w:tc>
          <w:tcPr>
            <w:tcW w:w="8496" w:type="dxa"/>
            <w:tcBorders>
              <w:top w:val="nil"/>
              <w:left w:val="nil"/>
              <w:bottom w:val="single" w:sz="15" w:space="0" w:color="474747"/>
              <w:right w:val="nil"/>
              <w:tl2br w:val="nil"/>
              <w:tr2bl w:val="nil"/>
            </w:tcBorders>
            <w:shd w:val="clear" w:color="auto" w:fill="auto"/>
            <w:tcMar>
              <w:left w:w="0" w:type="dxa"/>
              <w:bottom w:w="200" w:type="dxa"/>
            </w:tcMar>
          </w:tcPr>
          <w:p w14:paraId="1E9CADE1" w14:textId="77777777" w:rsidR="00A77B3E" w:rsidRPr="0011167F" w:rsidRDefault="0011167F">
            <w:pPr>
              <w:rPr>
                <w:rStyle w:val="StyleArial28ptCustomColorRGB717171"/>
              </w:rPr>
            </w:pPr>
            <w:r w:rsidRPr="0011167F">
              <w:rPr>
                <w:rStyle w:val="StyleArial28ptCustomColorRGB717171"/>
                <w:rFonts w:eastAsia="Arial"/>
              </w:rPr>
              <w:t>Investment Appraisal for</w:t>
            </w:r>
          </w:p>
        </w:tc>
      </w:tr>
      <w:tr w:rsidR="00C8136D" w14:paraId="1C5760E9" w14:textId="77777777">
        <w:trPr>
          <w:trHeight w:val="1426"/>
          <w:jc w:val="center"/>
        </w:trPr>
        <w:tc>
          <w:tcPr>
            <w:tcW w:w="8496" w:type="dxa"/>
            <w:tcBorders>
              <w:top w:val="nil"/>
              <w:left w:val="nil"/>
              <w:bottom w:val="nil"/>
              <w:right w:val="nil"/>
              <w:tl2br w:val="nil"/>
              <w:tr2bl w:val="nil"/>
            </w:tcBorders>
            <w:shd w:val="clear" w:color="auto" w:fill="auto"/>
            <w:tcMar>
              <w:top w:w="0" w:type="dxa"/>
              <w:left w:w="0" w:type="dxa"/>
              <w:bottom w:w="200" w:type="dxa"/>
            </w:tcMar>
          </w:tcPr>
          <w:p w14:paraId="286DEE30" w14:textId="77777777" w:rsidR="00A77B3E" w:rsidRPr="0011167F" w:rsidRDefault="0011167F">
            <w:pPr>
              <w:rPr>
                <w:rStyle w:val="StyleArial52ptCustomColorRGB61177255"/>
                <w:rFonts w:eastAsia="Arial"/>
              </w:rPr>
            </w:pPr>
            <w:r w:rsidRPr="0011167F">
              <w:rPr>
                <w:rStyle w:val="StyleArial52ptCustomColorRGB61177255"/>
                <w:rFonts w:eastAsia="Arial"/>
              </w:rPr>
              <w:t>Manufacturing Customer</w:t>
            </w:r>
          </w:p>
        </w:tc>
      </w:tr>
    </w:tbl>
    <w:p w14:paraId="5F2D8A55" w14:textId="77777777" w:rsidR="00A77B3E" w:rsidRDefault="0011167F"/>
    <w:p w14:paraId="7120C7DA" w14:textId="3EBD7C10" w:rsidR="00A77B3E" w:rsidRDefault="0011167F">
      <w:pPr>
        <w:sectPr w:rsidR="00A77B3E">
          <w:pgSz w:w="11906" w:h="16838"/>
          <w:pgMar w:top="720" w:right="720" w:bottom="720" w:left="720" w:header="708" w:footer="708" w:gutter="0"/>
          <w:pgBorders>
            <w:top w:val="single" w:sz="0" w:space="0" w:color="BFBFBF"/>
            <w:left w:val="single" w:sz="0" w:space="0" w:color="BFBFBF"/>
            <w:bottom w:val="single" w:sz="0" w:space="0" w:color="BFBFBF"/>
            <w:right w:val="single" w:sz="0" w:space="0" w:color="BFBFBF"/>
          </w:pgBorders>
          <w:cols w:space="708"/>
          <w:docGrid w:linePitch="360"/>
        </w:sectPr>
      </w:pPr>
      <w:r>
        <w:rPr>
          <w:noProof/>
        </w:rPr>
        <w:drawing>
          <wp:anchor distT="0" distB="0" distL="114300" distR="114300" simplePos="0" relativeHeight="251658240" behindDoc="0" locked="0" layoutInCell="1" allowOverlap="1" wp14:anchorId="525884F6" wp14:editId="30797656">
            <wp:simplePos x="0" y="0"/>
            <wp:positionH relativeFrom="leftMargin">
              <wp:posOffset>1016000</wp:posOffset>
            </wp:positionH>
            <wp:positionV relativeFrom="topMargin">
              <wp:posOffset>9398000</wp:posOffset>
            </wp:positionV>
            <wp:extent cx="1905000" cy="6350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pic:spPr>
                </pic:pic>
              </a:graphicData>
            </a:graphic>
            <wp14:sizeRelH relativeFrom="page">
              <wp14:pctWidth>0</wp14:pctWidth>
            </wp14:sizeRelH>
            <wp14:sizeRelV relativeFrom="page">
              <wp14:pctHeight>0</wp14:pctHeight>
            </wp14:sizeRelV>
          </wp:anchor>
        </w:drawing>
      </w:r>
    </w:p>
    <w:p w14:paraId="119FE265" w14:textId="77777777" w:rsidR="00A77B3E" w:rsidRDefault="0011167F"/>
    <w:p w14:paraId="3DBCFB42" w14:textId="77777777" w:rsidR="00A77B3E" w:rsidRPr="0011167F" w:rsidRDefault="0011167F" w:rsidP="0011167F">
      <w:pPr>
        <w:pStyle w:val="sflProHeader1"/>
      </w:pPr>
      <w:r w:rsidRPr="0011167F">
        <w:t xml:space="preserve">Basis of </w:t>
      </w:r>
      <w:r w:rsidRPr="0011167F">
        <w:t>Preparation</w:t>
      </w:r>
    </w:p>
    <w:p w14:paraId="15FFE028" w14:textId="77777777" w:rsidR="00A77B3E" w:rsidRDefault="0011167F">
      <w:pPr>
        <w:pStyle w:val="sflProNormal"/>
        <w:ind w:left="240" w:right="240"/>
        <w:jc w:val="both"/>
      </w:pPr>
      <w:r>
        <w:t>T</w:t>
      </w:r>
      <w:r>
        <w:t xml:space="preserve">his appraisal has been prepared in order to provide Manufacturing Customer with the potential </w:t>
      </w:r>
      <w:r>
        <w:t>financial implications and investment returns arising from the proposed solution.</w:t>
      </w:r>
    </w:p>
    <w:p w14:paraId="14471575" w14:textId="77777777" w:rsidR="00A77B3E" w:rsidRDefault="0011167F">
      <w:pPr>
        <w:pStyle w:val="sflProNormal"/>
        <w:ind w:right="240"/>
        <w:jc w:val="both"/>
      </w:pPr>
    </w:p>
    <w:p w14:paraId="060EE274" w14:textId="77777777" w:rsidR="00A77B3E" w:rsidRDefault="0011167F">
      <w:pPr>
        <w:pStyle w:val="sflProNormal"/>
        <w:ind w:left="240" w:right="240"/>
        <w:jc w:val="both"/>
      </w:pPr>
      <w:r>
        <w:t>It is based upon a number of stages that together provide an assessment of the investment returns likely to be delivered as a result of project acceptance.</w:t>
      </w:r>
    </w:p>
    <w:p w14:paraId="0412316B" w14:textId="77777777" w:rsidR="00A77B3E" w:rsidRDefault="0011167F">
      <w:pPr>
        <w:pStyle w:val="sflProNormal"/>
        <w:ind w:right="240"/>
        <w:jc w:val="both"/>
      </w:pPr>
    </w:p>
    <w:p w14:paraId="48FE8EF7" w14:textId="77777777" w:rsidR="00A77B3E" w:rsidRDefault="0011167F">
      <w:pPr>
        <w:pStyle w:val="sflProNormal"/>
        <w:ind w:left="240" w:right="240"/>
        <w:jc w:val="both"/>
      </w:pPr>
      <w:r>
        <w:t xml:space="preserve">This assessment </w:t>
      </w:r>
      <w:r>
        <w:t>is based upon information and explanation from Manufacturing Customer and is indicative only.  It is therefore not a part of the contractual offer from Software Supplier.</w:t>
      </w:r>
    </w:p>
    <w:p w14:paraId="68BF834D" w14:textId="77777777" w:rsidR="00A77B3E" w:rsidRDefault="0011167F">
      <w:pPr>
        <w:pStyle w:val="sflProNormal"/>
        <w:ind w:right="240"/>
        <w:jc w:val="both"/>
      </w:pPr>
    </w:p>
    <w:p w14:paraId="161D1E8E" w14:textId="77777777" w:rsidR="00A77B3E" w:rsidRPr="0011167F" w:rsidRDefault="0011167F" w:rsidP="0011167F">
      <w:pPr>
        <w:pStyle w:val="sflProHeader1"/>
      </w:pPr>
      <w:r w:rsidRPr="0011167F">
        <w:t>Background to Investment Appraisal</w:t>
      </w:r>
    </w:p>
    <w:p w14:paraId="7629F18B" w14:textId="77777777" w:rsidR="00A77B3E" w:rsidRDefault="0011167F">
      <w:pPr>
        <w:pStyle w:val="sflProNormal"/>
        <w:ind w:left="240" w:right="240"/>
        <w:jc w:val="both"/>
      </w:pPr>
      <w:r>
        <w:t>A</w:t>
      </w:r>
      <w:r>
        <w:t xml:space="preserve">ll the benefits identified in this project have </w:t>
      </w:r>
      <w:r>
        <w:t>been assumed to start after the installation and training have taken place in month 7 unless otherwise stated.</w:t>
      </w:r>
    </w:p>
    <w:p w14:paraId="42245808" w14:textId="77777777" w:rsidR="00A77B3E" w:rsidRDefault="0011167F">
      <w:pPr>
        <w:pStyle w:val="sflProNormal"/>
        <w:ind w:right="240"/>
        <w:jc w:val="both"/>
      </w:pPr>
    </w:p>
    <w:p w14:paraId="07521289" w14:textId="77777777" w:rsidR="00A77B3E" w:rsidRDefault="0011167F">
      <w:pPr>
        <w:pStyle w:val="sflProNormal"/>
        <w:ind w:left="240" w:right="240"/>
        <w:jc w:val="both"/>
      </w:pPr>
      <w:r>
        <w:t>The sales proposal for this solution is submitted separately - and should be cross-referred to this appraisal.</w:t>
      </w:r>
    </w:p>
    <w:p w14:paraId="729DCD43" w14:textId="77777777" w:rsidR="00A77B3E" w:rsidRDefault="0011167F">
      <w:pPr>
        <w:pStyle w:val="sflProNormal"/>
        <w:ind w:right="240"/>
        <w:jc w:val="both"/>
      </w:pPr>
    </w:p>
    <w:p w14:paraId="2AD865B9" w14:textId="77777777" w:rsidR="00A77B3E" w:rsidRDefault="0011167F">
      <w:pPr>
        <w:pStyle w:val="sflProNormal"/>
        <w:ind w:left="240" w:right="240"/>
        <w:jc w:val="both"/>
      </w:pPr>
      <w:r>
        <w:t xml:space="preserve">In order to complete the </w:t>
      </w:r>
      <w:r>
        <w:t>investment appraisal Manufacturing Customer has requested the use of the following appraisal methods:</w:t>
      </w:r>
    </w:p>
    <w:p w14:paraId="4AC330B7" w14:textId="77777777" w:rsidR="00A77B3E" w:rsidRDefault="0011167F">
      <w:pPr>
        <w:pStyle w:val="sflProNormal"/>
        <w:ind w:right="240"/>
        <w:jc w:val="both"/>
      </w:pPr>
    </w:p>
    <w:p w14:paraId="3D30B366" w14:textId="77777777" w:rsidR="00A77B3E" w:rsidRDefault="0011167F" w:rsidP="0011167F">
      <w:pPr>
        <w:pStyle w:val="StylesflProHeader2Left042cmRight042cm"/>
      </w:pPr>
      <w:r>
        <w:t>Net Present Value</w:t>
      </w:r>
    </w:p>
    <w:p w14:paraId="105F1E82" w14:textId="77777777" w:rsidR="00A77B3E" w:rsidRDefault="0011167F">
      <w:pPr>
        <w:pStyle w:val="sflProNormal"/>
        <w:ind w:left="240" w:right="240"/>
        <w:jc w:val="both"/>
      </w:pPr>
      <w:r>
        <w:t>A</w:t>
      </w:r>
      <w:r>
        <w:t xml:space="preserve"> financial measure of whether a proposal delivers a "profit" or a "loss" using an annual cost of money applied to the timing of spend </w:t>
      </w:r>
      <w:r>
        <w:t>and savings.  It includes the initial cost of the equipment / services, the monthly cost of maintenance, compared to the financial benefits accruing.  The result is the change in shareholder value to be anticipated from project acceptance.</w:t>
      </w:r>
    </w:p>
    <w:p w14:paraId="2C221B86" w14:textId="77777777" w:rsidR="00A77B3E" w:rsidRDefault="0011167F">
      <w:pPr>
        <w:pStyle w:val="sflProNormal"/>
        <w:ind w:right="240"/>
        <w:jc w:val="both"/>
      </w:pPr>
    </w:p>
    <w:p w14:paraId="3386A34B" w14:textId="77777777" w:rsidR="00A77B3E" w:rsidRDefault="0011167F" w:rsidP="0011167F">
      <w:pPr>
        <w:pStyle w:val="StylesflProHeader2Left042cmRight042cm"/>
      </w:pPr>
      <w:r>
        <w:t>Internal Rate o</w:t>
      </w:r>
      <w:r>
        <w:t>f Return</w:t>
      </w:r>
    </w:p>
    <w:p w14:paraId="4F335640" w14:textId="77777777" w:rsidR="00A77B3E" w:rsidRDefault="0011167F">
      <w:pPr>
        <w:pStyle w:val="sflProNormal"/>
        <w:ind w:left="240" w:right="240"/>
        <w:jc w:val="both"/>
      </w:pPr>
      <w:r>
        <w:t>T</w:t>
      </w:r>
      <w:r>
        <w:t>he return rate per year to Manufacturing Customer taking into account: initial cost of the equipment / services, monthly cost of maintenance, and comparing these to the timing of benefits identified as a result of implementing the project.  The "</w:t>
      </w:r>
      <w:r>
        <w:t>percentage" answer is compared to the minimum requirement specified by Manufacturing Customer for approval.</w:t>
      </w:r>
    </w:p>
    <w:p w14:paraId="7F80C590" w14:textId="77777777" w:rsidR="00A77B3E" w:rsidRDefault="0011167F">
      <w:pPr>
        <w:pStyle w:val="sflProNormal"/>
        <w:ind w:right="240"/>
        <w:jc w:val="both"/>
      </w:pPr>
    </w:p>
    <w:p w14:paraId="0A28303C" w14:textId="77777777" w:rsidR="00A77B3E" w:rsidRDefault="0011167F" w:rsidP="0011167F">
      <w:pPr>
        <w:pStyle w:val="StylesflProHeader2Left042cmRight042cm"/>
      </w:pPr>
      <w:r>
        <w:t>Payback</w:t>
      </w:r>
    </w:p>
    <w:p w14:paraId="42CF1848" w14:textId="77777777" w:rsidR="00A77B3E" w:rsidRDefault="0011167F">
      <w:pPr>
        <w:pStyle w:val="sflProNormal"/>
        <w:ind w:left="240" w:right="240"/>
        <w:jc w:val="both"/>
      </w:pPr>
      <w:r>
        <w:t>T</w:t>
      </w:r>
      <w:r>
        <w:t>his is a comparison of the initial outlay of monies, to buy equipment or services, against the time taken for the net benefits to cover th</w:t>
      </w:r>
      <w:r>
        <w:t>e initial outlay.  This derives an answer which is a time measure, and is usually quoted in months / years.</w:t>
      </w:r>
    </w:p>
    <w:p w14:paraId="1DE35B9F" w14:textId="77777777" w:rsidR="00A77B3E" w:rsidRDefault="0011167F">
      <w:pPr>
        <w:pStyle w:val="sflProNormal"/>
        <w:ind w:right="240"/>
        <w:jc w:val="both"/>
      </w:pPr>
    </w:p>
    <w:p w14:paraId="363EB7F5" w14:textId="77777777" w:rsidR="00A77B3E" w:rsidRDefault="0011167F" w:rsidP="0011167F">
      <w:pPr>
        <w:pStyle w:val="StylesflProHeader2Left042cmRight042cm"/>
      </w:pPr>
      <w:r>
        <w:lastRenderedPageBreak/>
        <w:t>Discounted Cash Flow - to NPV and IRR</w:t>
      </w:r>
    </w:p>
    <w:p w14:paraId="1F23F9A3" w14:textId="77777777" w:rsidR="00A77B3E" w:rsidRDefault="0011167F">
      <w:pPr>
        <w:pStyle w:val="sflProNormal"/>
        <w:ind w:left="240" w:right="240"/>
        <w:jc w:val="both"/>
      </w:pPr>
      <w:r>
        <w:t>A</w:t>
      </w:r>
      <w:r>
        <w:t xml:space="preserve"> detailed statement of all the cash flows and timings that underpin the results provided for Internal Rate O</w:t>
      </w:r>
      <w:r>
        <w:t>f Return and Net Present Value analysis.</w:t>
      </w:r>
    </w:p>
    <w:p w14:paraId="422CAE91" w14:textId="77777777" w:rsidR="00A77B3E" w:rsidRDefault="0011167F">
      <w:pPr>
        <w:pStyle w:val="sflProNormal"/>
        <w:ind w:right="240"/>
        <w:jc w:val="both"/>
      </w:pPr>
    </w:p>
    <w:p w14:paraId="4731CE09" w14:textId="77777777" w:rsidR="00A77B3E" w:rsidRDefault="0011167F">
      <w:pPr>
        <w:pStyle w:val="sflProNormal"/>
        <w:ind w:right="240"/>
        <w:jc w:val="both"/>
      </w:pPr>
    </w:p>
    <w:p w14:paraId="5CBA158C" w14:textId="77777777" w:rsidR="00A77B3E" w:rsidRPr="0011167F" w:rsidRDefault="0011167F" w:rsidP="0011167F">
      <w:pPr>
        <w:pStyle w:val="sflProHeader1"/>
      </w:pPr>
      <w:r w:rsidRPr="0011167F">
        <w:t xml:space="preserve">Investment Summary </w:t>
      </w:r>
    </w:p>
    <w:p w14:paraId="69D97360" w14:textId="77777777" w:rsidR="00A77B3E" w:rsidRDefault="0011167F" w:rsidP="0011167F">
      <w:pPr>
        <w:pStyle w:val="StylesflProHeader2Left042cmRight042cm"/>
      </w:pPr>
      <w:r>
        <w:t>Non-Recurring Costs</w:t>
      </w:r>
    </w:p>
    <w:tbl>
      <w:tblPr>
        <w:tblW w:w="0" w:type="auto"/>
        <w:jc w:val="center"/>
        <w:tblLayout w:type="fixed"/>
        <w:tblLook w:val="04A0" w:firstRow="1" w:lastRow="0" w:firstColumn="1" w:lastColumn="0" w:noHBand="0" w:noVBand="1"/>
      </w:tblPr>
      <w:tblGrid>
        <w:gridCol w:w="6854"/>
        <w:gridCol w:w="1872"/>
        <w:gridCol w:w="1325"/>
      </w:tblGrid>
      <w:tr w:rsidR="00C8136D" w14:paraId="139E5679" w14:textId="77777777">
        <w:trPr>
          <w:trHeight w:val="403"/>
          <w:jc w:val="center"/>
        </w:trPr>
        <w:tc>
          <w:tcPr>
            <w:tcW w:w="6854" w:type="dxa"/>
            <w:tcBorders>
              <w:top w:val="nil"/>
              <w:left w:val="nil"/>
              <w:bottom w:val="single" w:sz="4" w:space="0" w:color="BFBFBF"/>
              <w:right w:val="nil"/>
              <w:tl2br w:val="nil"/>
              <w:tr2bl w:val="nil"/>
            </w:tcBorders>
            <w:shd w:val="clear" w:color="auto" w:fill="auto"/>
            <w:vAlign w:val="center"/>
          </w:tcPr>
          <w:p w14:paraId="562C09B5" w14:textId="77777777" w:rsidR="00A77B3E" w:rsidRDefault="0011167F">
            <w:pPr>
              <w:keepNext/>
            </w:pPr>
          </w:p>
        </w:tc>
        <w:tc>
          <w:tcPr>
            <w:tcW w:w="1872" w:type="dxa"/>
            <w:tcBorders>
              <w:top w:val="nil"/>
              <w:left w:val="nil"/>
              <w:bottom w:val="single" w:sz="4" w:space="0" w:color="BFBFBF"/>
              <w:right w:val="nil"/>
              <w:tl2br w:val="nil"/>
              <w:tr2bl w:val="nil"/>
            </w:tcBorders>
            <w:shd w:val="clear" w:color="auto" w:fill="auto"/>
            <w:vAlign w:val="center"/>
          </w:tcPr>
          <w:p w14:paraId="727D4ACE"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Value</w:t>
            </w:r>
          </w:p>
        </w:tc>
        <w:tc>
          <w:tcPr>
            <w:tcW w:w="1325" w:type="dxa"/>
            <w:tcBorders>
              <w:top w:val="nil"/>
              <w:left w:val="nil"/>
              <w:bottom w:val="single" w:sz="4" w:space="0" w:color="BFBFBF"/>
              <w:right w:val="nil"/>
              <w:tl2br w:val="nil"/>
              <w:tr2bl w:val="nil"/>
            </w:tcBorders>
            <w:shd w:val="clear" w:color="auto" w:fill="auto"/>
            <w:vAlign w:val="center"/>
          </w:tcPr>
          <w:p w14:paraId="4BABA9CF"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Month</w:t>
            </w:r>
          </w:p>
        </w:tc>
      </w:tr>
      <w:tr w:rsidR="00C8136D" w14:paraId="26B8D5A4" w14:textId="77777777">
        <w:trPr>
          <w:trHeight w:val="403"/>
          <w:jc w:val="center"/>
        </w:trPr>
        <w:tc>
          <w:tcPr>
            <w:tcW w:w="1325" w:type="dxa"/>
            <w:tcBorders>
              <w:top w:val="nil"/>
              <w:left w:val="nil"/>
              <w:bottom w:val="single" w:sz="4" w:space="0" w:color="BFBFBF"/>
              <w:right w:val="nil"/>
              <w:tl2br w:val="nil"/>
              <w:tr2bl w:val="nil"/>
            </w:tcBorders>
            <w:shd w:val="clear" w:color="auto" w:fill="auto"/>
            <w:vAlign w:val="center"/>
          </w:tcPr>
          <w:p w14:paraId="3C68257E" w14:textId="77777777" w:rsidR="00A77B3E" w:rsidRPr="0011167F" w:rsidRDefault="0011167F">
            <w:pPr>
              <w:keepNext/>
              <w:rPr>
                <w:rStyle w:val="StyleArial11ptCustomColorRGB717171"/>
                <w:rFonts w:eastAsia="Arial"/>
              </w:rPr>
            </w:pPr>
            <w:r w:rsidRPr="0011167F">
              <w:rPr>
                <w:rStyle w:val="StyleArial11ptCustomColorRGB717171"/>
                <w:rFonts w:eastAsia="Arial"/>
              </w:rPr>
              <w:t>Licenses</w:t>
            </w:r>
          </w:p>
        </w:tc>
        <w:tc>
          <w:tcPr>
            <w:tcW w:w="1325" w:type="dxa"/>
            <w:tcBorders>
              <w:top w:val="nil"/>
              <w:left w:val="nil"/>
              <w:bottom w:val="single" w:sz="4" w:space="0" w:color="BFBFBF"/>
              <w:right w:val="nil"/>
              <w:tl2br w:val="nil"/>
              <w:tr2bl w:val="nil"/>
            </w:tcBorders>
            <w:shd w:val="clear" w:color="auto" w:fill="auto"/>
            <w:vAlign w:val="center"/>
          </w:tcPr>
          <w:p w14:paraId="02731BD5" w14:textId="77777777" w:rsidR="00A77B3E" w:rsidRDefault="0011167F" w:rsidP="0011167F">
            <w:pPr>
              <w:pStyle w:val="StyleArial11ptCustomColorRGB717171Centered"/>
              <w:rPr>
                <w:rFonts w:eastAsia="Arial"/>
              </w:rPr>
            </w:pPr>
            <w:r>
              <w:rPr>
                <w:rFonts w:eastAsia="Arial"/>
              </w:rPr>
              <w:t>150,000</w:t>
            </w:r>
          </w:p>
        </w:tc>
        <w:tc>
          <w:tcPr>
            <w:tcW w:w="1325" w:type="dxa"/>
            <w:tcBorders>
              <w:top w:val="nil"/>
              <w:left w:val="nil"/>
              <w:bottom w:val="single" w:sz="4" w:space="0" w:color="BFBFBF"/>
              <w:right w:val="nil"/>
              <w:tl2br w:val="nil"/>
              <w:tr2bl w:val="nil"/>
            </w:tcBorders>
            <w:shd w:val="clear" w:color="auto" w:fill="auto"/>
            <w:vAlign w:val="center"/>
          </w:tcPr>
          <w:p w14:paraId="14FF71AE" w14:textId="77777777" w:rsidR="00A77B3E" w:rsidRDefault="0011167F" w:rsidP="0011167F">
            <w:pPr>
              <w:pStyle w:val="StyleArial11ptCustomColorRGB717171Centered"/>
              <w:rPr>
                <w:rFonts w:eastAsia="Arial"/>
              </w:rPr>
            </w:pPr>
            <w:r>
              <w:rPr>
                <w:rFonts w:eastAsia="Arial"/>
              </w:rPr>
              <w:t>0</w:t>
            </w:r>
          </w:p>
        </w:tc>
      </w:tr>
      <w:tr w:rsidR="00C8136D" w14:paraId="093EFF3B" w14:textId="77777777">
        <w:trPr>
          <w:trHeight w:val="403"/>
          <w:jc w:val="center"/>
        </w:trPr>
        <w:tc>
          <w:tcPr>
            <w:tcW w:w="1325" w:type="dxa"/>
            <w:tcBorders>
              <w:top w:val="nil"/>
              <w:left w:val="nil"/>
              <w:bottom w:val="single" w:sz="4" w:space="0" w:color="BFBFBF"/>
              <w:right w:val="nil"/>
              <w:tl2br w:val="nil"/>
              <w:tr2bl w:val="nil"/>
            </w:tcBorders>
            <w:shd w:val="clear" w:color="auto" w:fill="auto"/>
            <w:vAlign w:val="center"/>
          </w:tcPr>
          <w:p w14:paraId="1BE8AC41" w14:textId="77777777" w:rsidR="00A77B3E" w:rsidRPr="0011167F" w:rsidRDefault="0011167F">
            <w:pPr>
              <w:keepNext/>
              <w:rPr>
                <w:rStyle w:val="StyleArial11ptCustomColorRGB717171"/>
                <w:rFonts w:eastAsia="Arial"/>
              </w:rPr>
            </w:pPr>
            <w:r w:rsidRPr="0011167F">
              <w:rPr>
                <w:rStyle w:val="StyleArial11ptCustomColorRGB717171"/>
                <w:rFonts w:eastAsia="Arial"/>
              </w:rPr>
              <w:t>Professional services</w:t>
            </w:r>
          </w:p>
        </w:tc>
        <w:tc>
          <w:tcPr>
            <w:tcW w:w="1325" w:type="dxa"/>
            <w:tcBorders>
              <w:top w:val="nil"/>
              <w:left w:val="nil"/>
              <w:bottom w:val="single" w:sz="4" w:space="0" w:color="BFBFBF"/>
              <w:right w:val="nil"/>
              <w:tl2br w:val="nil"/>
              <w:tr2bl w:val="nil"/>
            </w:tcBorders>
            <w:shd w:val="clear" w:color="auto" w:fill="auto"/>
            <w:vAlign w:val="center"/>
          </w:tcPr>
          <w:p w14:paraId="4824EB84" w14:textId="77777777" w:rsidR="00A77B3E" w:rsidRDefault="0011167F" w:rsidP="0011167F">
            <w:pPr>
              <w:pStyle w:val="StyleArial11ptCustomColorRGB717171Centered"/>
              <w:rPr>
                <w:rFonts w:eastAsia="Arial"/>
              </w:rPr>
            </w:pPr>
            <w:r>
              <w:rPr>
                <w:rFonts w:eastAsia="Arial"/>
              </w:rPr>
              <w:t>75,000</w:t>
            </w:r>
          </w:p>
        </w:tc>
        <w:tc>
          <w:tcPr>
            <w:tcW w:w="1325" w:type="dxa"/>
            <w:tcBorders>
              <w:top w:val="nil"/>
              <w:left w:val="nil"/>
              <w:bottom w:val="single" w:sz="4" w:space="0" w:color="BFBFBF"/>
              <w:right w:val="nil"/>
              <w:tl2br w:val="nil"/>
              <w:tr2bl w:val="nil"/>
            </w:tcBorders>
            <w:shd w:val="clear" w:color="auto" w:fill="auto"/>
            <w:vAlign w:val="center"/>
          </w:tcPr>
          <w:p w14:paraId="4B6BFFBE" w14:textId="77777777" w:rsidR="00A77B3E" w:rsidRDefault="0011167F" w:rsidP="0011167F">
            <w:pPr>
              <w:pStyle w:val="StyleArial11ptCustomColorRGB717171Centered"/>
              <w:rPr>
                <w:rFonts w:eastAsia="Arial"/>
              </w:rPr>
            </w:pPr>
            <w:r>
              <w:rPr>
                <w:rFonts w:eastAsia="Arial"/>
              </w:rPr>
              <w:t>0</w:t>
            </w:r>
          </w:p>
        </w:tc>
      </w:tr>
      <w:tr w:rsidR="00C8136D" w14:paraId="20501C40" w14:textId="77777777">
        <w:trPr>
          <w:trHeight w:val="403"/>
          <w:jc w:val="center"/>
        </w:trPr>
        <w:tc>
          <w:tcPr>
            <w:tcW w:w="1325" w:type="dxa"/>
            <w:tcBorders>
              <w:top w:val="nil"/>
              <w:left w:val="nil"/>
              <w:bottom w:val="single" w:sz="4" w:space="0" w:color="BFBFBF"/>
              <w:right w:val="nil"/>
              <w:tl2br w:val="nil"/>
              <w:tr2bl w:val="nil"/>
            </w:tcBorders>
            <w:shd w:val="clear" w:color="auto" w:fill="auto"/>
            <w:vAlign w:val="center"/>
          </w:tcPr>
          <w:p w14:paraId="50D240CA" w14:textId="77777777" w:rsidR="00A77B3E" w:rsidRPr="0011167F" w:rsidRDefault="0011167F">
            <w:pPr>
              <w:keepNext/>
              <w:rPr>
                <w:rStyle w:val="StyleArial11ptCustomColorRGB717171"/>
                <w:rFonts w:eastAsia="Arial"/>
              </w:rPr>
            </w:pPr>
            <w:r w:rsidRPr="0011167F">
              <w:rPr>
                <w:rStyle w:val="StyleArial11ptCustomColorRGB717171"/>
                <w:rFonts w:eastAsia="Arial"/>
              </w:rPr>
              <w:t>Training</w:t>
            </w:r>
          </w:p>
        </w:tc>
        <w:tc>
          <w:tcPr>
            <w:tcW w:w="1325" w:type="dxa"/>
            <w:tcBorders>
              <w:top w:val="nil"/>
              <w:left w:val="nil"/>
              <w:bottom w:val="single" w:sz="4" w:space="0" w:color="BFBFBF"/>
              <w:right w:val="nil"/>
              <w:tl2br w:val="nil"/>
              <w:tr2bl w:val="nil"/>
            </w:tcBorders>
            <w:shd w:val="clear" w:color="auto" w:fill="auto"/>
            <w:vAlign w:val="center"/>
          </w:tcPr>
          <w:p w14:paraId="2D0C74BA" w14:textId="77777777" w:rsidR="00A77B3E" w:rsidRDefault="0011167F" w:rsidP="0011167F">
            <w:pPr>
              <w:pStyle w:val="StyleArial11ptCustomColorRGB717171Centered"/>
              <w:rPr>
                <w:rFonts w:eastAsia="Arial"/>
              </w:rPr>
            </w:pPr>
            <w:r>
              <w:rPr>
                <w:rFonts w:eastAsia="Arial"/>
              </w:rPr>
              <w:t>20,000</w:t>
            </w:r>
          </w:p>
        </w:tc>
        <w:tc>
          <w:tcPr>
            <w:tcW w:w="1325" w:type="dxa"/>
            <w:tcBorders>
              <w:top w:val="nil"/>
              <w:left w:val="nil"/>
              <w:bottom w:val="single" w:sz="4" w:space="0" w:color="BFBFBF"/>
              <w:right w:val="nil"/>
              <w:tl2br w:val="nil"/>
              <w:tr2bl w:val="nil"/>
            </w:tcBorders>
            <w:shd w:val="clear" w:color="auto" w:fill="auto"/>
            <w:vAlign w:val="center"/>
          </w:tcPr>
          <w:p w14:paraId="51E6DA43" w14:textId="77777777" w:rsidR="00A77B3E" w:rsidRDefault="0011167F" w:rsidP="0011167F">
            <w:pPr>
              <w:pStyle w:val="StyleArial11ptCustomColorRGB717171Centered"/>
              <w:rPr>
                <w:rFonts w:eastAsia="Arial"/>
              </w:rPr>
            </w:pPr>
            <w:r>
              <w:rPr>
                <w:rFonts w:eastAsia="Arial"/>
              </w:rPr>
              <w:t>5</w:t>
            </w:r>
          </w:p>
        </w:tc>
      </w:tr>
      <w:tr w:rsidR="00C8136D" w14:paraId="00471125" w14:textId="77777777">
        <w:trPr>
          <w:trHeight w:val="403"/>
          <w:jc w:val="center"/>
        </w:trPr>
        <w:tc>
          <w:tcPr>
            <w:tcW w:w="1325" w:type="dxa"/>
            <w:tcBorders>
              <w:top w:val="nil"/>
              <w:left w:val="nil"/>
              <w:bottom w:val="single" w:sz="4" w:space="0" w:color="BFBFBF"/>
              <w:right w:val="nil"/>
              <w:tl2br w:val="nil"/>
              <w:tr2bl w:val="nil"/>
            </w:tcBorders>
            <w:shd w:val="clear" w:color="auto" w:fill="auto"/>
            <w:vAlign w:val="center"/>
          </w:tcPr>
          <w:p w14:paraId="3C5889E8" w14:textId="77777777" w:rsidR="00A77B3E" w:rsidRPr="0011167F" w:rsidRDefault="0011167F">
            <w:pPr>
              <w:keepNext/>
              <w:rPr>
                <w:rStyle w:val="StyleArial11ptCustomColorRGB717171"/>
                <w:rFonts w:eastAsia="Arial"/>
              </w:rPr>
            </w:pPr>
            <w:r w:rsidRPr="0011167F">
              <w:rPr>
                <w:rStyle w:val="StyleArial11ptCustomColorRGB717171"/>
                <w:rFonts w:eastAsia="Arial"/>
              </w:rPr>
              <w:t>Hardware</w:t>
            </w:r>
          </w:p>
        </w:tc>
        <w:tc>
          <w:tcPr>
            <w:tcW w:w="1325" w:type="dxa"/>
            <w:tcBorders>
              <w:top w:val="nil"/>
              <w:left w:val="nil"/>
              <w:bottom w:val="single" w:sz="4" w:space="0" w:color="BFBFBF"/>
              <w:right w:val="nil"/>
              <w:tl2br w:val="nil"/>
              <w:tr2bl w:val="nil"/>
            </w:tcBorders>
            <w:shd w:val="clear" w:color="auto" w:fill="auto"/>
            <w:vAlign w:val="center"/>
          </w:tcPr>
          <w:p w14:paraId="2BAF6E23" w14:textId="77777777" w:rsidR="00A77B3E" w:rsidRDefault="0011167F" w:rsidP="0011167F">
            <w:pPr>
              <w:pStyle w:val="StyleArial11ptCustomColorRGB717171Centered"/>
              <w:rPr>
                <w:rFonts w:eastAsia="Arial"/>
              </w:rPr>
            </w:pPr>
            <w:r>
              <w:rPr>
                <w:rFonts w:eastAsia="Arial"/>
              </w:rPr>
              <w:t>10,000</w:t>
            </w:r>
          </w:p>
        </w:tc>
        <w:tc>
          <w:tcPr>
            <w:tcW w:w="1325" w:type="dxa"/>
            <w:tcBorders>
              <w:top w:val="nil"/>
              <w:left w:val="nil"/>
              <w:bottom w:val="single" w:sz="4" w:space="0" w:color="BFBFBF"/>
              <w:right w:val="nil"/>
              <w:tl2br w:val="nil"/>
              <w:tr2bl w:val="nil"/>
            </w:tcBorders>
            <w:shd w:val="clear" w:color="auto" w:fill="auto"/>
            <w:vAlign w:val="center"/>
          </w:tcPr>
          <w:p w14:paraId="0420FAED" w14:textId="77777777" w:rsidR="00A77B3E" w:rsidRDefault="0011167F" w:rsidP="0011167F">
            <w:pPr>
              <w:pStyle w:val="StyleArial11ptCustomColorRGB717171Centered"/>
              <w:rPr>
                <w:rFonts w:eastAsia="Arial"/>
              </w:rPr>
            </w:pPr>
            <w:r>
              <w:rPr>
                <w:rFonts w:eastAsia="Arial"/>
              </w:rPr>
              <w:t>0</w:t>
            </w:r>
          </w:p>
        </w:tc>
      </w:tr>
      <w:tr w:rsidR="00C8136D" w14:paraId="52AA2426" w14:textId="77777777">
        <w:trPr>
          <w:trHeight w:val="403"/>
          <w:jc w:val="center"/>
        </w:trPr>
        <w:tc>
          <w:tcPr>
            <w:tcW w:w="1325" w:type="dxa"/>
            <w:tcBorders>
              <w:top w:val="nil"/>
              <w:left w:val="nil"/>
              <w:bottom w:val="single" w:sz="4" w:space="0" w:color="BFBFBF"/>
              <w:right w:val="single" w:sz="4" w:space="0" w:color="BFBFBF"/>
              <w:tl2br w:val="nil"/>
              <w:tr2bl w:val="nil"/>
            </w:tcBorders>
            <w:shd w:val="clear" w:color="auto" w:fill="F2F2F2"/>
            <w:vAlign w:val="center"/>
          </w:tcPr>
          <w:p w14:paraId="41697103"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Total non-recurring costs (€)</w:t>
            </w:r>
          </w:p>
        </w:tc>
        <w:tc>
          <w:tcPr>
            <w:tcW w:w="1325" w:type="dxa"/>
            <w:tcBorders>
              <w:top w:val="nil"/>
              <w:left w:val="nil"/>
              <w:bottom w:val="single" w:sz="4" w:space="0" w:color="BFBFBF"/>
              <w:right w:val="single" w:sz="4" w:space="0" w:color="BFBFBF"/>
              <w:tl2br w:val="nil"/>
              <w:tr2bl w:val="nil"/>
            </w:tcBorders>
            <w:shd w:val="clear" w:color="auto" w:fill="F2F2F2"/>
            <w:vAlign w:val="center"/>
          </w:tcPr>
          <w:p w14:paraId="05215F41"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255,000</w:t>
            </w:r>
          </w:p>
        </w:tc>
        <w:tc>
          <w:tcPr>
            <w:tcW w:w="1325" w:type="dxa"/>
            <w:tcBorders>
              <w:top w:val="nil"/>
              <w:left w:val="single" w:sz="0" w:space="0" w:color="BFBFBF"/>
              <w:bottom w:val="single" w:sz="4" w:space="0" w:color="BFBFBF"/>
              <w:right w:val="nil"/>
              <w:tl2br w:val="nil"/>
              <w:tr2bl w:val="nil"/>
            </w:tcBorders>
            <w:shd w:val="clear" w:color="auto" w:fill="F2F2F2"/>
            <w:vAlign w:val="center"/>
          </w:tcPr>
          <w:p w14:paraId="6C4FF656" w14:textId="77777777" w:rsidR="00A77B3E" w:rsidRDefault="0011167F">
            <w:pPr>
              <w:keepNext/>
              <w:jc w:val="center"/>
              <w:rPr>
                <w:rFonts w:ascii="Arial" w:eastAsia="Arial" w:hAnsi="Arial" w:cs="Arial"/>
                <w:b/>
                <w:color w:val="474747"/>
                <w:sz w:val="22"/>
              </w:rPr>
            </w:pPr>
          </w:p>
        </w:tc>
      </w:tr>
    </w:tbl>
    <w:p w14:paraId="643996A7" w14:textId="77777777" w:rsidR="00A77B3E" w:rsidRDefault="0011167F">
      <w:pPr>
        <w:keepNext/>
      </w:pPr>
    </w:p>
    <w:tbl>
      <w:tblPr>
        <w:tblW w:w="0" w:type="auto"/>
        <w:tblCellMar>
          <w:right w:w="40" w:type="dxa"/>
        </w:tblCellMar>
        <w:tblLook w:val="04A0" w:firstRow="1" w:lastRow="0" w:firstColumn="1" w:lastColumn="0" w:noHBand="0" w:noVBand="1"/>
      </w:tblPr>
      <w:tblGrid>
        <w:gridCol w:w="2846"/>
        <w:gridCol w:w="154"/>
        <w:gridCol w:w="1477"/>
      </w:tblGrid>
      <w:tr w:rsidR="00C8136D" w14:paraId="46561320" w14:textId="77777777">
        <w:trPr>
          <w:trHeight w:val="403"/>
        </w:trPr>
        <w:tc>
          <w:tcPr>
            <w:tcW w:w="0" w:type="auto"/>
            <w:vAlign w:val="center"/>
          </w:tcPr>
          <w:p w14:paraId="10555E23" w14:textId="77777777" w:rsidR="00A77B3E" w:rsidRDefault="0011167F">
            <w:pPr>
              <w:pStyle w:val="sflProFigureStyle"/>
              <w:keepNext/>
            </w:pPr>
            <w:r>
              <w:t xml:space="preserve">Figure 1: </w:t>
            </w:r>
            <w:r>
              <w:t>Non-recurring costs</w:t>
            </w:r>
          </w:p>
        </w:tc>
        <w:tc>
          <w:tcPr>
            <w:tcW w:w="0" w:type="auto"/>
            <w:vAlign w:val="center"/>
          </w:tcPr>
          <w:p w14:paraId="3609138C" w14:textId="77777777" w:rsidR="00A77B3E" w:rsidRDefault="0011167F">
            <w:pPr>
              <w:pStyle w:val="sflProFigureStyleVal"/>
              <w:keepNext/>
            </w:pPr>
            <w:r>
              <w:t xml:space="preserve">  </w:t>
            </w:r>
          </w:p>
        </w:tc>
        <w:tc>
          <w:tcPr>
            <w:tcW w:w="0" w:type="auto"/>
            <w:vAlign w:val="center"/>
          </w:tcPr>
          <w:p w14:paraId="153FA97E" w14:textId="77777777" w:rsidR="00A77B3E" w:rsidRDefault="0011167F">
            <w:pPr>
              <w:pStyle w:val="sflProFigureStyleVal"/>
              <w:keepNext/>
            </w:pPr>
            <w:r>
              <w:t>total €255,000</w:t>
            </w:r>
          </w:p>
        </w:tc>
      </w:tr>
    </w:tbl>
    <w:p w14:paraId="6F288FFC" w14:textId="77777777" w:rsidR="00A77B3E" w:rsidRDefault="0011167F">
      <w:pPr>
        <w:keepNext/>
      </w:pPr>
    </w:p>
    <w:p w14:paraId="02289CD4" w14:textId="639C2D62" w:rsidR="00A77B3E" w:rsidRDefault="0011167F">
      <w:pPr>
        <w:keepNext/>
        <w:jc w:val="center"/>
      </w:pPr>
      <w:r>
        <w:rPr>
          <w:noProof/>
        </w:rPr>
        <w:drawing>
          <wp:inline distT="0" distB="0" distL="0" distR="0" wp14:anchorId="28F1BC84" wp14:editId="3C715A26">
            <wp:extent cx="619125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2952750"/>
                    </a:xfrm>
                    <a:prstGeom prst="rect">
                      <a:avLst/>
                    </a:prstGeom>
                    <a:noFill/>
                    <a:ln>
                      <a:noFill/>
                    </a:ln>
                  </pic:spPr>
                </pic:pic>
              </a:graphicData>
            </a:graphic>
          </wp:inline>
        </w:drawing>
      </w:r>
    </w:p>
    <w:p w14:paraId="6B15223E" w14:textId="77777777" w:rsidR="00A77B3E" w:rsidRDefault="0011167F"/>
    <w:p w14:paraId="24CF8B54" w14:textId="77777777" w:rsidR="00A77B3E" w:rsidRDefault="0011167F" w:rsidP="0011167F">
      <w:pPr>
        <w:pStyle w:val="StylesflProHeader2Left042cmRight042cm"/>
      </w:pPr>
      <w:r>
        <w:lastRenderedPageBreak/>
        <w:t>Recurring Costs</w:t>
      </w:r>
    </w:p>
    <w:tbl>
      <w:tblPr>
        <w:tblW w:w="0" w:type="auto"/>
        <w:jc w:val="center"/>
        <w:tblCellMar>
          <w:right w:w="40" w:type="dxa"/>
        </w:tblCellMar>
        <w:tblLook w:val="04A0" w:firstRow="1" w:lastRow="0" w:firstColumn="1" w:lastColumn="0" w:noHBand="0" w:noVBand="1"/>
      </w:tblPr>
      <w:tblGrid>
        <w:gridCol w:w="5861"/>
        <w:gridCol w:w="1872"/>
        <w:gridCol w:w="1325"/>
        <w:gridCol w:w="1080"/>
      </w:tblGrid>
      <w:tr w:rsidR="00C8136D" w14:paraId="39149191" w14:textId="77777777">
        <w:trPr>
          <w:trHeight w:val="403"/>
          <w:jc w:val="center"/>
        </w:trPr>
        <w:tc>
          <w:tcPr>
            <w:tcW w:w="5861" w:type="dxa"/>
            <w:tcBorders>
              <w:top w:val="nil"/>
              <w:left w:val="nil"/>
              <w:bottom w:val="single" w:sz="4" w:space="0" w:color="BFBFBF"/>
              <w:right w:val="nil"/>
              <w:tl2br w:val="nil"/>
              <w:tr2bl w:val="nil"/>
            </w:tcBorders>
            <w:shd w:val="clear" w:color="auto" w:fill="auto"/>
            <w:vAlign w:val="center"/>
          </w:tcPr>
          <w:p w14:paraId="4920E829" w14:textId="77777777" w:rsidR="00A77B3E" w:rsidRDefault="0011167F">
            <w:pPr>
              <w:keepNext/>
            </w:pPr>
          </w:p>
        </w:tc>
        <w:tc>
          <w:tcPr>
            <w:tcW w:w="1872" w:type="dxa"/>
            <w:tcBorders>
              <w:top w:val="nil"/>
              <w:left w:val="nil"/>
              <w:bottom w:val="single" w:sz="4" w:space="0" w:color="BFBFBF"/>
              <w:right w:val="nil"/>
              <w:tl2br w:val="nil"/>
              <w:tr2bl w:val="nil"/>
            </w:tcBorders>
            <w:shd w:val="clear" w:color="auto" w:fill="auto"/>
            <w:vAlign w:val="center"/>
          </w:tcPr>
          <w:p w14:paraId="0E775426"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Value</w:t>
            </w:r>
          </w:p>
        </w:tc>
        <w:tc>
          <w:tcPr>
            <w:tcW w:w="1325" w:type="dxa"/>
            <w:tcBorders>
              <w:top w:val="nil"/>
              <w:left w:val="nil"/>
              <w:bottom w:val="single" w:sz="4" w:space="0" w:color="BFBFBF"/>
              <w:right w:val="nil"/>
              <w:tl2br w:val="nil"/>
              <w:tr2bl w:val="nil"/>
            </w:tcBorders>
            <w:shd w:val="clear" w:color="auto" w:fill="auto"/>
            <w:vAlign w:val="center"/>
          </w:tcPr>
          <w:p w14:paraId="12E3F4D3"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Month</w:t>
            </w:r>
          </w:p>
        </w:tc>
        <w:tc>
          <w:tcPr>
            <w:tcW w:w="1080" w:type="dxa"/>
            <w:tcBorders>
              <w:top w:val="nil"/>
              <w:left w:val="nil"/>
              <w:bottom w:val="single" w:sz="4" w:space="0" w:color="BFBFBF"/>
              <w:right w:val="nil"/>
              <w:tl2br w:val="nil"/>
              <w:tr2bl w:val="nil"/>
            </w:tcBorders>
            <w:shd w:val="clear" w:color="auto" w:fill="auto"/>
            <w:vAlign w:val="center"/>
          </w:tcPr>
          <w:p w14:paraId="4E33ECE9"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Growth (per yr %)</w:t>
            </w:r>
          </w:p>
        </w:tc>
      </w:tr>
      <w:tr w:rsidR="00C8136D" w14:paraId="161F7793" w14:textId="77777777">
        <w:trPr>
          <w:trHeight w:val="403"/>
          <w:jc w:val="center"/>
        </w:trPr>
        <w:tc>
          <w:tcPr>
            <w:tcW w:w="1080" w:type="dxa"/>
            <w:tcBorders>
              <w:top w:val="nil"/>
              <w:left w:val="nil"/>
              <w:bottom w:val="single" w:sz="4" w:space="0" w:color="BFBFBF"/>
              <w:right w:val="nil"/>
              <w:tl2br w:val="nil"/>
              <w:tr2bl w:val="nil"/>
            </w:tcBorders>
            <w:shd w:val="clear" w:color="auto" w:fill="auto"/>
            <w:vAlign w:val="center"/>
          </w:tcPr>
          <w:p w14:paraId="6521493B" w14:textId="77777777" w:rsidR="00A77B3E" w:rsidRPr="0011167F" w:rsidRDefault="0011167F">
            <w:pPr>
              <w:keepNext/>
              <w:rPr>
                <w:rStyle w:val="StyleArial11ptCustomColorRGB717171"/>
                <w:rFonts w:eastAsia="Arial"/>
              </w:rPr>
            </w:pPr>
            <w:r w:rsidRPr="0011167F">
              <w:rPr>
                <w:rStyle w:val="StyleArial11ptCustomColorRGB717171"/>
                <w:rFonts w:eastAsia="Arial"/>
              </w:rPr>
              <w:t>Maintenance licenses</w:t>
            </w:r>
          </w:p>
        </w:tc>
        <w:tc>
          <w:tcPr>
            <w:tcW w:w="1080" w:type="dxa"/>
            <w:tcBorders>
              <w:top w:val="nil"/>
              <w:left w:val="nil"/>
              <w:bottom w:val="single" w:sz="4" w:space="0" w:color="BFBFBF"/>
              <w:right w:val="nil"/>
              <w:tl2br w:val="nil"/>
              <w:tr2bl w:val="nil"/>
            </w:tcBorders>
            <w:shd w:val="clear" w:color="auto" w:fill="auto"/>
            <w:vAlign w:val="center"/>
          </w:tcPr>
          <w:p w14:paraId="4903494E" w14:textId="77777777" w:rsidR="00A77B3E" w:rsidRDefault="0011167F" w:rsidP="0011167F">
            <w:pPr>
              <w:pStyle w:val="StyleArial11ptCustomColorRGB717171Centered"/>
              <w:rPr>
                <w:rFonts w:eastAsia="Arial"/>
              </w:rPr>
            </w:pPr>
            <w:r>
              <w:rPr>
                <w:rFonts w:eastAsia="Arial"/>
              </w:rPr>
              <w:t>45,000</w:t>
            </w:r>
          </w:p>
        </w:tc>
        <w:tc>
          <w:tcPr>
            <w:tcW w:w="1080" w:type="dxa"/>
            <w:tcBorders>
              <w:top w:val="nil"/>
              <w:left w:val="nil"/>
              <w:bottom w:val="single" w:sz="4" w:space="0" w:color="BFBFBF"/>
              <w:right w:val="nil"/>
              <w:tl2br w:val="nil"/>
              <w:tr2bl w:val="nil"/>
            </w:tcBorders>
            <w:shd w:val="clear" w:color="auto" w:fill="auto"/>
            <w:vAlign w:val="center"/>
          </w:tcPr>
          <w:p w14:paraId="1E200C41" w14:textId="77777777" w:rsidR="00A77B3E" w:rsidRDefault="0011167F" w:rsidP="0011167F">
            <w:pPr>
              <w:pStyle w:val="StyleArial11ptCustomColorRGB717171Centered"/>
              <w:rPr>
                <w:rFonts w:eastAsia="Arial"/>
              </w:rPr>
            </w:pPr>
            <w:r>
              <w:rPr>
                <w:rFonts w:eastAsia="Arial"/>
              </w:rPr>
              <w:t>Yearly</w:t>
            </w:r>
          </w:p>
          <w:p w14:paraId="4E82E810" w14:textId="77777777" w:rsidR="00A77B3E" w:rsidRDefault="0011167F" w:rsidP="0011167F">
            <w:pPr>
              <w:pStyle w:val="StyleArial11ptCustomColorRGB717171Centered"/>
              <w:rPr>
                <w:rFonts w:eastAsia="Arial"/>
              </w:rPr>
            </w:pPr>
            <w:r>
              <w:rPr>
                <w:rFonts w:eastAsia="Arial"/>
              </w:rPr>
              <w:t>1 - 36</w:t>
            </w:r>
          </w:p>
        </w:tc>
        <w:tc>
          <w:tcPr>
            <w:tcW w:w="1080" w:type="dxa"/>
            <w:tcBorders>
              <w:top w:val="nil"/>
              <w:left w:val="nil"/>
              <w:bottom w:val="single" w:sz="4" w:space="0" w:color="BFBFBF"/>
              <w:right w:val="nil"/>
              <w:tl2br w:val="nil"/>
              <w:tr2bl w:val="nil"/>
            </w:tcBorders>
            <w:shd w:val="clear" w:color="auto" w:fill="auto"/>
            <w:vAlign w:val="center"/>
          </w:tcPr>
          <w:p w14:paraId="0F0D8E79" w14:textId="77777777" w:rsidR="00A77B3E" w:rsidRDefault="0011167F" w:rsidP="0011167F">
            <w:pPr>
              <w:pStyle w:val="StyleArial11ptCustomColorRGB717171Centered"/>
              <w:rPr>
                <w:rFonts w:eastAsia="Arial"/>
              </w:rPr>
            </w:pPr>
            <w:r>
              <w:rPr>
                <w:rFonts w:eastAsia="Arial"/>
              </w:rPr>
              <w:t>2</w:t>
            </w:r>
          </w:p>
        </w:tc>
      </w:tr>
      <w:tr w:rsidR="00C8136D" w14:paraId="076DC769" w14:textId="77777777">
        <w:trPr>
          <w:trHeight w:val="403"/>
          <w:jc w:val="center"/>
        </w:trPr>
        <w:tc>
          <w:tcPr>
            <w:tcW w:w="1080" w:type="dxa"/>
            <w:tcBorders>
              <w:top w:val="nil"/>
              <w:left w:val="nil"/>
              <w:bottom w:val="single" w:sz="4" w:space="0" w:color="BFBFBF"/>
              <w:right w:val="nil"/>
              <w:tl2br w:val="nil"/>
              <w:tr2bl w:val="nil"/>
            </w:tcBorders>
            <w:shd w:val="clear" w:color="auto" w:fill="auto"/>
            <w:vAlign w:val="center"/>
          </w:tcPr>
          <w:p w14:paraId="503AFE0B" w14:textId="77777777" w:rsidR="00A77B3E" w:rsidRPr="0011167F" w:rsidRDefault="0011167F">
            <w:pPr>
              <w:keepNext/>
              <w:rPr>
                <w:rStyle w:val="StyleArial11ptCustomColorRGB717171"/>
                <w:rFonts w:eastAsia="Arial"/>
              </w:rPr>
            </w:pPr>
            <w:r w:rsidRPr="0011167F">
              <w:rPr>
                <w:rStyle w:val="StyleArial11ptCustomColorRGB717171"/>
                <w:rFonts w:eastAsia="Arial"/>
              </w:rPr>
              <w:t>Maintenance hardware</w:t>
            </w:r>
          </w:p>
        </w:tc>
        <w:tc>
          <w:tcPr>
            <w:tcW w:w="1080" w:type="dxa"/>
            <w:tcBorders>
              <w:top w:val="nil"/>
              <w:left w:val="nil"/>
              <w:bottom w:val="single" w:sz="4" w:space="0" w:color="BFBFBF"/>
              <w:right w:val="nil"/>
              <w:tl2br w:val="nil"/>
              <w:tr2bl w:val="nil"/>
            </w:tcBorders>
            <w:shd w:val="clear" w:color="auto" w:fill="auto"/>
            <w:vAlign w:val="center"/>
          </w:tcPr>
          <w:p w14:paraId="0230DC51" w14:textId="77777777" w:rsidR="00A77B3E" w:rsidRDefault="0011167F" w:rsidP="0011167F">
            <w:pPr>
              <w:pStyle w:val="StyleArial11ptCustomColorRGB717171Centered"/>
              <w:rPr>
                <w:rFonts w:eastAsia="Arial"/>
              </w:rPr>
            </w:pPr>
            <w:r>
              <w:rPr>
                <w:rFonts w:eastAsia="Arial"/>
              </w:rPr>
              <w:t>10,000</w:t>
            </w:r>
          </w:p>
        </w:tc>
        <w:tc>
          <w:tcPr>
            <w:tcW w:w="1080" w:type="dxa"/>
            <w:tcBorders>
              <w:top w:val="nil"/>
              <w:left w:val="nil"/>
              <w:bottom w:val="single" w:sz="4" w:space="0" w:color="BFBFBF"/>
              <w:right w:val="nil"/>
              <w:tl2br w:val="nil"/>
              <w:tr2bl w:val="nil"/>
            </w:tcBorders>
            <w:shd w:val="clear" w:color="auto" w:fill="auto"/>
            <w:vAlign w:val="center"/>
          </w:tcPr>
          <w:p w14:paraId="2780CD9E" w14:textId="77777777" w:rsidR="00A77B3E" w:rsidRDefault="0011167F" w:rsidP="0011167F">
            <w:pPr>
              <w:pStyle w:val="StyleArial11ptCustomColorRGB717171Centered"/>
              <w:rPr>
                <w:rFonts w:eastAsia="Arial"/>
              </w:rPr>
            </w:pPr>
            <w:r>
              <w:rPr>
                <w:rFonts w:eastAsia="Arial"/>
              </w:rPr>
              <w:t>Yearly</w:t>
            </w:r>
          </w:p>
          <w:p w14:paraId="135CF71A" w14:textId="77777777" w:rsidR="00A77B3E" w:rsidRDefault="0011167F" w:rsidP="0011167F">
            <w:pPr>
              <w:pStyle w:val="StyleArial11ptCustomColorRGB717171Centered"/>
              <w:rPr>
                <w:rFonts w:eastAsia="Arial"/>
              </w:rPr>
            </w:pPr>
            <w:r>
              <w:rPr>
                <w:rFonts w:eastAsia="Arial"/>
              </w:rPr>
              <w:t>1 - 36</w:t>
            </w:r>
          </w:p>
        </w:tc>
        <w:tc>
          <w:tcPr>
            <w:tcW w:w="1080" w:type="dxa"/>
            <w:tcBorders>
              <w:top w:val="nil"/>
              <w:left w:val="nil"/>
              <w:bottom w:val="single" w:sz="4" w:space="0" w:color="BFBFBF"/>
              <w:right w:val="nil"/>
              <w:tl2br w:val="nil"/>
              <w:tr2bl w:val="nil"/>
            </w:tcBorders>
            <w:shd w:val="clear" w:color="auto" w:fill="auto"/>
            <w:vAlign w:val="center"/>
          </w:tcPr>
          <w:p w14:paraId="70805C9C" w14:textId="77777777" w:rsidR="00A77B3E" w:rsidRDefault="0011167F" w:rsidP="0011167F">
            <w:pPr>
              <w:pStyle w:val="StyleArial11ptCustomColorRGB717171Centered"/>
              <w:rPr>
                <w:rFonts w:eastAsia="Arial"/>
              </w:rPr>
            </w:pPr>
            <w:r>
              <w:rPr>
                <w:rFonts w:eastAsia="Arial"/>
              </w:rPr>
              <w:t>0</w:t>
            </w:r>
          </w:p>
        </w:tc>
      </w:tr>
      <w:tr w:rsidR="00C8136D" w14:paraId="0443C4A9" w14:textId="77777777">
        <w:trPr>
          <w:trHeight w:val="403"/>
          <w:jc w:val="center"/>
        </w:trPr>
        <w:tc>
          <w:tcPr>
            <w:tcW w:w="1080" w:type="dxa"/>
            <w:tcBorders>
              <w:top w:val="nil"/>
              <w:left w:val="nil"/>
              <w:bottom w:val="single" w:sz="4" w:space="0" w:color="BFBFBF"/>
              <w:right w:val="nil"/>
              <w:tl2br w:val="nil"/>
              <w:tr2bl w:val="nil"/>
            </w:tcBorders>
            <w:shd w:val="clear" w:color="auto" w:fill="auto"/>
            <w:vAlign w:val="center"/>
          </w:tcPr>
          <w:p w14:paraId="1987A8A4" w14:textId="77777777" w:rsidR="00A77B3E" w:rsidRPr="0011167F" w:rsidRDefault="0011167F">
            <w:pPr>
              <w:keepNext/>
              <w:rPr>
                <w:rStyle w:val="StyleArial11ptCustomColorRGB717171"/>
                <w:rFonts w:eastAsia="Arial"/>
              </w:rPr>
            </w:pPr>
            <w:r w:rsidRPr="0011167F">
              <w:rPr>
                <w:rStyle w:val="StyleArial11ptCustomColorRGB717171"/>
                <w:rFonts w:eastAsia="Arial"/>
              </w:rPr>
              <w:t>Support</w:t>
            </w:r>
          </w:p>
        </w:tc>
        <w:tc>
          <w:tcPr>
            <w:tcW w:w="1080" w:type="dxa"/>
            <w:tcBorders>
              <w:top w:val="nil"/>
              <w:left w:val="nil"/>
              <w:bottom w:val="single" w:sz="4" w:space="0" w:color="BFBFBF"/>
              <w:right w:val="nil"/>
              <w:tl2br w:val="nil"/>
              <w:tr2bl w:val="nil"/>
            </w:tcBorders>
            <w:shd w:val="clear" w:color="auto" w:fill="auto"/>
            <w:vAlign w:val="center"/>
          </w:tcPr>
          <w:p w14:paraId="045D567A" w14:textId="77777777" w:rsidR="00A77B3E" w:rsidRDefault="0011167F" w:rsidP="0011167F">
            <w:pPr>
              <w:pStyle w:val="StyleArial11ptCustomColorRGB717171Centered"/>
              <w:rPr>
                <w:rFonts w:eastAsia="Arial"/>
              </w:rPr>
            </w:pPr>
            <w:r>
              <w:rPr>
                <w:rFonts w:eastAsia="Arial"/>
              </w:rPr>
              <w:t>40,000</w:t>
            </w:r>
          </w:p>
        </w:tc>
        <w:tc>
          <w:tcPr>
            <w:tcW w:w="1080" w:type="dxa"/>
            <w:tcBorders>
              <w:top w:val="nil"/>
              <w:left w:val="nil"/>
              <w:bottom w:val="single" w:sz="4" w:space="0" w:color="BFBFBF"/>
              <w:right w:val="nil"/>
              <w:tl2br w:val="nil"/>
              <w:tr2bl w:val="nil"/>
            </w:tcBorders>
            <w:shd w:val="clear" w:color="auto" w:fill="auto"/>
            <w:vAlign w:val="center"/>
          </w:tcPr>
          <w:p w14:paraId="0BCB30F5" w14:textId="77777777" w:rsidR="00A77B3E" w:rsidRDefault="0011167F" w:rsidP="0011167F">
            <w:pPr>
              <w:pStyle w:val="StyleArial11ptCustomColorRGB717171Centered"/>
              <w:rPr>
                <w:rFonts w:eastAsia="Arial"/>
              </w:rPr>
            </w:pPr>
            <w:r>
              <w:rPr>
                <w:rFonts w:eastAsia="Arial"/>
              </w:rPr>
              <w:t>Yearly</w:t>
            </w:r>
          </w:p>
          <w:p w14:paraId="0D21E80C" w14:textId="77777777" w:rsidR="00A77B3E" w:rsidRDefault="0011167F" w:rsidP="0011167F">
            <w:pPr>
              <w:pStyle w:val="StyleArial11ptCustomColorRGB717171Centered"/>
              <w:rPr>
                <w:rFonts w:eastAsia="Arial"/>
              </w:rPr>
            </w:pPr>
            <w:r>
              <w:rPr>
                <w:rFonts w:eastAsia="Arial"/>
              </w:rPr>
              <w:t>1 - 36</w:t>
            </w:r>
          </w:p>
        </w:tc>
        <w:tc>
          <w:tcPr>
            <w:tcW w:w="1080" w:type="dxa"/>
            <w:tcBorders>
              <w:top w:val="nil"/>
              <w:left w:val="nil"/>
              <w:bottom w:val="single" w:sz="4" w:space="0" w:color="BFBFBF"/>
              <w:right w:val="nil"/>
              <w:tl2br w:val="nil"/>
              <w:tr2bl w:val="nil"/>
            </w:tcBorders>
            <w:shd w:val="clear" w:color="auto" w:fill="auto"/>
            <w:vAlign w:val="center"/>
          </w:tcPr>
          <w:p w14:paraId="68CFBAF2" w14:textId="77777777" w:rsidR="00A77B3E" w:rsidRDefault="0011167F" w:rsidP="0011167F">
            <w:pPr>
              <w:pStyle w:val="StyleArial11ptCustomColorRGB717171Centered"/>
              <w:rPr>
                <w:rFonts w:eastAsia="Arial"/>
              </w:rPr>
            </w:pPr>
            <w:r>
              <w:rPr>
                <w:rFonts w:eastAsia="Arial"/>
              </w:rPr>
              <w:t>0</w:t>
            </w:r>
          </w:p>
        </w:tc>
      </w:tr>
      <w:tr w:rsidR="00C8136D" w14:paraId="62B85193" w14:textId="77777777">
        <w:trPr>
          <w:trHeight w:val="403"/>
          <w:jc w:val="center"/>
        </w:trPr>
        <w:tc>
          <w:tcPr>
            <w:tcW w:w="1080" w:type="dxa"/>
          </w:tcPr>
          <w:p w14:paraId="36DC4CB4" w14:textId="77777777" w:rsidR="00A77B3E" w:rsidRDefault="0011167F">
            <w:pPr>
              <w:keepNext/>
              <w:rPr>
                <w:rFonts w:ascii="Arial" w:eastAsia="Arial" w:hAnsi="Arial" w:cs="Arial"/>
                <w:color w:val="474747"/>
                <w:sz w:val="22"/>
              </w:rPr>
            </w:pPr>
          </w:p>
        </w:tc>
        <w:tc>
          <w:tcPr>
            <w:tcW w:w="1872" w:type="dxa"/>
          </w:tcPr>
          <w:p w14:paraId="3C776FE8" w14:textId="77777777" w:rsidR="00A77B3E" w:rsidRDefault="0011167F">
            <w:pPr>
              <w:keepNext/>
              <w:jc w:val="center"/>
              <w:rPr>
                <w:rFonts w:ascii="Arial" w:eastAsia="Arial" w:hAnsi="Arial" w:cs="Arial"/>
                <w:b/>
                <w:color w:val="474747"/>
                <w:sz w:val="22"/>
              </w:rPr>
            </w:pPr>
          </w:p>
        </w:tc>
        <w:tc>
          <w:tcPr>
            <w:tcW w:w="1325" w:type="dxa"/>
          </w:tcPr>
          <w:p w14:paraId="4D0CDAF1" w14:textId="77777777" w:rsidR="00A77B3E" w:rsidRDefault="0011167F">
            <w:pPr>
              <w:keepNext/>
              <w:jc w:val="center"/>
              <w:rPr>
                <w:rFonts w:ascii="Arial" w:eastAsia="Arial" w:hAnsi="Arial" w:cs="Arial"/>
                <w:b/>
                <w:color w:val="474747"/>
                <w:sz w:val="22"/>
              </w:rPr>
            </w:pPr>
          </w:p>
        </w:tc>
        <w:tc>
          <w:tcPr>
            <w:tcW w:w="1080" w:type="dxa"/>
          </w:tcPr>
          <w:p w14:paraId="01382A38" w14:textId="77777777" w:rsidR="00A77B3E" w:rsidRDefault="0011167F">
            <w:pPr>
              <w:keepNext/>
              <w:jc w:val="center"/>
              <w:rPr>
                <w:rFonts w:ascii="Arial" w:eastAsia="Arial" w:hAnsi="Arial" w:cs="Arial"/>
                <w:b/>
                <w:color w:val="474747"/>
                <w:sz w:val="22"/>
              </w:rPr>
            </w:pPr>
          </w:p>
        </w:tc>
      </w:tr>
      <w:tr w:rsidR="00C8136D" w14:paraId="40F6629C" w14:textId="77777777">
        <w:trPr>
          <w:trHeight w:val="403"/>
          <w:jc w:val="center"/>
        </w:trPr>
        <w:tc>
          <w:tcPr>
            <w:tcW w:w="1080" w:type="dxa"/>
            <w:tcBorders>
              <w:top w:val="single" w:sz="4" w:space="0" w:color="BFBFBF"/>
              <w:left w:val="nil"/>
              <w:bottom w:val="single" w:sz="4" w:space="0" w:color="BFBFBF"/>
              <w:right w:val="single" w:sz="4" w:space="0" w:color="BFBFBF"/>
            </w:tcBorders>
            <w:shd w:val="clear" w:color="auto" w:fill="F2F2F2"/>
            <w:vAlign w:val="center"/>
          </w:tcPr>
          <w:p w14:paraId="541E6D30"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Average monthly costs (€)</w:t>
            </w:r>
          </w:p>
        </w:tc>
        <w:tc>
          <w:tcPr>
            <w:tcW w:w="1872" w:type="dxa"/>
            <w:gridSpan w:val="3"/>
            <w:tcBorders>
              <w:top w:val="single" w:sz="4" w:space="0" w:color="BFBFBF"/>
              <w:left w:val="single" w:sz="4" w:space="0" w:color="BFBFBF"/>
              <w:bottom w:val="single" w:sz="4" w:space="0" w:color="BFBFBF"/>
              <w:right w:val="nil"/>
            </w:tcBorders>
            <w:shd w:val="clear" w:color="auto" w:fill="F2F2F2"/>
            <w:vAlign w:val="center"/>
          </w:tcPr>
          <w:p w14:paraId="2E4FA840"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7,992</w:t>
            </w:r>
          </w:p>
        </w:tc>
      </w:tr>
    </w:tbl>
    <w:p w14:paraId="4731DFD3" w14:textId="77777777" w:rsidR="00A77B3E" w:rsidRDefault="0011167F">
      <w:pPr>
        <w:keepNext/>
      </w:pPr>
    </w:p>
    <w:tbl>
      <w:tblPr>
        <w:tblW w:w="0" w:type="auto"/>
        <w:tblCellMar>
          <w:right w:w="40" w:type="dxa"/>
        </w:tblCellMar>
        <w:tblLook w:val="04A0" w:firstRow="1" w:lastRow="0" w:firstColumn="1" w:lastColumn="0" w:noHBand="0" w:noVBand="1"/>
      </w:tblPr>
      <w:tblGrid>
        <w:gridCol w:w="3109"/>
        <w:gridCol w:w="154"/>
        <w:gridCol w:w="773"/>
      </w:tblGrid>
      <w:tr w:rsidR="00C8136D" w14:paraId="4F428B5D" w14:textId="77777777">
        <w:trPr>
          <w:trHeight w:val="403"/>
        </w:trPr>
        <w:tc>
          <w:tcPr>
            <w:tcW w:w="0" w:type="auto"/>
            <w:vAlign w:val="center"/>
          </w:tcPr>
          <w:p w14:paraId="5F6483BB" w14:textId="77777777" w:rsidR="00A77B3E" w:rsidRDefault="0011167F">
            <w:pPr>
              <w:pStyle w:val="sflProFigureStyle"/>
              <w:keepNext/>
            </w:pPr>
            <w:r>
              <w:t>Figure 2: Average monthly costs</w:t>
            </w:r>
          </w:p>
        </w:tc>
        <w:tc>
          <w:tcPr>
            <w:tcW w:w="0" w:type="auto"/>
            <w:vAlign w:val="center"/>
          </w:tcPr>
          <w:p w14:paraId="2E1E9439" w14:textId="77777777" w:rsidR="00A77B3E" w:rsidRDefault="0011167F">
            <w:pPr>
              <w:pStyle w:val="sflProFigureStyleVal"/>
              <w:keepNext/>
            </w:pPr>
            <w:r>
              <w:t xml:space="preserve">  </w:t>
            </w:r>
          </w:p>
        </w:tc>
        <w:tc>
          <w:tcPr>
            <w:tcW w:w="0" w:type="auto"/>
            <w:vAlign w:val="center"/>
          </w:tcPr>
          <w:p w14:paraId="662908C6" w14:textId="77777777" w:rsidR="00A77B3E" w:rsidRDefault="0011167F">
            <w:pPr>
              <w:pStyle w:val="sflProFigureStyleVal"/>
              <w:keepNext/>
            </w:pPr>
            <w:r>
              <w:t>€7,992</w:t>
            </w:r>
          </w:p>
        </w:tc>
      </w:tr>
    </w:tbl>
    <w:p w14:paraId="46E95D28" w14:textId="77777777" w:rsidR="00A77B3E" w:rsidRDefault="0011167F">
      <w:pPr>
        <w:keepNext/>
      </w:pPr>
    </w:p>
    <w:p w14:paraId="01A7905E" w14:textId="744D6E00" w:rsidR="00A77B3E" w:rsidRDefault="0011167F">
      <w:pPr>
        <w:keepNext/>
        <w:jc w:val="center"/>
      </w:pPr>
      <w:r>
        <w:rPr>
          <w:noProof/>
        </w:rPr>
        <w:drawing>
          <wp:inline distT="0" distB="0" distL="0" distR="0" wp14:anchorId="5CD9E40D" wp14:editId="7C0559A8">
            <wp:extent cx="619125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2952750"/>
                    </a:xfrm>
                    <a:prstGeom prst="rect">
                      <a:avLst/>
                    </a:prstGeom>
                    <a:noFill/>
                    <a:ln>
                      <a:noFill/>
                    </a:ln>
                  </pic:spPr>
                </pic:pic>
              </a:graphicData>
            </a:graphic>
          </wp:inline>
        </w:drawing>
      </w:r>
    </w:p>
    <w:p w14:paraId="145A088B" w14:textId="77777777" w:rsidR="00A77B3E" w:rsidRDefault="0011167F">
      <w:pPr>
        <w:keepNext/>
        <w:jc w:val="center"/>
      </w:pPr>
    </w:p>
    <w:p w14:paraId="5D067E48" w14:textId="77777777" w:rsidR="00A77B3E" w:rsidRPr="0011167F" w:rsidRDefault="0011167F" w:rsidP="0011167F">
      <w:pPr>
        <w:pStyle w:val="sflProHeader1"/>
      </w:pPr>
      <w:r w:rsidRPr="0011167F">
        <w:br w:type="page"/>
      </w:r>
      <w:r w:rsidRPr="0011167F">
        <w:lastRenderedPageBreak/>
        <w:t>Benefits Evaluation</w:t>
      </w:r>
    </w:p>
    <w:p w14:paraId="5D2787ED" w14:textId="77777777" w:rsidR="00A77B3E" w:rsidRDefault="0011167F">
      <w:pPr>
        <w:pStyle w:val="sflProNormal"/>
        <w:ind w:left="240" w:right="240"/>
        <w:jc w:val="both"/>
      </w:pPr>
      <w:r>
        <w:t>T</w:t>
      </w:r>
      <w:r>
        <w:t>he following benefits have been identified that support this appraisal:</w:t>
      </w:r>
    </w:p>
    <w:p w14:paraId="509689AE" w14:textId="77777777" w:rsidR="00A77B3E" w:rsidRDefault="0011167F">
      <w:pPr>
        <w:pStyle w:val="sflProNormal"/>
        <w:ind w:right="240"/>
        <w:jc w:val="both"/>
      </w:pPr>
    </w:p>
    <w:p w14:paraId="3A2CB858" w14:textId="77777777" w:rsidR="00A77B3E" w:rsidRDefault="0011167F" w:rsidP="0011167F">
      <w:pPr>
        <w:pStyle w:val="StylesflProHeader2Left042cmRight042cm"/>
      </w:pPr>
      <w:r>
        <w:t>Manufacturing Benefits</w:t>
      </w:r>
    </w:p>
    <w:p w14:paraId="60A8E388" w14:textId="77777777" w:rsidR="00A77B3E" w:rsidRDefault="0011167F">
      <w:pPr>
        <w:pStyle w:val="sflProHeader3"/>
        <w:ind w:left="400" w:right="400"/>
        <w:rPr>
          <w:b/>
        </w:rPr>
      </w:pPr>
      <w:r>
        <w:rPr>
          <w:b/>
        </w:rPr>
        <w:t>I</w:t>
      </w:r>
      <w:r>
        <w:rPr>
          <w:b/>
        </w:rPr>
        <w:t>ncreased Plant Utilization</w:t>
      </w:r>
    </w:p>
    <w:tbl>
      <w:tblPr>
        <w:tblW w:w="0" w:type="auto"/>
        <w:jc w:val="center"/>
        <w:tblCellMar>
          <w:right w:w="40" w:type="dxa"/>
        </w:tblCellMar>
        <w:tblLook w:val="04A0" w:firstRow="1" w:lastRow="0" w:firstColumn="1" w:lastColumn="0" w:noHBand="0" w:noVBand="1"/>
      </w:tblPr>
      <w:tblGrid>
        <w:gridCol w:w="7200"/>
        <w:gridCol w:w="2563"/>
      </w:tblGrid>
      <w:tr w:rsidR="00C8136D" w14:paraId="475B914E" w14:textId="77777777">
        <w:trPr>
          <w:trHeight w:val="403"/>
          <w:jc w:val="center"/>
        </w:trPr>
        <w:tc>
          <w:tcPr>
            <w:tcW w:w="7200" w:type="dxa"/>
            <w:tcBorders>
              <w:top w:val="nil"/>
              <w:left w:val="nil"/>
              <w:bottom w:val="single" w:sz="4" w:space="0" w:color="BFBFBF"/>
              <w:right w:val="nil"/>
            </w:tcBorders>
            <w:shd w:val="clear" w:color="auto" w:fill="auto"/>
            <w:vAlign w:val="center"/>
          </w:tcPr>
          <w:p w14:paraId="4A2DB0E5" w14:textId="77777777" w:rsidR="00A77B3E" w:rsidRPr="0011167F" w:rsidRDefault="0011167F">
            <w:pPr>
              <w:keepNext/>
              <w:rPr>
                <w:rStyle w:val="StyleArial11ptCustomColorRGB717171"/>
              </w:rPr>
            </w:pPr>
            <w:r w:rsidRPr="0011167F">
              <w:rPr>
                <w:rStyle w:val="StyleArial11ptCustomColorRGB717171"/>
                <w:rFonts w:eastAsia="Arial"/>
              </w:rPr>
              <w:t>Annual unavoidable fixed costs in process (€)</w:t>
            </w:r>
          </w:p>
        </w:tc>
        <w:tc>
          <w:tcPr>
            <w:tcW w:w="2563" w:type="dxa"/>
            <w:tcBorders>
              <w:top w:val="nil"/>
              <w:left w:val="nil"/>
              <w:bottom w:val="single" w:sz="4" w:space="0" w:color="BFBFBF"/>
              <w:right w:val="nil"/>
            </w:tcBorders>
            <w:shd w:val="clear" w:color="auto" w:fill="auto"/>
            <w:vAlign w:val="center"/>
          </w:tcPr>
          <w:p w14:paraId="55E82EE3" w14:textId="77777777" w:rsidR="00A77B3E" w:rsidRDefault="0011167F" w:rsidP="0011167F">
            <w:pPr>
              <w:pStyle w:val="StyleArial11ptCustomColorRGB717171Centered"/>
              <w:rPr>
                <w:rFonts w:eastAsia="Arial"/>
              </w:rPr>
            </w:pPr>
            <w:r>
              <w:rPr>
                <w:rFonts w:eastAsia="Arial"/>
              </w:rPr>
              <w:t>10,000,000</w:t>
            </w:r>
          </w:p>
        </w:tc>
      </w:tr>
      <w:tr w:rsidR="00C8136D" w14:paraId="27318904" w14:textId="77777777">
        <w:trPr>
          <w:trHeight w:val="403"/>
          <w:jc w:val="center"/>
        </w:trPr>
        <w:tc>
          <w:tcPr>
            <w:tcW w:w="7200" w:type="dxa"/>
            <w:tcBorders>
              <w:top w:val="nil"/>
              <w:left w:val="nil"/>
              <w:bottom w:val="single" w:sz="4" w:space="0" w:color="BFBFBF"/>
              <w:right w:val="nil"/>
            </w:tcBorders>
            <w:shd w:val="clear" w:color="auto" w:fill="auto"/>
            <w:vAlign w:val="center"/>
          </w:tcPr>
          <w:p w14:paraId="1EE24B2F" w14:textId="77777777" w:rsidR="00A77B3E" w:rsidRPr="0011167F" w:rsidRDefault="0011167F">
            <w:pPr>
              <w:keepNext/>
              <w:rPr>
                <w:rStyle w:val="StyleArial11ptCustomColorRGB717171"/>
                <w:rFonts w:eastAsia="Arial"/>
              </w:rPr>
            </w:pPr>
            <w:r w:rsidRPr="0011167F">
              <w:rPr>
                <w:rStyle w:val="StyleArial11ptCustomColorRGB717171"/>
                <w:rFonts w:eastAsia="Arial"/>
              </w:rPr>
              <w:t>Current plant utilization level (%)</w:t>
            </w:r>
          </w:p>
        </w:tc>
        <w:tc>
          <w:tcPr>
            <w:tcW w:w="2563" w:type="dxa"/>
            <w:tcBorders>
              <w:top w:val="nil"/>
              <w:left w:val="nil"/>
              <w:bottom w:val="single" w:sz="4" w:space="0" w:color="BFBFBF"/>
              <w:right w:val="nil"/>
            </w:tcBorders>
            <w:shd w:val="clear" w:color="auto" w:fill="auto"/>
            <w:vAlign w:val="center"/>
          </w:tcPr>
          <w:p w14:paraId="6A6B087D" w14:textId="77777777" w:rsidR="00A77B3E" w:rsidRDefault="0011167F" w:rsidP="0011167F">
            <w:pPr>
              <w:pStyle w:val="StyleArial11ptCustomColorRGB717171Centered"/>
              <w:rPr>
                <w:rFonts w:eastAsia="Arial"/>
              </w:rPr>
            </w:pPr>
            <w:r>
              <w:rPr>
                <w:rFonts w:eastAsia="Arial"/>
              </w:rPr>
              <w:t>85</w:t>
            </w:r>
          </w:p>
        </w:tc>
      </w:tr>
      <w:tr w:rsidR="00C8136D" w14:paraId="058BDDB0" w14:textId="77777777">
        <w:trPr>
          <w:trHeight w:val="403"/>
          <w:jc w:val="center"/>
        </w:trPr>
        <w:tc>
          <w:tcPr>
            <w:tcW w:w="7200" w:type="dxa"/>
            <w:tcBorders>
              <w:top w:val="nil"/>
              <w:left w:val="nil"/>
              <w:bottom w:val="single" w:sz="4" w:space="0" w:color="BFBFBF"/>
              <w:right w:val="nil"/>
            </w:tcBorders>
            <w:shd w:val="clear" w:color="auto" w:fill="auto"/>
            <w:vAlign w:val="center"/>
          </w:tcPr>
          <w:p w14:paraId="32621D9E" w14:textId="77777777" w:rsidR="00A77B3E" w:rsidRPr="0011167F" w:rsidRDefault="0011167F">
            <w:pPr>
              <w:keepNext/>
              <w:rPr>
                <w:rStyle w:val="StyleArial11ptCustomColorRGB717171"/>
                <w:rFonts w:eastAsia="Arial"/>
              </w:rPr>
            </w:pPr>
            <w:r w:rsidRPr="0011167F">
              <w:rPr>
                <w:rStyle w:val="StyleArial11ptCustomColorRGB717171"/>
                <w:rFonts w:eastAsia="Arial"/>
              </w:rPr>
              <w:t>Improved utilization (plant cost recovery) (%)</w:t>
            </w:r>
          </w:p>
        </w:tc>
        <w:tc>
          <w:tcPr>
            <w:tcW w:w="2563" w:type="dxa"/>
            <w:tcBorders>
              <w:top w:val="nil"/>
              <w:left w:val="nil"/>
              <w:bottom w:val="single" w:sz="4" w:space="0" w:color="BFBFBF"/>
              <w:right w:val="nil"/>
            </w:tcBorders>
            <w:shd w:val="clear" w:color="auto" w:fill="auto"/>
            <w:vAlign w:val="center"/>
          </w:tcPr>
          <w:p w14:paraId="791714F4" w14:textId="77777777" w:rsidR="00A77B3E" w:rsidRDefault="0011167F" w:rsidP="0011167F">
            <w:pPr>
              <w:pStyle w:val="StyleArial11ptCustomColorRGB717171Centered"/>
              <w:rPr>
                <w:rFonts w:eastAsia="Arial"/>
              </w:rPr>
            </w:pPr>
            <w:r>
              <w:rPr>
                <w:rFonts w:eastAsia="Arial"/>
              </w:rPr>
              <w:t>86.5</w:t>
            </w:r>
          </w:p>
        </w:tc>
      </w:tr>
      <w:tr w:rsidR="00C8136D" w14:paraId="31AC85A3" w14:textId="77777777">
        <w:trPr>
          <w:trHeight w:val="403"/>
          <w:jc w:val="center"/>
        </w:trPr>
        <w:tc>
          <w:tcPr>
            <w:tcW w:w="7200" w:type="dxa"/>
            <w:tcBorders>
              <w:top w:val="nil"/>
              <w:left w:val="nil"/>
              <w:bottom w:val="single" w:sz="4" w:space="0" w:color="BFBFBF"/>
              <w:right w:val="nil"/>
            </w:tcBorders>
            <w:shd w:val="clear" w:color="auto" w:fill="auto"/>
            <w:vAlign w:val="center"/>
          </w:tcPr>
          <w:p w14:paraId="61C464F4" w14:textId="77777777" w:rsidR="00A77B3E" w:rsidRPr="0011167F" w:rsidRDefault="0011167F">
            <w:pPr>
              <w:keepNext/>
              <w:rPr>
                <w:rStyle w:val="StyleArial11ptCustomColorRGB717171"/>
                <w:rFonts w:eastAsia="Arial"/>
              </w:rPr>
            </w:pPr>
            <w:r w:rsidRPr="0011167F">
              <w:rPr>
                <w:rStyle w:val="StyleArial11ptCustomColorRGB717171"/>
                <w:rFonts w:eastAsia="Arial"/>
              </w:rPr>
              <w:t>Utilization improvement (linear %)</w:t>
            </w:r>
          </w:p>
        </w:tc>
        <w:tc>
          <w:tcPr>
            <w:tcW w:w="2563" w:type="dxa"/>
            <w:tcBorders>
              <w:top w:val="nil"/>
              <w:left w:val="nil"/>
              <w:bottom w:val="single" w:sz="4" w:space="0" w:color="BFBFBF"/>
              <w:right w:val="nil"/>
            </w:tcBorders>
            <w:shd w:val="clear" w:color="auto" w:fill="auto"/>
            <w:vAlign w:val="center"/>
          </w:tcPr>
          <w:p w14:paraId="4661D170" w14:textId="77777777" w:rsidR="00A77B3E" w:rsidRDefault="0011167F" w:rsidP="0011167F">
            <w:pPr>
              <w:pStyle w:val="StyleArial11ptCustomColorRGB717171Centered"/>
              <w:rPr>
                <w:rFonts w:eastAsia="Arial"/>
              </w:rPr>
            </w:pPr>
            <w:r>
              <w:rPr>
                <w:rFonts w:eastAsia="Arial"/>
              </w:rPr>
              <w:t>1.8</w:t>
            </w:r>
          </w:p>
        </w:tc>
      </w:tr>
      <w:tr w:rsidR="00C8136D" w14:paraId="0B99267A" w14:textId="77777777">
        <w:trPr>
          <w:trHeight w:val="403"/>
          <w:jc w:val="center"/>
        </w:trPr>
        <w:tc>
          <w:tcPr>
            <w:tcW w:w="7200" w:type="dxa"/>
            <w:tcBorders>
              <w:top w:val="nil"/>
              <w:left w:val="nil"/>
              <w:bottom w:val="single" w:sz="4" w:space="0" w:color="BFBFBF"/>
              <w:right w:val="nil"/>
            </w:tcBorders>
            <w:shd w:val="clear" w:color="auto" w:fill="auto"/>
            <w:vAlign w:val="center"/>
          </w:tcPr>
          <w:p w14:paraId="428F90C9" w14:textId="77777777" w:rsidR="00A77B3E" w:rsidRPr="0011167F" w:rsidRDefault="0011167F">
            <w:pPr>
              <w:keepNext/>
              <w:rPr>
                <w:rStyle w:val="StyleArial11ptCustomColorRGB717171"/>
                <w:rFonts w:eastAsia="Arial"/>
              </w:rPr>
            </w:pPr>
            <w:r w:rsidRPr="0011167F">
              <w:rPr>
                <w:rStyle w:val="StyleArial11ptCustomColorRGB717171"/>
                <w:rFonts w:eastAsia="Arial"/>
              </w:rPr>
              <w:t>Recovery of unutilized cost (%)</w:t>
            </w:r>
          </w:p>
        </w:tc>
        <w:tc>
          <w:tcPr>
            <w:tcW w:w="2563" w:type="dxa"/>
            <w:tcBorders>
              <w:top w:val="nil"/>
              <w:left w:val="nil"/>
              <w:bottom w:val="single" w:sz="4" w:space="0" w:color="BFBFBF"/>
              <w:right w:val="nil"/>
            </w:tcBorders>
            <w:shd w:val="clear" w:color="auto" w:fill="auto"/>
            <w:vAlign w:val="center"/>
          </w:tcPr>
          <w:p w14:paraId="18B24F4E" w14:textId="77777777" w:rsidR="00A77B3E" w:rsidRDefault="0011167F" w:rsidP="0011167F">
            <w:pPr>
              <w:pStyle w:val="StyleArial11ptCustomColorRGB717171Centered"/>
              <w:rPr>
                <w:rFonts w:eastAsia="Arial"/>
              </w:rPr>
            </w:pPr>
            <w:r>
              <w:rPr>
                <w:rFonts w:eastAsia="Arial"/>
              </w:rPr>
              <w:t>1.5</w:t>
            </w:r>
          </w:p>
        </w:tc>
      </w:tr>
      <w:tr w:rsidR="00C8136D" w14:paraId="68BAA80A" w14:textId="77777777">
        <w:trPr>
          <w:trHeight w:val="403"/>
          <w:jc w:val="center"/>
        </w:trPr>
        <w:tc>
          <w:tcPr>
            <w:tcW w:w="5846" w:type="dxa"/>
            <w:tcBorders>
              <w:top w:val="nil"/>
              <w:left w:val="nil"/>
              <w:bottom w:val="nil"/>
              <w:right w:val="single" w:sz="4" w:space="0" w:color="BFBFBF"/>
            </w:tcBorders>
            <w:shd w:val="clear" w:color="auto" w:fill="F2F2F2"/>
            <w:vAlign w:val="center"/>
          </w:tcPr>
          <w:p w14:paraId="0D65C035"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Impact Life (months)</w:t>
            </w:r>
          </w:p>
        </w:tc>
        <w:tc>
          <w:tcPr>
            <w:tcW w:w="2563" w:type="dxa"/>
            <w:tcBorders>
              <w:top w:val="nil"/>
              <w:left w:val="nil"/>
              <w:bottom w:val="single" w:sz="4" w:space="0" w:color="BFBFBF"/>
              <w:right w:val="nil"/>
            </w:tcBorders>
            <w:shd w:val="clear" w:color="auto" w:fill="F2F2F2"/>
            <w:vAlign w:val="center"/>
          </w:tcPr>
          <w:p w14:paraId="138B7957"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7 - 36</w:t>
            </w:r>
          </w:p>
        </w:tc>
      </w:tr>
      <w:tr w:rsidR="00C8136D" w14:paraId="465022D7" w14:textId="77777777">
        <w:trPr>
          <w:trHeight w:val="403"/>
          <w:jc w:val="center"/>
        </w:trPr>
        <w:tc>
          <w:tcPr>
            <w:tcW w:w="5846" w:type="dxa"/>
            <w:tcBorders>
              <w:top w:val="nil"/>
              <w:left w:val="nil"/>
              <w:bottom w:val="single" w:sz="4" w:space="0" w:color="BFBFBF"/>
              <w:right w:val="single" w:sz="4" w:space="0" w:color="BFBFBF"/>
            </w:tcBorders>
            <w:shd w:val="clear" w:color="auto" w:fill="F2F2F2"/>
            <w:vAlign w:val="center"/>
          </w:tcPr>
          <w:p w14:paraId="5BCD72A1"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 xml:space="preserve">Average monthly increased asset </w:t>
            </w:r>
            <w:r w:rsidRPr="0011167F">
              <w:rPr>
                <w:rStyle w:val="StyleArial11ptBoldCustomColorRGB717171"/>
                <w:rFonts w:eastAsia="Arial"/>
              </w:rPr>
              <w:t>recovery (€)</w:t>
            </w:r>
          </w:p>
        </w:tc>
        <w:tc>
          <w:tcPr>
            <w:tcW w:w="2563" w:type="dxa"/>
            <w:tcBorders>
              <w:top w:val="nil"/>
              <w:left w:val="nil"/>
              <w:bottom w:val="single" w:sz="4" w:space="0" w:color="BFBFBF"/>
              <w:right w:val="nil"/>
            </w:tcBorders>
            <w:shd w:val="clear" w:color="auto" w:fill="F2F2F2"/>
            <w:vAlign w:val="center"/>
          </w:tcPr>
          <w:p w14:paraId="73B37303"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10,417</w:t>
            </w:r>
          </w:p>
        </w:tc>
      </w:tr>
    </w:tbl>
    <w:p w14:paraId="0B55698D" w14:textId="77777777" w:rsidR="00A77B3E" w:rsidRDefault="0011167F">
      <w:pPr>
        <w:rPr>
          <w:b/>
        </w:rPr>
      </w:pPr>
    </w:p>
    <w:p w14:paraId="66BEF8B9" w14:textId="77777777" w:rsidR="00A77B3E" w:rsidRDefault="0011167F">
      <w:pPr>
        <w:pStyle w:val="sflProHeader3"/>
        <w:ind w:left="400" w:right="400"/>
      </w:pPr>
      <w:r>
        <w:rPr>
          <w:b/>
        </w:rPr>
        <w:t>Reporting Savings - Document / Content Management</w:t>
      </w:r>
    </w:p>
    <w:tbl>
      <w:tblPr>
        <w:tblW w:w="0" w:type="auto"/>
        <w:jc w:val="center"/>
        <w:tblCellMar>
          <w:right w:w="40" w:type="dxa"/>
        </w:tblCellMar>
        <w:tblLook w:val="04A0" w:firstRow="1" w:lastRow="0" w:firstColumn="1" w:lastColumn="0" w:noHBand="0" w:noVBand="1"/>
      </w:tblPr>
      <w:tblGrid>
        <w:gridCol w:w="7200"/>
        <w:gridCol w:w="2563"/>
      </w:tblGrid>
      <w:tr w:rsidR="00C8136D" w14:paraId="12A4E177" w14:textId="77777777">
        <w:trPr>
          <w:trHeight w:val="403"/>
          <w:jc w:val="center"/>
        </w:trPr>
        <w:tc>
          <w:tcPr>
            <w:tcW w:w="7200" w:type="dxa"/>
            <w:tcBorders>
              <w:top w:val="nil"/>
              <w:left w:val="nil"/>
              <w:bottom w:val="single" w:sz="4" w:space="0" w:color="BFBFBF"/>
              <w:right w:val="nil"/>
            </w:tcBorders>
            <w:shd w:val="clear" w:color="auto" w:fill="auto"/>
            <w:vAlign w:val="center"/>
          </w:tcPr>
          <w:p w14:paraId="4758BB61" w14:textId="77777777" w:rsidR="00A77B3E" w:rsidRPr="0011167F" w:rsidRDefault="0011167F">
            <w:pPr>
              <w:keepNext/>
              <w:rPr>
                <w:rStyle w:val="StyleArial11ptCustomColorRGB717171"/>
              </w:rPr>
            </w:pPr>
            <w:r w:rsidRPr="0011167F">
              <w:rPr>
                <w:rStyle w:val="StyleArial11ptCustomColorRGB717171"/>
                <w:rFonts w:eastAsia="Arial"/>
              </w:rPr>
              <w:t>Time spent reporting (total FTE hours per month)</w:t>
            </w:r>
          </w:p>
        </w:tc>
        <w:tc>
          <w:tcPr>
            <w:tcW w:w="2563" w:type="dxa"/>
            <w:tcBorders>
              <w:top w:val="nil"/>
              <w:left w:val="nil"/>
              <w:bottom w:val="single" w:sz="4" w:space="0" w:color="BFBFBF"/>
              <w:right w:val="nil"/>
            </w:tcBorders>
            <w:shd w:val="clear" w:color="auto" w:fill="auto"/>
            <w:vAlign w:val="center"/>
          </w:tcPr>
          <w:p w14:paraId="321960D7" w14:textId="77777777" w:rsidR="00A77B3E" w:rsidRDefault="0011167F" w:rsidP="0011167F">
            <w:pPr>
              <w:pStyle w:val="StyleArial11ptCustomColorRGB717171Centered"/>
              <w:rPr>
                <w:rFonts w:eastAsia="Arial"/>
              </w:rPr>
            </w:pPr>
            <w:r>
              <w:rPr>
                <w:rFonts w:eastAsia="Arial"/>
              </w:rPr>
              <w:t>400</w:t>
            </w:r>
          </w:p>
        </w:tc>
      </w:tr>
      <w:tr w:rsidR="00C8136D" w14:paraId="7D4C18B7" w14:textId="77777777">
        <w:trPr>
          <w:trHeight w:val="403"/>
          <w:jc w:val="center"/>
        </w:trPr>
        <w:tc>
          <w:tcPr>
            <w:tcW w:w="7200" w:type="dxa"/>
            <w:tcBorders>
              <w:top w:val="nil"/>
              <w:left w:val="nil"/>
              <w:bottom w:val="single" w:sz="4" w:space="0" w:color="BFBFBF"/>
              <w:right w:val="nil"/>
            </w:tcBorders>
            <w:shd w:val="clear" w:color="auto" w:fill="auto"/>
            <w:vAlign w:val="center"/>
          </w:tcPr>
          <w:p w14:paraId="5A6A3F09" w14:textId="77777777" w:rsidR="00A77B3E" w:rsidRPr="0011167F" w:rsidRDefault="0011167F">
            <w:pPr>
              <w:keepNext/>
              <w:rPr>
                <w:rStyle w:val="StyleArial11ptCustomColorRGB717171"/>
                <w:rFonts w:eastAsia="Arial"/>
              </w:rPr>
            </w:pPr>
            <w:r w:rsidRPr="0011167F">
              <w:rPr>
                <w:rStyle w:val="StyleArial11ptCustomColorRGB717171"/>
                <w:rFonts w:eastAsia="Arial"/>
              </w:rPr>
              <w:t>Annual loaded cost per person (€)</w:t>
            </w:r>
          </w:p>
        </w:tc>
        <w:tc>
          <w:tcPr>
            <w:tcW w:w="2563" w:type="dxa"/>
            <w:tcBorders>
              <w:top w:val="nil"/>
              <w:left w:val="nil"/>
              <w:bottom w:val="single" w:sz="4" w:space="0" w:color="BFBFBF"/>
              <w:right w:val="nil"/>
            </w:tcBorders>
            <w:shd w:val="clear" w:color="auto" w:fill="auto"/>
            <w:vAlign w:val="center"/>
          </w:tcPr>
          <w:p w14:paraId="39012DF0" w14:textId="77777777" w:rsidR="00A77B3E" w:rsidRDefault="0011167F" w:rsidP="0011167F">
            <w:pPr>
              <w:pStyle w:val="StyleArial11ptCustomColorRGB717171Centered"/>
              <w:rPr>
                <w:rFonts w:eastAsia="Arial"/>
              </w:rPr>
            </w:pPr>
            <w:r>
              <w:rPr>
                <w:rFonts w:eastAsia="Arial"/>
              </w:rPr>
              <w:t>86,000</w:t>
            </w:r>
          </w:p>
        </w:tc>
      </w:tr>
      <w:tr w:rsidR="00C8136D" w14:paraId="476B06D8" w14:textId="77777777">
        <w:trPr>
          <w:trHeight w:val="403"/>
          <w:jc w:val="center"/>
        </w:trPr>
        <w:tc>
          <w:tcPr>
            <w:tcW w:w="7200" w:type="dxa"/>
            <w:tcBorders>
              <w:top w:val="nil"/>
              <w:left w:val="nil"/>
              <w:bottom w:val="single" w:sz="4" w:space="0" w:color="BFBFBF"/>
              <w:right w:val="nil"/>
            </w:tcBorders>
            <w:shd w:val="clear" w:color="auto" w:fill="auto"/>
            <w:vAlign w:val="center"/>
          </w:tcPr>
          <w:p w14:paraId="6B5D1E16" w14:textId="77777777" w:rsidR="00A77B3E" w:rsidRPr="0011167F" w:rsidRDefault="0011167F">
            <w:pPr>
              <w:keepNext/>
              <w:rPr>
                <w:rStyle w:val="StyleArial11ptCustomColorRGB717171"/>
                <w:rFonts w:eastAsia="Arial"/>
              </w:rPr>
            </w:pPr>
            <w:r w:rsidRPr="0011167F">
              <w:rPr>
                <w:rStyle w:val="StyleArial11ptCustomColorRGB717171"/>
                <w:rFonts w:eastAsia="Arial"/>
              </w:rPr>
              <w:t>Reporting efficiency improvement with solution (%)</w:t>
            </w:r>
          </w:p>
        </w:tc>
        <w:tc>
          <w:tcPr>
            <w:tcW w:w="2563" w:type="dxa"/>
            <w:tcBorders>
              <w:top w:val="nil"/>
              <w:left w:val="nil"/>
              <w:bottom w:val="single" w:sz="4" w:space="0" w:color="BFBFBF"/>
              <w:right w:val="nil"/>
            </w:tcBorders>
            <w:shd w:val="clear" w:color="auto" w:fill="auto"/>
            <w:vAlign w:val="center"/>
          </w:tcPr>
          <w:p w14:paraId="6E582AB3" w14:textId="77777777" w:rsidR="00A77B3E" w:rsidRDefault="0011167F" w:rsidP="0011167F">
            <w:pPr>
              <w:pStyle w:val="StyleArial11ptCustomColorRGB717171Centered"/>
              <w:rPr>
                <w:rFonts w:eastAsia="Arial"/>
              </w:rPr>
            </w:pPr>
            <w:r>
              <w:rPr>
                <w:rFonts w:eastAsia="Arial"/>
              </w:rPr>
              <w:t>50</w:t>
            </w:r>
          </w:p>
        </w:tc>
      </w:tr>
      <w:tr w:rsidR="00C8136D" w14:paraId="1C8600DD" w14:textId="77777777">
        <w:trPr>
          <w:trHeight w:val="403"/>
          <w:jc w:val="center"/>
        </w:trPr>
        <w:tc>
          <w:tcPr>
            <w:tcW w:w="7200" w:type="dxa"/>
            <w:tcBorders>
              <w:top w:val="nil"/>
              <w:left w:val="nil"/>
              <w:bottom w:val="single" w:sz="4" w:space="0" w:color="BFBFBF"/>
              <w:right w:val="nil"/>
            </w:tcBorders>
            <w:shd w:val="clear" w:color="auto" w:fill="auto"/>
            <w:vAlign w:val="center"/>
          </w:tcPr>
          <w:p w14:paraId="6FF26302" w14:textId="77777777" w:rsidR="00A77B3E" w:rsidRPr="0011167F" w:rsidRDefault="0011167F">
            <w:pPr>
              <w:keepNext/>
              <w:rPr>
                <w:rStyle w:val="StyleArial11ptCustomColorRGB717171"/>
                <w:rFonts w:eastAsia="Arial"/>
              </w:rPr>
            </w:pPr>
            <w:r w:rsidRPr="0011167F">
              <w:rPr>
                <w:rStyle w:val="StyleArial11ptCustomColorRGB717171"/>
                <w:rFonts w:eastAsia="Arial"/>
              </w:rPr>
              <w:t xml:space="preserve">Annual value of time saving </w:t>
            </w:r>
            <w:r w:rsidRPr="0011167F">
              <w:rPr>
                <w:rStyle w:val="StyleArial11ptCustomColorRGB717171"/>
                <w:rFonts w:eastAsia="Arial"/>
              </w:rPr>
              <w:t>(€)</w:t>
            </w:r>
          </w:p>
        </w:tc>
        <w:tc>
          <w:tcPr>
            <w:tcW w:w="2563" w:type="dxa"/>
            <w:tcBorders>
              <w:top w:val="nil"/>
              <w:left w:val="nil"/>
              <w:bottom w:val="single" w:sz="4" w:space="0" w:color="BFBFBF"/>
              <w:right w:val="nil"/>
            </w:tcBorders>
            <w:shd w:val="clear" w:color="auto" w:fill="auto"/>
            <w:vAlign w:val="center"/>
          </w:tcPr>
          <w:p w14:paraId="40CD3C10" w14:textId="77777777" w:rsidR="00A77B3E" w:rsidRDefault="0011167F" w:rsidP="0011167F">
            <w:pPr>
              <w:pStyle w:val="StyleArial11ptCustomColorRGB717171Centered"/>
              <w:rPr>
                <w:rFonts w:eastAsia="Arial"/>
              </w:rPr>
            </w:pPr>
            <w:r>
              <w:rPr>
                <w:rFonts w:eastAsia="Arial"/>
              </w:rPr>
              <w:t>122,311</w:t>
            </w:r>
          </w:p>
        </w:tc>
      </w:tr>
      <w:tr w:rsidR="00C8136D" w14:paraId="319DD0AA" w14:textId="77777777">
        <w:trPr>
          <w:trHeight w:val="403"/>
          <w:jc w:val="center"/>
        </w:trPr>
        <w:tc>
          <w:tcPr>
            <w:tcW w:w="7200" w:type="dxa"/>
            <w:tcBorders>
              <w:top w:val="nil"/>
              <w:left w:val="nil"/>
              <w:bottom w:val="single" w:sz="4" w:space="0" w:color="BFBFBF"/>
              <w:right w:val="nil"/>
            </w:tcBorders>
            <w:shd w:val="clear" w:color="auto" w:fill="auto"/>
            <w:vAlign w:val="center"/>
          </w:tcPr>
          <w:p w14:paraId="5BDBE9F6" w14:textId="77777777" w:rsidR="00A77B3E" w:rsidRPr="0011167F" w:rsidRDefault="0011167F">
            <w:pPr>
              <w:keepNext/>
              <w:rPr>
                <w:rStyle w:val="StyleArial11ptCustomColorRGB717171"/>
                <w:rFonts w:eastAsia="Arial"/>
              </w:rPr>
            </w:pPr>
            <w:r w:rsidRPr="0011167F">
              <w:rPr>
                <w:rStyle w:val="StyleArial11ptCustomColorRGB717171"/>
                <w:rFonts w:eastAsia="Arial"/>
              </w:rPr>
              <w:t>Annual non-labor cost saving (€)</w:t>
            </w:r>
          </w:p>
        </w:tc>
        <w:tc>
          <w:tcPr>
            <w:tcW w:w="2563" w:type="dxa"/>
            <w:tcBorders>
              <w:top w:val="nil"/>
              <w:left w:val="nil"/>
              <w:bottom w:val="single" w:sz="4" w:space="0" w:color="BFBFBF"/>
              <w:right w:val="nil"/>
            </w:tcBorders>
            <w:shd w:val="clear" w:color="auto" w:fill="auto"/>
            <w:vAlign w:val="center"/>
          </w:tcPr>
          <w:p w14:paraId="1EAB6DBE" w14:textId="77777777" w:rsidR="00A77B3E" w:rsidRDefault="0011167F" w:rsidP="0011167F">
            <w:pPr>
              <w:pStyle w:val="StyleArial11ptCustomColorRGB717171Centered"/>
              <w:rPr>
                <w:rFonts w:eastAsia="Arial"/>
              </w:rPr>
            </w:pPr>
            <w:r>
              <w:rPr>
                <w:rFonts w:eastAsia="Arial"/>
              </w:rPr>
              <w:t>0</w:t>
            </w:r>
          </w:p>
        </w:tc>
      </w:tr>
      <w:tr w:rsidR="00C8136D" w14:paraId="4478C550" w14:textId="77777777">
        <w:trPr>
          <w:trHeight w:val="403"/>
          <w:jc w:val="center"/>
        </w:trPr>
        <w:tc>
          <w:tcPr>
            <w:tcW w:w="5846" w:type="dxa"/>
            <w:tcBorders>
              <w:top w:val="nil"/>
              <w:left w:val="nil"/>
              <w:bottom w:val="nil"/>
              <w:right w:val="single" w:sz="4" w:space="0" w:color="BFBFBF"/>
            </w:tcBorders>
            <w:shd w:val="clear" w:color="auto" w:fill="F2F2F2"/>
            <w:vAlign w:val="center"/>
          </w:tcPr>
          <w:p w14:paraId="0E5ADDE8"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Impact Life (months)</w:t>
            </w:r>
          </w:p>
        </w:tc>
        <w:tc>
          <w:tcPr>
            <w:tcW w:w="2563" w:type="dxa"/>
            <w:tcBorders>
              <w:top w:val="nil"/>
              <w:left w:val="nil"/>
              <w:bottom w:val="single" w:sz="4" w:space="0" w:color="BFBFBF"/>
              <w:right w:val="nil"/>
            </w:tcBorders>
            <w:shd w:val="clear" w:color="auto" w:fill="F2F2F2"/>
            <w:vAlign w:val="center"/>
          </w:tcPr>
          <w:p w14:paraId="4EFFC015"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4 - 36</w:t>
            </w:r>
          </w:p>
        </w:tc>
      </w:tr>
      <w:tr w:rsidR="00C8136D" w14:paraId="734728C2" w14:textId="77777777">
        <w:trPr>
          <w:trHeight w:val="403"/>
          <w:jc w:val="center"/>
        </w:trPr>
        <w:tc>
          <w:tcPr>
            <w:tcW w:w="5846" w:type="dxa"/>
            <w:tcBorders>
              <w:top w:val="nil"/>
              <w:left w:val="nil"/>
              <w:bottom w:val="single" w:sz="4" w:space="0" w:color="BFBFBF"/>
              <w:right w:val="single" w:sz="4" w:space="0" w:color="BFBFBF"/>
            </w:tcBorders>
            <w:shd w:val="clear" w:color="auto" w:fill="F2F2F2"/>
            <w:vAlign w:val="center"/>
          </w:tcPr>
          <w:p w14:paraId="6836662D"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Average monthly savings (€)</w:t>
            </w:r>
          </w:p>
        </w:tc>
        <w:tc>
          <w:tcPr>
            <w:tcW w:w="2563" w:type="dxa"/>
            <w:tcBorders>
              <w:top w:val="nil"/>
              <w:left w:val="nil"/>
              <w:bottom w:val="single" w:sz="4" w:space="0" w:color="BFBFBF"/>
              <w:right w:val="nil"/>
            </w:tcBorders>
            <w:shd w:val="clear" w:color="auto" w:fill="F2F2F2"/>
            <w:vAlign w:val="center"/>
          </w:tcPr>
          <w:p w14:paraId="09FABD91"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9,344</w:t>
            </w:r>
          </w:p>
        </w:tc>
      </w:tr>
    </w:tbl>
    <w:p w14:paraId="0BF38674" w14:textId="77777777" w:rsidR="00A77B3E" w:rsidRDefault="0011167F">
      <w:pPr>
        <w:rPr>
          <w:b/>
        </w:rPr>
      </w:pPr>
    </w:p>
    <w:p w14:paraId="1879B9E1" w14:textId="77777777" w:rsidR="00A77B3E" w:rsidRDefault="0011167F">
      <w:pPr>
        <w:pStyle w:val="sflProHeader3"/>
        <w:ind w:left="400" w:right="400"/>
      </w:pPr>
      <w:r>
        <w:rPr>
          <w:b/>
        </w:rPr>
        <w:lastRenderedPageBreak/>
        <w:t>Activity Time Savings - Searching and managing info</w:t>
      </w:r>
    </w:p>
    <w:tbl>
      <w:tblPr>
        <w:tblW w:w="0" w:type="auto"/>
        <w:jc w:val="center"/>
        <w:tblCellMar>
          <w:right w:w="40" w:type="dxa"/>
        </w:tblCellMar>
        <w:tblLook w:val="04A0" w:firstRow="1" w:lastRow="0" w:firstColumn="1" w:lastColumn="0" w:noHBand="0" w:noVBand="1"/>
      </w:tblPr>
      <w:tblGrid>
        <w:gridCol w:w="7200"/>
        <w:gridCol w:w="2563"/>
      </w:tblGrid>
      <w:tr w:rsidR="00C8136D" w14:paraId="67DAC353" w14:textId="77777777">
        <w:trPr>
          <w:trHeight w:val="403"/>
          <w:jc w:val="center"/>
        </w:trPr>
        <w:tc>
          <w:tcPr>
            <w:tcW w:w="7200" w:type="dxa"/>
            <w:tcBorders>
              <w:top w:val="nil"/>
              <w:left w:val="nil"/>
              <w:bottom w:val="single" w:sz="4" w:space="0" w:color="BFBFBF"/>
              <w:right w:val="nil"/>
            </w:tcBorders>
            <w:shd w:val="clear" w:color="auto" w:fill="auto"/>
            <w:vAlign w:val="center"/>
          </w:tcPr>
          <w:p w14:paraId="10DCA6E3" w14:textId="77777777" w:rsidR="00A77B3E" w:rsidRPr="0011167F" w:rsidRDefault="0011167F">
            <w:pPr>
              <w:keepNext/>
              <w:rPr>
                <w:rStyle w:val="StyleArial11ptCustomColorRGB717171"/>
              </w:rPr>
            </w:pPr>
            <w:r w:rsidRPr="0011167F">
              <w:rPr>
                <w:rStyle w:val="StyleArial11ptCustomColorRGB717171"/>
                <w:rFonts w:eastAsia="Arial"/>
              </w:rPr>
              <w:t>Time spent on activity (total FTE hours per month)</w:t>
            </w:r>
          </w:p>
        </w:tc>
        <w:tc>
          <w:tcPr>
            <w:tcW w:w="2563" w:type="dxa"/>
            <w:tcBorders>
              <w:top w:val="nil"/>
              <w:left w:val="nil"/>
              <w:bottom w:val="single" w:sz="4" w:space="0" w:color="BFBFBF"/>
              <w:right w:val="nil"/>
            </w:tcBorders>
            <w:shd w:val="clear" w:color="auto" w:fill="auto"/>
            <w:vAlign w:val="center"/>
          </w:tcPr>
          <w:p w14:paraId="7BFB0424" w14:textId="77777777" w:rsidR="00A77B3E" w:rsidRDefault="0011167F" w:rsidP="0011167F">
            <w:pPr>
              <w:pStyle w:val="StyleArial11ptCustomColorRGB717171Centered"/>
              <w:rPr>
                <w:rFonts w:eastAsia="Arial"/>
              </w:rPr>
            </w:pPr>
            <w:r>
              <w:rPr>
                <w:rFonts w:eastAsia="Arial"/>
              </w:rPr>
              <w:t>300</w:t>
            </w:r>
          </w:p>
        </w:tc>
      </w:tr>
      <w:tr w:rsidR="00C8136D" w14:paraId="63C0C260" w14:textId="77777777">
        <w:trPr>
          <w:trHeight w:val="403"/>
          <w:jc w:val="center"/>
        </w:trPr>
        <w:tc>
          <w:tcPr>
            <w:tcW w:w="7200" w:type="dxa"/>
            <w:tcBorders>
              <w:top w:val="nil"/>
              <w:left w:val="nil"/>
              <w:bottom w:val="single" w:sz="4" w:space="0" w:color="BFBFBF"/>
              <w:right w:val="nil"/>
            </w:tcBorders>
            <w:shd w:val="clear" w:color="auto" w:fill="auto"/>
            <w:vAlign w:val="center"/>
          </w:tcPr>
          <w:p w14:paraId="4E8436DF" w14:textId="77777777" w:rsidR="00A77B3E" w:rsidRPr="0011167F" w:rsidRDefault="0011167F">
            <w:pPr>
              <w:keepNext/>
              <w:rPr>
                <w:rStyle w:val="StyleArial11ptCustomColorRGB717171"/>
                <w:rFonts w:eastAsia="Arial"/>
              </w:rPr>
            </w:pPr>
            <w:r w:rsidRPr="0011167F">
              <w:rPr>
                <w:rStyle w:val="StyleArial11ptCustomColorRGB717171"/>
                <w:rFonts w:eastAsia="Arial"/>
              </w:rPr>
              <w:t xml:space="preserve">Annual loaded cost per </w:t>
            </w:r>
            <w:r w:rsidRPr="0011167F">
              <w:rPr>
                <w:rStyle w:val="StyleArial11ptCustomColorRGB717171"/>
                <w:rFonts w:eastAsia="Arial"/>
              </w:rPr>
              <w:t>person (€)</w:t>
            </w:r>
          </w:p>
        </w:tc>
        <w:tc>
          <w:tcPr>
            <w:tcW w:w="2563" w:type="dxa"/>
            <w:tcBorders>
              <w:top w:val="nil"/>
              <w:left w:val="nil"/>
              <w:bottom w:val="single" w:sz="4" w:space="0" w:color="BFBFBF"/>
              <w:right w:val="nil"/>
            </w:tcBorders>
            <w:shd w:val="clear" w:color="auto" w:fill="auto"/>
            <w:vAlign w:val="center"/>
          </w:tcPr>
          <w:p w14:paraId="4139DC2F" w14:textId="77777777" w:rsidR="00A77B3E" w:rsidRDefault="0011167F" w:rsidP="0011167F">
            <w:pPr>
              <w:pStyle w:val="StyleArial11ptCustomColorRGB717171Centered"/>
              <w:rPr>
                <w:rFonts w:eastAsia="Arial"/>
              </w:rPr>
            </w:pPr>
            <w:r>
              <w:rPr>
                <w:rFonts w:eastAsia="Arial"/>
              </w:rPr>
              <w:t>86,000</w:t>
            </w:r>
          </w:p>
        </w:tc>
      </w:tr>
      <w:tr w:rsidR="00C8136D" w14:paraId="153158E9" w14:textId="77777777">
        <w:trPr>
          <w:trHeight w:val="403"/>
          <w:jc w:val="center"/>
        </w:trPr>
        <w:tc>
          <w:tcPr>
            <w:tcW w:w="7200" w:type="dxa"/>
            <w:tcBorders>
              <w:top w:val="nil"/>
              <w:left w:val="nil"/>
              <w:bottom w:val="single" w:sz="4" w:space="0" w:color="BFBFBF"/>
              <w:right w:val="nil"/>
            </w:tcBorders>
            <w:shd w:val="clear" w:color="auto" w:fill="auto"/>
            <w:vAlign w:val="center"/>
          </w:tcPr>
          <w:p w14:paraId="74EDCBC4" w14:textId="77777777" w:rsidR="00A77B3E" w:rsidRPr="0011167F" w:rsidRDefault="0011167F">
            <w:pPr>
              <w:keepNext/>
              <w:rPr>
                <w:rStyle w:val="StyleArial11ptCustomColorRGB717171"/>
                <w:rFonts w:eastAsia="Arial"/>
              </w:rPr>
            </w:pPr>
            <w:r w:rsidRPr="0011167F">
              <w:rPr>
                <w:rStyle w:val="StyleArial11ptCustomColorRGB717171"/>
                <w:rFonts w:eastAsia="Arial"/>
              </w:rPr>
              <w:t>Efficiency improvement post-solution (%)</w:t>
            </w:r>
          </w:p>
        </w:tc>
        <w:tc>
          <w:tcPr>
            <w:tcW w:w="2563" w:type="dxa"/>
            <w:tcBorders>
              <w:top w:val="nil"/>
              <w:left w:val="nil"/>
              <w:bottom w:val="single" w:sz="4" w:space="0" w:color="BFBFBF"/>
              <w:right w:val="nil"/>
            </w:tcBorders>
            <w:shd w:val="clear" w:color="auto" w:fill="auto"/>
            <w:vAlign w:val="center"/>
          </w:tcPr>
          <w:p w14:paraId="61AF17CF" w14:textId="77777777" w:rsidR="00A77B3E" w:rsidRDefault="0011167F" w:rsidP="0011167F">
            <w:pPr>
              <w:pStyle w:val="StyleArial11ptCustomColorRGB717171Centered"/>
              <w:rPr>
                <w:rFonts w:eastAsia="Arial"/>
              </w:rPr>
            </w:pPr>
            <w:r>
              <w:rPr>
                <w:rFonts w:eastAsia="Arial"/>
              </w:rPr>
              <w:t>25</w:t>
            </w:r>
          </w:p>
        </w:tc>
      </w:tr>
      <w:tr w:rsidR="00C8136D" w14:paraId="528A4156" w14:textId="77777777">
        <w:trPr>
          <w:trHeight w:val="403"/>
          <w:jc w:val="center"/>
        </w:trPr>
        <w:tc>
          <w:tcPr>
            <w:tcW w:w="7200" w:type="dxa"/>
            <w:tcBorders>
              <w:top w:val="nil"/>
              <w:left w:val="nil"/>
              <w:bottom w:val="single" w:sz="4" w:space="0" w:color="BFBFBF"/>
              <w:right w:val="nil"/>
            </w:tcBorders>
            <w:shd w:val="clear" w:color="auto" w:fill="auto"/>
            <w:vAlign w:val="center"/>
          </w:tcPr>
          <w:p w14:paraId="212CAE06" w14:textId="77777777" w:rsidR="00A77B3E" w:rsidRPr="0011167F" w:rsidRDefault="0011167F">
            <w:pPr>
              <w:keepNext/>
              <w:rPr>
                <w:rStyle w:val="StyleArial11ptCustomColorRGB717171"/>
                <w:rFonts w:eastAsia="Arial"/>
              </w:rPr>
            </w:pPr>
            <w:r w:rsidRPr="0011167F">
              <w:rPr>
                <w:rStyle w:val="StyleArial11ptCustomColorRGB717171"/>
                <w:rFonts w:eastAsia="Arial"/>
              </w:rPr>
              <w:t>Annual value of time saving (€)</w:t>
            </w:r>
          </w:p>
        </w:tc>
        <w:tc>
          <w:tcPr>
            <w:tcW w:w="2563" w:type="dxa"/>
            <w:tcBorders>
              <w:top w:val="nil"/>
              <w:left w:val="nil"/>
              <w:bottom w:val="single" w:sz="4" w:space="0" w:color="BFBFBF"/>
              <w:right w:val="nil"/>
            </w:tcBorders>
            <w:shd w:val="clear" w:color="auto" w:fill="auto"/>
            <w:vAlign w:val="center"/>
          </w:tcPr>
          <w:p w14:paraId="4A1CEBAE" w14:textId="77777777" w:rsidR="00A77B3E" w:rsidRDefault="0011167F" w:rsidP="0011167F">
            <w:pPr>
              <w:pStyle w:val="StyleArial11ptCustomColorRGB717171Centered"/>
              <w:rPr>
                <w:rFonts w:eastAsia="Arial"/>
              </w:rPr>
            </w:pPr>
            <w:r>
              <w:rPr>
                <w:rFonts w:eastAsia="Arial"/>
              </w:rPr>
              <w:t>45,867</w:t>
            </w:r>
          </w:p>
        </w:tc>
      </w:tr>
      <w:tr w:rsidR="00C8136D" w14:paraId="716112DB" w14:textId="77777777">
        <w:trPr>
          <w:trHeight w:val="403"/>
          <w:jc w:val="center"/>
        </w:trPr>
        <w:tc>
          <w:tcPr>
            <w:tcW w:w="7200" w:type="dxa"/>
            <w:tcBorders>
              <w:top w:val="nil"/>
              <w:left w:val="nil"/>
              <w:bottom w:val="single" w:sz="4" w:space="0" w:color="BFBFBF"/>
              <w:right w:val="nil"/>
            </w:tcBorders>
            <w:shd w:val="clear" w:color="auto" w:fill="auto"/>
            <w:vAlign w:val="center"/>
          </w:tcPr>
          <w:p w14:paraId="1CF952E4" w14:textId="77777777" w:rsidR="00A77B3E" w:rsidRPr="0011167F" w:rsidRDefault="0011167F">
            <w:pPr>
              <w:keepNext/>
              <w:rPr>
                <w:rStyle w:val="StyleArial11ptCustomColorRGB717171"/>
                <w:rFonts w:eastAsia="Arial"/>
              </w:rPr>
            </w:pPr>
            <w:r w:rsidRPr="0011167F">
              <w:rPr>
                <w:rStyle w:val="StyleArial11ptCustomColorRGB717171"/>
                <w:rFonts w:eastAsia="Arial"/>
              </w:rPr>
              <w:t>Annual non-labor cost saving (€)</w:t>
            </w:r>
          </w:p>
        </w:tc>
        <w:tc>
          <w:tcPr>
            <w:tcW w:w="2563" w:type="dxa"/>
            <w:tcBorders>
              <w:top w:val="nil"/>
              <w:left w:val="nil"/>
              <w:bottom w:val="single" w:sz="4" w:space="0" w:color="BFBFBF"/>
              <w:right w:val="nil"/>
            </w:tcBorders>
            <w:shd w:val="clear" w:color="auto" w:fill="auto"/>
            <w:vAlign w:val="center"/>
          </w:tcPr>
          <w:p w14:paraId="23EDB5B8" w14:textId="77777777" w:rsidR="00A77B3E" w:rsidRDefault="0011167F" w:rsidP="0011167F">
            <w:pPr>
              <w:pStyle w:val="StyleArial11ptCustomColorRGB717171Centered"/>
              <w:rPr>
                <w:rFonts w:eastAsia="Arial"/>
              </w:rPr>
            </w:pPr>
            <w:r>
              <w:rPr>
                <w:rFonts w:eastAsia="Arial"/>
              </w:rPr>
              <w:t>0</w:t>
            </w:r>
          </w:p>
        </w:tc>
      </w:tr>
      <w:tr w:rsidR="00C8136D" w14:paraId="3748AF6E" w14:textId="77777777">
        <w:trPr>
          <w:trHeight w:val="403"/>
          <w:jc w:val="center"/>
        </w:trPr>
        <w:tc>
          <w:tcPr>
            <w:tcW w:w="5846" w:type="dxa"/>
            <w:tcBorders>
              <w:top w:val="nil"/>
              <w:left w:val="nil"/>
              <w:bottom w:val="nil"/>
              <w:right w:val="single" w:sz="4" w:space="0" w:color="BFBFBF"/>
            </w:tcBorders>
            <w:shd w:val="clear" w:color="auto" w:fill="F2F2F2"/>
            <w:vAlign w:val="center"/>
          </w:tcPr>
          <w:p w14:paraId="341D528C"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Impact Life (months)</w:t>
            </w:r>
          </w:p>
        </w:tc>
        <w:tc>
          <w:tcPr>
            <w:tcW w:w="2563" w:type="dxa"/>
            <w:tcBorders>
              <w:top w:val="nil"/>
              <w:left w:val="nil"/>
              <w:bottom w:val="single" w:sz="4" w:space="0" w:color="BFBFBF"/>
              <w:right w:val="nil"/>
            </w:tcBorders>
            <w:shd w:val="clear" w:color="auto" w:fill="F2F2F2"/>
            <w:vAlign w:val="center"/>
          </w:tcPr>
          <w:p w14:paraId="63F4896B"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3 - 36</w:t>
            </w:r>
          </w:p>
        </w:tc>
      </w:tr>
      <w:tr w:rsidR="00C8136D" w14:paraId="4454F70A" w14:textId="77777777">
        <w:trPr>
          <w:trHeight w:val="403"/>
          <w:jc w:val="center"/>
        </w:trPr>
        <w:tc>
          <w:tcPr>
            <w:tcW w:w="5846" w:type="dxa"/>
            <w:tcBorders>
              <w:top w:val="nil"/>
              <w:left w:val="nil"/>
              <w:bottom w:val="single" w:sz="4" w:space="0" w:color="BFBFBF"/>
              <w:right w:val="single" w:sz="4" w:space="0" w:color="BFBFBF"/>
            </w:tcBorders>
            <w:shd w:val="clear" w:color="auto" w:fill="F2F2F2"/>
            <w:vAlign w:val="center"/>
          </w:tcPr>
          <w:p w14:paraId="7A7ED577"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Average monthly savings (€)</w:t>
            </w:r>
          </w:p>
        </w:tc>
        <w:tc>
          <w:tcPr>
            <w:tcW w:w="2563" w:type="dxa"/>
            <w:tcBorders>
              <w:top w:val="nil"/>
              <w:left w:val="nil"/>
              <w:bottom w:val="single" w:sz="4" w:space="0" w:color="BFBFBF"/>
              <w:right w:val="nil"/>
            </w:tcBorders>
            <w:shd w:val="clear" w:color="auto" w:fill="F2F2F2"/>
            <w:vAlign w:val="center"/>
          </w:tcPr>
          <w:p w14:paraId="6ED03382"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3,610</w:t>
            </w:r>
          </w:p>
        </w:tc>
      </w:tr>
    </w:tbl>
    <w:p w14:paraId="0A961B5E" w14:textId="77777777" w:rsidR="00A77B3E" w:rsidRDefault="0011167F">
      <w:pPr>
        <w:keepNext/>
        <w:rPr>
          <w:b/>
        </w:rPr>
      </w:pPr>
    </w:p>
    <w:p w14:paraId="3BA4ABBB" w14:textId="77777777" w:rsidR="00A77B3E" w:rsidRDefault="0011167F">
      <w:pPr>
        <w:pStyle w:val="sflProNormal"/>
        <w:ind w:left="440" w:right="240"/>
        <w:jc w:val="both"/>
        <w:rPr>
          <w:b/>
        </w:rPr>
      </w:pPr>
      <w:r>
        <w:t xml:space="preserve">There are 25 people in the design </w:t>
      </w:r>
      <w:r>
        <w:t>department and they currently spend a 25% of time looking for and handling information which will be kept centrally with the proposed system. An estimated 25% saving will be made in this area, freeing up the staff to do more useful activity.</w:t>
      </w:r>
    </w:p>
    <w:p w14:paraId="375D02D2" w14:textId="77777777" w:rsidR="00A77B3E" w:rsidRDefault="0011167F">
      <w:pPr>
        <w:pStyle w:val="sflProNormal"/>
        <w:ind w:right="240"/>
        <w:jc w:val="both"/>
      </w:pPr>
    </w:p>
    <w:p w14:paraId="0641FC9F" w14:textId="77777777" w:rsidR="00A77B3E" w:rsidRDefault="0011167F">
      <w:pPr>
        <w:pStyle w:val="sflProHeader3"/>
        <w:ind w:left="400" w:right="400"/>
        <w:rPr>
          <w:b/>
        </w:rPr>
      </w:pPr>
      <w:r>
        <w:rPr>
          <w:b/>
        </w:rPr>
        <w:t>Reduce Downti</w:t>
      </w:r>
      <w:r>
        <w:rPr>
          <w:b/>
        </w:rPr>
        <w:t>me Costs</w:t>
      </w:r>
    </w:p>
    <w:tbl>
      <w:tblPr>
        <w:tblW w:w="0" w:type="auto"/>
        <w:jc w:val="center"/>
        <w:tblCellMar>
          <w:right w:w="40" w:type="dxa"/>
        </w:tblCellMar>
        <w:tblLook w:val="04A0" w:firstRow="1" w:lastRow="0" w:firstColumn="1" w:lastColumn="0" w:noHBand="0" w:noVBand="1"/>
      </w:tblPr>
      <w:tblGrid>
        <w:gridCol w:w="7200"/>
        <w:gridCol w:w="2563"/>
      </w:tblGrid>
      <w:tr w:rsidR="00C8136D" w14:paraId="6F6F6645" w14:textId="77777777">
        <w:trPr>
          <w:trHeight w:val="403"/>
          <w:jc w:val="center"/>
        </w:trPr>
        <w:tc>
          <w:tcPr>
            <w:tcW w:w="7200" w:type="dxa"/>
            <w:tcBorders>
              <w:top w:val="nil"/>
              <w:left w:val="nil"/>
              <w:bottom w:val="single" w:sz="4" w:space="0" w:color="BFBFBF"/>
              <w:right w:val="nil"/>
            </w:tcBorders>
            <w:shd w:val="clear" w:color="auto" w:fill="auto"/>
            <w:vAlign w:val="center"/>
          </w:tcPr>
          <w:p w14:paraId="2C851A6F" w14:textId="77777777" w:rsidR="00A77B3E" w:rsidRPr="0011167F" w:rsidRDefault="0011167F">
            <w:pPr>
              <w:keepNext/>
              <w:rPr>
                <w:rStyle w:val="StyleArial11ptCustomColorRGB717171"/>
              </w:rPr>
            </w:pPr>
            <w:r w:rsidRPr="0011167F">
              <w:rPr>
                <w:rStyle w:val="StyleArial11ptCustomColorRGB717171"/>
                <w:rFonts w:eastAsia="Arial"/>
              </w:rPr>
              <w:t>Current downtime per month (hours)</w:t>
            </w:r>
          </w:p>
        </w:tc>
        <w:tc>
          <w:tcPr>
            <w:tcW w:w="2563" w:type="dxa"/>
            <w:tcBorders>
              <w:top w:val="nil"/>
              <w:left w:val="nil"/>
              <w:bottom w:val="single" w:sz="4" w:space="0" w:color="BFBFBF"/>
              <w:right w:val="nil"/>
            </w:tcBorders>
            <w:shd w:val="clear" w:color="auto" w:fill="auto"/>
            <w:vAlign w:val="center"/>
          </w:tcPr>
          <w:p w14:paraId="0953D06C" w14:textId="77777777" w:rsidR="00A77B3E" w:rsidRDefault="0011167F" w:rsidP="0011167F">
            <w:pPr>
              <w:pStyle w:val="StyleArial11ptCustomColorRGB717171Centered"/>
              <w:rPr>
                <w:rFonts w:eastAsia="Arial"/>
              </w:rPr>
            </w:pPr>
            <w:r>
              <w:rPr>
                <w:rFonts w:eastAsia="Arial"/>
              </w:rPr>
              <w:t>1.5</w:t>
            </w:r>
          </w:p>
        </w:tc>
      </w:tr>
      <w:tr w:rsidR="00C8136D" w14:paraId="057EA780" w14:textId="77777777">
        <w:trPr>
          <w:trHeight w:val="403"/>
          <w:jc w:val="center"/>
        </w:trPr>
        <w:tc>
          <w:tcPr>
            <w:tcW w:w="7200" w:type="dxa"/>
            <w:tcBorders>
              <w:top w:val="nil"/>
              <w:left w:val="nil"/>
              <w:bottom w:val="single" w:sz="4" w:space="0" w:color="BFBFBF"/>
              <w:right w:val="nil"/>
            </w:tcBorders>
            <w:shd w:val="clear" w:color="auto" w:fill="auto"/>
            <w:vAlign w:val="center"/>
          </w:tcPr>
          <w:p w14:paraId="1FB35742" w14:textId="77777777" w:rsidR="00A77B3E" w:rsidRPr="0011167F" w:rsidRDefault="0011167F">
            <w:pPr>
              <w:keepNext/>
              <w:rPr>
                <w:rStyle w:val="StyleArial11ptCustomColorRGB717171"/>
                <w:rFonts w:eastAsia="Arial"/>
              </w:rPr>
            </w:pPr>
            <w:r w:rsidRPr="0011167F">
              <w:rPr>
                <w:rStyle w:val="StyleArial11ptCustomColorRGB717171"/>
                <w:rFonts w:eastAsia="Arial"/>
              </w:rPr>
              <w:t>Downtime cost per hour (€)</w:t>
            </w:r>
          </w:p>
        </w:tc>
        <w:tc>
          <w:tcPr>
            <w:tcW w:w="2563" w:type="dxa"/>
            <w:tcBorders>
              <w:top w:val="nil"/>
              <w:left w:val="nil"/>
              <w:bottom w:val="single" w:sz="4" w:space="0" w:color="BFBFBF"/>
              <w:right w:val="nil"/>
            </w:tcBorders>
            <w:shd w:val="clear" w:color="auto" w:fill="auto"/>
            <w:vAlign w:val="center"/>
          </w:tcPr>
          <w:p w14:paraId="3E2751EC" w14:textId="77777777" w:rsidR="00A77B3E" w:rsidRDefault="0011167F" w:rsidP="0011167F">
            <w:pPr>
              <w:pStyle w:val="StyleArial11ptCustomColorRGB717171Centered"/>
              <w:rPr>
                <w:rFonts w:eastAsia="Arial"/>
              </w:rPr>
            </w:pPr>
            <w:r>
              <w:rPr>
                <w:rFonts w:eastAsia="Arial"/>
              </w:rPr>
              <w:t>115,000</w:t>
            </w:r>
          </w:p>
        </w:tc>
      </w:tr>
      <w:tr w:rsidR="00C8136D" w14:paraId="6C028260" w14:textId="77777777">
        <w:trPr>
          <w:trHeight w:val="403"/>
          <w:jc w:val="center"/>
        </w:trPr>
        <w:tc>
          <w:tcPr>
            <w:tcW w:w="7200" w:type="dxa"/>
            <w:tcBorders>
              <w:top w:val="nil"/>
              <w:left w:val="nil"/>
              <w:bottom w:val="single" w:sz="4" w:space="0" w:color="BFBFBF"/>
              <w:right w:val="nil"/>
            </w:tcBorders>
            <w:shd w:val="clear" w:color="auto" w:fill="auto"/>
            <w:vAlign w:val="center"/>
          </w:tcPr>
          <w:p w14:paraId="66EC8807" w14:textId="77777777" w:rsidR="00A77B3E" w:rsidRPr="0011167F" w:rsidRDefault="0011167F">
            <w:pPr>
              <w:keepNext/>
              <w:rPr>
                <w:rStyle w:val="StyleArial11ptCustomColorRGB717171"/>
                <w:rFonts w:eastAsia="Arial"/>
              </w:rPr>
            </w:pPr>
            <w:r w:rsidRPr="0011167F">
              <w:rPr>
                <w:rStyle w:val="StyleArial11ptCustomColorRGB717171"/>
                <w:rFonts w:eastAsia="Arial"/>
              </w:rPr>
              <w:t>Reduction in downtime post-solution (%)</w:t>
            </w:r>
          </w:p>
        </w:tc>
        <w:tc>
          <w:tcPr>
            <w:tcW w:w="2563" w:type="dxa"/>
            <w:tcBorders>
              <w:top w:val="nil"/>
              <w:left w:val="nil"/>
              <w:bottom w:val="single" w:sz="4" w:space="0" w:color="BFBFBF"/>
              <w:right w:val="nil"/>
            </w:tcBorders>
            <w:shd w:val="clear" w:color="auto" w:fill="auto"/>
            <w:vAlign w:val="center"/>
          </w:tcPr>
          <w:p w14:paraId="1B2B6D08" w14:textId="77777777" w:rsidR="00A77B3E" w:rsidRDefault="0011167F" w:rsidP="0011167F">
            <w:pPr>
              <w:pStyle w:val="StyleArial11ptCustomColorRGB717171Centered"/>
              <w:rPr>
                <w:rFonts w:eastAsia="Arial"/>
              </w:rPr>
            </w:pPr>
            <w:r>
              <w:rPr>
                <w:rFonts w:eastAsia="Arial"/>
              </w:rPr>
              <w:t>2</w:t>
            </w:r>
          </w:p>
        </w:tc>
      </w:tr>
      <w:tr w:rsidR="00C8136D" w14:paraId="7F76905D" w14:textId="77777777">
        <w:trPr>
          <w:trHeight w:val="403"/>
          <w:jc w:val="center"/>
        </w:trPr>
        <w:tc>
          <w:tcPr>
            <w:tcW w:w="5846" w:type="dxa"/>
            <w:tcBorders>
              <w:top w:val="nil"/>
              <w:left w:val="nil"/>
              <w:bottom w:val="nil"/>
              <w:right w:val="single" w:sz="4" w:space="0" w:color="BFBFBF"/>
            </w:tcBorders>
            <w:shd w:val="clear" w:color="auto" w:fill="F2F2F2"/>
            <w:vAlign w:val="center"/>
          </w:tcPr>
          <w:p w14:paraId="37509F1A"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Growth (per yr %)</w:t>
            </w:r>
          </w:p>
        </w:tc>
        <w:tc>
          <w:tcPr>
            <w:tcW w:w="2563" w:type="dxa"/>
            <w:tcBorders>
              <w:top w:val="nil"/>
              <w:left w:val="nil"/>
              <w:bottom w:val="single" w:sz="4" w:space="0" w:color="BFBFBF"/>
              <w:right w:val="nil"/>
            </w:tcBorders>
            <w:shd w:val="clear" w:color="auto" w:fill="F2F2F2"/>
            <w:vAlign w:val="center"/>
          </w:tcPr>
          <w:p w14:paraId="2AF47699"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25</w:t>
            </w:r>
          </w:p>
        </w:tc>
      </w:tr>
      <w:tr w:rsidR="00C8136D" w14:paraId="4DFDAD9B" w14:textId="77777777">
        <w:trPr>
          <w:trHeight w:val="403"/>
          <w:jc w:val="center"/>
        </w:trPr>
        <w:tc>
          <w:tcPr>
            <w:tcW w:w="5846" w:type="dxa"/>
            <w:tcBorders>
              <w:top w:val="nil"/>
              <w:left w:val="nil"/>
              <w:bottom w:val="nil"/>
              <w:right w:val="single" w:sz="4" w:space="0" w:color="BFBFBF"/>
            </w:tcBorders>
            <w:shd w:val="clear" w:color="auto" w:fill="F2F2F2"/>
            <w:vAlign w:val="center"/>
          </w:tcPr>
          <w:p w14:paraId="028D3640"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Impact Life (months)</w:t>
            </w:r>
          </w:p>
        </w:tc>
        <w:tc>
          <w:tcPr>
            <w:tcW w:w="2563" w:type="dxa"/>
            <w:tcBorders>
              <w:top w:val="nil"/>
              <w:left w:val="nil"/>
              <w:bottom w:val="single" w:sz="4" w:space="0" w:color="BFBFBF"/>
              <w:right w:val="nil"/>
            </w:tcBorders>
            <w:shd w:val="clear" w:color="auto" w:fill="F2F2F2"/>
            <w:vAlign w:val="center"/>
          </w:tcPr>
          <w:p w14:paraId="7E66EF77"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7 - 36</w:t>
            </w:r>
          </w:p>
        </w:tc>
      </w:tr>
      <w:tr w:rsidR="00C8136D" w14:paraId="1F7E4216" w14:textId="77777777">
        <w:trPr>
          <w:trHeight w:val="403"/>
          <w:jc w:val="center"/>
        </w:trPr>
        <w:tc>
          <w:tcPr>
            <w:tcW w:w="5846" w:type="dxa"/>
            <w:tcBorders>
              <w:top w:val="nil"/>
              <w:left w:val="nil"/>
              <w:bottom w:val="single" w:sz="4" w:space="0" w:color="BFBFBF"/>
              <w:right w:val="single" w:sz="4" w:space="0" w:color="BFBFBF"/>
            </w:tcBorders>
            <w:shd w:val="clear" w:color="auto" w:fill="F2F2F2"/>
            <w:vAlign w:val="center"/>
          </w:tcPr>
          <w:p w14:paraId="17F9EA27"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Average monthly savings (€)</w:t>
            </w:r>
          </w:p>
        </w:tc>
        <w:tc>
          <w:tcPr>
            <w:tcW w:w="2563" w:type="dxa"/>
            <w:tcBorders>
              <w:top w:val="nil"/>
              <w:left w:val="nil"/>
              <w:bottom w:val="single" w:sz="4" w:space="0" w:color="BFBFBF"/>
              <w:right w:val="nil"/>
            </w:tcBorders>
            <w:shd w:val="clear" w:color="auto" w:fill="F2F2F2"/>
            <w:vAlign w:val="center"/>
          </w:tcPr>
          <w:p w14:paraId="6998A1A6"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3,885</w:t>
            </w:r>
          </w:p>
        </w:tc>
      </w:tr>
    </w:tbl>
    <w:p w14:paraId="49BA053B" w14:textId="77777777" w:rsidR="00A77B3E" w:rsidRDefault="0011167F">
      <w:pPr>
        <w:rPr>
          <w:b/>
        </w:rPr>
      </w:pPr>
    </w:p>
    <w:p w14:paraId="00678DF7" w14:textId="77777777" w:rsidR="00A77B3E" w:rsidRDefault="0011167F">
      <w:pPr>
        <w:pStyle w:val="sflProHeader3"/>
        <w:ind w:left="400" w:right="400"/>
      </w:pPr>
      <w:r>
        <w:rPr>
          <w:b/>
        </w:rPr>
        <w:t xml:space="preserve">Bill of Materials Management </w:t>
      </w:r>
      <w:r>
        <w:rPr>
          <w:b/>
        </w:rPr>
        <w:t>Savings</w:t>
      </w:r>
    </w:p>
    <w:tbl>
      <w:tblPr>
        <w:tblW w:w="0" w:type="auto"/>
        <w:jc w:val="center"/>
        <w:tblCellMar>
          <w:right w:w="40" w:type="dxa"/>
        </w:tblCellMar>
        <w:tblLook w:val="04A0" w:firstRow="1" w:lastRow="0" w:firstColumn="1" w:lastColumn="0" w:noHBand="0" w:noVBand="1"/>
      </w:tblPr>
      <w:tblGrid>
        <w:gridCol w:w="7200"/>
        <w:gridCol w:w="2563"/>
      </w:tblGrid>
      <w:tr w:rsidR="00C8136D" w14:paraId="602C64FC" w14:textId="77777777">
        <w:trPr>
          <w:trHeight w:val="403"/>
          <w:jc w:val="center"/>
        </w:trPr>
        <w:tc>
          <w:tcPr>
            <w:tcW w:w="7200" w:type="dxa"/>
            <w:tcBorders>
              <w:top w:val="nil"/>
              <w:left w:val="nil"/>
              <w:bottom w:val="single" w:sz="4" w:space="0" w:color="BFBFBF"/>
              <w:right w:val="nil"/>
            </w:tcBorders>
            <w:shd w:val="clear" w:color="auto" w:fill="auto"/>
            <w:vAlign w:val="center"/>
          </w:tcPr>
          <w:p w14:paraId="1FBDF4EE" w14:textId="77777777" w:rsidR="00A77B3E" w:rsidRPr="0011167F" w:rsidRDefault="0011167F">
            <w:pPr>
              <w:keepNext/>
              <w:rPr>
                <w:rStyle w:val="StyleArial11ptCustomColorRGB717171"/>
              </w:rPr>
            </w:pPr>
            <w:r w:rsidRPr="0011167F">
              <w:rPr>
                <w:rStyle w:val="StyleArial11ptCustomColorRGB717171"/>
                <w:rFonts w:eastAsia="Arial"/>
              </w:rPr>
              <w:t>Number of people managing BOMs</w:t>
            </w:r>
          </w:p>
        </w:tc>
        <w:tc>
          <w:tcPr>
            <w:tcW w:w="2563" w:type="dxa"/>
            <w:tcBorders>
              <w:top w:val="nil"/>
              <w:left w:val="nil"/>
              <w:bottom w:val="single" w:sz="4" w:space="0" w:color="BFBFBF"/>
              <w:right w:val="nil"/>
            </w:tcBorders>
            <w:shd w:val="clear" w:color="auto" w:fill="auto"/>
            <w:vAlign w:val="center"/>
          </w:tcPr>
          <w:p w14:paraId="556A0AC7" w14:textId="77777777" w:rsidR="00A77B3E" w:rsidRDefault="0011167F" w:rsidP="0011167F">
            <w:pPr>
              <w:pStyle w:val="StyleArial11ptCustomColorRGB717171Centered"/>
              <w:rPr>
                <w:rFonts w:eastAsia="Arial"/>
              </w:rPr>
            </w:pPr>
            <w:r>
              <w:rPr>
                <w:rFonts w:eastAsia="Arial"/>
              </w:rPr>
              <w:t>25</w:t>
            </w:r>
          </w:p>
        </w:tc>
      </w:tr>
      <w:tr w:rsidR="00C8136D" w14:paraId="4006E01C" w14:textId="77777777">
        <w:trPr>
          <w:trHeight w:val="403"/>
          <w:jc w:val="center"/>
        </w:trPr>
        <w:tc>
          <w:tcPr>
            <w:tcW w:w="7200" w:type="dxa"/>
            <w:tcBorders>
              <w:top w:val="nil"/>
              <w:left w:val="nil"/>
              <w:bottom w:val="single" w:sz="4" w:space="0" w:color="BFBFBF"/>
              <w:right w:val="nil"/>
            </w:tcBorders>
            <w:shd w:val="clear" w:color="auto" w:fill="auto"/>
            <w:vAlign w:val="center"/>
          </w:tcPr>
          <w:p w14:paraId="222AF895" w14:textId="77777777" w:rsidR="00A77B3E" w:rsidRPr="0011167F" w:rsidRDefault="0011167F">
            <w:pPr>
              <w:keepNext/>
              <w:rPr>
                <w:rStyle w:val="StyleArial11ptCustomColorRGB717171"/>
                <w:rFonts w:eastAsia="Arial"/>
              </w:rPr>
            </w:pPr>
            <w:r w:rsidRPr="0011167F">
              <w:rPr>
                <w:rStyle w:val="StyleArial11ptCustomColorRGB717171"/>
                <w:rFonts w:eastAsia="Arial"/>
              </w:rPr>
              <w:t>% of time managing BOMs</w:t>
            </w:r>
          </w:p>
        </w:tc>
        <w:tc>
          <w:tcPr>
            <w:tcW w:w="2563" w:type="dxa"/>
            <w:tcBorders>
              <w:top w:val="nil"/>
              <w:left w:val="nil"/>
              <w:bottom w:val="single" w:sz="4" w:space="0" w:color="BFBFBF"/>
              <w:right w:val="nil"/>
            </w:tcBorders>
            <w:shd w:val="clear" w:color="auto" w:fill="auto"/>
            <w:vAlign w:val="center"/>
          </w:tcPr>
          <w:p w14:paraId="658F2838" w14:textId="77777777" w:rsidR="00A77B3E" w:rsidRDefault="0011167F" w:rsidP="0011167F">
            <w:pPr>
              <w:pStyle w:val="StyleArial11ptCustomColorRGB717171Centered"/>
              <w:rPr>
                <w:rFonts w:eastAsia="Arial"/>
              </w:rPr>
            </w:pPr>
            <w:r>
              <w:rPr>
                <w:rFonts w:eastAsia="Arial"/>
              </w:rPr>
              <w:t>4</w:t>
            </w:r>
          </w:p>
        </w:tc>
      </w:tr>
      <w:tr w:rsidR="00C8136D" w14:paraId="630538AC" w14:textId="77777777">
        <w:trPr>
          <w:trHeight w:val="403"/>
          <w:jc w:val="center"/>
        </w:trPr>
        <w:tc>
          <w:tcPr>
            <w:tcW w:w="7200" w:type="dxa"/>
            <w:tcBorders>
              <w:top w:val="nil"/>
              <w:left w:val="nil"/>
              <w:bottom w:val="single" w:sz="4" w:space="0" w:color="BFBFBF"/>
              <w:right w:val="nil"/>
            </w:tcBorders>
            <w:shd w:val="clear" w:color="auto" w:fill="auto"/>
            <w:vAlign w:val="center"/>
          </w:tcPr>
          <w:p w14:paraId="62D05DFF" w14:textId="77777777" w:rsidR="00A77B3E" w:rsidRPr="0011167F" w:rsidRDefault="0011167F">
            <w:pPr>
              <w:keepNext/>
              <w:rPr>
                <w:rStyle w:val="StyleArial11ptCustomColorRGB717171"/>
                <w:rFonts w:eastAsia="Arial"/>
              </w:rPr>
            </w:pPr>
            <w:r w:rsidRPr="0011167F">
              <w:rPr>
                <w:rStyle w:val="StyleArial11ptCustomColorRGB717171"/>
                <w:rFonts w:eastAsia="Arial"/>
              </w:rPr>
              <w:t>Annual loaded cost per person (€)</w:t>
            </w:r>
          </w:p>
        </w:tc>
        <w:tc>
          <w:tcPr>
            <w:tcW w:w="2563" w:type="dxa"/>
            <w:tcBorders>
              <w:top w:val="nil"/>
              <w:left w:val="nil"/>
              <w:bottom w:val="single" w:sz="4" w:space="0" w:color="BFBFBF"/>
              <w:right w:val="nil"/>
            </w:tcBorders>
            <w:shd w:val="clear" w:color="auto" w:fill="auto"/>
            <w:vAlign w:val="center"/>
          </w:tcPr>
          <w:p w14:paraId="6EB2F8F1" w14:textId="77777777" w:rsidR="00A77B3E" w:rsidRDefault="0011167F" w:rsidP="0011167F">
            <w:pPr>
              <w:pStyle w:val="StyleArial11ptCustomColorRGB717171Centered"/>
              <w:rPr>
                <w:rFonts w:eastAsia="Arial"/>
              </w:rPr>
            </w:pPr>
            <w:r>
              <w:rPr>
                <w:rFonts w:eastAsia="Arial"/>
              </w:rPr>
              <w:t>86,000</w:t>
            </w:r>
          </w:p>
        </w:tc>
      </w:tr>
      <w:tr w:rsidR="00C8136D" w14:paraId="0E861C10" w14:textId="77777777">
        <w:trPr>
          <w:trHeight w:val="403"/>
          <w:jc w:val="center"/>
        </w:trPr>
        <w:tc>
          <w:tcPr>
            <w:tcW w:w="7200" w:type="dxa"/>
            <w:tcBorders>
              <w:top w:val="nil"/>
              <w:left w:val="nil"/>
              <w:bottom w:val="single" w:sz="4" w:space="0" w:color="BFBFBF"/>
              <w:right w:val="nil"/>
            </w:tcBorders>
            <w:shd w:val="clear" w:color="auto" w:fill="auto"/>
            <w:vAlign w:val="center"/>
          </w:tcPr>
          <w:p w14:paraId="5A5C19E4" w14:textId="77777777" w:rsidR="00A77B3E" w:rsidRPr="0011167F" w:rsidRDefault="0011167F">
            <w:pPr>
              <w:keepNext/>
              <w:rPr>
                <w:rStyle w:val="StyleArial11ptCustomColorRGB717171"/>
                <w:rFonts w:eastAsia="Arial"/>
              </w:rPr>
            </w:pPr>
            <w:r w:rsidRPr="0011167F">
              <w:rPr>
                <w:rStyle w:val="StyleArial11ptCustomColorRGB717171"/>
                <w:rFonts w:eastAsia="Arial"/>
              </w:rPr>
              <w:t>Time saving post-solution (%)</w:t>
            </w:r>
          </w:p>
        </w:tc>
        <w:tc>
          <w:tcPr>
            <w:tcW w:w="2563" w:type="dxa"/>
            <w:tcBorders>
              <w:top w:val="nil"/>
              <w:left w:val="nil"/>
              <w:bottom w:val="single" w:sz="4" w:space="0" w:color="BFBFBF"/>
              <w:right w:val="nil"/>
            </w:tcBorders>
            <w:shd w:val="clear" w:color="auto" w:fill="auto"/>
            <w:vAlign w:val="center"/>
          </w:tcPr>
          <w:p w14:paraId="1A5A1FE4" w14:textId="77777777" w:rsidR="00A77B3E" w:rsidRDefault="0011167F" w:rsidP="0011167F">
            <w:pPr>
              <w:pStyle w:val="StyleArial11ptCustomColorRGB717171Centered"/>
              <w:rPr>
                <w:rFonts w:eastAsia="Arial"/>
              </w:rPr>
            </w:pPr>
            <w:r>
              <w:rPr>
                <w:rFonts w:eastAsia="Arial"/>
              </w:rPr>
              <w:t>25</w:t>
            </w:r>
          </w:p>
        </w:tc>
      </w:tr>
      <w:tr w:rsidR="00C8136D" w14:paraId="1D3CE3EF" w14:textId="77777777">
        <w:trPr>
          <w:trHeight w:val="403"/>
          <w:jc w:val="center"/>
        </w:trPr>
        <w:tc>
          <w:tcPr>
            <w:tcW w:w="7200" w:type="dxa"/>
            <w:tcBorders>
              <w:top w:val="nil"/>
              <w:left w:val="nil"/>
              <w:bottom w:val="single" w:sz="4" w:space="0" w:color="BFBFBF"/>
              <w:right w:val="nil"/>
            </w:tcBorders>
            <w:shd w:val="clear" w:color="auto" w:fill="auto"/>
            <w:vAlign w:val="center"/>
          </w:tcPr>
          <w:p w14:paraId="49EF480F" w14:textId="77777777" w:rsidR="00A77B3E" w:rsidRPr="0011167F" w:rsidRDefault="0011167F">
            <w:pPr>
              <w:keepNext/>
              <w:rPr>
                <w:rStyle w:val="StyleArial11ptCustomColorRGB717171"/>
                <w:rFonts w:eastAsia="Arial"/>
              </w:rPr>
            </w:pPr>
            <w:r w:rsidRPr="0011167F">
              <w:rPr>
                <w:rStyle w:val="StyleArial11ptCustomColorRGB717171"/>
                <w:rFonts w:eastAsia="Arial"/>
              </w:rPr>
              <w:t>Annual savings (€)</w:t>
            </w:r>
          </w:p>
        </w:tc>
        <w:tc>
          <w:tcPr>
            <w:tcW w:w="2563" w:type="dxa"/>
            <w:tcBorders>
              <w:top w:val="nil"/>
              <w:left w:val="nil"/>
              <w:bottom w:val="single" w:sz="4" w:space="0" w:color="BFBFBF"/>
              <w:right w:val="nil"/>
            </w:tcBorders>
            <w:shd w:val="clear" w:color="auto" w:fill="auto"/>
            <w:vAlign w:val="center"/>
          </w:tcPr>
          <w:p w14:paraId="7BAC54C4" w14:textId="77777777" w:rsidR="00A77B3E" w:rsidRDefault="0011167F" w:rsidP="0011167F">
            <w:pPr>
              <w:pStyle w:val="StyleArial11ptCustomColorRGB717171Centered"/>
              <w:rPr>
                <w:rFonts w:eastAsia="Arial"/>
              </w:rPr>
            </w:pPr>
            <w:r>
              <w:rPr>
                <w:rFonts w:eastAsia="Arial"/>
              </w:rPr>
              <w:t>21,500</w:t>
            </w:r>
          </w:p>
        </w:tc>
      </w:tr>
      <w:tr w:rsidR="00C8136D" w14:paraId="3C61F1D5" w14:textId="77777777">
        <w:trPr>
          <w:trHeight w:val="403"/>
          <w:jc w:val="center"/>
        </w:trPr>
        <w:tc>
          <w:tcPr>
            <w:tcW w:w="5846" w:type="dxa"/>
            <w:tcBorders>
              <w:top w:val="nil"/>
              <w:left w:val="nil"/>
              <w:bottom w:val="nil"/>
              <w:right w:val="single" w:sz="4" w:space="0" w:color="BFBFBF"/>
            </w:tcBorders>
            <w:shd w:val="clear" w:color="auto" w:fill="F2F2F2"/>
            <w:vAlign w:val="center"/>
          </w:tcPr>
          <w:p w14:paraId="4400FDB3"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Impact Life (months)</w:t>
            </w:r>
          </w:p>
        </w:tc>
        <w:tc>
          <w:tcPr>
            <w:tcW w:w="2563" w:type="dxa"/>
            <w:tcBorders>
              <w:top w:val="nil"/>
              <w:left w:val="nil"/>
              <w:bottom w:val="single" w:sz="4" w:space="0" w:color="BFBFBF"/>
              <w:right w:val="nil"/>
            </w:tcBorders>
            <w:shd w:val="clear" w:color="auto" w:fill="F2F2F2"/>
            <w:vAlign w:val="center"/>
          </w:tcPr>
          <w:p w14:paraId="75118681"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7 - 36</w:t>
            </w:r>
          </w:p>
        </w:tc>
      </w:tr>
      <w:tr w:rsidR="00C8136D" w14:paraId="6135EE2F" w14:textId="77777777">
        <w:trPr>
          <w:trHeight w:val="403"/>
          <w:jc w:val="center"/>
        </w:trPr>
        <w:tc>
          <w:tcPr>
            <w:tcW w:w="5846" w:type="dxa"/>
            <w:tcBorders>
              <w:top w:val="nil"/>
              <w:left w:val="nil"/>
              <w:bottom w:val="single" w:sz="4" w:space="0" w:color="BFBFBF"/>
              <w:right w:val="single" w:sz="4" w:space="0" w:color="BFBFBF"/>
            </w:tcBorders>
            <w:shd w:val="clear" w:color="auto" w:fill="F2F2F2"/>
            <w:vAlign w:val="center"/>
          </w:tcPr>
          <w:p w14:paraId="148752AC"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Average monthly savings (€)</w:t>
            </w:r>
          </w:p>
        </w:tc>
        <w:tc>
          <w:tcPr>
            <w:tcW w:w="2563" w:type="dxa"/>
            <w:tcBorders>
              <w:top w:val="nil"/>
              <w:left w:val="nil"/>
              <w:bottom w:val="single" w:sz="4" w:space="0" w:color="BFBFBF"/>
              <w:right w:val="nil"/>
            </w:tcBorders>
            <w:shd w:val="clear" w:color="auto" w:fill="F2F2F2"/>
            <w:vAlign w:val="center"/>
          </w:tcPr>
          <w:p w14:paraId="267B3F3E"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1,493</w:t>
            </w:r>
          </w:p>
        </w:tc>
      </w:tr>
    </w:tbl>
    <w:p w14:paraId="6CFF77E8" w14:textId="77777777" w:rsidR="00A77B3E" w:rsidRDefault="0011167F">
      <w:pPr>
        <w:rPr>
          <w:b/>
        </w:rPr>
      </w:pPr>
    </w:p>
    <w:p w14:paraId="1FA802A2" w14:textId="77777777" w:rsidR="00A77B3E" w:rsidRDefault="0011167F">
      <w:pPr>
        <w:pStyle w:val="sflProHeader3"/>
        <w:ind w:left="400" w:right="400"/>
      </w:pPr>
      <w:r>
        <w:rPr>
          <w:b/>
        </w:rPr>
        <w:lastRenderedPageBreak/>
        <w:t xml:space="preserve">Reduce </w:t>
      </w:r>
      <w:r>
        <w:rPr>
          <w:b/>
        </w:rPr>
        <w:t>Warranty Provisions</w:t>
      </w:r>
    </w:p>
    <w:tbl>
      <w:tblPr>
        <w:tblW w:w="0" w:type="auto"/>
        <w:jc w:val="center"/>
        <w:tblCellMar>
          <w:right w:w="40" w:type="dxa"/>
        </w:tblCellMar>
        <w:tblLook w:val="04A0" w:firstRow="1" w:lastRow="0" w:firstColumn="1" w:lastColumn="0" w:noHBand="0" w:noVBand="1"/>
      </w:tblPr>
      <w:tblGrid>
        <w:gridCol w:w="7200"/>
        <w:gridCol w:w="2563"/>
      </w:tblGrid>
      <w:tr w:rsidR="00C8136D" w14:paraId="100DAB6F" w14:textId="77777777">
        <w:trPr>
          <w:trHeight w:val="403"/>
          <w:jc w:val="center"/>
        </w:trPr>
        <w:tc>
          <w:tcPr>
            <w:tcW w:w="7200" w:type="dxa"/>
            <w:tcBorders>
              <w:top w:val="nil"/>
              <w:left w:val="nil"/>
              <w:bottom w:val="single" w:sz="4" w:space="0" w:color="BFBFBF"/>
              <w:right w:val="nil"/>
            </w:tcBorders>
            <w:shd w:val="clear" w:color="auto" w:fill="auto"/>
            <w:vAlign w:val="center"/>
          </w:tcPr>
          <w:p w14:paraId="0B79C45E" w14:textId="77777777" w:rsidR="00A77B3E" w:rsidRPr="0011167F" w:rsidRDefault="0011167F">
            <w:pPr>
              <w:keepNext/>
              <w:rPr>
                <w:rStyle w:val="StyleArial11ptCustomColorRGB717171"/>
              </w:rPr>
            </w:pPr>
            <w:r w:rsidRPr="0011167F">
              <w:rPr>
                <w:rStyle w:val="StyleArial11ptCustomColorRGB717171"/>
                <w:rFonts w:eastAsia="Arial"/>
              </w:rPr>
              <w:t>Annual cost of warranty provision (€)</w:t>
            </w:r>
          </w:p>
        </w:tc>
        <w:tc>
          <w:tcPr>
            <w:tcW w:w="2563" w:type="dxa"/>
            <w:tcBorders>
              <w:top w:val="nil"/>
              <w:left w:val="nil"/>
              <w:bottom w:val="single" w:sz="4" w:space="0" w:color="BFBFBF"/>
              <w:right w:val="nil"/>
            </w:tcBorders>
            <w:shd w:val="clear" w:color="auto" w:fill="auto"/>
            <w:vAlign w:val="center"/>
          </w:tcPr>
          <w:p w14:paraId="596EF083" w14:textId="77777777" w:rsidR="00A77B3E" w:rsidRDefault="0011167F" w:rsidP="0011167F">
            <w:pPr>
              <w:pStyle w:val="StyleArial11ptCustomColorRGB717171Centered"/>
              <w:rPr>
                <w:rFonts w:eastAsia="Arial"/>
              </w:rPr>
            </w:pPr>
            <w:r>
              <w:rPr>
                <w:rFonts w:eastAsia="Arial"/>
              </w:rPr>
              <w:t>400,000</w:t>
            </w:r>
          </w:p>
        </w:tc>
      </w:tr>
      <w:tr w:rsidR="00C8136D" w14:paraId="480984D3" w14:textId="77777777">
        <w:trPr>
          <w:trHeight w:val="403"/>
          <w:jc w:val="center"/>
        </w:trPr>
        <w:tc>
          <w:tcPr>
            <w:tcW w:w="7200" w:type="dxa"/>
            <w:tcBorders>
              <w:top w:val="nil"/>
              <w:left w:val="nil"/>
              <w:bottom w:val="single" w:sz="4" w:space="0" w:color="BFBFBF"/>
              <w:right w:val="nil"/>
            </w:tcBorders>
            <w:shd w:val="clear" w:color="auto" w:fill="auto"/>
            <w:vAlign w:val="center"/>
          </w:tcPr>
          <w:p w14:paraId="77766CA1" w14:textId="77777777" w:rsidR="00A77B3E" w:rsidRPr="0011167F" w:rsidRDefault="0011167F">
            <w:pPr>
              <w:keepNext/>
              <w:rPr>
                <w:rStyle w:val="StyleArial11ptCustomColorRGB717171"/>
                <w:rFonts w:eastAsia="Arial"/>
              </w:rPr>
            </w:pPr>
            <w:r w:rsidRPr="0011167F">
              <w:rPr>
                <w:rStyle w:val="StyleArial11ptCustomColorRGB717171"/>
                <w:rFonts w:eastAsia="Arial"/>
              </w:rPr>
              <w:t>Reduction in provision post-solution (%)</w:t>
            </w:r>
          </w:p>
        </w:tc>
        <w:tc>
          <w:tcPr>
            <w:tcW w:w="2563" w:type="dxa"/>
            <w:tcBorders>
              <w:top w:val="nil"/>
              <w:left w:val="nil"/>
              <w:bottom w:val="single" w:sz="4" w:space="0" w:color="BFBFBF"/>
              <w:right w:val="nil"/>
            </w:tcBorders>
            <w:shd w:val="clear" w:color="auto" w:fill="auto"/>
            <w:vAlign w:val="center"/>
          </w:tcPr>
          <w:p w14:paraId="15325C3E" w14:textId="77777777" w:rsidR="00A77B3E" w:rsidRDefault="0011167F" w:rsidP="0011167F">
            <w:pPr>
              <w:pStyle w:val="StyleArial11ptCustomColorRGB717171Centered"/>
              <w:rPr>
                <w:rFonts w:eastAsia="Arial"/>
              </w:rPr>
            </w:pPr>
            <w:r>
              <w:rPr>
                <w:rFonts w:eastAsia="Arial"/>
              </w:rPr>
              <w:t>5</w:t>
            </w:r>
          </w:p>
        </w:tc>
      </w:tr>
      <w:tr w:rsidR="00C8136D" w14:paraId="13E47632" w14:textId="77777777">
        <w:trPr>
          <w:trHeight w:val="403"/>
          <w:jc w:val="center"/>
        </w:trPr>
        <w:tc>
          <w:tcPr>
            <w:tcW w:w="7200" w:type="dxa"/>
            <w:tcBorders>
              <w:top w:val="nil"/>
              <w:left w:val="nil"/>
              <w:bottom w:val="single" w:sz="4" w:space="0" w:color="BFBFBF"/>
              <w:right w:val="nil"/>
            </w:tcBorders>
            <w:shd w:val="clear" w:color="auto" w:fill="auto"/>
            <w:vAlign w:val="center"/>
          </w:tcPr>
          <w:p w14:paraId="30396560" w14:textId="77777777" w:rsidR="00A77B3E" w:rsidRPr="0011167F" w:rsidRDefault="0011167F">
            <w:pPr>
              <w:keepNext/>
              <w:rPr>
                <w:rStyle w:val="StyleArial11ptCustomColorRGB717171"/>
                <w:rFonts w:eastAsia="Arial"/>
              </w:rPr>
            </w:pPr>
            <w:r w:rsidRPr="0011167F">
              <w:rPr>
                <w:rStyle w:val="StyleArial11ptCustomColorRGB717171"/>
                <w:rFonts w:eastAsia="Arial"/>
              </w:rPr>
              <w:t>Revised annual warranty cost (€)</w:t>
            </w:r>
          </w:p>
        </w:tc>
        <w:tc>
          <w:tcPr>
            <w:tcW w:w="2563" w:type="dxa"/>
            <w:tcBorders>
              <w:top w:val="nil"/>
              <w:left w:val="nil"/>
              <w:bottom w:val="single" w:sz="4" w:space="0" w:color="BFBFBF"/>
              <w:right w:val="nil"/>
            </w:tcBorders>
            <w:shd w:val="clear" w:color="auto" w:fill="auto"/>
            <w:vAlign w:val="center"/>
          </w:tcPr>
          <w:p w14:paraId="24F2DBBC" w14:textId="77777777" w:rsidR="00A77B3E" w:rsidRDefault="0011167F" w:rsidP="0011167F">
            <w:pPr>
              <w:pStyle w:val="StyleArial11ptCustomColorRGB717171Centered"/>
              <w:rPr>
                <w:rFonts w:eastAsia="Arial"/>
              </w:rPr>
            </w:pPr>
            <w:r>
              <w:rPr>
                <w:rFonts w:eastAsia="Arial"/>
              </w:rPr>
              <w:t>380,000</w:t>
            </w:r>
          </w:p>
        </w:tc>
      </w:tr>
      <w:tr w:rsidR="00C8136D" w14:paraId="0BE3198B" w14:textId="77777777">
        <w:trPr>
          <w:trHeight w:val="403"/>
          <w:jc w:val="center"/>
        </w:trPr>
        <w:tc>
          <w:tcPr>
            <w:tcW w:w="5846" w:type="dxa"/>
            <w:tcBorders>
              <w:top w:val="nil"/>
              <w:left w:val="nil"/>
              <w:bottom w:val="nil"/>
              <w:right w:val="single" w:sz="4" w:space="0" w:color="BFBFBF"/>
            </w:tcBorders>
            <w:shd w:val="clear" w:color="auto" w:fill="F2F2F2"/>
            <w:vAlign w:val="center"/>
          </w:tcPr>
          <w:p w14:paraId="3E9706CC"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Impact Life (months)</w:t>
            </w:r>
          </w:p>
        </w:tc>
        <w:tc>
          <w:tcPr>
            <w:tcW w:w="2563" w:type="dxa"/>
            <w:tcBorders>
              <w:top w:val="nil"/>
              <w:left w:val="nil"/>
              <w:bottom w:val="single" w:sz="4" w:space="0" w:color="BFBFBF"/>
              <w:right w:val="nil"/>
            </w:tcBorders>
            <w:shd w:val="clear" w:color="auto" w:fill="F2F2F2"/>
            <w:vAlign w:val="center"/>
          </w:tcPr>
          <w:p w14:paraId="42ECA783"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13 - 36</w:t>
            </w:r>
          </w:p>
        </w:tc>
      </w:tr>
      <w:tr w:rsidR="00C8136D" w14:paraId="250708E0" w14:textId="77777777">
        <w:trPr>
          <w:trHeight w:val="403"/>
          <w:jc w:val="center"/>
        </w:trPr>
        <w:tc>
          <w:tcPr>
            <w:tcW w:w="5846" w:type="dxa"/>
            <w:tcBorders>
              <w:top w:val="nil"/>
              <w:left w:val="nil"/>
              <w:bottom w:val="single" w:sz="4" w:space="0" w:color="BFBFBF"/>
              <w:right w:val="single" w:sz="4" w:space="0" w:color="BFBFBF"/>
            </w:tcBorders>
            <w:shd w:val="clear" w:color="auto" w:fill="F2F2F2"/>
            <w:vAlign w:val="center"/>
          </w:tcPr>
          <w:p w14:paraId="2257B1E1"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Average monthly saving (€)</w:t>
            </w:r>
          </w:p>
        </w:tc>
        <w:tc>
          <w:tcPr>
            <w:tcW w:w="2563" w:type="dxa"/>
            <w:tcBorders>
              <w:top w:val="nil"/>
              <w:left w:val="nil"/>
              <w:bottom w:val="single" w:sz="4" w:space="0" w:color="BFBFBF"/>
              <w:right w:val="nil"/>
            </w:tcBorders>
            <w:shd w:val="clear" w:color="auto" w:fill="F2F2F2"/>
            <w:vAlign w:val="center"/>
          </w:tcPr>
          <w:p w14:paraId="194FCA0D"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1,111</w:t>
            </w:r>
          </w:p>
        </w:tc>
      </w:tr>
    </w:tbl>
    <w:p w14:paraId="19EC3D0A" w14:textId="77777777" w:rsidR="00A77B3E" w:rsidRDefault="0011167F">
      <w:pPr>
        <w:keepNext/>
        <w:rPr>
          <w:b/>
        </w:rPr>
      </w:pPr>
    </w:p>
    <w:p w14:paraId="16EE5CF0" w14:textId="77777777" w:rsidR="00A77B3E" w:rsidRDefault="0011167F">
      <w:pPr>
        <w:pStyle w:val="sflProNormal"/>
        <w:ind w:left="440" w:right="240"/>
        <w:jc w:val="both"/>
        <w:rPr>
          <w:b/>
        </w:rPr>
      </w:pPr>
      <w:r>
        <w:t xml:space="preserve">Improved production quality will </w:t>
      </w:r>
      <w:r>
        <w:t>lead to reduced need for warranty set-aside. Counted from the start of year 2.</w:t>
      </w:r>
    </w:p>
    <w:p w14:paraId="51700E6C" w14:textId="77777777" w:rsidR="00A77B3E" w:rsidRDefault="0011167F">
      <w:pPr>
        <w:pStyle w:val="sflProNormal"/>
        <w:ind w:right="240"/>
        <w:jc w:val="both"/>
      </w:pPr>
    </w:p>
    <w:p w14:paraId="52E617A8" w14:textId="77777777" w:rsidR="00A77B3E" w:rsidRDefault="0011167F">
      <w:pPr>
        <w:pStyle w:val="sflProHeader3"/>
        <w:ind w:left="400" w:right="400"/>
        <w:rPr>
          <w:b/>
        </w:rPr>
      </w:pPr>
      <w:r>
        <w:rPr>
          <w:b/>
        </w:rPr>
        <w:t>Better Forecasting - Control Inventory</w:t>
      </w:r>
    </w:p>
    <w:tbl>
      <w:tblPr>
        <w:tblW w:w="0" w:type="auto"/>
        <w:jc w:val="center"/>
        <w:tblCellMar>
          <w:right w:w="40" w:type="dxa"/>
        </w:tblCellMar>
        <w:tblLook w:val="04A0" w:firstRow="1" w:lastRow="0" w:firstColumn="1" w:lastColumn="0" w:noHBand="0" w:noVBand="1"/>
      </w:tblPr>
      <w:tblGrid>
        <w:gridCol w:w="7200"/>
        <w:gridCol w:w="2563"/>
      </w:tblGrid>
      <w:tr w:rsidR="00C8136D" w14:paraId="7718AAE5" w14:textId="77777777">
        <w:trPr>
          <w:trHeight w:val="403"/>
          <w:jc w:val="center"/>
        </w:trPr>
        <w:tc>
          <w:tcPr>
            <w:tcW w:w="7200" w:type="dxa"/>
            <w:tcBorders>
              <w:top w:val="nil"/>
              <w:left w:val="nil"/>
              <w:bottom w:val="single" w:sz="4" w:space="0" w:color="BFBFBF"/>
              <w:right w:val="nil"/>
            </w:tcBorders>
            <w:shd w:val="clear" w:color="auto" w:fill="auto"/>
            <w:vAlign w:val="center"/>
          </w:tcPr>
          <w:p w14:paraId="60265A60" w14:textId="77777777" w:rsidR="00A77B3E" w:rsidRPr="0011167F" w:rsidRDefault="0011167F">
            <w:pPr>
              <w:keepNext/>
              <w:rPr>
                <w:rStyle w:val="StyleArial11ptCustomColorRGB717171"/>
              </w:rPr>
            </w:pPr>
            <w:r w:rsidRPr="0011167F">
              <w:rPr>
                <w:rStyle w:val="StyleArial11ptCustomColorRGB717171"/>
                <w:rFonts w:eastAsia="Arial"/>
              </w:rPr>
              <w:t>Current value of inventory (€)</w:t>
            </w:r>
          </w:p>
        </w:tc>
        <w:tc>
          <w:tcPr>
            <w:tcW w:w="2563" w:type="dxa"/>
            <w:tcBorders>
              <w:top w:val="nil"/>
              <w:left w:val="nil"/>
              <w:bottom w:val="single" w:sz="4" w:space="0" w:color="BFBFBF"/>
              <w:right w:val="nil"/>
            </w:tcBorders>
            <w:shd w:val="clear" w:color="auto" w:fill="auto"/>
            <w:vAlign w:val="center"/>
          </w:tcPr>
          <w:p w14:paraId="3A66069E" w14:textId="77777777" w:rsidR="00A77B3E" w:rsidRDefault="0011167F" w:rsidP="0011167F">
            <w:pPr>
              <w:pStyle w:val="StyleArial11ptCustomColorRGB717171Centered"/>
              <w:rPr>
                <w:rFonts w:eastAsia="Arial"/>
              </w:rPr>
            </w:pPr>
            <w:r>
              <w:rPr>
                <w:rFonts w:eastAsia="Arial"/>
              </w:rPr>
              <w:t>15,000,000</w:t>
            </w:r>
          </w:p>
        </w:tc>
      </w:tr>
      <w:tr w:rsidR="00C8136D" w14:paraId="6D6431CF" w14:textId="77777777">
        <w:trPr>
          <w:trHeight w:val="403"/>
          <w:jc w:val="center"/>
        </w:trPr>
        <w:tc>
          <w:tcPr>
            <w:tcW w:w="7200" w:type="dxa"/>
            <w:tcBorders>
              <w:top w:val="nil"/>
              <w:left w:val="nil"/>
              <w:bottom w:val="single" w:sz="4" w:space="0" w:color="BFBFBF"/>
              <w:right w:val="nil"/>
            </w:tcBorders>
            <w:shd w:val="clear" w:color="auto" w:fill="auto"/>
            <w:vAlign w:val="center"/>
          </w:tcPr>
          <w:p w14:paraId="086108AF" w14:textId="77777777" w:rsidR="00A77B3E" w:rsidRPr="0011167F" w:rsidRDefault="0011167F">
            <w:pPr>
              <w:keepNext/>
              <w:rPr>
                <w:rStyle w:val="StyleArial11ptCustomColorRGB717171"/>
                <w:rFonts w:eastAsia="Arial"/>
              </w:rPr>
            </w:pPr>
            <w:r w:rsidRPr="0011167F">
              <w:rPr>
                <w:rStyle w:val="StyleArial11ptCustomColorRGB717171"/>
                <w:rFonts w:eastAsia="Arial"/>
              </w:rPr>
              <w:t>Percentage reduction with improved forecasting (%)</w:t>
            </w:r>
          </w:p>
        </w:tc>
        <w:tc>
          <w:tcPr>
            <w:tcW w:w="2563" w:type="dxa"/>
            <w:tcBorders>
              <w:top w:val="nil"/>
              <w:left w:val="nil"/>
              <w:bottom w:val="single" w:sz="4" w:space="0" w:color="BFBFBF"/>
              <w:right w:val="nil"/>
            </w:tcBorders>
            <w:shd w:val="clear" w:color="auto" w:fill="auto"/>
            <w:vAlign w:val="center"/>
          </w:tcPr>
          <w:p w14:paraId="0D96CDDC" w14:textId="77777777" w:rsidR="00A77B3E" w:rsidRDefault="0011167F" w:rsidP="0011167F">
            <w:pPr>
              <w:pStyle w:val="StyleArial11ptCustomColorRGB717171Centered"/>
              <w:rPr>
                <w:rFonts w:eastAsia="Arial"/>
              </w:rPr>
            </w:pPr>
            <w:r>
              <w:rPr>
                <w:rFonts w:eastAsia="Arial"/>
              </w:rPr>
              <w:t>2.5</w:t>
            </w:r>
          </w:p>
        </w:tc>
      </w:tr>
      <w:tr w:rsidR="00C8136D" w14:paraId="4C0295C2" w14:textId="77777777">
        <w:trPr>
          <w:trHeight w:val="403"/>
          <w:jc w:val="center"/>
        </w:trPr>
        <w:tc>
          <w:tcPr>
            <w:tcW w:w="7200" w:type="dxa"/>
            <w:tcBorders>
              <w:top w:val="nil"/>
              <w:left w:val="nil"/>
              <w:bottom w:val="single" w:sz="4" w:space="0" w:color="BFBFBF"/>
              <w:right w:val="nil"/>
            </w:tcBorders>
            <w:shd w:val="clear" w:color="auto" w:fill="auto"/>
            <w:vAlign w:val="center"/>
          </w:tcPr>
          <w:p w14:paraId="37D7B794" w14:textId="77777777" w:rsidR="00A77B3E" w:rsidRPr="0011167F" w:rsidRDefault="0011167F">
            <w:pPr>
              <w:keepNext/>
              <w:rPr>
                <w:rStyle w:val="StyleArial11ptCustomColorRGB717171"/>
                <w:rFonts w:eastAsia="Arial"/>
              </w:rPr>
            </w:pPr>
            <w:r w:rsidRPr="0011167F">
              <w:rPr>
                <w:rStyle w:val="StyleArial11ptCustomColorRGB717171"/>
                <w:rFonts w:eastAsia="Arial"/>
              </w:rPr>
              <w:t>New level of inventory post-solution (</w:t>
            </w:r>
            <w:r w:rsidRPr="0011167F">
              <w:rPr>
                <w:rStyle w:val="StyleArial11ptCustomColorRGB717171"/>
                <w:rFonts w:eastAsia="Arial"/>
              </w:rPr>
              <w:t>€)</w:t>
            </w:r>
          </w:p>
        </w:tc>
        <w:tc>
          <w:tcPr>
            <w:tcW w:w="2563" w:type="dxa"/>
            <w:tcBorders>
              <w:top w:val="nil"/>
              <w:left w:val="nil"/>
              <w:bottom w:val="single" w:sz="4" w:space="0" w:color="BFBFBF"/>
              <w:right w:val="nil"/>
            </w:tcBorders>
            <w:shd w:val="clear" w:color="auto" w:fill="auto"/>
            <w:vAlign w:val="center"/>
          </w:tcPr>
          <w:p w14:paraId="69AA7976" w14:textId="77777777" w:rsidR="00A77B3E" w:rsidRDefault="0011167F" w:rsidP="0011167F">
            <w:pPr>
              <w:pStyle w:val="StyleArial11ptCustomColorRGB717171Centered"/>
              <w:rPr>
                <w:rFonts w:eastAsia="Arial"/>
              </w:rPr>
            </w:pPr>
            <w:r>
              <w:rPr>
                <w:rFonts w:eastAsia="Arial"/>
              </w:rPr>
              <w:t>14,625,000</w:t>
            </w:r>
          </w:p>
        </w:tc>
      </w:tr>
      <w:tr w:rsidR="00C8136D" w14:paraId="7F4EA938" w14:textId="77777777">
        <w:trPr>
          <w:trHeight w:val="403"/>
          <w:jc w:val="center"/>
        </w:trPr>
        <w:tc>
          <w:tcPr>
            <w:tcW w:w="7200" w:type="dxa"/>
            <w:tcBorders>
              <w:top w:val="nil"/>
              <w:left w:val="nil"/>
              <w:bottom w:val="single" w:sz="4" w:space="0" w:color="BFBFBF"/>
              <w:right w:val="nil"/>
            </w:tcBorders>
            <w:shd w:val="clear" w:color="auto" w:fill="auto"/>
            <w:vAlign w:val="center"/>
          </w:tcPr>
          <w:p w14:paraId="1A3810EA" w14:textId="77777777" w:rsidR="00A77B3E" w:rsidRPr="0011167F" w:rsidRDefault="0011167F">
            <w:pPr>
              <w:keepNext/>
              <w:rPr>
                <w:rStyle w:val="StyleArial11ptCustomColorRGB717171"/>
                <w:rFonts w:eastAsia="Arial"/>
              </w:rPr>
            </w:pPr>
            <w:r w:rsidRPr="0011167F">
              <w:rPr>
                <w:rStyle w:val="StyleArial11ptCustomColorRGB717171"/>
                <w:rFonts w:eastAsia="Arial"/>
              </w:rPr>
              <w:t>Annual interest cost (%)</w:t>
            </w:r>
          </w:p>
        </w:tc>
        <w:tc>
          <w:tcPr>
            <w:tcW w:w="2563" w:type="dxa"/>
            <w:tcBorders>
              <w:top w:val="nil"/>
              <w:left w:val="nil"/>
              <w:bottom w:val="single" w:sz="4" w:space="0" w:color="BFBFBF"/>
              <w:right w:val="nil"/>
            </w:tcBorders>
            <w:shd w:val="clear" w:color="auto" w:fill="auto"/>
            <w:vAlign w:val="center"/>
          </w:tcPr>
          <w:p w14:paraId="73EDA7E3" w14:textId="77777777" w:rsidR="00A77B3E" w:rsidRDefault="0011167F" w:rsidP="0011167F">
            <w:pPr>
              <w:pStyle w:val="StyleArial11ptCustomColorRGB717171Centered"/>
              <w:rPr>
                <w:rFonts w:eastAsia="Arial"/>
              </w:rPr>
            </w:pPr>
            <w:r>
              <w:rPr>
                <w:rFonts w:eastAsia="Arial"/>
              </w:rPr>
              <w:t>3</w:t>
            </w:r>
          </w:p>
        </w:tc>
      </w:tr>
      <w:tr w:rsidR="00C8136D" w14:paraId="6C8B9A43" w14:textId="77777777">
        <w:trPr>
          <w:trHeight w:val="403"/>
          <w:jc w:val="center"/>
        </w:trPr>
        <w:tc>
          <w:tcPr>
            <w:tcW w:w="5846" w:type="dxa"/>
            <w:tcBorders>
              <w:top w:val="nil"/>
              <w:left w:val="nil"/>
              <w:bottom w:val="nil"/>
              <w:right w:val="single" w:sz="4" w:space="0" w:color="BFBFBF"/>
            </w:tcBorders>
            <w:shd w:val="clear" w:color="auto" w:fill="F2F2F2"/>
            <w:vAlign w:val="center"/>
          </w:tcPr>
          <w:p w14:paraId="07BECFFE"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Impact Life (months)</w:t>
            </w:r>
          </w:p>
        </w:tc>
        <w:tc>
          <w:tcPr>
            <w:tcW w:w="2563" w:type="dxa"/>
            <w:tcBorders>
              <w:top w:val="nil"/>
              <w:left w:val="nil"/>
              <w:bottom w:val="single" w:sz="4" w:space="0" w:color="BFBFBF"/>
              <w:right w:val="nil"/>
            </w:tcBorders>
            <w:shd w:val="clear" w:color="auto" w:fill="F2F2F2"/>
            <w:vAlign w:val="center"/>
          </w:tcPr>
          <w:p w14:paraId="3E3E067C"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13 - 36</w:t>
            </w:r>
          </w:p>
        </w:tc>
      </w:tr>
      <w:tr w:rsidR="00C8136D" w14:paraId="07258CD0" w14:textId="77777777">
        <w:trPr>
          <w:trHeight w:val="403"/>
          <w:jc w:val="center"/>
        </w:trPr>
        <w:tc>
          <w:tcPr>
            <w:tcW w:w="5846" w:type="dxa"/>
            <w:tcBorders>
              <w:top w:val="nil"/>
              <w:left w:val="nil"/>
              <w:bottom w:val="single" w:sz="4" w:space="0" w:color="BFBFBF"/>
              <w:right w:val="single" w:sz="4" w:space="0" w:color="BFBFBF"/>
            </w:tcBorders>
            <w:shd w:val="clear" w:color="auto" w:fill="F2F2F2"/>
            <w:vAlign w:val="center"/>
          </w:tcPr>
          <w:p w14:paraId="42A9E6AA"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Average monthly savings (€)</w:t>
            </w:r>
          </w:p>
        </w:tc>
        <w:tc>
          <w:tcPr>
            <w:tcW w:w="2563" w:type="dxa"/>
            <w:tcBorders>
              <w:top w:val="nil"/>
              <w:left w:val="nil"/>
              <w:bottom w:val="single" w:sz="4" w:space="0" w:color="BFBFBF"/>
              <w:right w:val="nil"/>
            </w:tcBorders>
            <w:shd w:val="clear" w:color="auto" w:fill="F2F2F2"/>
            <w:vAlign w:val="center"/>
          </w:tcPr>
          <w:p w14:paraId="0B02D802"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625</w:t>
            </w:r>
          </w:p>
        </w:tc>
      </w:tr>
    </w:tbl>
    <w:p w14:paraId="4697B0FF" w14:textId="77777777" w:rsidR="00A77B3E" w:rsidRDefault="0011167F">
      <w:pPr>
        <w:keepNext/>
        <w:rPr>
          <w:b/>
        </w:rPr>
      </w:pPr>
    </w:p>
    <w:p w14:paraId="446E11A2" w14:textId="77777777" w:rsidR="00A77B3E" w:rsidRDefault="0011167F">
      <w:pPr>
        <w:pStyle w:val="sflProNormal"/>
        <w:ind w:left="440" w:right="240"/>
        <w:jc w:val="both"/>
        <w:rPr>
          <w:b/>
        </w:rPr>
      </w:pPr>
      <w:r>
        <w:t>This benefit will be realised after the start of the second year.</w:t>
      </w:r>
    </w:p>
    <w:p w14:paraId="4DA75C60" w14:textId="77777777" w:rsidR="00A77B3E" w:rsidRDefault="0011167F">
      <w:pPr>
        <w:pStyle w:val="sflProNormal"/>
        <w:ind w:right="240"/>
        <w:jc w:val="both"/>
      </w:pPr>
    </w:p>
    <w:p w14:paraId="288FB7A0" w14:textId="77777777" w:rsidR="00A77B3E" w:rsidRDefault="0011167F" w:rsidP="0011167F">
      <w:pPr>
        <w:pStyle w:val="StylesflProHeader2Left042cmRight042cm"/>
      </w:pPr>
      <w:r>
        <w:lastRenderedPageBreak/>
        <w:t>Benefits Summary</w:t>
      </w:r>
    </w:p>
    <w:tbl>
      <w:tblPr>
        <w:tblW w:w="0" w:type="auto"/>
        <w:jc w:val="center"/>
        <w:tblCellMar>
          <w:right w:w="40" w:type="dxa"/>
        </w:tblCellMar>
        <w:tblLook w:val="04A0" w:firstRow="1" w:lastRow="0" w:firstColumn="1" w:lastColumn="0" w:noHBand="0" w:noVBand="1"/>
      </w:tblPr>
      <w:tblGrid>
        <w:gridCol w:w="6840"/>
        <w:gridCol w:w="2966"/>
      </w:tblGrid>
      <w:tr w:rsidR="00C8136D" w14:paraId="0FF1D787" w14:textId="77777777">
        <w:trPr>
          <w:trHeight w:val="403"/>
          <w:jc w:val="center"/>
        </w:trPr>
        <w:tc>
          <w:tcPr>
            <w:tcW w:w="6840" w:type="dxa"/>
            <w:tcBorders>
              <w:bottom w:val="single" w:sz="4" w:space="0" w:color="BFBFBF"/>
            </w:tcBorders>
            <w:shd w:val="clear" w:color="auto" w:fill="auto"/>
            <w:vAlign w:val="center"/>
          </w:tcPr>
          <w:p w14:paraId="2C844C6B" w14:textId="77777777" w:rsidR="00A77B3E" w:rsidRDefault="0011167F">
            <w:pPr>
              <w:keepNext/>
            </w:pPr>
          </w:p>
        </w:tc>
        <w:tc>
          <w:tcPr>
            <w:tcW w:w="2966" w:type="dxa"/>
            <w:tcBorders>
              <w:bottom w:val="single" w:sz="4" w:space="0" w:color="BFBFBF"/>
            </w:tcBorders>
            <w:shd w:val="clear" w:color="auto" w:fill="auto"/>
            <w:vAlign w:val="center"/>
          </w:tcPr>
          <w:p w14:paraId="6A746FCC"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Monthly Saving</w:t>
            </w:r>
          </w:p>
        </w:tc>
      </w:tr>
      <w:tr w:rsidR="00C8136D" w14:paraId="032390DC" w14:textId="77777777">
        <w:trPr>
          <w:trHeight w:val="403"/>
          <w:jc w:val="center"/>
        </w:trPr>
        <w:tc>
          <w:tcPr>
            <w:tcW w:w="6394" w:type="dxa"/>
            <w:tcBorders>
              <w:top w:val="single" w:sz="4" w:space="0" w:color="BFBFBF"/>
              <w:bottom w:val="nil"/>
            </w:tcBorders>
            <w:tcMar>
              <w:left w:w="0" w:type="dxa"/>
            </w:tcMar>
            <w:vAlign w:val="center"/>
          </w:tcPr>
          <w:p w14:paraId="4BE61788" w14:textId="77777777" w:rsidR="00A77B3E" w:rsidRDefault="0011167F">
            <w:pPr>
              <w:keepNext/>
              <w:rPr>
                <w:rFonts w:ascii="Arial" w:eastAsia="Arial" w:hAnsi="Arial" w:cs="Arial"/>
                <w:b/>
                <w:color w:val="474747"/>
                <w:sz w:val="22"/>
              </w:rPr>
            </w:pPr>
            <w:r>
              <w:rPr>
                <w:rFonts w:ascii="Arial" w:eastAsia="Arial" w:hAnsi="Arial" w:cs="Arial"/>
                <w:b/>
                <w:color w:val="3DB1FF"/>
                <w:sz w:val="22"/>
              </w:rPr>
              <w:t>Manufacturing Benefits</w:t>
            </w:r>
          </w:p>
        </w:tc>
        <w:tc>
          <w:tcPr>
            <w:tcW w:w="2563" w:type="dxa"/>
            <w:tcBorders>
              <w:top w:val="single" w:sz="4" w:space="0" w:color="BFBFBF"/>
              <w:bottom w:val="nil"/>
            </w:tcBorders>
            <w:tcMar>
              <w:left w:w="0" w:type="dxa"/>
            </w:tcMar>
            <w:vAlign w:val="center"/>
          </w:tcPr>
          <w:p w14:paraId="55218CCE" w14:textId="77777777" w:rsidR="00A77B3E" w:rsidRDefault="0011167F">
            <w:pPr>
              <w:keepNext/>
              <w:jc w:val="center"/>
              <w:rPr>
                <w:rFonts w:ascii="Arial" w:eastAsia="Arial" w:hAnsi="Arial" w:cs="Arial"/>
                <w:b/>
                <w:color w:val="3DB1FF"/>
                <w:sz w:val="22"/>
              </w:rPr>
            </w:pPr>
          </w:p>
        </w:tc>
      </w:tr>
      <w:tr w:rsidR="00C8136D" w14:paraId="306967A2" w14:textId="77777777">
        <w:trPr>
          <w:trHeight w:val="403"/>
          <w:jc w:val="center"/>
        </w:trPr>
        <w:tc>
          <w:tcPr>
            <w:tcW w:w="6394" w:type="dxa"/>
            <w:tcBorders>
              <w:bottom w:val="nil"/>
            </w:tcBorders>
            <w:tcMar>
              <w:left w:w="400" w:type="dxa"/>
            </w:tcMar>
            <w:vAlign w:val="center"/>
          </w:tcPr>
          <w:p w14:paraId="0678E91E" w14:textId="77777777" w:rsidR="00A77B3E" w:rsidRPr="0011167F" w:rsidRDefault="0011167F">
            <w:pPr>
              <w:keepNext/>
              <w:rPr>
                <w:rStyle w:val="StyleArial11ptCustomColorRGB717171"/>
                <w:rFonts w:eastAsia="Arial"/>
              </w:rPr>
            </w:pPr>
            <w:r w:rsidRPr="0011167F">
              <w:rPr>
                <w:rStyle w:val="StyleArial11ptCustomColorRGB717171"/>
                <w:rFonts w:eastAsia="Arial"/>
              </w:rPr>
              <w:t xml:space="preserve">Increased Plant </w:t>
            </w:r>
            <w:r w:rsidRPr="0011167F">
              <w:rPr>
                <w:rStyle w:val="StyleArial11ptCustomColorRGB717171"/>
                <w:rFonts w:eastAsia="Arial"/>
              </w:rPr>
              <w:t>Utilization</w:t>
            </w:r>
          </w:p>
        </w:tc>
        <w:tc>
          <w:tcPr>
            <w:tcW w:w="2563" w:type="dxa"/>
            <w:tcBorders>
              <w:bottom w:val="nil"/>
            </w:tcBorders>
            <w:tcMar>
              <w:left w:w="0" w:type="dxa"/>
            </w:tcMar>
            <w:vAlign w:val="center"/>
          </w:tcPr>
          <w:p w14:paraId="6793E948" w14:textId="77777777" w:rsidR="00A77B3E" w:rsidRDefault="0011167F" w:rsidP="0011167F">
            <w:pPr>
              <w:pStyle w:val="StyleArial11ptCustomColorRGB717171Centered"/>
              <w:rPr>
                <w:rFonts w:eastAsia="Arial"/>
              </w:rPr>
            </w:pPr>
            <w:r>
              <w:rPr>
                <w:rFonts w:eastAsia="Arial"/>
              </w:rPr>
              <w:t>10,417</w:t>
            </w:r>
          </w:p>
        </w:tc>
      </w:tr>
      <w:tr w:rsidR="00C8136D" w14:paraId="729811C6" w14:textId="77777777">
        <w:trPr>
          <w:trHeight w:val="403"/>
          <w:jc w:val="center"/>
        </w:trPr>
        <w:tc>
          <w:tcPr>
            <w:tcW w:w="6394" w:type="dxa"/>
            <w:tcBorders>
              <w:bottom w:val="nil"/>
            </w:tcBorders>
            <w:tcMar>
              <w:left w:w="400" w:type="dxa"/>
            </w:tcMar>
            <w:vAlign w:val="center"/>
          </w:tcPr>
          <w:p w14:paraId="56B97F67" w14:textId="77777777" w:rsidR="00A77B3E" w:rsidRPr="0011167F" w:rsidRDefault="0011167F">
            <w:pPr>
              <w:keepNext/>
              <w:rPr>
                <w:rStyle w:val="StyleArial11ptCustomColorRGB717171"/>
                <w:rFonts w:eastAsia="Arial"/>
              </w:rPr>
            </w:pPr>
            <w:r w:rsidRPr="0011167F">
              <w:rPr>
                <w:rStyle w:val="StyleArial11ptCustomColorRGB717171"/>
                <w:rFonts w:eastAsia="Arial"/>
              </w:rPr>
              <w:t>Reporting Savings - Document / Content Management</w:t>
            </w:r>
          </w:p>
        </w:tc>
        <w:tc>
          <w:tcPr>
            <w:tcW w:w="2563" w:type="dxa"/>
            <w:tcBorders>
              <w:bottom w:val="nil"/>
            </w:tcBorders>
            <w:tcMar>
              <w:left w:w="0" w:type="dxa"/>
            </w:tcMar>
            <w:vAlign w:val="center"/>
          </w:tcPr>
          <w:p w14:paraId="25596C2F" w14:textId="77777777" w:rsidR="00A77B3E" w:rsidRDefault="0011167F" w:rsidP="0011167F">
            <w:pPr>
              <w:pStyle w:val="StyleArial11ptCustomColorRGB717171Centered"/>
              <w:rPr>
                <w:rFonts w:eastAsia="Arial"/>
              </w:rPr>
            </w:pPr>
            <w:r>
              <w:rPr>
                <w:rFonts w:eastAsia="Arial"/>
              </w:rPr>
              <w:t>9,344</w:t>
            </w:r>
          </w:p>
        </w:tc>
      </w:tr>
      <w:tr w:rsidR="00C8136D" w14:paraId="6B836736" w14:textId="77777777">
        <w:trPr>
          <w:trHeight w:val="403"/>
          <w:jc w:val="center"/>
        </w:trPr>
        <w:tc>
          <w:tcPr>
            <w:tcW w:w="6394" w:type="dxa"/>
            <w:tcBorders>
              <w:bottom w:val="nil"/>
            </w:tcBorders>
            <w:tcMar>
              <w:left w:w="400" w:type="dxa"/>
            </w:tcMar>
            <w:vAlign w:val="center"/>
          </w:tcPr>
          <w:p w14:paraId="4EEEDCCE" w14:textId="77777777" w:rsidR="00A77B3E" w:rsidRPr="0011167F" w:rsidRDefault="0011167F">
            <w:pPr>
              <w:keepNext/>
              <w:rPr>
                <w:rStyle w:val="StyleArial11ptCustomColorRGB717171"/>
                <w:rFonts w:eastAsia="Arial"/>
              </w:rPr>
            </w:pPr>
            <w:r w:rsidRPr="0011167F">
              <w:rPr>
                <w:rStyle w:val="StyleArial11ptCustomColorRGB717171"/>
                <w:rFonts w:eastAsia="Arial"/>
              </w:rPr>
              <w:t>Activity Time Savings - Searching and managing info</w:t>
            </w:r>
          </w:p>
        </w:tc>
        <w:tc>
          <w:tcPr>
            <w:tcW w:w="2563" w:type="dxa"/>
            <w:tcBorders>
              <w:bottom w:val="nil"/>
            </w:tcBorders>
            <w:tcMar>
              <w:left w:w="0" w:type="dxa"/>
            </w:tcMar>
            <w:vAlign w:val="center"/>
          </w:tcPr>
          <w:p w14:paraId="3C9998B0" w14:textId="77777777" w:rsidR="00A77B3E" w:rsidRDefault="0011167F" w:rsidP="0011167F">
            <w:pPr>
              <w:pStyle w:val="StyleArial11ptCustomColorRGB717171Centered"/>
              <w:rPr>
                <w:rFonts w:eastAsia="Arial"/>
              </w:rPr>
            </w:pPr>
            <w:r>
              <w:rPr>
                <w:rFonts w:eastAsia="Arial"/>
              </w:rPr>
              <w:t>3,610</w:t>
            </w:r>
          </w:p>
        </w:tc>
      </w:tr>
      <w:tr w:rsidR="00C8136D" w14:paraId="6AA19FC4" w14:textId="77777777">
        <w:trPr>
          <w:trHeight w:val="403"/>
          <w:jc w:val="center"/>
        </w:trPr>
        <w:tc>
          <w:tcPr>
            <w:tcW w:w="6394" w:type="dxa"/>
            <w:tcBorders>
              <w:bottom w:val="nil"/>
            </w:tcBorders>
            <w:tcMar>
              <w:left w:w="400" w:type="dxa"/>
            </w:tcMar>
            <w:vAlign w:val="center"/>
          </w:tcPr>
          <w:p w14:paraId="2B1B6334" w14:textId="77777777" w:rsidR="00A77B3E" w:rsidRPr="0011167F" w:rsidRDefault="0011167F">
            <w:pPr>
              <w:keepNext/>
              <w:rPr>
                <w:rStyle w:val="StyleArial11ptCustomColorRGB717171"/>
                <w:rFonts w:eastAsia="Arial"/>
              </w:rPr>
            </w:pPr>
            <w:r w:rsidRPr="0011167F">
              <w:rPr>
                <w:rStyle w:val="StyleArial11ptCustomColorRGB717171"/>
                <w:rFonts w:eastAsia="Arial"/>
              </w:rPr>
              <w:t>Reduce Downtime Costs</w:t>
            </w:r>
          </w:p>
        </w:tc>
        <w:tc>
          <w:tcPr>
            <w:tcW w:w="2563" w:type="dxa"/>
            <w:tcBorders>
              <w:bottom w:val="nil"/>
            </w:tcBorders>
            <w:tcMar>
              <w:left w:w="0" w:type="dxa"/>
            </w:tcMar>
            <w:vAlign w:val="center"/>
          </w:tcPr>
          <w:p w14:paraId="54B97A9C" w14:textId="77777777" w:rsidR="00A77B3E" w:rsidRDefault="0011167F" w:rsidP="0011167F">
            <w:pPr>
              <w:pStyle w:val="StyleArial11ptCustomColorRGB717171Centered"/>
              <w:rPr>
                <w:rFonts w:eastAsia="Arial"/>
              </w:rPr>
            </w:pPr>
            <w:r>
              <w:rPr>
                <w:rFonts w:eastAsia="Arial"/>
              </w:rPr>
              <w:t>3,885</w:t>
            </w:r>
          </w:p>
        </w:tc>
      </w:tr>
      <w:tr w:rsidR="00C8136D" w14:paraId="64B0D645" w14:textId="77777777">
        <w:trPr>
          <w:trHeight w:val="403"/>
          <w:jc w:val="center"/>
        </w:trPr>
        <w:tc>
          <w:tcPr>
            <w:tcW w:w="6394" w:type="dxa"/>
            <w:tcBorders>
              <w:bottom w:val="nil"/>
            </w:tcBorders>
            <w:tcMar>
              <w:left w:w="400" w:type="dxa"/>
            </w:tcMar>
            <w:vAlign w:val="center"/>
          </w:tcPr>
          <w:p w14:paraId="557B0E06" w14:textId="77777777" w:rsidR="00A77B3E" w:rsidRPr="0011167F" w:rsidRDefault="0011167F">
            <w:pPr>
              <w:keepNext/>
              <w:rPr>
                <w:rStyle w:val="StyleArial11ptCustomColorRGB717171"/>
                <w:rFonts w:eastAsia="Arial"/>
              </w:rPr>
            </w:pPr>
            <w:r w:rsidRPr="0011167F">
              <w:rPr>
                <w:rStyle w:val="StyleArial11ptCustomColorRGB717171"/>
                <w:rFonts w:eastAsia="Arial"/>
              </w:rPr>
              <w:t>Bill of Materials Management Savings</w:t>
            </w:r>
          </w:p>
        </w:tc>
        <w:tc>
          <w:tcPr>
            <w:tcW w:w="2563" w:type="dxa"/>
            <w:tcBorders>
              <w:bottom w:val="nil"/>
            </w:tcBorders>
            <w:tcMar>
              <w:left w:w="0" w:type="dxa"/>
            </w:tcMar>
            <w:vAlign w:val="center"/>
          </w:tcPr>
          <w:p w14:paraId="6CD5E4A1" w14:textId="77777777" w:rsidR="00A77B3E" w:rsidRDefault="0011167F" w:rsidP="0011167F">
            <w:pPr>
              <w:pStyle w:val="StyleArial11ptCustomColorRGB717171Centered"/>
              <w:rPr>
                <w:rFonts w:eastAsia="Arial"/>
              </w:rPr>
            </w:pPr>
            <w:r>
              <w:rPr>
                <w:rFonts w:eastAsia="Arial"/>
              </w:rPr>
              <w:t>1,493</w:t>
            </w:r>
          </w:p>
        </w:tc>
      </w:tr>
      <w:tr w:rsidR="00C8136D" w14:paraId="39EE82A0" w14:textId="77777777">
        <w:trPr>
          <w:trHeight w:val="403"/>
          <w:jc w:val="center"/>
        </w:trPr>
        <w:tc>
          <w:tcPr>
            <w:tcW w:w="6394" w:type="dxa"/>
            <w:tcBorders>
              <w:bottom w:val="nil"/>
            </w:tcBorders>
            <w:tcMar>
              <w:left w:w="400" w:type="dxa"/>
            </w:tcMar>
            <w:vAlign w:val="center"/>
          </w:tcPr>
          <w:p w14:paraId="6F18F08D" w14:textId="77777777" w:rsidR="00A77B3E" w:rsidRPr="0011167F" w:rsidRDefault="0011167F">
            <w:pPr>
              <w:keepNext/>
              <w:rPr>
                <w:rStyle w:val="StyleArial11ptCustomColorRGB717171"/>
                <w:rFonts w:eastAsia="Arial"/>
              </w:rPr>
            </w:pPr>
            <w:r w:rsidRPr="0011167F">
              <w:rPr>
                <w:rStyle w:val="StyleArial11ptCustomColorRGB717171"/>
                <w:rFonts w:eastAsia="Arial"/>
              </w:rPr>
              <w:t>Reduce Warranty Provisions</w:t>
            </w:r>
          </w:p>
        </w:tc>
        <w:tc>
          <w:tcPr>
            <w:tcW w:w="2563" w:type="dxa"/>
            <w:tcBorders>
              <w:bottom w:val="nil"/>
            </w:tcBorders>
            <w:tcMar>
              <w:left w:w="0" w:type="dxa"/>
            </w:tcMar>
            <w:vAlign w:val="center"/>
          </w:tcPr>
          <w:p w14:paraId="2AD1491C" w14:textId="77777777" w:rsidR="00A77B3E" w:rsidRDefault="0011167F" w:rsidP="0011167F">
            <w:pPr>
              <w:pStyle w:val="StyleArial11ptCustomColorRGB717171Centered"/>
              <w:rPr>
                <w:rFonts w:eastAsia="Arial"/>
              </w:rPr>
            </w:pPr>
            <w:r>
              <w:rPr>
                <w:rFonts w:eastAsia="Arial"/>
              </w:rPr>
              <w:t>1,111</w:t>
            </w:r>
          </w:p>
        </w:tc>
      </w:tr>
      <w:tr w:rsidR="00C8136D" w14:paraId="095D41BB" w14:textId="77777777">
        <w:trPr>
          <w:trHeight w:val="403"/>
          <w:jc w:val="center"/>
        </w:trPr>
        <w:tc>
          <w:tcPr>
            <w:tcW w:w="6394" w:type="dxa"/>
            <w:tcBorders>
              <w:bottom w:val="nil"/>
            </w:tcBorders>
            <w:tcMar>
              <w:left w:w="400" w:type="dxa"/>
            </w:tcMar>
            <w:vAlign w:val="center"/>
          </w:tcPr>
          <w:p w14:paraId="0E160A98" w14:textId="77777777" w:rsidR="00A77B3E" w:rsidRPr="0011167F" w:rsidRDefault="0011167F">
            <w:pPr>
              <w:keepNext/>
              <w:rPr>
                <w:rStyle w:val="StyleArial11ptCustomColorRGB717171"/>
                <w:rFonts w:eastAsia="Arial"/>
              </w:rPr>
            </w:pPr>
            <w:r w:rsidRPr="0011167F">
              <w:rPr>
                <w:rStyle w:val="StyleArial11ptCustomColorRGB717171"/>
                <w:rFonts w:eastAsia="Arial"/>
              </w:rPr>
              <w:t xml:space="preserve">Better </w:t>
            </w:r>
            <w:r w:rsidRPr="0011167F">
              <w:rPr>
                <w:rStyle w:val="StyleArial11ptCustomColorRGB717171"/>
                <w:rFonts w:eastAsia="Arial"/>
              </w:rPr>
              <w:t>Forecasting - Control Inventory</w:t>
            </w:r>
          </w:p>
        </w:tc>
        <w:tc>
          <w:tcPr>
            <w:tcW w:w="2563" w:type="dxa"/>
            <w:tcBorders>
              <w:bottom w:val="nil"/>
            </w:tcBorders>
            <w:tcMar>
              <w:left w:w="0" w:type="dxa"/>
            </w:tcMar>
            <w:vAlign w:val="center"/>
          </w:tcPr>
          <w:p w14:paraId="7EA13438" w14:textId="77777777" w:rsidR="00A77B3E" w:rsidRDefault="0011167F" w:rsidP="0011167F">
            <w:pPr>
              <w:pStyle w:val="StyleArial11ptCustomColorRGB717171Centered"/>
              <w:rPr>
                <w:rFonts w:eastAsia="Arial"/>
              </w:rPr>
            </w:pPr>
            <w:r>
              <w:rPr>
                <w:rFonts w:eastAsia="Arial"/>
              </w:rPr>
              <w:t>625</w:t>
            </w:r>
          </w:p>
        </w:tc>
      </w:tr>
      <w:tr w:rsidR="00C8136D" w14:paraId="14F083E3" w14:textId="77777777">
        <w:trPr>
          <w:trHeight w:val="403"/>
          <w:jc w:val="center"/>
        </w:trPr>
        <w:tc>
          <w:tcPr>
            <w:tcW w:w="5846" w:type="dxa"/>
            <w:tcBorders>
              <w:top w:val="single" w:sz="4" w:space="0" w:color="BFBFBF"/>
              <w:left w:val="nil"/>
              <w:bottom w:val="single" w:sz="4" w:space="0" w:color="BFBFBF"/>
              <w:right w:val="single" w:sz="4" w:space="0" w:color="BFBFBF"/>
            </w:tcBorders>
            <w:shd w:val="clear" w:color="auto" w:fill="F2F2F2"/>
            <w:tcMar>
              <w:left w:w="0" w:type="dxa"/>
            </w:tcMar>
            <w:vAlign w:val="center"/>
          </w:tcPr>
          <w:p w14:paraId="59AF604C"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Total average monthly benefits (€)</w:t>
            </w:r>
          </w:p>
        </w:tc>
        <w:tc>
          <w:tcPr>
            <w:tcW w:w="2563" w:type="dxa"/>
            <w:tcBorders>
              <w:top w:val="single" w:sz="4" w:space="0" w:color="BFBFBF"/>
              <w:left w:val="single" w:sz="4" w:space="0" w:color="BFBFBF"/>
              <w:bottom w:val="single" w:sz="4" w:space="0" w:color="BFBFBF"/>
              <w:right w:val="nil"/>
            </w:tcBorders>
            <w:shd w:val="clear" w:color="auto" w:fill="F2F2F2"/>
            <w:tcMar>
              <w:left w:w="0" w:type="dxa"/>
            </w:tcMar>
            <w:vAlign w:val="center"/>
          </w:tcPr>
          <w:p w14:paraId="380E3ABF"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30,485</w:t>
            </w:r>
          </w:p>
        </w:tc>
      </w:tr>
    </w:tbl>
    <w:p w14:paraId="6A004E6A" w14:textId="77777777" w:rsidR="00A77B3E" w:rsidRDefault="0011167F">
      <w:pPr>
        <w:keepNext/>
      </w:pPr>
    </w:p>
    <w:tbl>
      <w:tblPr>
        <w:tblW w:w="0" w:type="auto"/>
        <w:tblCellMar>
          <w:right w:w="40" w:type="dxa"/>
        </w:tblCellMar>
        <w:tblLook w:val="04A0" w:firstRow="1" w:lastRow="0" w:firstColumn="1" w:lastColumn="0" w:noHBand="0" w:noVBand="1"/>
      </w:tblPr>
      <w:tblGrid>
        <w:gridCol w:w="3386"/>
        <w:gridCol w:w="154"/>
        <w:gridCol w:w="887"/>
      </w:tblGrid>
      <w:tr w:rsidR="00C8136D" w14:paraId="0A91D4DF" w14:textId="77777777">
        <w:trPr>
          <w:trHeight w:val="403"/>
        </w:trPr>
        <w:tc>
          <w:tcPr>
            <w:tcW w:w="0" w:type="auto"/>
            <w:vAlign w:val="center"/>
          </w:tcPr>
          <w:p w14:paraId="28CD2621" w14:textId="77777777" w:rsidR="00A77B3E" w:rsidRDefault="0011167F">
            <w:pPr>
              <w:pStyle w:val="sflProFigureStyle"/>
              <w:keepNext/>
            </w:pPr>
            <w:r>
              <w:t>Figure 3: Average monthly benefits</w:t>
            </w:r>
          </w:p>
        </w:tc>
        <w:tc>
          <w:tcPr>
            <w:tcW w:w="0" w:type="auto"/>
            <w:vAlign w:val="center"/>
          </w:tcPr>
          <w:p w14:paraId="613C8FDC" w14:textId="77777777" w:rsidR="00A77B3E" w:rsidRDefault="0011167F">
            <w:pPr>
              <w:pStyle w:val="sflProFigureStyleVal"/>
              <w:keepNext/>
            </w:pPr>
            <w:r>
              <w:t xml:space="preserve">  </w:t>
            </w:r>
          </w:p>
        </w:tc>
        <w:tc>
          <w:tcPr>
            <w:tcW w:w="0" w:type="auto"/>
            <w:vAlign w:val="center"/>
          </w:tcPr>
          <w:p w14:paraId="6B67DCE3" w14:textId="77777777" w:rsidR="00A77B3E" w:rsidRDefault="0011167F">
            <w:pPr>
              <w:pStyle w:val="sflProFigureStyleVal"/>
              <w:keepNext/>
            </w:pPr>
            <w:r>
              <w:t>€30,485</w:t>
            </w:r>
          </w:p>
        </w:tc>
      </w:tr>
    </w:tbl>
    <w:p w14:paraId="17A031C7" w14:textId="77777777" w:rsidR="00A77B3E" w:rsidRDefault="0011167F">
      <w:pPr>
        <w:keepNext/>
      </w:pPr>
    </w:p>
    <w:p w14:paraId="77A24CB2" w14:textId="2191E21C" w:rsidR="00A77B3E" w:rsidRDefault="0011167F">
      <w:pPr>
        <w:keepNext/>
        <w:jc w:val="center"/>
      </w:pPr>
      <w:r>
        <w:rPr>
          <w:noProof/>
        </w:rPr>
        <w:drawing>
          <wp:inline distT="0" distB="0" distL="0" distR="0" wp14:anchorId="2E0EA73B" wp14:editId="14DA9BA6">
            <wp:extent cx="6191250" cy="2952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2952750"/>
                    </a:xfrm>
                    <a:prstGeom prst="rect">
                      <a:avLst/>
                    </a:prstGeom>
                    <a:noFill/>
                    <a:ln>
                      <a:noFill/>
                    </a:ln>
                  </pic:spPr>
                </pic:pic>
              </a:graphicData>
            </a:graphic>
          </wp:inline>
        </w:drawing>
      </w:r>
    </w:p>
    <w:p w14:paraId="28654BB7" w14:textId="77777777" w:rsidR="00A77B3E" w:rsidRPr="0011167F" w:rsidRDefault="0011167F" w:rsidP="0011167F">
      <w:pPr>
        <w:pStyle w:val="sflProHeader1"/>
      </w:pPr>
      <w:r w:rsidRPr="0011167F">
        <w:br w:type="page"/>
      </w:r>
      <w:r w:rsidRPr="0011167F">
        <w:lastRenderedPageBreak/>
        <w:t>Cash Only Summary</w:t>
      </w:r>
    </w:p>
    <w:p w14:paraId="5116797B" w14:textId="77777777" w:rsidR="00A77B3E" w:rsidRDefault="0011167F">
      <w:pPr>
        <w:pStyle w:val="sflProNormal"/>
        <w:ind w:left="240" w:right="240"/>
        <w:jc w:val="both"/>
      </w:pPr>
      <w:r>
        <w:t>T</w:t>
      </w:r>
      <w:r>
        <w:t xml:space="preserve">he cash only impact of this appraisal, which specifically excludes any revaluation for time value of </w:t>
      </w:r>
      <w:r>
        <w:t>money is summarized in the table below. This table should be reviewed in isolation from the rest of the appraisal which may include revaluations for delays, growths, timings, interest costs etc.</w:t>
      </w:r>
    </w:p>
    <w:p w14:paraId="663F40E4" w14:textId="77777777" w:rsidR="00A77B3E" w:rsidRDefault="0011167F">
      <w:pPr>
        <w:pStyle w:val="sflProNormal"/>
        <w:ind w:right="240"/>
        <w:jc w:val="both"/>
      </w:pPr>
    </w:p>
    <w:tbl>
      <w:tblPr>
        <w:tblW w:w="0" w:type="auto"/>
        <w:jc w:val="center"/>
        <w:tblCellMar>
          <w:right w:w="40" w:type="dxa"/>
        </w:tblCellMar>
        <w:tblLook w:val="04A0" w:firstRow="1" w:lastRow="0" w:firstColumn="1" w:lastColumn="0" w:noHBand="0" w:noVBand="1"/>
      </w:tblPr>
      <w:tblGrid>
        <w:gridCol w:w="6768"/>
        <w:gridCol w:w="3254"/>
      </w:tblGrid>
      <w:tr w:rsidR="00C8136D" w14:paraId="4F563857" w14:textId="77777777">
        <w:trPr>
          <w:trHeight w:val="403"/>
          <w:jc w:val="center"/>
        </w:trPr>
        <w:tc>
          <w:tcPr>
            <w:tcW w:w="6768" w:type="dxa"/>
            <w:tcBorders>
              <w:bottom w:val="single" w:sz="4" w:space="0" w:color="BFBFBF"/>
            </w:tcBorders>
            <w:shd w:val="clear" w:color="auto" w:fill="auto"/>
            <w:vAlign w:val="center"/>
          </w:tcPr>
          <w:p w14:paraId="23A96989" w14:textId="77777777" w:rsidR="00A77B3E" w:rsidRDefault="0011167F">
            <w:pPr>
              <w:keepNext/>
            </w:pPr>
          </w:p>
        </w:tc>
        <w:tc>
          <w:tcPr>
            <w:tcW w:w="3254" w:type="dxa"/>
            <w:tcBorders>
              <w:bottom w:val="single" w:sz="4" w:space="0" w:color="BFBFBF"/>
            </w:tcBorders>
            <w:shd w:val="clear" w:color="auto" w:fill="auto"/>
            <w:vAlign w:val="center"/>
          </w:tcPr>
          <w:p w14:paraId="3542662A"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Value</w:t>
            </w:r>
          </w:p>
        </w:tc>
      </w:tr>
      <w:tr w:rsidR="00C8136D" w14:paraId="6B40B148" w14:textId="77777777">
        <w:trPr>
          <w:trHeight w:val="403"/>
          <w:jc w:val="center"/>
        </w:trPr>
        <w:tc>
          <w:tcPr>
            <w:tcW w:w="3254" w:type="dxa"/>
            <w:tcBorders>
              <w:right w:val="nil"/>
            </w:tcBorders>
            <w:shd w:val="clear" w:color="auto" w:fill="auto"/>
            <w:vAlign w:val="center"/>
          </w:tcPr>
          <w:p w14:paraId="39BC4EB4" w14:textId="77777777" w:rsidR="00A77B3E" w:rsidRDefault="0011167F">
            <w:pPr>
              <w:keepNext/>
              <w:rPr>
                <w:rFonts w:ascii="Arial" w:eastAsia="Arial" w:hAnsi="Arial" w:cs="Arial"/>
                <w:b/>
                <w:color w:val="474747"/>
                <w:sz w:val="22"/>
              </w:rPr>
            </w:pPr>
            <w:r>
              <w:rPr>
                <w:rFonts w:ascii="Arial" w:eastAsia="Arial" w:hAnsi="Arial" w:cs="Arial"/>
                <w:b/>
                <w:color w:val="3DB1FF"/>
                <w:sz w:val="22"/>
              </w:rPr>
              <w:t>Benefits</w:t>
            </w:r>
          </w:p>
        </w:tc>
        <w:tc>
          <w:tcPr>
            <w:tcW w:w="3254" w:type="dxa"/>
            <w:tcBorders>
              <w:right w:val="nil"/>
            </w:tcBorders>
            <w:shd w:val="clear" w:color="auto" w:fill="auto"/>
            <w:vAlign w:val="center"/>
          </w:tcPr>
          <w:p w14:paraId="082414DA" w14:textId="77777777" w:rsidR="00A77B3E" w:rsidRDefault="0011167F">
            <w:pPr>
              <w:keepNext/>
              <w:jc w:val="center"/>
              <w:rPr>
                <w:rFonts w:ascii="Arial" w:eastAsia="Arial" w:hAnsi="Arial" w:cs="Arial"/>
                <w:b/>
                <w:color w:val="3DB1FF"/>
                <w:sz w:val="22"/>
              </w:rPr>
            </w:pPr>
          </w:p>
        </w:tc>
      </w:tr>
      <w:tr w:rsidR="00C8136D" w14:paraId="146EC05F" w14:textId="77777777">
        <w:trPr>
          <w:trHeight w:val="403"/>
          <w:jc w:val="center"/>
        </w:trPr>
        <w:tc>
          <w:tcPr>
            <w:tcW w:w="3254" w:type="dxa"/>
            <w:tcBorders>
              <w:right w:val="nil"/>
            </w:tcBorders>
            <w:shd w:val="clear" w:color="auto" w:fill="auto"/>
            <w:vAlign w:val="center"/>
          </w:tcPr>
          <w:p w14:paraId="2BDDF8F0" w14:textId="77777777" w:rsidR="00A77B3E" w:rsidRPr="0011167F" w:rsidRDefault="0011167F">
            <w:pPr>
              <w:keepNext/>
              <w:rPr>
                <w:rStyle w:val="StyleArial11ptCustomColorRGB717171"/>
                <w:rFonts w:eastAsia="Arial"/>
              </w:rPr>
            </w:pPr>
            <w:r w:rsidRPr="0011167F">
              <w:rPr>
                <w:rStyle w:val="StyleArial11ptCustomColorRGB717171"/>
                <w:rFonts w:eastAsia="Arial"/>
              </w:rPr>
              <w:t>Increased Plant Utilization</w:t>
            </w:r>
          </w:p>
        </w:tc>
        <w:tc>
          <w:tcPr>
            <w:tcW w:w="3254" w:type="dxa"/>
            <w:tcBorders>
              <w:right w:val="nil"/>
            </w:tcBorders>
            <w:shd w:val="clear" w:color="auto" w:fill="auto"/>
            <w:vAlign w:val="center"/>
          </w:tcPr>
          <w:p w14:paraId="7DA3EAAC" w14:textId="77777777" w:rsidR="00A77B3E" w:rsidRDefault="0011167F" w:rsidP="0011167F">
            <w:pPr>
              <w:pStyle w:val="StyleArial11ptCustomColorRGB717171Centered"/>
              <w:rPr>
                <w:rFonts w:eastAsia="Arial"/>
              </w:rPr>
            </w:pPr>
            <w:r>
              <w:rPr>
                <w:rFonts w:eastAsia="Arial"/>
              </w:rPr>
              <w:t>375,000</w:t>
            </w:r>
          </w:p>
        </w:tc>
      </w:tr>
      <w:tr w:rsidR="00C8136D" w14:paraId="0419E0AF" w14:textId="77777777">
        <w:trPr>
          <w:trHeight w:val="403"/>
          <w:jc w:val="center"/>
        </w:trPr>
        <w:tc>
          <w:tcPr>
            <w:tcW w:w="3254" w:type="dxa"/>
            <w:tcBorders>
              <w:right w:val="nil"/>
            </w:tcBorders>
            <w:shd w:val="clear" w:color="auto" w:fill="auto"/>
            <w:vAlign w:val="center"/>
          </w:tcPr>
          <w:p w14:paraId="77D6C7F6" w14:textId="77777777" w:rsidR="00A77B3E" w:rsidRPr="0011167F" w:rsidRDefault="0011167F">
            <w:pPr>
              <w:keepNext/>
              <w:rPr>
                <w:rStyle w:val="StyleArial11ptCustomColorRGB717171"/>
                <w:rFonts w:eastAsia="Arial"/>
              </w:rPr>
            </w:pPr>
            <w:r w:rsidRPr="0011167F">
              <w:rPr>
                <w:rStyle w:val="StyleArial11ptCustomColorRGB717171"/>
                <w:rFonts w:eastAsia="Arial"/>
              </w:rPr>
              <w:t>Reporting Savings - Document / Content Management</w:t>
            </w:r>
          </w:p>
        </w:tc>
        <w:tc>
          <w:tcPr>
            <w:tcW w:w="3254" w:type="dxa"/>
            <w:tcBorders>
              <w:right w:val="nil"/>
            </w:tcBorders>
            <w:shd w:val="clear" w:color="auto" w:fill="auto"/>
            <w:vAlign w:val="center"/>
          </w:tcPr>
          <w:p w14:paraId="05C22534" w14:textId="77777777" w:rsidR="00A77B3E" w:rsidRDefault="0011167F" w:rsidP="0011167F">
            <w:pPr>
              <w:pStyle w:val="StyleArial11ptCustomColorRGB717171Centered"/>
              <w:rPr>
                <w:rFonts w:eastAsia="Arial"/>
              </w:rPr>
            </w:pPr>
            <w:r>
              <w:rPr>
                <w:rFonts w:eastAsia="Arial"/>
              </w:rPr>
              <w:t>336,369</w:t>
            </w:r>
          </w:p>
        </w:tc>
      </w:tr>
      <w:tr w:rsidR="00C8136D" w14:paraId="59BCF0C4" w14:textId="77777777">
        <w:trPr>
          <w:trHeight w:val="403"/>
          <w:jc w:val="center"/>
        </w:trPr>
        <w:tc>
          <w:tcPr>
            <w:tcW w:w="3254" w:type="dxa"/>
            <w:tcBorders>
              <w:right w:val="nil"/>
            </w:tcBorders>
            <w:shd w:val="clear" w:color="auto" w:fill="auto"/>
            <w:vAlign w:val="center"/>
          </w:tcPr>
          <w:p w14:paraId="6FCD542A" w14:textId="77777777" w:rsidR="00A77B3E" w:rsidRPr="0011167F" w:rsidRDefault="0011167F">
            <w:pPr>
              <w:keepNext/>
              <w:rPr>
                <w:rStyle w:val="StyleArial11ptCustomColorRGB717171"/>
                <w:rFonts w:eastAsia="Arial"/>
              </w:rPr>
            </w:pPr>
            <w:r w:rsidRPr="0011167F">
              <w:rPr>
                <w:rStyle w:val="StyleArial11ptCustomColorRGB717171"/>
                <w:rFonts w:eastAsia="Arial"/>
              </w:rPr>
              <w:t>Activity Time Savings - Searching and managing info</w:t>
            </w:r>
          </w:p>
        </w:tc>
        <w:tc>
          <w:tcPr>
            <w:tcW w:w="3254" w:type="dxa"/>
            <w:tcBorders>
              <w:right w:val="nil"/>
            </w:tcBorders>
            <w:shd w:val="clear" w:color="auto" w:fill="auto"/>
            <w:vAlign w:val="center"/>
          </w:tcPr>
          <w:p w14:paraId="3322D11C" w14:textId="77777777" w:rsidR="00A77B3E" w:rsidRDefault="0011167F" w:rsidP="0011167F">
            <w:pPr>
              <w:pStyle w:val="StyleArial11ptCustomColorRGB717171Centered"/>
              <w:rPr>
                <w:rFonts w:eastAsia="Arial"/>
              </w:rPr>
            </w:pPr>
            <w:r>
              <w:rPr>
                <w:rFonts w:eastAsia="Arial"/>
              </w:rPr>
              <w:t>129,948</w:t>
            </w:r>
          </w:p>
        </w:tc>
      </w:tr>
      <w:tr w:rsidR="00C8136D" w14:paraId="3016FA5B" w14:textId="77777777">
        <w:trPr>
          <w:trHeight w:val="403"/>
          <w:jc w:val="center"/>
        </w:trPr>
        <w:tc>
          <w:tcPr>
            <w:tcW w:w="3254" w:type="dxa"/>
            <w:tcBorders>
              <w:right w:val="nil"/>
            </w:tcBorders>
            <w:shd w:val="clear" w:color="auto" w:fill="auto"/>
            <w:vAlign w:val="center"/>
          </w:tcPr>
          <w:p w14:paraId="406D87FD" w14:textId="77777777" w:rsidR="00A77B3E" w:rsidRPr="0011167F" w:rsidRDefault="0011167F">
            <w:pPr>
              <w:keepNext/>
              <w:rPr>
                <w:rStyle w:val="StyleArial11ptCustomColorRGB717171"/>
                <w:rFonts w:eastAsia="Arial"/>
              </w:rPr>
            </w:pPr>
            <w:r w:rsidRPr="0011167F">
              <w:rPr>
                <w:rStyle w:val="StyleArial11ptCustomColorRGB717171"/>
                <w:rFonts w:eastAsia="Arial"/>
              </w:rPr>
              <w:t>Reduce Downtime Costs</w:t>
            </w:r>
          </w:p>
        </w:tc>
        <w:tc>
          <w:tcPr>
            <w:tcW w:w="3254" w:type="dxa"/>
            <w:tcBorders>
              <w:right w:val="nil"/>
            </w:tcBorders>
            <w:shd w:val="clear" w:color="auto" w:fill="auto"/>
            <w:vAlign w:val="center"/>
          </w:tcPr>
          <w:p w14:paraId="4506C742" w14:textId="77777777" w:rsidR="00A77B3E" w:rsidRDefault="0011167F" w:rsidP="0011167F">
            <w:pPr>
              <w:pStyle w:val="StyleArial11ptCustomColorRGB717171Centered"/>
              <w:rPr>
                <w:rFonts w:eastAsia="Arial"/>
              </w:rPr>
            </w:pPr>
            <w:r>
              <w:rPr>
                <w:rFonts w:eastAsia="Arial"/>
              </w:rPr>
              <w:t>139,860</w:t>
            </w:r>
          </w:p>
        </w:tc>
      </w:tr>
      <w:tr w:rsidR="00C8136D" w14:paraId="593E388C" w14:textId="77777777">
        <w:trPr>
          <w:trHeight w:val="403"/>
          <w:jc w:val="center"/>
        </w:trPr>
        <w:tc>
          <w:tcPr>
            <w:tcW w:w="3254" w:type="dxa"/>
            <w:tcBorders>
              <w:right w:val="nil"/>
            </w:tcBorders>
            <w:shd w:val="clear" w:color="auto" w:fill="auto"/>
            <w:vAlign w:val="center"/>
          </w:tcPr>
          <w:p w14:paraId="7C8F448E" w14:textId="77777777" w:rsidR="00A77B3E" w:rsidRPr="0011167F" w:rsidRDefault="0011167F">
            <w:pPr>
              <w:keepNext/>
              <w:rPr>
                <w:rStyle w:val="StyleArial11ptCustomColorRGB717171"/>
                <w:rFonts w:eastAsia="Arial"/>
              </w:rPr>
            </w:pPr>
            <w:r w:rsidRPr="0011167F">
              <w:rPr>
                <w:rStyle w:val="StyleArial11ptCustomColorRGB717171"/>
                <w:rFonts w:eastAsia="Arial"/>
              </w:rPr>
              <w:t>Bill of Materials Management Savings</w:t>
            </w:r>
          </w:p>
        </w:tc>
        <w:tc>
          <w:tcPr>
            <w:tcW w:w="3254" w:type="dxa"/>
            <w:tcBorders>
              <w:right w:val="nil"/>
            </w:tcBorders>
            <w:shd w:val="clear" w:color="auto" w:fill="auto"/>
            <w:vAlign w:val="center"/>
          </w:tcPr>
          <w:p w14:paraId="1F45F113" w14:textId="77777777" w:rsidR="00A77B3E" w:rsidRDefault="0011167F" w:rsidP="0011167F">
            <w:pPr>
              <w:pStyle w:val="StyleArial11ptCustomColorRGB717171Centered"/>
              <w:rPr>
                <w:rFonts w:eastAsia="Arial"/>
              </w:rPr>
            </w:pPr>
            <w:r>
              <w:rPr>
                <w:rFonts w:eastAsia="Arial"/>
              </w:rPr>
              <w:t>53,760</w:t>
            </w:r>
          </w:p>
        </w:tc>
      </w:tr>
      <w:tr w:rsidR="00C8136D" w14:paraId="6B2CD6D8" w14:textId="77777777">
        <w:trPr>
          <w:trHeight w:val="403"/>
          <w:jc w:val="center"/>
        </w:trPr>
        <w:tc>
          <w:tcPr>
            <w:tcW w:w="3254" w:type="dxa"/>
            <w:tcBorders>
              <w:right w:val="nil"/>
            </w:tcBorders>
            <w:shd w:val="clear" w:color="auto" w:fill="auto"/>
            <w:vAlign w:val="center"/>
          </w:tcPr>
          <w:p w14:paraId="430C3A1C" w14:textId="77777777" w:rsidR="00A77B3E" w:rsidRPr="0011167F" w:rsidRDefault="0011167F">
            <w:pPr>
              <w:keepNext/>
              <w:rPr>
                <w:rStyle w:val="StyleArial11ptCustomColorRGB717171"/>
                <w:rFonts w:eastAsia="Arial"/>
              </w:rPr>
            </w:pPr>
            <w:r w:rsidRPr="0011167F">
              <w:rPr>
                <w:rStyle w:val="StyleArial11ptCustomColorRGB717171"/>
                <w:rFonts w:eastAsia="Arial"/>
              </w:rPr>
              <w:t>Reduce Warranty Provisions</w:t>
            </w:r>
          </w:p>
        </w:tc>
        <w:tc>
          <w:tcPr>
            <w:tcW w:w="3254" w:type="dxa"/>
            <w:tcBorders>
              <w:right w:val="nil"/>
            </w:tcBorders>
            <w:shd w:val="clear" w:color="auto" w:fill="auto"/>
            <w:vAlign w:val="center"/>
          </w:tcPr>
          <w:p w14:paraId="471E298D" w14:textId="77777777" w:rsidR="00A77B3E" w:rsidRDefault="0011167F" w:rsidP="0011167F">
            <w:pPr>
              <w:pStyle w:val="StyleArial11ptCustomColorRGB717171Centered"/>
              <w:rPr>
                <w:rFonts w:eastAsia="Arial"/>
              </w:rPr>
            </w:pPr>
            <w:r>
              <w:rPr>
                <w:rFonts w:eastAsia="Arial"/>
              </w:rPr>
              <w:t>40,008</w:t>
            </w:r>
          </w:p>
        </w:tc>
      </w:tr>
      <w:tr w:rsidR="00C8136D" w14:paraId="54A272D8" w14:textId="77777777">
        <w:trPr>
          <w:trHeight w:val="403"/>
          <w:jc w:val="center"/>
        </w:trPr>
        <w:tc>
          <w:tcPr>
            <w:tcW w:w="3254" w:type="dxa"/>
            <w:tcBorders>
              <w:right w:val="nil"/>
            </w:tcBorders>
            <w:shd w:val="clear" w:color="auto" w:fill="auto"/>
            <w:vAlign w:val="center"/>
          </w:tcPr>
          <w:p w14:paraId="323B0765" w14:textId="77777777" w:rsidR="00A77B3E" w:rsidRPr="0011167F" w:rsidRDefault="0011167F">
            <w:pPr>
              <w:keepNext/>
              <w:rPr>
                <w:rStyle w:val="StyleArial11ptCustomColorRGB717171"/>
                <w:rFonts w:eastAsia="Arial"/>
              </w:rPr>
            </w:pPr>
            <w:r w:rsidRPr="0011167F">
              <w:rPr>
                <w:rStyle w:val="StyleArial11ptCustomColorRGB717171"/>
                <w:rFonts w:eastAsia="Arial"/>
              </w:rPr>
              <w:t xml:space="preserve">Better </w:t>
            </w:r>
            <w:r w:rsidRPr="0011167F">
              <w:rPr>
                <w:rStyle w:val="StyleArial11ptCustomColorRGB717171"/>
                <w:rFonts w:eastAsia="Arial"/>
              </w:rPr>
              <w:t>Forecasting - Control Inventory</w:t>
            </w:r>
          </w:p>
        </w:tc>
        <w:tc>
          <w:tcPr>
            <w:tcW w:w="3254" w:type="dxa"/>
            <w:tcBorders>
              <w:right w:val="nil"/>
            </w:tcBorders>
            <w:shd w:val="clear" w:color="auto" w:fill="auto"/>
            <w:vAlign w:val="center"/>
          </w:tcPr>
          <w:p w14:paraId="1D9768F6" w14:textId="77777777" w:rsidR="00A77B3E" w:rsidRDefault="0011167F" w:rsidP="0011167F">
            <w:pPr>
              <w:pStyle w:val="StyleArial11ptCustomColorRGB717171Centered"/>
              <w:rPr>
                <w:rFonts w:eastAsia="Arial"/>
              </w:rPr>
            </w:pPr>
            <w:r>
              <w:rPr>
                <w:rFonts w:eastAsia="Arial"/>
              </w:rPr>
              <w:t>22,512</w:t>
            </w:r>
          </w:p>
        </w:tc>
      </w:tr>
      <w:tr w:rsidR="00C8136D" w14:paraId="253A6E2E" w14:textId="77777777">
        <w:trPr>
          <w:trHeight w:val="403"/>
          <w:jc w:val="center"/>
        </w:trPr>
        <w:tc>
          <w:tcPr>
            <w:tcW w:w="3254" w:type="dxa"/>
            <w:tcBorders>
              <w:top w:val="nil"/>
              <w:bottom w:val="single" w:sz="4" w:space="0" w:color="BFBFBF"/>
              <w:right w:val="single" w:sz="4" w:space="0" w:color="BFBFBF"/>
            </w:tcBorders>
            <w:shd w:val="clear" w:color="auto" w:fill="F2F2F2"/>
            <w:vAlign w:val="center"/>
          </w:tcPr>
          <w:p w14:paraId="771C9B43"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Total benefits (€)</w:t>
            </w:r>
          </w:p>
        </w:tc>
        <w:tc>
          <w:tcPr>
            <w:tcW w:w="3254" w:type="dxa"/>
            <w:tcBorders>
              <w:top w:val="nil"/>
              <w:left w:val="single" w:sz="4" w:space="0" w:color="BFBFBF"/>
              <w:bottom w:val="single" w:sz="4" w:space="0" w:color="BFBFBF"/>
              <w:right w:val="nil"/>
            </w:tcBorders>
            <w:shd w:val="clear" w:color="auto" w:fill="F2F2F2"/>
            <w:vAlign w:val="center"/>
          </w:tcPr>
          <w:p w14:paraId="1F7D4E88"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1,097,457</w:t>
            </w:r>
          </w:p>
        </w:tc>
      </w:tr>
      <w:tr w:rsidR="00C8136D" w14:paraId="7535AAEF" w14:textId="77777777">
        <w:trPr>
          <w:trHeight w:val="403"/>
          <w:jc w:val="center"/>
        </w:trPr>
        <w:tc>
          <w:tcPr>
            <w:tcW w:w="3254" w:type="dxa"/>
            <w:tcBorders>
              <w:bottom w:val="single" w:sz="4" w:space="0" w:color="BFBFBF"/>
            </w:tcBorders>
          </w:tcPr>
          <w:p w14:paraId="4DA1AC15" w14:textId="77777777" w:rsidR="00A77B3E" w:rsidRDefault="0011167F">
            <w:pPr>
              <w:keepNext/>
              <w:rPr>
                <w:rFonts w:ascii="Arial" w:eastAsia="Arial" w:hAnsi="Arial" w:cs="Arial"/>
                <w:b/>
                <w:color w:val="474747"/>
                <w:sz w:val="22"/>
              </w:rPr>
            </w:pPr>
          </w:p>
        </w:tc>
        <w:tc>
          <w:tcPr>
            <w:tcW w:w="3254" w:type="dxa"/>
            <w:tcBorders>
              <w:bottom w:val="single" w:sz="4" w:space="0" w:color="BFBFBF"/>
            </w:tcBorders>
          </w:tcPr>
          <w:p w14:paraId="4E538582" w14:textId="77777777" w:rsidR="00A77B3E" w:rsidRDefault="0011167F">
            <w:pPr>
              <w:keepNext/>
              <w:jc w:val="center"/>
              <w:rPr>
                <w:rFonts w:ascii="Arial" w:eastAsia="Arial" w:hAnsi="Arial" w:cs="Arial"/>
                <w:b/>
                <w:color w:val="474747"/>
                <w:sz w:val="22"/>
              </w:rPr>
            </w:pPr>
          </w:p>
        </w:tc>
      </w:tr>
      <w:tr w:rsidR="00C8136D" w14:paraId="0C5CFEFC" w14:textId="77777777">
        <w:trPr>
          <w:trHeight w:val="403"/>
          <w:jc w:val="center"/>
        </w:trPr>
        <w:tc>
          <w:tcPr>
            <w:tcW w:w="6768" w:type="dxa"/>
            <w:tcBorders>
              <w:right w:val="nil"/>
            </w:tcBorders>
            <w:shd w:val="clear" w:color="auto" w:fill="auto"/>
            <w:vAlign w:val="center"/>
          </w:tcPr>
          <w:p w14:paraId="26EB8371" w14:textId="77777777" w:rsidR="00A77B3E" w:rsidRDefault="0011167F">
            <w:pPr>
              <w:keepNext/>
              <w:rPr>
                <w:rFonts w:ascii="Arial" w:eastAsia="Arial" w:hAnsi="Arial" w:cs="Arial"/>
                <w:b/>
                <w:color w:val="474747"/>
                <w:sz w:val="22"/>
              </w:rPr>
            </w:pPr>
            <w:r>
              <w:rPr>
                <w:rFonts w:ascii="Arial" w:eastAsia="Arial" w:hAnsi="Arial" w:cs="Arial"/>
                <w:b/>
                <w:color w:val="3DB1FF"/>
                <w:sz w:val="22"/>
              </w:rPr>
              <w:t>Costs</w:t>
            </w:r>
          </w:p>
        </w:tc>
        <w:tc>
          <w:tcPr>
            <w:tcW w:w="2304" w:type="dxa"/>
            <w:tcBorders>
              <w:right w:val="nil"/>
            </w:tcBorders>
            <w:shd w:val="clear" w:color="auto" w:fill="auto"/>
            <w:vAlign w:val="center"/>
          </w:tcPr>
          <w:p w14:paraId="341E6031" w14:textId="77777777" w:rsidR="00A77B3E" w:rsidRDefault="0011167F">
            <w:pPr>
              <w:keepNext/>
              <w:jc w:val="center"/>
              <w:rPr>
                <w:rFonts w:ascii="Arial" w:eastAsia="Arial" w:hAnsi="Arial" w:cs="Arial"/>
                <w:b/>
                <w:color w:val="3DB1FF"/>
                <w:sz w:val="22"/>
              </w:rPr>
            </w:pPr>
          </w:p>
        </w:tc>
      </w:tr>
      <w:tr w:rsidR="00C8136D" w14:paraId="4EB8B150" w14:textId="77777777">
        <w:trPr>
          <w:trHeight w:val="403"/>
          <w:jc w:val="center"/>
        </w:trPr>
        <w:tc>
          <w:tcPr>
            <w:tcW w:w="6768" w:type="dxa"/>
            <w:tcBorders>
              <w:right w:val="nil"/>
            </w:tcBorders>
            <w:shd w:val="clear" w:color="auto" w:fill="auto"/>
            <w:vAlign w:val="center"/>
          </w:tcPr>
          <w:p w14:paraId="66AED273" w14:textId="77777777" w:rsidR="00A77B3E" w:rsidRPr="0011167F" w:rsidRDefault="0011167F">
            <w:pPr>
              <w:keepNext/>
              <w:rPr>
                <w:rStyle w:val="StyleArial11ptCustomColorRGB717171"/>
                <w:rFonts w:eastAsia="Arial"/>
              </w:rPr>
            </w:pPr>
            <w:r w:rsidRPr="0011167F">
              <w:rPr>
                <w:rStyle w:val="StyleArial11ptCustomColorRGB717171"/>
                <w:rFonts w:eastAsia="Arial"/>
              </w:rPr>
              <w:t>Licenses</w:t>
            </w:r>
          </w:p>
        </w:tc>
        <w:tc>
          <w:tcPr>
            <w:tcW w:w="2304" w:type="dxa"/>
            <w:tcBorders>
              <w:right w:val="nil"/>
            </w:tcBorders>
            <w:shd w:val="clear" w:color="auto" w:fill="auto"/>
            <w:vAlign w:val="center"/>
          </w:tcPr>
          <w:p w14:paraId="5BCC7BDD" w14:textId="77777777" w:rsidR="00A77B3E" w:rsidRDefault="0011167F" w:rsidP="0011167F">
            <w:pPr>
              <w:pStyle w:val="StyleArial11ptCustomColorRGB717171Centered"/>
              <w:rPr>
                <w:rFonts w:eastAsia="Arial"/>
              </w:rPr>
            </w:pPr>
            <w:r>
              <w:rPr>
                <w:rFonts w:eastAsia="Arial"/>
              </w:rPr>
              <w:t>150,000</w:t>
            </w:r>
          </w:p>
        </w:tc>
      </w:tr>
      <w:tr w:rsidR="00C8136D" w14:paraId="22441ACE" w14:textId="77777777">
        <w:trPr>
          <w:trHeight w:val="403"/>
          <w:jc w:val="center"/>
        </w:trPr>
        <w:tc>
          <w:tcPr>
            <w:tcW w:w="6768" w:type="dxa"/>
            <w:tcBorders>
              <w:right w:val="nil"/>
            </w:tcBorders>
            <w:shd w:val="clear" w:color="auto" w:fill="auto"/>
            <w:vAlign w:val="center"/>
          </w:tcPr>
          <w:p w14:paraId="1E7736B6" w14:textId="77777777" w:rsidR="00A77B3E" w:rsidRPr="0011167F" w:rsidRDefault="0011167F">
            <w:pPr>
              <w:keepNext/>
              <w:rPr>
                <w:rStyle w:val="StyleArial11ptCustomColorRGB717171"/>
                <w:rFonts w:eastAsia="Arial"/>
              </w:rPr>
            </w:pPr>
            <w:r w:rsidRPr="0011167F">
              <w:rPr>
                <w:rStyle w:val="StyleArial11ptCustomColorRGB717171"/>
                <w:rFonts w:eastAsia="Arial"/>
              </w:rPr>
              <w:t>Professional services</w:t>
            </w:r>
          </w:p>
        </w:tc>
        <w:tc>
          <w:tcPr>
            <w:tcW w:w="2304" w:type="dxa"/>
            <w:tcBorders>
              <w:right w:val="nil"/>
            </w:tcBorders>
            <w:shd w:val="clear" w:color="auto" w:fill="auto"/>
            <w:vAlign w:val="center"/>
          </w:tcPr>
          <w:p w14:paraId="5E7AA621" w14:textId="77777777" w:rsidR="00A77B3E" w:rsidRDefault="0011167F" w:rsidP="0011167F">
            <w:pPr>
              <w:pStyle w:val="StyleArial11ptCustomColorRGB717171Centered"/>
              <w:rPr>
                <w:rFonts w:eastAsia="Arial"/>
              </w:rPr>
            </w:pPr>
            <w:r>
              <w:rPr>
                <w:rFonts w:eastAsia="Arial"/>
              </w:rPr>
              <w:t>75,000</w:t>
            </w:r>
          </w:p>
        </w:tc>
      </w:tr>
      <w:tr w:rsidR="00C8136D" w14:paraId="1A4B6F61" w14:textId="77777777">
        <w:trPr>
          <w:trHeight w:val="403"/>
          <w:jc w:val="center"/>
        </w:trPr>
        <w:tc>
          <w:tcPr>
            <w:tcW w:w="6768" w:type="dxa"/>
            <w:tcBorders>
              <w:right w:val="nil"/>
            </w:tcBorders>
            <w:shd w:val="clear" w:color="auto" w:fill="auto"/>
            <w:vAlign w:val="center"/>
          </w:tcPr>
          <w:p w14:paraId="29C50A02" w14:textId="77777777" w:rsidR="00A77B3E" w:rsidRPr="0011167F" w:rsidRDefault="0011167F">
            <w:pPr>
              <w:keepNext/>
              <w:rPr>
                <w:rStyle w:val="StyleArial11ptCustomColorRGB717171"/>
                <w:rFonts w:eastAsia="Arial"/>
              </w:rPr>
            </w:pPr>
            <w:r w:rsidRPr="0011167F">
              <w:rPr>
                <w:rStyle w:val="StyleArial11ptCustomColorRGB717171"/>
                <w:rFonts w:eastAsia="Arial"/>
              </w:rPr>
              <w:t>Training</w:t>
            </w:r>
          </w:p>
        </w:tc>
        <w:tc>
          <w:tcPr>
            <w:tcW w:w="2304" w:type="dxa"/>
            <w:tcBorders>
              <w:right w:val="nil"/>
            </w:tcBorders>
            <w:shd w:val="clear" w:color="auto" w:fill="auto"/>
            <w:vAlign w:val="center"/>
          </w:tcPr>
          <w:p w14:paraId="071DB8E9" w14:textId="77777777" w:rsidR="00A77B3E" w:rsidRDefault="0011167F" w:rsidP="0011167F">
            <w:pPr>
              <w:pStyle w:val="StyleArial11ptCustomColorRGB717171Centered"/>
              <w:rPr>
                <w:rFonts w:eastAsia="Arial"/>
              </w:rPr>
            </w:pPr>
            <w:r>
              <w:rPr>
                <w:rFonts w:eastAsia="Arial"/>
              </w:rPr>
              <w:t>20,000</w:t>
            </w:r>
          </w:p>
        </w:tc>
      </w:tr>
      <w:tr w:rsidR="00C8136D" w14:paraId="74A78FF4" w14:textId="77777777">
        <w:trPr>
          <w:trHeight w:val="403"/>
          <w:jc w:val="center"/>
        </w:trPr>
        <w:tc>
          <w:tcPr>
            <w:tcW w:w="6768" w:type="dxa"/>
            <w:tcBorders>
              <w:right w:val="nil"/>
            </w:tcBorders>
            <w:shd w:val="clear" w:color="auto" w:fill="auto"/>
            <w:vAlign w:val="center"/>
          </w:tcPr>
          <w:p w14:paraId="5AFCA092" w14:textId="77777777" w:rsidR="00A77B3E" w:rsidRPr="0011167F" w:rsidRDefault="0011167F">
            <w:pPr>
              <w:keepNext/>
              <w:rPr>
                <w:rStyle w:val="StyleArial11ptCustomColorRGB717171"/>
                <w:rFonts w:eastAsia="Arial"/>
              </w:rPr>
            </w:pPr>
            <w:r w:rsidRPr="0011167F">
              <w:rPr>
                <w:rStyle w:val="StyleArial11ptCustomColorRGB717171"/>
                <w:rFonts w:eastAsia="Arial"/>
              </w:rPr>
              <w:t>Hardware</w:t>
            </w:r>
          </w:p>
        </w:tc>
        <w:tc>
          <w:tcPr>
            <w:tcW w:w="2304" w:type="dxa"/>
            <w:tcBorders>
              <w:right w:val="nil"/>
            </w:tcBorders>
            <w:shd w:val="clear" w:color="auto" w:fill="auto"/>
            <w:vAlign w:val="center"/>
          </w:tcPr>
          <w:p w14:paraId="28A8F40E" w14:textId="77777777" w:rsidR="00A77B3E" w:rsidRDefault="0011167F" w:rsidP="0011167F">
            <w:pPr>
              <w:pStyle w:val="StyleArial11ptCustomColorRGB717171Centered"/>
              <w:rPr>
                <w:rFonts w:eastAsia="Arial"/>
              </w:rPr>
            </w:pPr>
            <w:r>
              <w:rPr>
                <w:rFonts w:eastAsia="Arial"/>
              </w:rPr>
              <w:t>10,000</w:t>
            </w:r>
          </w:p>
        </w:tc>
      </w:tr>
      <w:tr w:rsidR="00C8136D" w14:paraId="59FD133E" w14:textId="77777777">
        <w:trPr>
          <w:trHeight w:val="403"/>
          <w:jc w:val="center"/>
        </w:trPr>
        <w:tc>
          <w:tcPr>
            <w:tcW w:w="6768" w:type="dxa"/>
            <w:tcBorders>
              <w:right w:val="nil"/>
            </w:tcBorders>
            <w:shd w:val="clear" w:color="auto" w:fill="auto"/>
            <w:vAlign w:val="center"/>
          </w:tcPr>
          <w:p w14:paraId="5B4A7FCC" w14:textId="77777777" w:rsidR="00A77B3E" w:rsidRPr="0011167F" w:rsidRDefault="0011167F">
            <w:pPr>
              <w:keepNext/>
              <w:rPr>
                <w:rStyle w:val="StyleArial11ptCustomColorRGB717171"/>
                <w:rFonts w:eastAsia="Arial"/>
              </w:rPr>
            </w:pPr>
            <w:r w:rsidRPr="0011167F">
              <w:rPr>
                <w:rStyle w:val="StyleArial11ptCustomColorRGB717171"/>
                <w:rFonts w:eastAsia="Arial"/>
              </w:rPr>
              <w:t>Maintenance licenses</w:t>
            </w:r>
          </w:p>
        </w:tc>
        <w:tc>
          <w:tcPr>
            <w:tcW w:w="2304" w:type="dxa"/>
            <w:tcBorders>
              <w:right w:val="nil"/>
            </w:tcBorders>
            <w:shd w:val="clear" w:color="auto" w:fill="auto"/>
            <w:vAlign w:val="center"/>
          </w:tcPr>
          <w:p w14:paraId="54158E33" w14:textId="77777777" w:rsidR="00A77B3E" w:rsidRDefault="0011167F" w:rsidP="0011167F">
            <w:pPr>
              <w:pStyle w:val="StyleArial11ptCustomColorRGB717171Centered"/>
              <w:rPr>
                <w:rFonts w:eastAsia="Arial"/>
              </w:rPr>
            </w:pPr>
            <w:r>
              <w:rPr>
                <w:rFonts w:eastAsia="Arial"/>
              </w:rPr>
              <w:t>137,700</w:t>
            </w:r>
          </w:p>
        </w:tc>
      </w:tr>
      <w:tr w:rsidR="00C8136D" w14:paraId="50095E65" w14:textId="77777777">
        <w:trPr>
          <w:trHeight w:val="403"/>
          <w:jc w:val="center"/>
        </w:trPr>
        <w:tc>
          <w:tcPr>
            <w:tcW w:w="6768" w:type="dxa"/>
            <w:tcBorders>
              <w:right w:val="nil"/>
            </w:tcBorders>
            <w:shd w:val="clear" w:color="auto" w:fill="auto"/>
            <w:vAlign w:val="center"/>
          </w:tcPr>
          <w:p w14:paraId="5CD80DC2" w14:textId="77777777" w:rsidR="00A77B3E" w:rsidRPr="0011167F" w:rsidRDefault="0011167F">
            <w:pPr>
              <w:keepNext/>
              <w:rPr>
                <w:rStyle w:val="StyleArial11ptCustomColorRGB717171"/>
                <w:rFonts w:eastAsia="Arial"/>
              </w:rPr>
            </w:pPr>
            <w:r w:rsidRPr="0011167F">
              <w:rPr>
                <w:rStyle w:val="StyleArial11ptCustomColorRGB717171"/>
                <w:rFonts w:eastAsia="Arial"/>
              </w:rPr>
              <w:t>Maintenance hardware</w:t>
            </w:r>
          </w:p>
        </w:tc>
        <w:tc>
          <w:tcPr>
            <w:tcW w:w="2304" w:type="dxa"/>
            <w:tcBorders>
              <w:right w:val="nil"/>
            </w:tcBorders>
            <w:shd w:val="clear" w:color="auto" w:fill="auto"/>
            <w:vAlign w:val="center"/>
          </w:tcPr>
          <w:p w14:paraId="6794BC51" w14:textId="77777777" w:rsidR="00A77B3E" w:rsidRDefault="0011167F" w:rsidP="0011167F">
            <w:pPr>
              <w:pStyle w:val="StyleArial11ptCustomColorRGB717171Centered"/>
              <w:rPr>
                <w:rFonts w:eastAsia="Arial"/>
              </w:rPr>
            </w:pPr>
            <w:r>
              <w:rPr>
                <w:rFonts w:eastAsia="Arial"/>
              </w:rPr>
              <w:t>30,000</w:t>
            </w:r>
          </w:p>
        </w:tc>
      </w:tr>
      <w:tr w:rsidR="00C8136D" w14:paraId="5CB5231B" w14:textId="77777777">
        <w:trPr>
          <w:trHeight w:val="403"/>
          <w:jc w:val="center"/>
        </w:trPr>
        <w:tc>
          <w:tcPr>
            <w:tcW w:w="6768" w:type="dxa"/>
            <w:tcBorders>
              <w:right w:val="nil"/>
            </w:tcBorders>
            <w:shd w:val="clear" w:color="auto" w:fill="auto"/>
            <w:vAlign w:val="center"/>
          </w:tcPr>
          <w:p w14:paraId="127722E8" w14:textId="77777777" w:rsidR="00A77B3E" w:rsidRPr="0011167F" w:rsidRDefault="0011167F">
            <w:pPr>
              <w:keepNext/>
              <w:rPr>
                <w:rStyle w:val="StyleArial11ptCustomColorRGB717171"/>
                <w:rFonts w:eastAsia="Arial"/>
              </w:rPr>
            </w:pPr>
            <w:r w:rsidRPr="0011167F">
              <w:rPr>
                <w:rStyle w:val="StyleArial11ptCustomColorRGB717171"/>
                <w:rFonts w:eastAsia="Arial"/>
              </w:rPr>
              <w:t>Support</w:t>
            </w:r>
          </w:p>
        </w:tc>
        <w:tc>
          <w:tcPr>
            <w:tcW w:w="2304" w:type="dxa"/>
            <w:tcBorders>
              <w:right w:val="nil"/>
            </w:tcBorders>
            <w:shd w:val="clear" w:color="auto" w:fill="auto"/>
            <w:vAlign w:val="center"/>
          </w:tcPr>
          <w:p w14:paraId="7F82EC6E" w14:textId="77777777" w:rsidR="00A77B3E" w:rsidRDefault="0011167F" w:rsidP="0011167F">
            <w:pPr>
              <w:pStyle w:val="StyleArial11ptCustomColorRGB717171Centered"/>
              <w:rPr>
                <w:rFonts w:eastAsia="Arial"/>
              </w:rPr>
            </w:pPr>
            <w:r>
              <w:rPr>
                <w:rFonts w:eastAsia="Arial"/>
              </w:rPr>
              <w:t>120,000</w:t>
            </w:r>
          </w:p>
        </w:tc>
      </w:tr>
      <w:tr w:rsidR="00C8136D" w14:paraId="39FEEF3A" w14:textId="77777777">
        <w:trPr>
          <w:trHeight w:val="403"/>
          <w:jc w:val="center"/>
        </w:trPr>
        <w:tc>
          <w:tcPr>
            <w:tcW w:w="2304" w:type="dxa"/>
            <w:tcBorders>
              <w:top w:val="nil"/>
              <w:left w:val="nil"/>
              <w:bottom w:val="single" w:sz="4" w:space="0" w:color="BFBFBF"/>
              <w:right w:val="single" w:sz="4" w:space="0" w:color="BFBFBF"/>
            </w:tcBorders>
            <w:shd w:val="clear" w:color="auto" w:fill="F2F2F2"/>
            <w:vAlign w:val="center"/>
          </w:tcPr>
          <w:p w14:paraId="2C10B96C"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 xml:space="preserve">Total costs </w:t>
            </w:r>
            <w:r w:rsidRPr="0011167F">
              <w:rPr>
                <w:rStyle w:val="StyleArial11ptBoldCustomColorRGB717171"/>
                <w:rFonts w:eastAsia="Arial"/>
              </w:rPr>
              <w:t>(€)</w:t>
            </w:r>
          </w:p>
        </w:tc>
        <w:tc>
          <w:tcPr>
            <w:tcW w:w="2304" w:type="dxa"/>
            <w:tcBorders>
              <w:top w:val="nil"/>
              <w:left w:val="single" w:sz="4" w:space="0" w:color="BFBFBF"/>
              <w:bottom w:val="single" w:sz="4" w:space="0" w:color="BFBFBF"/>
              <w:right w:val="nil"/>
            </w:tcBorders>
            <w:shd w:val="clear" w:color="auto" w:fill="F2F2F2"/>
            <w:vAlign w:val="center"/>
          </w:tcPr>
          <w:p w14:paraId="18A62C51"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542,700</w:t>
            </w:r>
          </w:p>
        </w:tc>
      </w:tr>
      <w:tr w:rsidR="00C8136D" w14:paraId="13FF3EC3" w14:textId="77777777">
        <w:trPr>
          <w:trHeight w:val="403"/>
          <w:jc w:val="center"/>
        </w:trPr>
        <w:tc>
          <w:tcPr>
            <w:tcW w:w="2304" w:type="dxa"/>
          </w:tcPr>
          <w:p w14:paraId="042C48B5" w14:textId="77777777" w:rsidR="00A77B3E" w:rsidRDefault="0011167F">
            <w:pPr>
              <w:keepNext/>
              <w:rPr>
                <w:rFonts w:ascii="Arial" w:eastAsia="Arial" w:hAnsi="Arial" w:cs="Arial"/>
                <w:b/>
                <w:color w:val="474747"/>
                <w:sz w:val="22"/>
              </w:rPr>
            </w:pPr>
          </w:p>
        </w:tc>
        <w:tc>
          <w:tcPr>
            <w:tcW w:w="2304" w:type="dxa"/>
          </w:tcPr>
          <w:p w14:paraId="31EE09EB" w14:textId="77777777" w:rsidR="00A77B3E" w:rsidRDefault="0011167F">
            <w:pPr>
              <w:keepNext/>
              <w:jc w:val="center"/>
              <w:rPr>
                <w:rFonts w:ascii="Arial" w:eastAsia="Arial" w:hAnsi="Arial" w:cs="Arial"/>
                <w:b/>
                <w:color w:val="474747"/>
                <w:sz w:val="22"/>
              </w:rPr>
            </w:pPr>
          </w:p>
        </w:tc>
      </w:tr>
      <w:tr w:rsidR="00C8136D" w14:paraId="43B80B30" w14:textId="77777777">
        <w:trPr>
          <w:trHeight w:val="403"/>
          <w:jc w:val="center"/>
        </w:trPr>
        <w:tc>
          <w:tcPr>
            <w:tcW w:w="2304" w:type="dxa"/>
            <w:tcBorders>
              <w:top w:val="single" w:sz="4" w:space="0" w:color="BFBFBF"/>
              <w:left w:val="nil"/>
              <w:bottom w:val="single" w:sz="4" w:space="0" w:color="BFBFBF"/>
              <w:right w:val="single" w:sz="4" w:space="0" w:color="BFBFBF"/>
            </w:tcBorders>
            <w:shd w:val="clear" w:color="auto" w:fill="F2F2F2"/>
            <w:vAlign w:val="center"/>
          </w:tcPr>
          <w:p w14:paraId="42176FC5"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Net benefits (€)</w:t>
            </w:r>
          </w:p>
        </w:tc>
        <w:tc>
          <w:tcPr>
            <w:tcW w:w="2304" w:type="dxa"/>
            <w:tcBorders>
              <w:top w:val="single" w:sz="4" w:space="0" w:color="BFBFBF"/>
              <w:left w:val="single" w:sz="4" w:space="0" w:color="BFBFBF"/>
              <w:bottom w:val="single" w:sz="4" w:space="0" w:color="BFBFBF"/>
              <w:right w:val="nil"/>
            </w:tcBorders>
            <w:shd w:val="clear" w:color="auto" w:fill="F2F2F2"/>
            <w:vAlign w:val="center"/>
          </w:tcPr>
          <w:p w14:paraId="1827A37F"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554,757</w:t>
            </w:r>
          </w:p>
        </w:tc>
      </w:tr>
      <w:tr w:rsidR="00C8136D" w14:paraId="6B7D632C" w14:textId="77777777">
        <w:trPr>
          <w:trHeight w:val="403"/>
          <w:jc w:val="center"/>
        </w:trPr>
        <w:tc>
          <w:tcPr>
            <w:tcW w:w="2304" w:type="dxa"/>
            <w:tcBorders>
              <w:top w:val="single" w:sz="4" w:space="0" w:color="BFBFBF"/>
              <w:left w:val="nil"/>
              <w:bottom w:val="single" w:sz="4" w:space="0" w:color="BFBFBF"/>
              <w:right w:val="single" w:sz="4" w:space="0" w:color="BFBFBF"/>
            </w:tcBorders>
            <w:shd w:val="clear" w:color="auto" w:fill="F2F2F2"/>
            <w:vAlign w:val="center"/>
          </w:tcPr>
          <w:p w14:paraId="0692184B"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Simple ROI (%)</w:t>
            </w:r>
          </w:p>
        </w:tc>
        <w:tc>
          <w:tcPr>
            <w:tcW w:w="2304" w:type="dxa"/>
            <w:tcBorders>
              <w:top w:val="single" w:sz="4" w:space="0" w:color="BFBFBF"/>
              <w:left w:val="single" w:sz="4" w:space="0" w:color="BFBFBF"/>
              <w:bottom w:val="single" w:sz="4" w:space="0" w:color="BFBFBF"/>
              <w:right w:val="nil"/>
            </w:tcBorders>
            <w:shd w:val="clear" w:color="auto" w:fill="F2F2F2"/>
            <w:vAlign w:val="center"/>
          </w:tcPr>
          <w:p w14:paraId="2DBA9F48"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102</w:t>
            </w:r>
          </w:p>
        </w:tc>
      </w:tr>
    </w:tbl>
    <w:p w14:paraId="44527CE7" w14:textId="77777777" w:rsidR="00A77B3E" w:rsidRDefault="0011167F">
      <w:pPr>
        <w:keepNext/>
      </w:pPr>
    </w:p>
    <w:p w14:paraId="2B8E95BE" w14:textId="77777777" w:rsidR="00A77B3E" w:rsidRDefault="0011167F">
      <w:pPr>
        <w:keepNext/>
      </w:pPr>
    </w:p>
    <w:p w14:paraId="18135C1D" w14:textId="77777777" w:rsidR="00A77B3E" w:rsidRPr="0011167F" w:rsidRDefault="0011167F" w:rsidP="0011167F">
      <w:pPr>
        <w:pStyle w:val="sflProHeader1"/>
      </w:pPr>
      <w:r w:rsidRPr="0011167F">
        <w:br w:type="page"/>
      </w:r>
      <w:r w:rsidRPr="0011167F">
        <w:lastRenderedPageBreak/>
        <w:t>Return On Investment Appraisal Elements</w:t>
      </w:r>
    </w:p>
    <w:p w14:paraId="39C17FF4" w14:textId="77777777" w:rsidR="00A77B3E" w:rsidRDefault="0011167F" w:rsidP="0011167F">
      <w:pPr>
        <w:pStyle w:val="StylesflProHeader2Left042cmRight042cm"/>
      </w:pPr>
      <w:r>
        <w:t>Net Present Value (NPV)</w:t>
      </w:r>
    </w:p>
    <w:p w14:paraId="4F568F0D" w14:textId="77777777" w:rsidR="00A77B3E" w:rsidRDefault="0011167F">
      <w:pPr>
        <w:pStyle w:val="sflProHeader3"/>
        <w:ind w:left="380" w:right="380"/>
        <w:rPr>
          <w:b/>
        </w:rPr>
      </w:pPr>
      <w:r>
        <w:rPr>
          <w:b/>
        </w:rPr>
        <w:t>C</w:t>
      </w:r>
      <w:r>
        <w:rPr>
          <w:b/>
        </w:rPr>
        <w:t>alculation</w:t>
      </w:r>
    </w:p>
    <w:tbl>
      <w:tblPr>
        <w:tblW w:w="0" w:type="auto"/>
        <w:jc w:val="center"/>
        <w:tblCellMar>
          <w:right w:w="40" w:type="dxa"/>
        </w:tblCellMar>
        <w:tblLook w:val="04A0" w:firstRow="1" w:lastRow="0" w:firstColumn="1" w:lastColumn="0" w:noHBand="0" w:noVBand="1"/>
      </w:tblPr>
      <w:tblGrid>
        <w:gridCol w:w="6782"/>
        <w:gridCol w:w="3024"/>
      </w:tblGrid>
      <w:tr w:rsidR="00C8136D" w14:paraId="2709AB43" w14:textId="77777777">
        <w:trPr>
          <w:trHeight w:val="403"/>
          <w:jc w:val="center"/>
        </w:trPr>
        <w:tc>
          <w:tcPr>
            <w:tcW w:w="6782" w:type="dxa"/>
            <w:tcBorders>
              <w:top w:val="nil"/>
              <w:bottom w:val="single" w:sz="4" w:space="0" w:color="BFBFBF"/>
            </w:tcBorders>
            <w:vAlign w:val="center"/>
          </w:tcPr>
          <w:p w14:paraId="46BAD6A4" w14:textId="77777777" w:rsidR="00A77B3E" w:rsidRPr="0011167F" w:rsidRDefault="0011167F">
            <w:pPr>
              <w:rPr>
                <w:rStyle w:val="StyleArial11ptCustomColorRGB717171"/>
              </w:rPr>
            </w:pPr>
            <w:r w:rsidRPr="0011167F">
              <w:rPr>
                <w:rStyle w:val="StyleArial11ptCustomColorRGB717171"/>
                <w:rFonts w:eastAsia="Arial"/>
              </w:rPr>
              <w:t>Review period (months)</w:t>
            </w:r>
          </w:p>
        </w:tc>
        <w:tc>
          <w:tcPr>
            <w:tcW w:w="3024" w:type="dxa"/>
            <w:tcBorders>
              <w:top w:val="nil"/>
              <w:bottom w:val="single" w:sz="4" w:space="0" w:color="BFBFBF"/>
            </w:tcBorders>
            <w:vAlign w:val="center"/>
          </w:tcPr>
          <w:p w14:paraId="08C92128" w14:textId="77777777" w:rsidR="00A77B3E" w:rsidRDefault="0011167F" w:rsidP="0011167F">
            <w:pPr>
              <w:pStyle w:val="StyleArial11ptCustomColorRGB717171Centered"/>
              <w:rPr>
                <w:rFonts w:eastAsia="Arial"/>
              </w:rPr>
            </w:pPr>
            <w:r>
              <w:rPr>
                <w:rFonts w:eastAsia="Arial"/>
              </w:rPr>
              <w:t>36</w:t>
            </w:r>
          </w:p>
        </w:tc>
      </w:tr>
      <w:tr w:rsidR="00C8136D" w14:paraId="5BD58C80" w14:textId="77777777">
        <w:trPr>
          <w:trHeight w:val="403"/>
          <w:jc w:val="center"/>
        </w:trPr>
        <w:tc>
          <w:tcPr>
            <w:tcW w:w="6782" w:type="dxa"/>
            <w:tcBorders>
              <w:top w:val="nil"/>
              <w:bottom w:val="single" w:sz="4" w:space="0" w:color="BFBFBF"/>
            </w:tcBorders>
            <w:vAlign w:val="center"/>
          </w:tcPr>
          <w:p w14:paraId="38FBF7DE" w14:textId="77777777" w:rsidR="00A77B3E" w:rsidRPr="0011167F" w:rsidRDefault="0011167F">
            <w:pPr>
              <w:rPr>
                <w:rStyle w:val="StyleArial11ptCustomColorRGB717171"/>
                <w:rFonts w:eastAsia="Arial"/>
              </w:rPr>
            </w:pPr>
            <w:r w:rsidRPr="0011167F">
              <w:rPr>
                <w:rStyle w:val="StyleArial11ptCustomColorRGB717171"/>
                <w:rFonts w:eastAsia="Arial"/>
              </w:rPr>
              <w:t>Non-recurring costs (€)</w:t>
            </w:r>
          </w:p>
        </w:tc>
        <w:tc>
          <w:tcPr>
            <w:tcW w:w="3024" w:type="dxa"/>
            <w:tcBorders>
              <w:top w:val="nil"/>
              <w:bottom w:val="single" w:sz="4" w:space="0" w:color="BFBFBF"/>
            </w:tcBorders>
            <w:vAlign w:val="center"/>
          </w:tcPr>
          <w:p w14:paraId="3560C0E9" w14:textId="77777777" w:rsidR="00A77B3E" w:rsidRDefault="0011167F" w:rsidP="0011167F">
            <w:pPr>
              <w:pStyle w:val="StyleArial11ptCustomColorRGB717171Centered"/>
              <w:rPr>
                <w:rFonts w:eastAsia="Arial"/>
              </w:rPr>
            </w:pPr>
            <w:r>
              <w:rPr>
                <w:rFonts w:eastAsia="Arial"/>
              </w:rPr>
              <w:t>255,000</w:t>
            </w:r>
          </w:p>
        </w:tc>
      </w:tr>
      <w:tr w:rsidR="00C8136D" w14:paraId="53F337B8" w14:textId="77777777">
        <w:trPr>
          <w:trHeight w:val="403"/>
          <w:jc w:val="center"/>
        </w:trPr>
        <w:tc>
          <w:tcPr>
            <w:tcW w:w="6782" w:type="dxa"/>
            <w:tcBorders>
              <w:top w:val="nil"/>
              <w:bottom w:val="single" w:sz="4" w:space="0" w:color="BFBFBF"/>
            </w:tcBorders>
            <w:vAlign w:val="center"/>
          </w:tcPr>
          <w:p w14:paraId="2A7BECE2" w14:textId="77777777" w:rsidR="00A77B3E" w:rsidRPr="0011167F" w:rsidRDefault="0011167F">
            <w:pPr>
              <w:rPr>
                <w:rStyle w:val="StyleArial11ptCustomColorRGB717171"/>
                <w:rFonts w:eastAsia="Arial"/>
              </w:rPr>
            </w:pPr>
            <w:r w:rsidRPr="0011167F">
              <w:rPr>
                <w:rStyle w:val="StyleArial11ptCustomColorRGB717171"/>
                <w:rFonts w:eastAsia="Arial"/>
              </w:rPr>
              <w:t>One-Time Benefits (€)</w:t>
            </w:r>
          </w:p>
        </w:tc>
        <w:tc>
          <w:tcPr>
            <w:tcW w:w="3024" w:type="dxa"/>
            <w:tcBorders>
              <w:top w:val="nil"/>
              <w:bottom w:val="single" w:sz="4" w:space="0" w:color="BFBFBF"/>
            </w:tcBorders>
            <w:vAlign w:val="center"/>
          </w:tcPr>
          <w:p w14:paraId="6F3B6088" w14:textId="77777777" w:rsidR="00A77B3E" w:rsidRDefault="0011167F" w:rsidP="0011167F">
            <w:pPr>
              <w:pStyle w:val="StyleArial11ptCustomColorRGB717171Centered"/>
              <w:rPr>
                <w:rFonts w:eastAsia="Arial"/>
              </w:rPr>
            </w:pPr>
            <w:r>
              <w:rPr>
                <w:rFonts w:eastAsia="Arial"/>
              </w:rPr>
              <w:t>0</w:t>
            </w:r>
          </w:p>
        </w:tc>
      </w:tr>
      <w:tr w:rsidR="00C8136D" w14:paraId="23B072C6" w14:textId="77777777">
        <w:trPr>
          <w:trHeight w:val="403"/>
          <w:jc w:val="center"/>
        </w:trPr>
        <w:tc>
          <w:tcPr>
            <w:tcW w:w="6782" w:type="dxa"/>
            <w:tcBorders>
              <w:top w:val="nil"/>
              <w:bottom w:val="single" w:sz="4" w:space="0" w:color="BFBFBF"/>
            </w:tcBorders>
            <w:vAlign w:val="center"/>
          </w:tcPr>
          <w:p w14:paraId="34AD607E" w14:textId="77777777" w:rsidR="00A77B3E" w:rsidRPr="0011167F" w:rsidRDefault="0011167F">
            <w:pPr>
              <w:rPr>
                <w:rStyle w:val="StyleArial11ptCustomColorRGB717171"/>
                <w:rFonts w:eastAsia="Arial"/>
              </w:rPr>
            </w:pPr>
            <w:r w:rsidRPr="0011167F">
              <w:rPr>
                <w:rStyle w:val="StyleArial11ptCustomColorRGB717171"/>
                <w:rFonts w:eastAsia="Arial"/>
              </w:rPr>
              <w:t>Peak monthly benefits (€)</w:t>
            </w:r>
          </w:p>
        </w:tc>
        <w:tc>
          <w:tcPr>
            <w:tcW w:w="3024" w:type="dxa"/>
            <w:tcBorders>
              <w:top w:val="nil"/>
              <w:bottom w:val="single" w:sz="4" w:space="0" w:color="BFBFBF"/>
            </w:tcBorders>
            <w:vAlign w:val="center"/>
          </w:tcPr>
          <w:p w14:paraId="7A5B82A8" w14:textId="77777777" w:rsidR="00A77B3E" w:rsidRDefault="0011167F" w:rsidP="0011167F">
            <w:pPr>
              <w:pStyle w:val="StyleArial11ptCustomColorRGB717171Centered"/>
              <w:rPr>
                <w:rFonts w:eastAsia="Arial"/>
              </w:rPr>
            </w:pPr>
            <w:r>
              <w:rPr>
                <w:rFonts w:eastAsia="Arial"/>
              </w:rPr>
              <w:t>36,938</w:t>
            </w:r>
          </w:p>
        </w:tc>
      </w:tr>
      <w:tr w:rsidR="00C8136D" w14:paraId="29E8C8E4" w14:textId="77777777">
        <w:trPr>
          <w:trHeight w:val="403"/>
          <w:jc w:val="center"/>
        </w:trPr>
        <w:tc>
          <w:tcPr>
            <w:tcW w:w="6782" w:type="dxa"/>
            <w:tcBorders>
              <w:top w:val="nil"/>
              <w:bottom w:val="single" w:sz="4" w:space="0" w:color="BFBFBF"/>
            </w:tcBorders>
            <w:vAlign w:val="center"/>
          </w:tcPr>
          <w:p w14:paraId="432FE6A1" w14:textId="77777777" w:rsidR="00A77B3E" w:rsidRPr="0011167F" w:rsidRDefault="0011167F">
            <w:pPr>
              <w:rPr>
                <w:rStyle w:val="StyleArial11ptCustomColorRGB717171"/>
                <w:rFonts w:eastAsia="Arial"/>
              </w:rPr>
            </w:pPr>
            <w:r w:rsidRPr="0011167F">
              <w:rPr>
                <w:rStyle w:val="StyleArial11ptCustomColorRGB717171"/>
                <w:rFonts w:eastAsia="Arial"/>
              </w:rPr>
              <w:t>Average monthly costs (€)</w:t>
            </w:r>
          </w:p>
        </w:tc>
        <w:tc>
          <w:tcPr>
            <w:tcW w:w="3024" w:type="dxa"/>
            <w:tcBorders>
              <w:top w:val="nil"/>
              <w:bottom w:val="single" w:sz="4" w:space="0" w:color="BFBFBF"/>
            </w:tcBorders>
            <w:vAlign w:val="center"/>
          </w:tcPr>
          <w:p w14:paraId="1FAF7A05" w14:textId="77777777" w:rsidR="00A77B3E" w:rsidRDefault="0011167F" w:rsidP="0011167F">
            <w:pPr>
              <w:pStyle w:val="StyleArial11ptCustomColorRGB717171Centered"/>
              <w:rPr>
                <w:rFonts w:eastAsia="Arial"/>
              </w:rPr>
            </w:pPr>
            <w:r>
              <w:rPr>
                <w:rFonts w:eastAsia="Arial"/>
              </w:rPr>
              <w:t>7,992</w:t>
            </w:r>
          </w:p>
        </w:tc>
      </w:tr>
      <w:tr w:rsidR="00C8136D" w14:paraId="40FBB7CC" w14:textId="77777777">
        <w:trPr>
          <w:trHeight w:val="403"/>
          <w:jc w:val="center"/>
        </w:trPr>
        <w:tc>
          <w:tcPr>
            <w:tcW w:w="6782" w:type="dxa"/>
            <w:tcBorders>
              <w:top w:val="nil"/>
              <w:bottom w:val="single" w:sz="4" w:space="0" w:color="BFBFBF"/>
            </w:tcBorders>
            <w:vAlign w:val="center"/>
          </w:tcPr>
          <w:p w14:paraId="626F99B5" w14:textId="77777777" w:rsidR="00A77B3E" w:rsidRPr="0011167F" w:rsidRDefault="0011167F">
            <w:pPr>
              <w:rPr>
                <w:rStyle w:val="StyleArial11ptCustomColorRGB717171"/>
                <w:rFonts w:eastAsia="Arial"/>
              </w:rPr>
            </w:pPr>
            <w:r w:rsidRPr="0011167F">
              <w:rPr>
                <w:rStyle w:val="StyleArial11ptCustomColorRGB717171"/>
                <w:rFonts w:eastAsia="Arial"/>
              </w:rPr>
              <w:t>Minimum return (per yr %)</w:t>
            </w:r>
          </w:p>
        </w:tc>
        <w:tc>
          <w:tcPr>
            <w:tcW w:w="3024" w:type="dxa"/>
            <w:tcBorders>
              <w:top w:val="nil"/>
              <w:bottom w:val="single" w:sz="4" w:space="0" w:color="BFBFBF"/>
            </w:tcBorders>
            <w:vAlign w:val="center"/>
          </w:tcPr>
          <w:p w14:paraId="6E68AE83" w14:textId="77777777" w:rsidR="00A77B3E" w:rsidRDefault="0011167F" w:rsidP="0011167F">
            <w:pPr>
              <w:pStyle w:val="StyleArial11ptCustomColorRGB717171Centered"/>
              <w:rPr>
                <w:rFonts w:eastAsia="Arial"/>
              </w:rPr>
            </w:pPr>
            <w:r>
              <w:rPr>
                <w:rFonts w:eastAsia="Arial"/>
              </w:rPr>
              <w:t>10</w:t>
            </w:r>
          </w:p>
        </w:tc>
      </w:tr>
      <w:tr w:rsidR="00C8136D" w14:paraId="3BB643FC" w14:textId="77777777">
        <w:trPr>
          <w:trHeight w:val="403"/>
          <w:jc w:val="center"/>
        </w:trPr>
        <w:tc>
          <w:tcPr>
            <w:tcW w:w="3024" w:type="dxa"/>
            <w:tcBorders>
              <w:top w:val="single" w:sz="4" w:space="0" w:color="BFBFBF"/>
              <w:bottom w:val="single" w:sz="4" w:space="0" w:color="BFBFBF"/>
              <w:right w:val="single" w:sz="4" w:space="0" w:color="BFBFBF"/>
            </w:tcBorders>
            <w:shd w:val="clear" w:color="auto" w:fill="F2F2F2"/>
            <w:vAlign w:val="center"/>
          </w:tcPr>
          <w:p w14:paraId="13C6EFA5" w14:textId="77777777" w:rsidR="00A77B3E" w:rsidRPr="0011167F" w:rsidRDefault="0011167F">
            <w:pPr>
              <w:rPr>
                <w:rStyle w:val="StyleArial11ptBoldCustomColorRGB717171"/>
                <w:rFonts w:eastAsia="Arial"/>
              </w:rPr>
            </w:pPr>
            <w:r w:rsidRPr="0011167F">
              <w:rPr>
                <w:rStyle w:val="StyleArial11ptBoldCustomColorRGB717171"/>
                <w:rFonts w:eastAsia="Arial"/>
              </w:rPr>
              <w:t>NPV (€)</w:t>
            </w:r>
          </w:p>
        </w:tc>
        <w:tc>
          <w:tcPr>
            <w:tcW w:w="3024" w:type="dxa"/>
            <w:tcBorders>
              <w:top w:val="single" w:sz="4" w:space="0" w:color="BFBFBF"/>
              <w:left w:val="single" w:sz="4" w:space="0" w:color="BFBFBF"/>
              <w:bottom w:val="single" w:sz="4" w:space="0" w:color="BFBFBF"/>
              <w:right w:val="nil"/>
            </w:tcBorders>
            <w:shd w:val="clear" w:color="auto" w:fill="F2F2F2"/>
            <w:vAlign w:val="center"/>
          </w:tcPr>
          <w:p w14:paraId="51E43AF2" w14:textId="77777777" w:rsidR="00A77B3E" w:rsidRDefault="0011167F">
            <w:pPr>
              <w:jc w:val="center"/>
              <w:rPr>
                <w:rFonts w:ascii="Arial" w:eastAsia="Arial" w:hAnsi="Arial" w:cs="Arial"/>
                <w:b/>
                <w:color w:val="474747"/>
                <w:sz w:val="22"/>
              </w:rPr>
            </w:pPr>
            <w:r>
              <w:rPr>
                <w:rFonts w:ascii="Arial" w:eastAsia="Arial" w:hAnsi="Arial" w:cs="Arial"/>
                <w:b/>
                <w:color w:val="474747"/>
                <w:sz w:val="22"/>
              </w:rPr>
              <w:t>415,844</w:t>
            </w:r>
          </w:p>
        </w:tc>
      </w:tr>
    </w:tbl>
    <w:p w14:paraId="5A5AEDDE" w14:textId="77777777" w:rsidR="00A77B3E" w:rsidRDefault="0011167F">
      <w:pPr>
        <w:rPr>
          <w:b/>
        </w:rPr>
      </w:pPr>
    </w:p>
    <w:p w14:paraId="6D6436E3" w14:textId="77777777" w:rsidR="00A77B3E" w:rsidRDefault="0011167F">
      <w:pPr>
        <w:pStyle w:val="sflProHeader3"/>
        <w:ind w:left="280" w:right="280"/>
      </w:pPr>
      <w:r>
        <w:rPr>
          <w:b/>
        </w:rPr>
        <w:lastRenderedPageBreak/>
        <w:t>Discounted Cashflow Analysis - NPV</w:t>
      </w:r>
    </w:p>
    <w:tbl>
      <w:tblPr>
        <w:tblW w:w="0" w:type="auto"/>
        <w:jc w:val="center"/>
        <w:tblCellMar>
          <w:right w:w="40" w:type="dxa"/>
        </w:tblCellMar>
        <w:tblLook w:val="04A0" w:firstRow="1" w:lastRow="0" w:firstColumn="1" w:lastColumn="0" w:noHBand="0" w:noVBand="1"/>
      </w:tblPr>
      <w:tblGrid>
        <w:gridCol w:w="1627"/>
        <w:gridCol w:w="1627"/>
        <w:gridCol w:w="1627"/>
        <w:gridCol w:w="1627"/>
        <w:gridCol w:w="1627"/>
        <w:gridCol w:w="1627"/>
      </w:tblGrid>
      <w:tr w:rsidR="00C8136D" w14:paraId="3C176C2A" w14:textId="77777777">
        <w:trPr>
          <w:trHeight w:val="403"/>
          <w:jc w:val="center"/>
        </w:trPr>
        <w:tc>
          <w:tcPr>
            <w:tcW w:w="1627" w:type="dxa"/>
            <w:tcBorders>
              <w:top w:val="nil"/>
              <w:left w:val="nil"/>
              <w:bottom w:val="single" w:sz="4" w:space="0" w:color="BFBFBF"/>
              <w:right w:val="nil"/>
            </w:tcBorders>
            <w:shd w:val="clear" w:color="auto" w:fill="auto"/>
            <w:vAlign w:val="center"/>
          </w:tcPr>
          <w:p w14:paraId="389A891E" w14:textId="77777777" w:rsidR="00A77B3E" w:rsidRPr="0011167F" w:rsidRDefault="0011167F">
            <w:pPr>
              <w:keepNext/>
              <w:jc w:val="center"/>
              <w:rPr>
                <w:rStyle w:val="StyleArialBoldCustomColorRGB717171"/>
              </w:rPr>
            </w:pPr>
            <w:r w:rsidRPr="0011167F">
              <w:rPr>
                <w:rStyle w:val="StyleArialBoldCustomColorRGB717171"/>
                <w:rFonts w:eastAsia="Arial"/>
              </w:rPr>
              <w:t>Month</w:t>
            </w:r>
          </w:p>
        </w:tc>
        <w:tc>
          <w:tcPr>
            <w:tcW w:w="1627" w:type="dxa"/>
            <w:tcBorders>
              <w:top w:val="nil"/>
              <w:left w:val="nil"/>
              <w:bottom w:val="single" w:sz="4" w:space="0" w:color="BFBFBF"/>
              <w:right w:val="nil"/>
            </w:tcBorders>
            <w:shd w:val="clear" w:color="auto" w:fill="auto"/>
            <w:vAlign w:val="center"/>
          </w:tcPr>
          <w:p w14:paraId="1B8B180C" w14:textId="77777777" w:rsidR="00A77B3E" w:rsidRDefault="0011167F" w:rsidP="0011167F">
            <w:pPr>
              <w:pStyle w:val="StyleArialBoldCustomColorRGB717171Centered1"/>
              <w:rPr>
                <w:rFonts w:eastAsia="Arial"/>
              </w:rPr>
            </w:pPr>
            <w:r>
              <w:rPr>
                <w:rFonts w:eastAsia="Arial"/>
              </w:rPr>
              <w:t>Year 1</w:t>
            </w:r>
          </w:p>
        </w:tc>
        <w:tc>
          <w:tcPr>
            <w:tcW w:w="1627" w:type="dxa"/>
            <w:tcBorders>
              <w:top w:val="nil"/>
              <w:left w:val="nil"/>
              <w:bottom w:val="single" w:sz="4" w:space="0" w:color="BFBFBF"/>
              <w:right w:val="nil"/>
            </w:tcBorders>
            <w:shd w:val="clear" w:color="auto" w:fill="auto"/>
            <w:vAlign w:val="center"/>
          </w:tcPr>
          <w:p w14:paraId="42263729" w14:textId="77777777" w:rsidR="00A77B3E" w:rsidRDefault="0011167F" w:rsidP="0011167F">
            <w:pPr>
              <w:pStyle w:val="StyleArialBoldCustomColorRGB717171Centered1"/>
              <w:rPr>
                <w:rFonts w:eastAsia="Arial"/>
              </w:rPr>
            </w:pPr>
            <w:r>
              <w:rPr>
                <w:rFonts w:eastAsia="Arial"/>
              </w:rPr>
              <w:t>Year 2</w:t>
            </w:r>
          </w:p>
        </w:tc>
        <w:tc>
          <w:tcPr>
            <w:tcW w:w="1627" w:type="dxa"/>
            <w:tcBorders>
              <w:top w:val="nil"/>
              <w:left w:val="nil"/>
              <w:bottom w:val="single" w:sz="4" w:space="0" w:color="BFBFBF"/>
              <w:right w:val="nil"/>
            </w:tcBorders>
            <w:shd w:val="clear" w:color="auto" w:fill="auto"/>
            <w:vAlign w:val="center"/>
          </w:tcPr>
          <w:p w14:paraId="4F1EFF94" w14:textId="77777777" w:rsidR="00A77B3E" w:rsidRDefault="0011167F" w:rsidP="0011167F">
            <w:pPr>
              <w:pStyle w:val="StyleArialBoldCustomColorRGB717171Centered1"/>
              <w:rPr>
                <w:rFonts w:eastAsia="Arial"/>
              </w:rPr>
            </w:pPr>
            <w:r>
              <w:rPr>
                <w:rFonts w:eastAsia="Arial"/>
              </w:rPr>
              <w:t>Year 3</w:t>
            </w:r>
          </w:p>
        </w:tc>
        <w:tc>
          <w:tcPr>
            <w:tcW w:w="1627" w:type="dxa"/>
            <w:tcBorders>
              <w:top w:val="nil"/>
              <w:left w:val="nil"/>
              <w:bottom w:val="single" w:sz="4" w:space="0" w:color="BFBFBF"/>
              <w:right w:val="nil"/>
            </w:tcBorders>
            <w:shd w:val="clear" w:color="auto" w:fill="auto"/>
            <w:vAlign w:val="center"/>
          </w:tcPr>
          <w:p w14:paraId="733FA8E1" w14:textId="77777777" w:rsidR="00A77B3E" w:rsidRDefault="0011167F" w:rsidP="0011167F">
            <w:pPr>
              <w:pStyle w:val="StyleArialBoldCustomColorRGB717171Centered1"/>
              <w:rPr>
                <w:rFonts w:eastAsia="Arial"/>
              </w:rPr>
            </w:pPr>
            <w:r>
              <w:rPr>
                <w:rFonts w:eastAsia="Arial"/>
              </w:rPr>
              <w:t>Year 4</w:t>
            </w:r>
          </w:p>
        </w:tc>
        <w:tc>
          <w:tcPr>
            <w:tcW w:w="1627" w:type="dxa"/>
            <w:tcBorders>
              <w:top w:val="nil"/>
              <w:left w:val="nil"/>
              <w:bottom w:val="single" w:sz="4" w:space="0" w:color="BFBFBF"/>
              <w:right w:val="nil"/>
            </w:tcBorders>
            <w:shd w:val="clear" w:color="auto" w:fill="auto"/>
            <w:vAlign w:val="center"/>
          </w:tcPr>
          <w:p w14:paraId="6C3EB0F4" w14:textId="77777777" w:rsidR="00A77B3E" w:rsidRDefault="0011167F" w:rsidP="0011167F">
            <w:pPr>
              <w:pStyle w:val="StyleArialBoldCustomColorRGB717171Centered1"/>
              <w:rPr>
                <w:rFonts w:eastAsia="Arial"/>
              </w:rPr>
            </w:pPr>
            <w:r>
              <w:rPr>
                <w:rFonts w:eastAsia="Arial"/>
              </w:rPr>
              <w:t>Year 5</w:t>
            </w:r>
          </w:p>
        </w:tc>
      </w:tr>
      <w:tr w:rsidR="00C8136D" w14:paraId="1ACEB881" w14:textId="77777777">
        <w:trPr>
          <w:trHeight w:val="403"/>
          <w:jc w:val="center"/>
        </w:trPr>
        <w:tc>
          <w:tcPr>
            <w:tcW w:w="1627" w:type="dxa"/>
            <w:tcBorders>
              <w:top w:val="nil"/>
              <w:left w:val="nil"/>
              <w:bottom w:val="single" w:sz="4" w:space="0" w:color="BFBFBF"/>
              <w:right w:val="nil"/>
            </w:tcBorders>
            <w:shd w:val="clear" w:color="auto" w:fill="auto"/>
            <w:vAlign w:val="center"/>
          </w:tcPr>
          <w:p w14:paraId="699D53E8"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0</w:t>
            </w:r>
          </w:p>
        </w:tc>
        <w:tc>
          <w:tcPr>
            <w:tcW w:w="1627" w:type="dxa"/>
            <w:tcBorders>
              <w:top w:val="nil"/>
              <w:left w:val="nil"/>
              <w:bottom w:val="single" w:sz="4" w:space="0" w:color="BFBFBF"/>
              <w:right w:val="nil"/>
            </w:tcBorders>
            <w:shd w:val="clear" w:color="auto" w:fill="auto"/>
            <w:vAlign w:val="center"/>
          </w:tcPr>
          <w:p w14:paraId="53A8E484"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-235,000</w:t>
            </w:r>
          </w:p>
        </w:tc>
        <w:tc>
          <w:tcPr>
            <w:tcW w:w="1627" w:type="dxa"/>
            <w:tcBorders>
              <w:top w:val="nil"/>
              <w:left w:val="nil"/>
              <w:bottom w:val="single" w:sz="4" w:space="0" w:color="BFBFBF"/>
              <w:right w:val="nil"/>
            </w:tcBorders>
            <w:shd w:val="clear" w:color="auto" w:fill="auto"/>
            <w:vAlign w:val="center"/>
          </w:tcPr>
          <w:p w14:paraId="115371C0" w14:textId="77777777" w:rsidR="00A77B3E" w:rsidRDefault="0011167F">
            <w:pPr>
              <w:keepNext/>
              <w:jc w:val="center"/>
              <w:rPr>
                <w:rFonts w:ascii="Arial" w:eastAsia="Arial" w:hAnsi="Arial" w:cs="Arial"/>
                <w:color w:val="474747"/>
                <w:sz w:val="22"/>
              </w:rPr>
            </w:pPr>
          </w:p>
        </w:tc>
        <w:tc>
          <w:tcPr>
            <w:tcW w:w="1627" w:type="dxa"/>
            <w:tcBorders>
              <w:top w:val="nil"/>
              <w:left w:val="nil"/>
              <w:bottom w:val="single" w:sz="4" w:space="0" w:color="BFBFBF"/>
              <w:right w:val="nil"/>
            </w:tcBorders>
            <w:shd w:val="clear" w:color="auto" w:fill="auto"/>
            <w:vAlign w:val="center"/>
          </w:tcPr>
          <w:p w14:paraId="493F8567" w14:textId="77777777" w:rsidR="00A77B3E" w:rsidRDefault="0011167F">
            <w:pPr>
              <w:keepNext/>
              <w:jc w:val="center"/>
              <w:rPr>
                <w:rFonts w:ascii="Arial" w:eastAsia="Arial" w:hAnsi="Arial" w:cs="Arial"/>
                <w:color w:val="474747"/>
                <w:sz w:val="22"/>
              </w:rPr>
            </w:pPr>
          </w:p>
        </w:tc>
        <w:tc>
          <w:tcPr>
            <w:tcW w:w="1627" w:type="dxa"/>
            <w:tcBorders>
              <w:top w:val="nil"/>
              <w:left w:val="nil"/>
              <w:bottom w:val="single" w:sz="4" w:space="0" w:color="BFBFBF"/>
              <w:right w:val="nil"/>
            </w:tcBorders>
            <w:shd w:val="clear" w:color="auto" w:fill="auto"/>
            <w:vAlign w:val="center"/>
          </w:tcPr>
          <w:p w14:paraId="24ED922B" w14:textId="77777777" w:rsidR="00A77B3E" w:rsidRDefault="0011167F">
            <w:pPr>
              <w:keepNext/>
              <w:jc w:val="center"/>
              <w:rPr>
                <w:rFonts w:ascii="Arial" w:eastAsia="Arial" w:hAnsi="Arial" w:cs="Arial"/>
                <w:color w:val="474747"/>
                <w:sz w:val="22"/>
              </w:rPr>
            </w:pPr>
          </w:p>
        </w:tc>
        <w:tc>
          <w:tcPr>
            <w:tcW w:w="1627" w:type="dxa"/>
            <w:tcBorders>
              <w:top w:val="nil"/>
              <w:left w:val="nil"/>
              <w:bottom w:val="single" w:sz="4" w:space="0" w:color="BFBFBF"/>
              <w:right w:val="nil"/>
            </w:tcBorders>
            <w:shd w:val="clear" w:color="auto" w:fill="auto"/>
            <w:vAlign w:val="center"/>
          </w:tcPr>
          <w:p w14:paraId="490D359E" w14:textId="77777777" w:rsidR="00A77B3E" w:rsidRDefault="0011167F">
            <w:pPr>
              <w:keepNext/>
              <w:jc w:val="center"/>
              <w:rPr>
                <w:rFonts w:ascii="Arial" w:eastAsia="Arial" w:hAnsi="Arial" w:cs="Arial"/>
                <w:color w:val="474747"/>
                <w:sz w:val="22"/>
              </w:rPr>
            </w:pPr>
          </w:p>
        </w:tc>
      </w:tr>
      <w:tr w:rsidR="00C8136D" w14:paraId="2D55938F" w14:textId="77777777">
        <w:trPr>
          <w:trHeight w:val="403"/>
          <w:jc w:val="center"/>
        </w:trPr>
        <w:tc>
          <w:tcPr>
            <w:tcW w:w="1627" w:type="dxa"/>
            <w:tcBorders>
              <w:top w:val="nil"/>
              <w:left w:val="nil"/>
              <w:bottom w:val="single" w:sz="4" w:space="0" w:color="BFBFBF"/>
              <w:right w:val="nil"/>
            </w:tcBorders>
            <w:shd w:val="clear" w:color="auto" w:fill="auto"/>
            <w:vAlign w:val="center"/>
          </w:tcPr>
          <w:p w14:paraId="0788F8FF"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1</w:t>
            </w:r>
          </w:p>
        </w:tc>
        <w:tc>
          <w:tcPr>
            <w:tcW w:w="1627" w:type="dxa"/>
            <w:tcBorders>
              <w:top w:val="nil"/>
              <w:left w:val="nil"/>
              <w:bottom w:val="single" w:sz="4" w:space="0" w:color="BFBFBF"/>
              <w:right w:val="nil"/>
            </w:tcBorders>
            <w:shd w:val="clear" w:color="auto" w:fill="auto"/>
            <w:vAlign w:val="center"/>
          </w:tcPr>
          <w:p w14:paraId="2CC4F0BB"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-94,248</w:t>
            </w:r>
          </w:p>
        </w:tc>
        <w:tc>
          <w:tcPr>
            <w:tcW w:w="1627" w:type="dxa"/>
            <w:tcBorders>
              <w:top w:val="nil"/>
              <w:left w:val="nil"/>
              <w:bottom w:val="single" w:sz="4" w:space="0" w:color="BFBFBF"/>
              <w:right w:val="nil"/>
            </w:tcBorders>
            <w:shd w:val="clear" w:color="auto" w:fill="auto"/>
            <w:vAlign w:val="center"/>
          </w:tcPr>
          <w:p w14:paraId="1A540237" w14:textId="77777777" w:rsidR="00A77B3E" w:rsidRDefault="0011167F" w:rsidP="0011167F">
            <w:pPr>
              <w:pStyle w:val="StyleArial11ptCustomColorRGB717171Centered"/>
              <w:rPr>
                <w:rFonts w:eastAsia="Arial"/>
              </w:rPr>
            </w:pPr>
            <w:r>
              <w:rPr>
                <w:rFonts w:eastAsia="Arial"/>
              </w:rPr>
              <w:t>-55,068</w:t>
            </w:r>
          </w:p>
        </w:tc>
        <w:tc>
          <w:tcPr>
            <w:tcW w:w="1627" w:type="dxa"/>
            <w:tcBorders>
              <w:top w:val="nil"/>
              <w:left w:val="nil"/>
              <w:bottom w:val="single" w:sz="4" w:space="0" w:color="BFBFBF"/>
              <w:right w:val="nil"/>
            </w:tcBorders>
            <w:shd w:val="clear" w:color="auto" w:fill="auto"/>
            <w:vAlign w:val="center"/>
          </w:tcPr>
          <w:p w14:paraId="23E5A803" w14:textId="77777777" w:rsidR="00A77B3E" w:rsidRDefault="0011167F" w:rsidP="0011167F">
            <w:pPr>
              <w:pStyle w:val="StyleArial11ptCustomColorRGB717171Centered"/>
              <w:rPr>
                <w:rFonts w:eastAsia="Arial"/>
              </w:rPr>
            </w:pPr>
            <w:r>
              <w:rPr>
                <w:rFonts w:eastAsia="Arial"/>
              </w:rPr>
              <w:t>-49,995</w:t>
            </w:r>
          </w:p>
        </w:tc>
        <w:tc>
          <w:tcPr>
            <w:tcW w:w="1627" w:type="dxa"/>
            <w:tcBorders>
              <w:top w:val="nil"/>
              <w:left w:val="nil"/>
              <w:bottom w:val="single" w:sz="4" w:space="0" w:color="BFBFBF"/>
              <w:right w:val="nil"/>
            </w:tcBorders>
            <w:shd w:val="clear" w:color="auto" w:fill="auto"/>
            <w:vAlign w:val="center"/>
          </w:tcPr>
          <w:p w14:paraId="3C6B3F20"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796185C3" w14:textId="77777777" w:rsidR="00A77B3E" w:rsidRDefault="0011167F" w:rsidP="0011167F">
            <w:pPr>
              <w:pStyle w:val="StyleArial11ptCustomColorRGB717171Centered"/>
              <w:rPr>
                <w:rFonts w:eastAsia="Arial"/>
              </w:rPr>
            </w:pPr>
            <w:r>
              <w:rPr>
                <w:rFonts w:eastAsia="Arial"/>
              </w:rPr>
              <w:t>0</w:t>
            </w:r>
          </w:p>
        </w:tc>
      </w:tr>
      <w:tr w:rsidR="00C8136D" w14:paraId="764A7F0D" w14:textId="77777777">
        <w:trPr>
          <w:trHeight w:val="403"/>
          <w:jc w:val="center"/>
        </w:trPr>
        <w:tc>
          <w:tcPr>
            <w:tcW w:w="1627" w:type="dxa"/>
            <w:tcBorders>
              <w:top w:val="nil"/>
              <w:left w:val="nil"/>
              <w:bottom w:val="single" w:sz="4" w:space="0" w:color="BFBFBF"/>
              <w:right w:val="nil"/>
            </w:tcBorders>
            <w:shd w:val="clear" w:color="auto" w:fill="auto"/>
            <w:vAlign w:val="center"/>
          </w:tcPr>
          <w:p w14:paraId="470AA965"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2</w:t>
            </w:r>
          </w:p>
        </w:tc>
        <w:tc>
          <w:tcPr>
            <w:tcW w:w="1627" w:type="dxa"/>
            <w:tcBorders>
              <w:top w:val="nil"/>
              <w:left w:val="nil"/>
              <w:bottom w:val="single" w:sz="4" w:space="0" w:color="BFBFBF"/>
              <w:right w:val="nil"/>
            </w:tcBorders>
            <w:shd w:val="clear" w:color="auto" w:fill="auto"/>
            <w:vAlign w:val="center"/>
          </w:tcPr>
          <w:p w14:paraId="7F11565D"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0</w:t>
            </w:r>
          </w:p>
        </w:tc>
        <w:tc>
          <w:tcPr>
            <w:tcW w:w="1627" w:type="dxa"/>
            <w:tcBorders>
              <w:top w:val="nil"/>
              <w:left w:val="nil"/>
              <w:bottom w:val="single" w:sz="4" w:space="0" w:color="BFBFBF"/>
              <w:right w:val="nil"/>
            </w:tcBorders>
            <w:shd w:val="clear" w:color="auto" w:fill="auto"/>
            <w:vAlign w:val="center"/>
          </w:tcPr>
          <w:p w14:paraId="572B2359" w14:textId="77777777" w:rsidR="00A77B3E" w:rsidRDefault="0011167F" w:rsidP="0011167F">
            <w:pPr>
              <w:pStyle w:val="StyleArial11ptCustomColorRGB717171Centered"/>
              <w:rPr>
                <w:rFonts w:eastAsia="Arial"/>
              </w:rPr>
            </w:pPr>
            <w:r>
              <w:rPr>
                <w:rFonts w:eastAsia="Arial"/>
              </w:rPr>
              <w:t>31,241</w:t>
            </w:r>
          </w:p>
        </w:tc>
        <w:tc>
          <w:tcPr>
            <w:tcW w:w="1627" w:type="dxa"/>
            <w:tcBorders>
              <w:top w:val="nil"/>
              <w:left w:val="nil"/>
              <w:bottom w:val="single" w:sz="4" w:space="0" w:color="BFBFBF"/>
              <w:right w:val="nil"/>
            </w:tcBorders>
            <w:shd w:val="clear" w:color="auto" w:fill="auto"/>
            <w:vAlign w:val="center"/>
          </w:tcPr>
          <w:p w14:paraId="2CF7E706" w14:textId="77777777" w:rsidR="00A77B3E" w:rsidRDefault="0011167F" w:rsidP="0011167F">
            <w:pPr>
              <w:pStyle w:val="StyleArial11ptCustomColorRGB717171Centered"/>
              <w:rPr>
                <w:rFonts w:eastAsia="Arial"/>
              </w:rPr>
            </w:pPr>
            <w:r>
              <w:rPr>
                <w:rFonts w:eastAsia="Arial"/>
              </w:rPr>
              <w:t>29,215</w:t>
            </w:r>
          </w:p>
        </w:tc>
        <w:tc>
          <w:tcPr>
            <w:tcW w:w="1627" w:type="dxa"/>
            <w:tcBorders>
              <w:top w:val="nil"/>
              <w:left w:val="nil"/>
              <w:bottom w:val="single" w:sz="4" w:space="0" w:color="BFBFBF"/>
              <w:right w:val="nil"/>
            </w:tcBorders>
            <w:shd w:val="clear" w:color="auto" w:fill="auto"/>
            <w:vAlign w:val="center"/>
          </w:tcPr>
          <w:p w14:paraId="3D6694EA"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236BB6A4" w14:textId="77777777" w:rsidR="00A77B3E" w:rsidRDefault="0011167F" w:rsidP="0011167F">
            <w:pPr>
              <w:pStyle w:val="StyleArial11ptCustomColorRGB717171Centered"/>
              <w:rPr>
                <w:rFonts w:eastAsia="Arial"/>
              </w:rPr>
            </w:pPr>
            <w:r>
              <w:rPr>
                <w:rFonts w:eastAsia="Arial"/>
              </w:rPr>
              <w:t>0</w:t>
            </w:r>
          </w:p>
        </w:tc>
      </w:tr>
      <w:tr w:rsidR="00C8136D" w14:paraId="4EDF70C7" w14:textId="77777777">
        <w:trPr>
          <w:trHeight w:val="403"/>
          <w:jc w:val="center"/>
        </w:trPr>
        <w:tc>
          <w:tcPr>
            <w:tcW w:w="1627" w:type="dxa"/>
            <w:tcBorders>
              <w:top w:val="nil"/>
              <w:left w:val="nil"/>
              <w:bottom w:val="single" w:sz="4" w:space="0" w:color="BFBFBF"/>
              <w:right w:val="nil"/>
            </w:tcBorders>
            <w:shd w:val="clear" w:color="auto" w:fill="auto"/>
            <w:vAlign w:val="center"/>
          </w:tcPr>
          <w:p w14:paraId="22F90EE2"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3</w:t>
            </w:r>
          </w:p>
        </w:tc>
        <w:tc>
          <w:tcPr>
            <w:tcW w:w="1627" w:type="dxa"/>
            <w:tcBorders>
              <w:top w:val="nil"/>
              <w:left w:val="nil"/>
              <w:bottom w:val="single" w:sz="4" w:space="0" w:color="BFBFBF"/>
              <w:right w:val="nil"/>
            </w:tcBorders>
            <w:shd w:val="clear" w:color="auto" w:fill="auto"/>
            <w:vAlign w:val="center"/>
          </w:tcPr>
          <w:p w14:paraId="47BCC300"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3,732</w:t>
            </w:r>
          </w:p>
        </w:tc>
        <w:tc>
          <w:tcPr>
            <w:tcW w:w="1627" w:type="dxa"/>
            <w:tcBorders>
              <w:top w:val="nil"/>
              <w:left w:val="nil"/>
              <w:bottom w:val="single" w:sz="4" w:space="0" w:color="BFBFBF"/>
              <w:right w:val="nil"/>
            </w:tcBorders>
            <w:shd w:val="clear" w:color="auto" w:fill="auto"/>
            <w:vAlign w:val="center"/>
          </w:tcPr>
          <w:p w14:paraId="2F91BB1B" w14:textId="77777777" w:rsidR="00A77B3E" w:rsidRDefault="0011167F" w:rsidP="0011167F">
            <w:pPr>
              <w:pStyle w:val="StyleArial11ptCustomColorRGB717171Centered"/>
              <w:rPr>
                <w:rFonts w:eastAsia="Arial"/>
              </w:rPr>
            </w:pPr>
            <w:r>
              <w:rPr>
                <w:rFonts w:eastAsia="Arial"/>
              </w:rPr>
              <w:t>31,061</w:t>
            </w:r>
          </w:p>
        </w:tc>
        <w:tc>
          <w:tcPr>
            <w:tcW w:w="1627" w:type="dxa"/>
            <w:tcBorders>
              <w:top w:val="nil"/>
              <w:left w:val="nil"/>
              <w:bottom w:val="single" w:sz="4" w:space="0" w:color="BFBFBF"/>
              <w:right w:val="nil"/>
            </w:tcBorders>
            <w:shd w:val="clear" w:color="auto" w:fill="auto"/>
            <w:vAlign w:val="center"/>
          </w:tcPr>
          <w:p w14:paraId="04C3C810" w14:textId="77777777" w:rsidR="00A77B3E" w:rsidRDefault="0011167F" w:rsidP="0011167F">
            <w:pPr>
              <w:pStyle w:val="StyleArial11ptCustomColorRGB717171Centered"/>
              <w:rPr>
                <w:rFonts w:eastAsia="Arial"/>
              </w:rPr>
            </w:pPr>
            <w:r>
              <w:rPr>
                <w:rFonts w:eastAsia="Arial"/>
              </w:rPr>
              <w:t>29,060</w:t>
            </w:r>
          </w:p>
        </w:tc>
        <w:tc>
          <w:tcPr>
            <w:tcW w:w="1627" w:type="dxa"/>
            <w:tcBorders>
              <w:top w:val="nil"/>
              <w:left w:val="nil"/>
              <w:bottom w:val="single" w:sz="4" w:space="0" w:color="BFBFBF"/>
              <w:right w:val="nil"/>
            </w:tcBorders>
            <w:shd w:val="clear" w:color="auto" w:fill="auto"/>
            <w:vAlign w:val="center"/>
          </w:tcPr>
          <w:p w14:paraId="65DECBB4"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2F399394" w14:textId="77777777" w:rsidR="00A77B3E" w:rsidRDefault="0011167F" w:rsidP="0011167F">
            <w:pPr>
              <w:pStyle w:val="StyleArial11ptCustomColorRGB717171Centered"/>
              <w:rPr>
                <w:rFonts w:eastAsia="Arial"/>
              </w:rPr>
            </w:pPr>
            <w:r>
              <w:rPr>
                <w:rFonts w:eastAsia="Arial"/>
              </w:rPr>
              <w:t>0</w:t>
            </w:r>
          </w:p>
        </w:tc>
      </w:tr>
      <w:tr w:rsidR="00C8136D" w14:paraId="73EE5AA0" w14:textId="77777777">
        <w:trPr>
          <w:trHeight w:val="403"/>
          <w:jc w:val="center"/>
        </w:trPr>
        <w:tc>
          <w:tcPr>
            <w:tcW w:w="1627" w:type="dxa"/>
            <w:tcBorders>
              <w:top w:val="nil"/>
              <w:left w:val="nil"/>
              <w:bottom w:val="single" w:sz="4" w:space="0" w:color="BFBFBF"/>
              <w:right w:val="nil"/>
            </w:tcBorders>
            <w:shd w:val="clear" w:color="auto" w:fill="auto"/>
            <w:vAlign w:val="center"/>
          </w:tcPr>
          <w:p w14:paraId="6CF65E3A"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4</w:t>
            </w:r>
          </w:p>
        </w:tc>
        <w:tc>
          <w:tcPr>
            <w:tcW w:w="1627" w:type="dxa"/>
            <w:tcBorders>
              <w:top w:val="nil"/>
              <w:left w:val="nil"/>
              <w:bottom w:val="single" w:sz="4" w:space="0" w:color="BFBFBF"/>
              <w:right w:val="nil"/>
            </w:tcBorders>
            <w:shd w:val="clear" w:color="auto" w:fill="auto"/>
            <w:vAlign w:val="center"/>
          </w:tcPr>
          <w:p w14:paraId="4289D267"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13,577</w:t>
            </w:r>
          </w:p>
        </w:tc>
        <w:tc>
          <w:tcPr>
            <w:tcW w:w="1627" w:type="dxa"/>
            <w:tcBorders>
              <w:top w:val="nil"/>
              <w:left w:val="nil"/>
              <w:bottom w:val="single" w:sz="4" w:space="0" w:color="BFBFBF"/>
              <w:right w:val="nil"/>
            </w:tcBorders>
            <w:shd w:val="clear" w:color="auto" w:fill="auto"/>
            <w:vAlign w:val="center"/>
          </w:tcPr>
          <w:p w14:paraId="3C5992A8" w14:textId="77777777" w:rsidR="00A77B3E" w:rsidRDefault="0011167F" w:rsidP="0011167F">
            <w:pPr>
              <w:pStyle w:val="StyleArial11ptCustomColorRGB717171Centered"/>
              <w:rPr>
                <w:rFonts w:eastAsia="Arial"/>
              </w:rPr>
            </w:pPr>
            <w:r>
              <w:rPr>
                <w:rFonts w:eastAsia="Arial"/>
              </w:rPr>
              <w:t>30,882</w:t>
            </w:r>
          </w:p>
        </w:tc>
        <w:tc>
          <w:tcPr>
            <w:tcW w:w="1627" w:type="dxa"/>
            <w:tcBorders>
              <w:top w:val="nil"/>
              <w:left w:val="nil"/>
              <w:bottom w:val="single" w:sz="4" w:space="0" w:color="BFBFBF"/>
              <w:right w:val="nil"/>
            </w:tcBorders>
            <w:shd w:val="clear" w:color="auto" w:fill="auto"/>
            <w:vAlign w:val="center"/>
          </w:tcPr>
          <w:p w14:paraId="535C1DAF" w14:textId="77777777" w:rsidR="00A77B3E" w:rsidRDefault="0011167F" w:rsidP="0011167F">
            <w:pPr>
              <w:pStyle w:val="StyleArial11ptCustomColorRGB717171Centered"/>
              <w:rPr>
                <w:rFonts w:eastAsia="Arial"/>
              </w:rPr>
            </w:pPr>
            <w:r>
              <w:rPr>
                <w:rFonts w:eastAsia="Arial"/>
              </w:rPr>
              <w:t>28,906</w:t>
            </w:r>
          </w:p>
        </w:tc>
        <w:tc>
          <w:tcPr>
            <w:tcW w:w="1627" w:type="dxa"/>
            <w:tcBorders>
              <w:top w:val="nil"/>
              <w:left w:val="nil"/>
              <w:bottom w:val="single" w:sz="4" w:space="0" w:color="BFBFBF"/>
              <w:right w:val="nil"/>
            </w:tcBorders>
            <w:shd w:val="clear" w:color="auto" w:fill="auto"/>
            <w:vAlign w:val="center"/>
          </w:tcPr>
          <w:p w14:paraId="0FEB9692"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5BFC2A44" w14:textId="77777777" w:rsidR="00A77B3E" w:rsidRDefault="0011167F" w:rsidP="0011167F">
            <w:pPr>
              <w:pStyle w:val="StyleArial11ptCustomColorRGB717171Centered"/>
              <w:rPr>
                <w:rFonts w:eastAsia="Arial"/>
              </w:rPr>
            </w:pPr>
            <w:r>
              <w:rPr>
                <w:rFonts w:eastAsia="Arial"/>
              </w:rPr>
              <w:t>0</w:t>
            </w:r>
          </w:p>
        </w:tc>
      </w:tr>
      <w:tr w:rsidR="00C8136D" w14:paraId="1EEADD2B" w14:textId="77777777">
        <w:trPr>
          <w:trHeight w:val="403"/>
          <w:jc w:val="center"/>
        </w:trPr>
        <w:tc>
          <w:tcPr>
            <w:tcW w:w="1627" w:type="dxa"/>
            <w:tcBorders>
              <w:top w:val="nil"/>
              <w:left w:val="nil"/>
              <w:bottom w:val="single" w:sz="4" w:space="0" w:color="BFBFBF"/>
              <w:right w:val="nil"/>
            </w:tcBorders>
            <w:shd w:val="clear" w:color="auto" w:fill="auto"/>
            <w:vAlign w:val="center"/>
          </w:tcPr>
          <w:p w14:paraId="1A17A9DB"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5</w:t>
            </w:r>
          </w:p>
        </w:tc>
        <w:tc>
          <w:tcPr>
            <w:tcW w:w="1627" w:type="dxa"/>
            <w:tcBorders>
              <w:top w:val="nil"/>
              <w:left w:val="nil"/>
              <w:bottom w:val="single" w:sz="4" w:space="0" w:color="BFBFBF"/>
              <w:right w:val="nil"/>
            </w:tcBorders>
            <w:shd w:val="clear" w:color="auto" w:fill="auto"/>
            <w:vAlign w:val="center"/>
          </w:tcPr>
          <w:p w14:paraId="18DC089C"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-5,752</w:t>
            </w:r>
          </w:p>
        </w:tc>
        <w:tc>
          <w:tcPr>
            <w:tcW w:w="1627" w:type="dxa"/>
            <w:tcBorders>
              <w:top w:val="nil"/>
              <w:left w:val="nil"/>
              <w:bottom w:val="single" w:sz="4" w:space="0" w:color="BFBFBF"/>
              <w:right w:val="nil"/>
            </w:tcBorders>
            <w:shd w:val="clear" w:color="auto" w:fill="auto"/>
            <w:vAlign w:val="center"/>
          </w:tcPr>
          <w:p w14:paraId="4C42F82D" w14:textId="77777777" w:rsidR="00A77B3E" w:rsidRDefault="0011167F" w:rsidP="0011167F">
            <w:pPr>
              <w:pStyle w:val="StyleArial11ptCustomColorRGB717171Centered"/>
              <w:rPr>
                <w:rFonts w:eastAsia="Arial"/>
              </w:rPr>
            </w:pPr>
            <w:r>
              <w:rPr>
                <w:rFonts w:eastAsia="Arial"/>
              </w:rPr>
              <w:t>30,706</w:t>
            </w:r>
          </w:p>
        </w:tc>
        <w:tc>
          <w:tcPr>
            <w:tcW w:w="1627" w:type="dxa"/>
            <w:tcBorders>
              <w:top w:val="nil"/>
              <w:left w:val="nil"/>
              <w:bottom w:val="single" w:sz="4" w:space="0" w:color="BFBFBF"/>
              <w:right w:val="nil"/>
            </w:tcBorders>
            <w:shd w:val="clear" w:color="auto" w:fill="auto"/>
            <w:vAlign w:val="center"/>
          </w:tcPr>
          <w:p w14:paraId="4037B655" w14:textId="77777777" w:rsidR="00A77B3E" w:rsidRDefault="0011167F" w:rsidP="0011167F">
            <w:pPr>
              <w:pStyle w:val="StyleArial11ptCustomColorRGB717171Centered"/>
              <w:rPr>
                <w:rFonts w:eastAsia="Arial"/>
              </w:rPr>
            </w:pPr>
            <w:r>
              <w:rPr>
                <w:rFonts w:eastAsia="Arial"/>
              </w:rPr>
              <w:t>28,755</w:t>
            </w:r>
          </w:p>
        </w:tc>
        <w:tc>
          <w:tcPr>
            <w:tcW w:w="1627" w:type="dxa"/>
            <w:tcBorders>
              <w:top w:val="nil"/>
              <w:left w:val="nil"/>
              <w:bottom w:val="single" w:sz="4" w:space="0" w:color="BFBFBF"/>
              <w:right w:val="nil"/>
            </w:tcBorders>
            <w:shd w:val="clear" w:color="auto" w:fill="auto"/>
            <w:vAlign w:val="center"/>
          </w:tcPr>
          <w:p w14:paraId="345AA881"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14FF3D99" w14:textId="77777777" w:rsidR="00A77B3E" w:rsidRDefault="0011167F" w:rsidP="0011167F">
            <w:pPr>
              <w:pStyle w:val="StyleArial11ptCustomColorRGB717171Centered"/>
              <w:rPr>
                <w:rFonts w:eastAsia="Arial"/>
              </w:rPr>
            </w:pPr>
            <w:r>
              <w:rPr>
                <w:rFonts w:eastAsia="Arial"/>
              </w:rPr>
              <w:t>0</w:t>
            </w:r>
          </w:p>
        </w:tc>
      </w:tr>
      <w:tr w:rsidR="00C8136D" w14:paraId="0AAAA108" w14:textId="77777777">
        <w:trPr>
          <w:trHeight w:val="403"/>
          <w:jc w:val="center"/>
        </w:trPr>
        <w:tc>
          <w:tcPr>
            <w:tcW w:w="1627" w:type="dxa"/>
            <w:tcBorders>
              <w:top w:val="nil"/>
              <w:left w:val="nil"/>
              <w:bottom w:val="single" w:sz="4" w:space="0" w:color="BFBFBF"/>
              <w:right w:val="nil"/>
            </w:tcBorders>
            <w:shd w:val="clear" w:color="auto" w:fill="auto"/>
            <w:vAlign w:val="center"/>
          </w:tcPr>
          <w:p w14:paraId="33337225"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6</w:t>
            </w:r>
          </w:p>
        </w:tc>
        <w:tc>
          <w:tcPr>
            <w:tcW w:w="1627" w:type="dxa"/>
            <w:tcBorders>
              <w:top w:val="nil"/>
              <w:left w:val="nil"/>
              <w:bottom w:val="single" w:sz="4" w:space="0" w:color="BFBFBF"/>
              <w:right w:val="nil"/>
            </w:tcBorders>
            <w:shd w:val="clear" w:color="auto" w:fill="auto"/>
            <w:vAlign w:val="center"/>
          </w:tcPr>
          <w:p w14:paraId="57AEBFC5"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13,363</w:t>
            </w:r>
          </w:p>
        </w:tc>
        <w:tc>
          <w:tcPr>
            <w:tcW w:w="1627" w:type="dxa"/>
            <w:tcBorders>
              <w:top w:val="nil"/>
              <w:left w:val="nil"/>
              <w:bottom w:val="single" w:sz="4" w:space="0" w:color="BFBFBF"/>
              <w:right w:val="nil"/>
            </w:tcBorders>
            <w:shd w:val="clear" w:color="auto" w:fill="auto"/>
            <w:vAlign w:val="center"/>
          </w:tcPr>
          <w:p w14:paraId="65FFC999" w14:textId="77777777" w:rsidR="00A77B3E" w:rsidRDefault="0011167F" w:rsidP="0011167F">
            <w:pPr>
              <w:pStyle w:val="StyleArial11ptCustomColorRGB717171Centered"/>
              <w:rPr>
                <w:rFonts w:eastAsia="Arial"/>
              </w:rPr>
            </w:pPr>
            <w:r>
              <w:rPr>
                <w:rFonts w:eastAsia="Arial"/>
              </w:rPr>
              <w:t>30,532</w:t>
            </w:r>
          </w:p>
        </w:tc>
        <w:tc>
          <w:tcPr>
            <w:tcW w:w="1627" w:type="dxa"/>
            <w:tcBorders>
              <w:top w:val="nil"/>
              <w:left w:val="nil"/>
              <w:bottom w:val="single" w:sz="4" w:space="0" w:color="BFBFBF"/>
              <w:right w:val="nil"/>
            </w:tcBorders>
            <w:shd w:val="clear" w:color="auto" w:fill="auto"/>
            <w:vAlign w:val="center"/>
          </w:tcPr>
          <w:p w14:paraId="20E5D50A" w14:textId="77777777" w:rsidR="00A77B3E" w:rsidRDefault="0011167F" w:rsidP="0011167F">
            <w:pPr>
              <w:pStyle w:val="StyleArial11ptCustomColorRGB717171Centered"/>
              <w:rPr>
                <w:rFonts w:eastAsia="Arial"/>
              </w:rPr>
            </w:pPr>
            <w:r>
              <w:rPr>
                <w:rFonts w:eastAsia="Arial"/>
              </w:rPr>
              <w:t>28,606</w:t>
            </w:r>
          </w:p>
        </w:tc>
        <w:tc>
          <w:tcPr>
            <w:tcW w:w="1627" w:type="dxa"/>
            <w:tcBorders>
              <w:top w:val="nil"/>
              <w:left w:val="nil"/>
              <w:bottom w:val="single" w:sz="4" w:space="0" w:color="BFBFBF"/>
              <w:right w:val="nil"/>
            </w:tcBorders>
            <w:shd w:val="clear" w:color="auto" w:fill="auto"/>
            <w:vAlign w:val="center"/>
          </w:tcPr>
          <w:p w14:paraId="2C2AAE09"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7C635B18" w14:textId="77777777" w:rsidR="00A77B3E" w:rsidRDefault="0011167F" w:rsidP="0011167F">
            <w:pPr>
              <w:pStyle w:val="StyleArial11ptCustomColorRGB717171Centered"/>
              <w:rPr>
                <w:rFonts w:eastAsia="Arial"/>
              </w:rPr>
            </w:pPr>
            <w:r>
              <w:rPr>
                <w:rFonts w:eastAsia="Arial"/>
              </w:rPr>
              <w:t>0</w:t>
            </w:r>
          </w:p>
        </w:tc>
      </w:tr>
      <w:tr w:rsidR="00C8136D" w14:paraId="2A80B333" w14:textId="77777777">
        <w:trPr>
          <w:trHeight w:val="403"/>
          <w:jc w:val="center"/>
        </w:trPr>
        <w:tc>
          <w:tcPr>
            <w:tcW w:w="1627" w:type="dxa"/>
            <w:tcBorders>
              <w:top w:val="nil"/>
              <w:left w:val="nil"/>
              <w:bottom w:val="single" w:sz="4" w:space="0" w:color="BFBFBF"/>
              <w:right w:val="nil"/>
            </w:tcBorders>
            <w:shd w:val="clear" w:color="auto" w:fill="auto"/>
            <w:vAlign w:val="center"/>
          </w:tcPr>
          <w:p w14:paraId="4EF06661"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7</w:t>
            </w:r>
          </w:p>
        </w:tc>
        <w:tc>
          <w:tcPr>
            <w:tcW w:w="1627" w:type="dxa"/>
            <w:tcBorders>
              <w:top w:val="nil"/>
              <w:left w:val="nil"/>
              <w:bottom w:val="single" w:sz="4" w:space="0" w:color="BFBFBF"/>
              <w:right w:val="nil"/>
            </w:tcBorders>
            <w:shd w:val="clear" w:color="auto" w:fill="auto"/>
            <w:vAlign w:val="center"/>
          </w:tcPr>
          <w:p w14:paraId="77947319"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30,101</w:t>
            </w:r>
          </w:p>
        </w:tc>
        <w:tc>
          <w:tcPr>
            <w:tcW w:w="1627" w:type="dxa"/>
            <w:tcBorders>
              <w:top w:val="nil"/>
              <w:left w:val="nil"/>
              <w:bottom w:val="single" w:sz="4" w:space="0" w:color="BFBFBF"/>
              <w:right w:val="nil"/>
            </w:tcBorders>
            <w:shd w:val="clear" w:color="auto" w:fill="auto"/>
            <w:vAlign w:val="center"/>
          </w:tcPr>
          <w:p w14:paraId="15107A73" w14:textId="77777777" w:rsidR="00A77B3E" w:rsidRDefault="0011167F" w:rsidP="0011167F">
            <w:pPr>
              <w:pStyle w:val="StyleArial11ptCustomColorRGB717171Centered"/>
              <w:rPr>
                <w:rFonts w:eastAsia="Arial"/>
              </w:rPr>
            </w:pPr>
            <w:r>
              <w:rPr>
                <w:rFonts w:eastAsia="Arial"/>
              </w:rPr>
              <w:t>30,360</w:t>
            </w:r>
          </w:p>
        </w:tc>
        <w:tc>
          <w:tcPr>
            <w:tcW w:w="1627" w:type="dxa"/>
            <w:tcBorders>
              <w:top w:val="nil"/>
              <w:left w:val="nil"/>
              <w:bottom w:val="single" w:sz="4" w:space="0" w:color="BFBFBF"/>
              <w:right w:val="nil"/>
            </w:tcBorders>
            <w:shd w:val="clear" w:color="auto" w:fill="auto"/>
            <w:vAlign w:val="center"/>
          </w:tcPr>
          <w:p w14:paraId="343644B3" w14:textId="77777777" w:rsidR="00A77B3E" w:rsidRDefault="0011167F" w:rsidP="0011167F">
            <w:pPr>
              <w:pStyle w:val="StyleArial11ptCustomColorRGB717171Centered"/>
              <w:rPr>
                <w:rFonts w:eastAsia="Arial"/>
              </w:rPr>
            </w:pPr>
            <w:r>
              <w:rPr>
                <w:rFonts w:eastAsia="Arial"/>
              </w:rPr>
              <w:t>28,459</w:t>
            </w:r>
          </w:p>
        </w:tc>
        <w:tc>
          <w:tcPr>
            <w:tcW w:w="1627" w:type="dxa"/>
            <w:tcBorders>
              <w:top w:val="nil"/>
              <w:left w:val="nil"/>
              <w:bottom w:val="single" w:sz="4" w:space="0" w:color="BFBFBF"/>
              <w:right w:val="nil"/>
            </w:tcBorders>
            <w:shd w:val="clear" w:color="auto" w:fill="auto"/>
            <w:vAlign w:val="center"/>
          </w:tcPr>
          <w:p w14:paraId="20F66657"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27C0CCE2" w14:textId="77777777" w:rsidR="00A77B3E" w:rsidRDefault="0011167F" w:rsidP="0011167F">
            <w:pPr>
              <w:pStyle w:val="StyleArial11ptCustomColorRGB717171Centered"/>
              <w:rPr>
                <w:rFonts w:eastAsia="Arial"/>
              </w:rPr>
            </w:pPr>
            <w:r>
              <w:rPr>
                <w:rFonts w:eastAsia="Arial"/>
              </w:rPr>
              <w:t>0</w:t>
            </w:r>
          </w:p>
        </w:tc>
      </w:tr>
      <w:tr w:rsidR="00C8136D" w14:paraId="07A6BFC8" w14:textId="77777777">
        <w:trPr>
          <w:trHeight w:val="403"/>
          <w:jc w:val="center"/>
        </w:trPr>
        <w:tc>
          <w:tcPr>
            <w:tcW w:w="1627" w:type="dxa"/>
            <w:tcBorders>
              <w:top w:val="nil"/>
              <w:left w:val="nil"/>
              <w:bottom w:val="single" w:sz="4" w:space="0" w:color="BFBFBF"/>
              <w:right w:val="nil"/>
            </w:tcBorders>
            <w:shd w:val="clear" w:color="auto" w:fill="auto"/>
            <w:vAlign w:val="center"/>
          </w:tcPr>
          <w:p w14:paraId="26676EBD"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8</w:t>
            </w:r>
          </w:p>
        </w:tc>
        <w:tc>
          <w:tcPr>
            <w:tcW w:w="1627" w:type="dxa"/>
            <w:tcBorders>
              <w:top w:val="nil"/>
              <w:left w:val="nil"/>
              <w:bottom w:val="single" w:sz="4" w:space="0" w:color="BFBFBF"/>
              <w:right w:val="nil"/>
            </w:tcBorders>
            <w:shd w:val="clear" w:color="auto" w:fill="auto"/>
            <w:vAlign w:val="center"/>
          </w:tcPr>
          <w:p w14:paraId="69101FE0"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29,925</w:t>
            </w:r>
          </w:p>
        </w:tc>
        <w:tc>
          <w:tcPr>
            <w:tcW w:w="1627" w:type="dxa"/>
            <w:tcBorders>
              <w:top w:val="nil"/>
              <w:left w:val="nil"/>
              <w:bottom w:val="single" w:sz="4" w:space="0" w:color="BFBFBF"/>
              <w:right w:val="nil"/>
            </w:tcBorders>
            <w:shd w:val="clear" w:color="auto" w:fill="auto"/>
            <w:vAlign w:val="center"/>
          </w:tcPr>
          <w:p w14:paraId="2AA3BEB3" w14:textId="77777777" w:rsidR="00A77B3E" w:rsidRDefault="0011167F" w:rsidP="0011167F">
            <w:pPr>
              <w:pStyle w:val="StyleArial11ptCustomColorRGB717171Centered"/>
              <w:rPr>
                <w:rFonts w:eastAsia="Arial"/>
              </w:rPr>
            </w:pPr>
            <w:r>
              <w:rPr>
                <w:rFonts w:eastAsia="Arial"/>
              </w:rPr>
              <w:t>30,190</w:t>
            </w:r>
          </w:p>
        </w:tc>
        <w:tc>
          <w:tcPr>
            <w:tcW w:w="1627" w:type="dxa"/>
            <w:tcBorders>
              <w:top w:val="nil"/>
              <w:left w:val="nil"/>
              <w:bottom w:val="single" w:sz="4" w:space="0" w:color="BFBFBF"/>
              <w:right w:val="nil"/>
            </w:tcBorders>
            <w:shd w:val="clear" w:color="auto" w:fill="auto"/>
            <w:vAlign w:val="center"/>
          </w:tcPr>
          <w:p w14:paraId="66D7A933" w14:textId="77777777" w:rsidR="00A77B3E" w:rsidRDefault="0011167F" w:rsidP="0011167F">
            <w:pPr>
              <w:pStyle w:val="StyleArial11ptCustomColorRGB717171Centered"/>
              <w:rPr>
                <w:rFonts w:eastAsia="Arial"/>
              </w:rPr>
            </w:pPr>
            <w:r>
              <w:rPr>
                <w:rFonts w:eastAsia="Arial"/>
              </w:rPr>
              <w:t>28,314</w:t>
            </w:r>
          </w:p>
        </w:tc>
        <w:tc>
          <w:tcPr>
            <w:tcW w:w="1627" w:type="dxa"/>
            <w:tcBorders>
              <w:top w:val="nil"/>
              <w:left w:val="nil"/>
              <w:bottom w:val="single" w:sz="4" w:space="0" w:color="BFBFBF"/>
              <w:right w:val="nil"/>
            </w:tcBorders>
            <w:shd w:val="clear" w:color="auto" w:fill="auto"/>
            <w:vAlign w:val="center"/>
          </w:tcPr>
          <w:p w14:paraId="7A82F100"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0C648749" w14:textId="77777777" w:rsidR="00A77B3E" w:rsidRDefault="0011167F" w:rsidP="0011167F">
            <w:pPr>
              <w:pStyle w:val="StyleArial11ptCustomColorRGB717171Centered"/>
              <w:rPr>
                <w:rFonts w:eastAsia="Arial"/>
              </w:rPr>
            </w:pPr>
            <w:r>
              <w:rPr>
                <w:rFonts w:eastAsia="Arial"/>
              </w:rPr>
              <w:t>0</w:t>
            </w:r>
          </w:p>
        </w:tc>
      </w:tr>
      <w:tr w:rsidR="00C8136D" w14:paraId="6ED48819" w14:textId="77777777">
        <w:trPr>
          <w:trHeight w:val="403"/>
          <w:jc w:val="center"/>
        </w:trPr>
        <w:tc>
          <w:tcPr>
            <w:tcW w:w="1627" w:type="dxa"/>
            <w:tcBorders>
              <w:top w:val="nil"/>
              <w:left w:val="nil"/>
              <w:bottom w:val="single" w:sz="4" w:space="0" w:color="BFBFBF"/>
              <w:right w:val="nil"/>
            </w:tcBorders>
            <w:shd w:val="clear" w:color="auto" w:fill="auto"/>
            <w:vAlign w:val="center"/>
          </w:tcPr>
          <w:p w14:paraId="23182157"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9</w:t>
            </w:r>
          </w:p>
        </w:tc>
        <w:tc>
          <w:tcPr>
            <w:tcW w:w="1627" w:type="dxa"/>
            <w:tcBorders>
              <w:top w:val="nil"/>
              <w:left w:val="nil"/>
              <w:bottom w:val="single" w:sz="4" w:space="0" w:color="BFBFBF"/>
              <w:right w:val="nil"/>
            </w:tcBorders>
            <w:shd w:val="clear" w:color="auto" w:fill="auto"/>
            <w:vAlign w:val="center"/>
          </w:tcPr>
          <w:p w14:paraId="6FC3DD98"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29,750</w:t>
            </w:r>
          </w:p>
        </w:tc>
        <w:tc>
          <w:tcPr>
            <w:tcW w:w="1627" w:type="dxa"/>
            <w:tcBorders>
              <w:top w:val="nil"/>
              <w:left w:val="nil"/>
              <w:bottom w:val="single" w:sz="4" w:space="0" w:color="BFBFBF"/>
              <w:right w:val="nil"/>
            </w:tcBorders>
            <w:shd w:val="clear" w:color="auto" w:fill="auto"/>
            <w:vAlign w:val="center"/>
          </w:tcPr>
          <w:p w14:paraId="48190C00" w14:textId="77777777" w:rsidR="00A77B3E" w:rsidRDefault="0011167F" w:rsidP="0011167F">
            <w:pPr>
              <w:pStyle w:val="StyleArial11ptCustomColorRGB717171Centered"/>
              <w:rPr>
                <w:rFonts w:eastAsia="Arial"/>
              </w:rPr>
            </w:pPr>
            <w:r>
              <w:rPr>
                <w:rFonts w:eastAsia="Arial"/>
              </w:rPr>
              <w:t>30,023</w:t>
            </w:r>
          </w:p>
        </w:tc>
        <w:tc>
          <w:tcPr>
            <w:tcW w:w="1627" w:type="dxa"/>
            <w:tcBorders>
              <w:top w:val="nil"/>
              <w:left w:val="nil"/>
              <w:bottom w:val="single" w:sz="4" w:space="0" w:color="BFBFBF"/>
              <w:right w:val="nil"/>
            </w:tcBorders>
            <w:shd w:val="clear" w:color="auto" w:fill="auto"/>
            <w:vAlign w:val="center"/>
          </w:tcPr>
          <w:p w14:paraId="03EE388A" w14:textId="77777777" w:rsidR="00A77B3E" w:rsidRDefault="0011167F" w:rsidP="0011167F">
            <w:pPr>
              <w:pStyle w:val="StyleArial11ptCustomColorRGB717171Centered"/>
              <w:rPr>
                <w:rFonts w:eastAsia="Arial"/>
              </w:rPr>
            </w:pPr>
            <w:r>
              <w:rPr>
                <w:rFonts w:eastAsia="Arial"/>
              </w:rPr>
              <w:t>28,170</w:t>
            </w:r>
          </w:p>
        </w:tc>
        <w:tc>
          <w:tcPr>
            <w:tcW w:w="1627" w:type="dxa"/>
            <w:tcBorders>
              <w:top w:val="nil"/>
              <w:left w:val="nil"/>
              <w:bottom w:val="single" w:sz="4" w:space="0" w:color="BFBFBF"/>
              <w:right w:val="nil"/>
            </w:tcBorders>
            <w:shd w:val="clear" w:color="auto" w:fill="auto"/>
            <w:vAlign w:val="center"/>
          </w:tcPr>
          <w:p w14:paraId="64FBC61F"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29EC71BF" w14:textId="77777777" w:rsidR="00A77B3E" w:rsidRDefault="0011167F" w:rsidP="0011167F">
            <w:pPr>
              <w:pStyle w:val="StyleArial11ptCustomColorRGB717171Centered"/>
              <w:rPr>
                <w:rFonts w:eastAsia="Arial"/>
              </w:rPr>
            </w:pPr>
            <w:r>
              <w:rPr>
                <w:rFonts w:eastAsia="Arial"/>
              </w:rPr>
              <w:t>0</w:t>
            </w:r>
          </w:p>
        </w:tc>
      </w:tr>
      <w:tr w:rsidR="00C8136D" w14:paraId="0AB93C27" w14:textId="77777777">
        <w:trPr>
          <w:trHeight w:val="403"/>
          <w:jc w:val="center"/>
        </w:trPr>
        <w:tc>
          <w:tcPr>
            <w:tcW w:w="1627" w:type="dxa"/>
            <w:tcBorders>
              <w:top w:val="nil"/>
              <w:left w:val="nil"/>
              <w:bottom w:val="single" w:sz="4" w:space="0" w:color="BFBFBF"/>
              <w:right w:val="nil"/>
            </w:tcBorders>
            <w:shd w:val="clear" w:color="auto" w:fill="auto"/>
            <w:vAlign w:val="center"/>
          </w:tcPr>
          <w:p w14:paraId="6A760D82"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10</w:t>
            </w:r>
          </w:p>
        </w:tc>
        <w:tc>
          <w:tcPr>
            <w:tcW w:w="1627" w:type="dxa"/>
            <w:tcBorders>
              <w:top w:val="nil"/>
              <w:left w:val="nil"/>
              <w:bottom w:val="single" w:sz="4" w:space="0" w:color="BFBFBF"/>
              <w:right w:val="nil"/>
            </w:tcBorders>
            <w:shd w:val="clear" w:color="auto" w:fill="auto"/>
            <w:vAlign w:val="center"/>
          </w:tcPr>
          <w:p w14:paraId="4DF119C1"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29,578</w:t>
            </w:r>
          </w:p>
        </w:tc>
        <w:tc>
          <w:tcPr>
            <w:tcW w:w="1627" w:type="dxa"/>
            <w:tcBorders>
              <w:top w:val="nil"/>
              <w:left w:val="nil"/>
              <w:bottom w:val="single" w:sz="4" w:space="0" w:color="BFBFBF"/>
              <w:right w:val="nil"/>
            </w:tcBorders>
            <w:shd w:val="clear" w:color="auto" w:fill="auto"/>
            <w:vAlign w:val="center"/>
          </w:tcPr>
          <w:p w14:paraId="3575DFAC" w14:textId="77777777" w:rsidR="00A77B3E" w:rsidRDefault="0011167F" w:rsidP="0011167F">
            <w:pPr>
              <w:pStyle w:val="StyleArial11ptCustomColorRGB717171Centered"/>
              <w:rPr>
                <w:rFonts w:eastAsia="Arial"/>
              </w:rPr>
            </w:pPr>
            <w:r>
              <w:rPr>
                <w:rFonts w:eastAsia="Arial"/>
              </w:rPr>
              <w:t>29,857</w:t>
            </w:r>
          </w:p>
        </w:tc>
        <w:tc>
          <w:tcPr>
            <w:tcW w:w="1627" w:type="dxa"/>
            <w:tcBorders>
              <w:top w:val="nil"/>
              <w:left w:val="nil"/>
              <w:bottom w:val="single" w:sz="4" w:space="0" w:color="BFBFBF"/>
              <w:right w:val="nil"/>
            </w:tcBorders>
            <w:shd w:val="clear" w:color="auto" w:fill="auto"/>
            <w:vAlign w:val="center"/>
          </w:tcPr>
          <w:p w14:paraId="0612AC2B" w14:textId="77777777" w:rsidR="00A77B3E" w:rsidRDefault="0011167F" w:rsidP="0011167F">
            <w:pPr>
              <w:pStyle w:val="StyleArial11ptCustomColorRGB717171Centered"/>
              <w:rPr>
                <w:rFonts w:eastAsia="Arial"/>
              </w:rPr>
            </w:pPr>
            <w:r>
              <w:rPr>
                <w:rFonts w:eastAsia="Arial"/>
              </w:rPr>
              <w:t>28,029</w:t>
            </w:r>
          </w:p>
        </w:tc>
        <w:tc>
          <w:tcPr>
            <w:tcW w:w="1627" w:type="dxa"/>
            <w:tcBorders>
              <w:top w:val="nil"/>
              <w:left w:val="nil"/>
              <w:bottom w:val="single" w:sz="4" w:space="0" w:color="BFBFBF"/>
              <w:right w:val="nil"/>
            </w:tcBorders>
            <w:shd w:val="clear" w:color="auto" w:fill="auto"/>
            <w:vAlign w:val="center"/>
          </w:tcPr>
          <w:p w14:paraId="1563A991"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2B6CDF24" w14:textId="77777777" w:rsidR="00A77B3E" w:rsidRDefault="0011167F" w:rsidP="0011167F">
            <w:pPr>
              <w:pStyle w:val="StyleArial11ptCustomColorRGB717171Centered"/>
              <w:rPr>
                <w:rFonts w:eastAsia="Arial"/>
              </w:rPr>
            </w:pPr>
            <w:r>
              <w:rPr>
                <w:rFonts w:eastAsia="Arial"/>
              </w:rPr>
              <w:t>0</w:t>
            </w:r>
          </w:p>
        </w:tc>
      </w:tr>
      <w:tr w:rsidR="00C8136D" w14:paraId="6B43179A" w14:textId="77777777">
        <w:trPr>
          <w:trHeight w:val="403"/>
          <w:jc w:val="center"/>
        </w:trPr>
        <w:tc>
          <w:tcPr>
            <w:tcW w:w="1627" w:type="dxa"/>
            <w:tcBorders>
              <w:top w:val="nil"/>
              <w:left w:val="nil"/>
              <w:bottom w:val="single" w:sz="4" w:space="0" w:color="BFBFBF"/>
              <w:right w:val="nil"/>
            </w:tcBorders>
            <w:shd w:val="clear" w:color="auto" w:fill="auto"/>
            <w:vAlign w:val="center"/>
          </w:tcPr>
          <w:p w14:paraId="7F454FFF"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11</w:t>
            </w:r>
          </w:p>
        </w:tc>
        <w:tc>
          <w:tcPr>
            <w:tcW w:w="1627" w:type="dxa"/>
            <w:tcBorders>
              <w:top w:val="nil"/>
              <w:left w:val="nil"/>
              <w:bottom w:val="single" w:sz="4" w:space="0" w:color="BFBFBF"/>
              <w:right w:val="nil"/>
            </w:tcBorders>
            <w:shd w:val="clear" w:color="auto" w:fill="auto"/>
            <w:vAlign w:val="center"/>
          </w:tcPr>
          <w:p w14:paraId="211AF3CF"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29,408</w:t>
            </w:r>
          </w:p>
        </w:tc>
        <w:tc>
          <w:tcPr>
            <w:tcW w:w="1627" w:type="dxa"/>
            <w:tcBorders>
              <w:top w:val="nil"/>
              <w:left w:val="nil"/>
              <w:bottom w:val="single" w:sz="4" w:space="0" w:color="BFBFBF"/>
              <w:right w:val="nil"/>
            </w:tcBorders>
            <w:shd w:val="clear" w:color="auto" w:fill="auto"/>
            <w:vAlign w:val="center"/>
          </w:tcPr>
          <w:p w14:paraId="2207FD94" w14:textId="77777777" w:rsidR="00A77B3E" w:rsidRDefault="0011167F" w:rsidP="0011167F">
            <w:pPr>
              <w:pStyle w:val="StyleArial11ptCustomColorRGB717171Centered"/>
              <w:rPr>
                <w:rFonts w:eastAsia="Arial"/>
              </w:rPr>
            </w:pPr>
            <w:r>
              <w:rPr>
                <w:rFonts w:eastAsia="Arial"/>
              </w:rPr>
              <w:t>29,693</w:t>
            </w:r>
          </w:p>
        </w:tc>
        <w:tc>
          <w:tcPr>
            <w:tcW w:w="1627" w:type="dxa"/>
            <w:tcBorders>
              <w:top w:val="nil"/>
              <w:left w:val="nil"/>
              <w:bottom w:val="single" w:sz="4" w:space="0" w:color="BFBFBF"/>
              <w:right w:val="nil"/>
            </w:tcBorders>
            <w:shd w:val="clear" w:color="auto" w:fill="auto"/>
            <w:vAlign w:val="center"/>
          </w:tcPr>
          <w:p w14:paraId="2797E524" w14:textId="77777777" w:rsidR="00A77B3E" w:rsidRDefault="0011167F" w:rsidP="0011167F">
            <w:pPr>
              <w:pStyle w:val="StyleArial11ptCustomColorRGB717171Centered"/>
              <w:rPr>
                <w:rFonts w:eastAsia="Arial"/>
              </w:rPr>
            </w:pPr>
            <w:r>
              <w:rPr>
                <w:rFonts w:eastAsia="Arial"/>
              </w:rPr>
              <w:t>27,890</w:t>
            </w:r>
          </w:p>
        </w:tc>
        <w:tc>
          <w:tcPr>
            <w:tcW w:w="1627" w:type="dxa"/>
            <w:tcBorders>
              <w:top w:val="nil"/>
              <w:left w:val="nil"/>
              <w:bottom w:val="single" w:sz="4" w:space="0" w:color="BFBFBF"/>
              <w:right w:val="nil"/>
            </w:tcBorders>
            <w:shd w:val="clear" w:color="auto" w:fill="auto"/>
            <w:vAlign w:val="center"/>
          </w:tcPr>
          <w:p w14:paraId="093E6FC5"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3B529C4D" w14:textId="77777777" w:rsidR="00A77B3E" w:rsidRDefault="0011167F" w:rsidP="0011167F">
            <w:pPr>
              <w:pStyle w:val="StyleArial11ptCustomColorRGB717171Centered"/>
              <w:rPr>
                <w:rFonts w:eastAsia="Arial"/>
              </w:rPr>
            </w:pPr>
            <w:r>
              <w:rPr>
                <w:rFonts w:eastAsia="Arial"/>
              </w:rPr>
              <w:t>0</w:t>
            </w:r>
          </w:p>
        </w:tc>
      </w:tr>
      <w:tr w:rsidR="00C8136D" w14:paraId="0DC2D92E" w14:textId="77777777">
        <w:trPr>
          <w:trHeight w:val="403"/>
          <w:jc w:val="center"/>
        </w:trPr>
        <w:tc>
          <w:tcPr>
            <w:tcW w:w="1627" w:type="dxa"/>
            <w:tcBorders>
              <w:top w:val="nil"/>
              <w:left w:val="nil"/>
              <w:bottom w:val="single" w:sz="4" w:space="0" w:color="BFBFBF"/>
              <w:right w:val="nil"/>
            </w:tcBorders>
            <w:shd w:val="clear" w:color="auto" w:fill="auto"/>
            <w:vAlign w:val="center"/>
          </w:tcPr>
          <w:p w14:paraId="07ED62CA"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12</w:t>
            </w:r>
          </w:p>
        </w:tc>
        <w:tc>
          <w:tcPr>
            <w:tcW w:w="1627" w:type="dxa"/>
            <w:tcBorders>
              <w:top w:val="nil"/>
              <w:left w:val="nil"/>
              <w:bottom w:val="single" w:sz="4" w:space="0" w:color="BFBFBF"/>
              <w:right w:val="nil"/>
            </w:tcBorders>
            <w:shd w:val="clear" w:color="auto" w:fill="auto"/>
            <w:vAlign w:val="center"/>
          </w:tcPr>
          <w:p w14:paraId="38F38BF7"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29,240</w:t>
            </w:r>
          </w:p>
        </w:tc>
        <w:tc>
          <w:tcPr>
            <w:tcW w:w="1627" w:type="dxa"/>
            <w:tcBorders>
              <w:top w:val="nil"/>
              <w:left w:val="nil"/>
              <w:bottom w:val="single" w:sz="4" w:space="0" w:color="BFBFBF"/>
              <w:right w:val="nil"/>
            </w:tcBorders>
            <w:shd w:val="clear" w:color="auto" w:fill="auto"/>
            <w:vAlign w:val="center"/>
          </w:tcPr>
          <w:p w14:paraId="724D5F7D" w14:textId="77777777" w:rsidR="00A77B3E" w:rsidRDefault="0011167F" w:rsidP="0011167F">
            <w:pPr>
              <w:pStyle w:val="StyleArial11ptCustomColorRGB717171Centered"/>
              <w:rPr>
                <w:rFonts w:eastAsia="Arial"/>
              </w:rPr>
            </w:pPr>
            <w:r>
              <w:rPr>
                <w:rFonts w:eastAsia="Arial"/>
              </w:rPr>
              <w:t>29,532</w:t>
            </w:r>
          </w:p>
        </w:tc>
        <w:tc>
          <w:tcPr>
            <w:tcW w:w="1627" w:type="dxa"/>
            <w:tcBorders>
              <w:top w:val="nil"/>
              <w:left w:val="nil"/>
              <w:bottom w:val="single" w:sz="4" w:space="0" w:color="BFBFBF"/>
              <w:right w:val="nil"/>
            </w:tcBorders>
            <w:shd w:val="clear" w:color="auto" w:fill="auto"/>
            <w:vAlign w:val="center"/>
          </w:tcPr>
          <w:p w14:paraId="1D5539AB" w14:textId="77777777" w:rsidR="00A77B3E" w:rsidRDefault="0011167F" w:rsidP="0011167F">
            <w:pPr>
              <w:pStyle w:val="StyleArial11ptCustomColorRGB717171Centered"/>
              <w:rPr>
                <w:rFonts w:eastAsia="Arial"/>
              </w:rPr>
            </w:pPr>
            <w:r>
              <w:rPr>
                <w:rFonts w:eastAsia="Arial"/>
              </w:rPr>
              <w:t>27,753</w:t>
            </w:r>
          </w:p>
        </w:tc>
        <w:tc>
          <w:tcPr>
            <w:tcW w:w="1627" w:type="dxa"/>
            <w:tcBorders>
              <w:top w:val="nil"/>
              <w:left w:val="nil"/>
              <w:bottom w:val="single" w:sz="4" w:space="0" w:color="BFBFBF"/>
              <w:right w:val="nil"/>
            </w:tcBorders>
            <w:shd w:val="clear" w:color="auto" w:fill="auto"/>
            <w:vAlign w:val="center"/>
          </w:tcPr>
          <w:p w14:paraId="69922751"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26FB323B" w14:textId="77777777" w:rsidR="00A77B3E" w:rsidRDefault="0011167F" w:rsidP="0011167F">
            <w:pPr>
              <w:pStyle w:val="StyleArial11ptCustomColorRGB717171Centered"/>
              <w:rPr>
                <w:rFonts w:eastAsia="Arial"/>
              </w:rPr>
            </w:pPr>
            <w:r>
              <w:rPr>
                <w:rFonts w:eastAsia="Arial"/>
              </w:rPr>
              <w:t>0</w:t>
            </w:r>
          </w:p>
        </w:tc>
      </w:tr>
      <w:tr w:rsidR="00C8136D" w14:paraId="131F2DA1" w14:textId="77777777">
        <w:trPr>
          <w:trHeight w:val="403"/>
          <w:jc w:val="center"/>
        </w:trPr>
        <w:tc>
          <w:tcPr>
            <w:tcW w:w="1627" w:type="dxa"/>
            <w:tcBorders>
              <w:top w:val="nil"/>
              <w:left w:val="nil"/>
              <w:bottom w:val="single" w:sz="4" w:space="0" w:color="BFBFBF"/>
              <w:right w:val="nil"/>
            </w:tcBorders>
            <w:shd w:val="clear" w:color="auto" w:fill="F2F2F2"/>
            <w:vAlign w:val="center"/>
          </w:tcPr>
          <w:p w14:paraId="071261BA"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Total</w:t>
            </w:r>
          </w:p>
        </w:tc>
        <w:tc>
          <w:tcPr>
            <w:tcW w:w="1627" w:type="dxa"/>
            <w:tcBorders>
              <w:top w:val="nil"/>
              <w:left w:val="nil"/>
              <w:bottom w:val="single" w:sz="4" w:space="0" w:color="BFBFBF"/>
              <w:right w:val="nil"/>
            </w:tcBorders>
            <w:shd w:val="clear" w:color="auto" w:fill="F2F2F2"/>
            <w:vAlign w:val="center"/>
          </w:tcPr>
          <w:p w14:paraId="673BCFE5" w14:textId="77777777" w:rsidR="00A77B3E" w:rsidRDefault="0011167F">
            <w:pPr>
              <w:keepNext/>
              <w:jc w:val="center"/>
              <w:rPr>
                <w:rFonts w:ascii="Arial" w:eastAsia="Arial" w:hAnsi="Arial" w:cs="Arial"/>
                <w:b/>
                <w:color w:val="474747"/>
                <w:sz w:val="22"/>
              </w:rPr>
            </w:pPr>
          </w:p>
        </w:tc>
        <w:tc>
          <w:tcPr>
            <w:tcW w:w="1627" w:type="dxa"/>
            <w:tcBorders>
              <w:top w:val="nil"/>
              <w:left w:val="nil"/>
              <w:bottom w:val="single" w:sz="4" w:space="0" w:color="BFBFBF"/>
              <w:right w:val="nil"/>
            </w:tcBorders>
            <w:shd w:val="clear" w:color="auto" w:fill="F2F2F2"/>
            <w:vAlign w:val="center"/>
          </w:tcPr>
          <w:p w14:paraId="7CA36E49" w14:textId="77777777" w:rsidR="00A77B3E" w:rsidRDefault="0011167F">
            <w:pPr>
              <w:keepNext/>
              <w:jc w:val="center"/>
              <w:rPr>
                <w:rFonts w:ascii="Arial" w:eastAsia="Arial" w:hAnsi="Arial" w:cs="Arial"/>
                <w:b/>
                <w:color w:val="474747"/>
                <w:sz w:val="22"/>
              </w:rPr>
            </w:pPr>
          </w:p>
        </w:tc>
        <w:tc>
          <w:tcPr>
            <w:tcW w:w="1627" w:type="dxa"/>
            <w:tcBorders>
              <w:top w:val="nil"/>
              <w:left w:val="nil"/>
              <w:bottom w:val="single" w:sz="4" w:space="0" w:color="BFBFBF"/>
              <w:right w:val="nil"/>
            </w:tcBorders>
            <w:shd w:val="clear" w:color="auto" w:fill="F2F2F2"/>
            <w:vAlign w:val="center"/>
          </w:tcPr>
          <w:p w14:paraId="24CAEE84" w14:textId="77777777" w:rsidR="00A77B3E" w:rsidRDefault="0011167F">
            <w:pPr>
              <w:keepNext/>
              <w:jc w:val="center"/>
              <w:rPr>
                <w:rFonts w:ascii="Arial" w:eastAsia="Arial" w:hAnsi="Arial" w:cs="Arial"/>
                <w:b/>
                <w:color w:val="474747"/>
                <w:sz w:val="22"/>
              </w:rPr>
            </w:pPr>
          </w:p>
        </w:tc>
        <w:tc>
          <w:tcPr>
            <w:tcW w:w="1627" w:type="dxa"/>
            <w:gridSpan w:val="2"/>
            <w:tcBorders>
              <w:top w:val="nil"/>
              <w:left w:val="single" w:sz="4" w:space="0" w:color="BFBFBF"/>
              <w:bottom w:val="single" w:sz="4" w:space="0" w:color="BFBFBF"/>
              <w:right w:val="nil"/>
            </w:tcBorders>
            <w:shd w:val="clear" w:color="auto" w:fill="F2F2F2"/>
            <w:vAlign w:val="center"/>
          </w:tcPr>
          <w:p w14:paraId="182D0B82"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415,844</w:t>
            </w:r>
          </w:p>
        </w:tc>
      </w:tr>
    </w:tbl>
    <w:p w14:paraId="2E264431" w14:textId="77777777" w:rsidR="00A77B3E" w:rsidRDefault="0011167F">
      <w:pPr>
        <w:keepNext/>
        <w:rPr>
          <w:b/>
        </w:rPr>
      </w:pPr>
    </w:p>
    <w:tbl>
      <w:tblPr>
        <w:tblW w:w="0" w:type="auto"/>
        <w:tblCellMar>
          <w:right w:w="40" w:type="dxa"/>
        </w:tblCellMar>
        <w:tblLook w:val="04A0" w:firstRow="1" w:lastRow="0" w:firstColumn="1" w:lastColumn="0" w:noHBand="0" w:noVBand="1"/>
      </w:tblPr>
      <w:tblGrid>
        <w:gridCol w:w="4508"/>
        <w:gridCol w:w="154"/>
        <w:gridCol w:w="1002"/>
      </w:tblGrid>
      <w:tr w:rsidR="00C8136D" w14:paraId="72BB31BC" w14:textId="77777777">
        <w:trPr>
          <w:trHeight w:val="403"/>
        </w:trPr>
        <w:tc>
          <w:tcPr>
            <w:tcW w:w="0" w:type="auto"/>
            <w:vAlign w:val="center"/>
          </w:tcPr>
          <w:p w14:paraId="0D12E951" w14:textId="77777777" w:rsidR="00A77B3E" w:rsidRDefault="0011167F">
            <w:pPr>
              <w:pStyle w:val="sflProFigureStyle"/>
              <w:keepNext/>
              <w:rPr>
                <w:b/>
              </w:rPr>
            </w:pPr>
            <w:r>
              <w:t>Figure 4: NPV Cumulative Discounted Cashflow</w:t>
            </w:r>
          </w:p>
        </w:tc>
        <w:tc>
          <w:tcPr>
            <w:tcW w:w="0" w:type="auto"/>
            <w:vAlign w:val="center"/>
          </w:tcPr>
          <w:p w14:paraId="298D6FEA" w14:textId="77777777" w:rsidR="00A77B3E" w:rsidRDefault="0011167F">
            <w:pPr>
              <w:pStyle w:val="sflProFigureStyleVal"/>
              <w:keepNext/>
            </w:pPr>
            <w:r>
              <w:t xml:space="preserve">  </w:t>
            </w:r>
          </w:p>
        </w:tc>
        <w:tc>
          <w:tcPr>
            <w:tcW w:w="0" w:type="auto"/>
            <w:vAlign w:val="center"/>
          </w:tcPr>
          <w:p w14:paraId="320B3348" w14:textId="77777777" w:rsidR="00A77B3E" w:rsidRDefault="0011167F">
            <w:pPr>
              <w:pStyle w:val="sflProFigureStyleVal"/>
              <w:keepNext/>
            </w:pPr>
            <w:r>
              <w:t>€415,844</w:t>
            </w:r>
          </w:p>
        </w:tc>
      </w:tr>
    </w:tbl>
    <w:p w14:paraId="126FFEAC" w14:textId="77777777" w:rsidR="00A77B3E" w:rsidRDefault="0011167F">
      <w:pPr>
        <w:keepNext/>
        <w:rPr>
          <w:b/>
        </w:rPr>
      </w:pPr>
    </w:p>
    <w:p w14:paraId="6D89CC3F" w14:textId="3D3C703B" w:rsidR="00A77B3E" w:rsidRDefault="0011167F">
      <w:pPr>
        <w:keepNext/>
        <w:jc w:val="center"/>
        <w:rPr>
          <w:b/>
        </w:rPr>
      </w:pPr>
      <w:r>
        <w:rPr>
          <w:b/>
          <w:noProof/>
        </w:rPr>
        <w:drawing>
          <wp:inline distT="0" distB="0" distL="0" distR="0" wp14:anchorId="03325A7A" wp14:editId="6927F705">
            <wp:extent cx="6191250" cy="2952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2952750"/>
                    </a:xfrm>
                    <a:prstGeom prst="rect">
                      <a:avLst/>
                    </a:prstGeom>
                    <a:noFill/>
                    <a:ln>
                      <a:noFill/>
                    </a:ln>
                  </pic:spPr>
                </pic:pic>
              </a:graphicData>
            </a:graphic>
          </wp:inline>
        </w:drawing>
      </w:r>
    </w:p>
    <w:p w14:paraId="5A6D7CD4" w14:textId="77777777" w:rsidR="00A77B3E" w:rsidRDefault="0011167F" w:rsidP="0011167F">
      <w:pPr>
        <w:pStyle w:val="StylesflProHeader2Left042cmRight042cm"/>
      </w:pPr>
      <w:r>
        <w:br w:type="page"/>
      </w:r>
      <w:r>
        <w:lastRenderedPageBreak/>
        <w:t>Internal Rate of Return (IRR)</w:t>
      </w:r>
    </w:p>
    <w:p w14:paraId="355AB93E" w14:textId="77777777" w:rsidR="00A77B3E" w:rsidRDefault="0011167F">
      <w:pPr>
        <w:pStyle w:val="sflProHeader3"/>
        <w:ind w:left="380" w:right="380"/>
        <w:rPr>
          <w:b/>
        </w:rPr>
      </w:pPr>
      <w:r>
        <w:rPr>
          <w:b/>
        </w:rPr>
        <w:t>C</w:t>
      </w:r>
      <w:r>
        <w:rPr>
          <w:b/>
        </w:rPr>
        <w:t>alculation</w:t>
      </w:r>
    </w:p>
    <w:tbl>
      <w:tblPr>
        <w:tblW w:w="0" w:type="auto"/>
        <w:jc w:val="center"/>
        <w:tblCellMar>
          <w:right w:w="40" w:type="dxa"/>
        </w:tblCellMar>
        <w:tblLook w:val="04A0" w:firstRow="1" w:lastRow="0" w:firstColumn="1" w:lastColumn="0" w:noHBand="0" w:noVBand="1"/>
      </w:tblPr>
      <w:tblGrid>
        <w:gridCol w:w="6782"/>
        <w:gridCol w:w="3024"/>
      </w:tblGrid>
      <w:tr w:rsidR="00C8136D" w14:paraId="462AD0E2" w14:textId="77777777">
        <w:trPr>
          <w:trHeight w:val="403"/>
          <w:jc w:val="center"/>
        </w:trPr>
        <w:tc>
          <w:tcPr>
            <w:tcW w:w="6782" w:type="dxa"/>
            <w:tcBorders>
              <w:top w:val="nil"/>
              <w:bottom w:val="single" w:sz="4" w:space="0" w:color="BFBFBF"/>
            </w:tcBorders>
            <w:shd w:val="clear" w:color="auto" w:fill="auto"/>
            <w:vAlign w:val="center"/>
          </w:tcPr>
          <w:p w14:paraId="74814C66" w14:textId="77777777" w:rsidR="00A77B3E" w:rsidRPr="0011167F" w:rsidRDefault="0011167F">
            <w:pPr>
              <w:rPr>
                <w:rStyle w:val="StyleArial11ptCustomColorRGB717171"/>
              </w:rPr>
            </w:pPr>
            <w:r w:rsidRPr="0011167F">
              <w:rPr>
                <w:rStyle w:val="StyleArial11ptCustomColorRGB717171"/>
                <w:rFonts w:eastAsia="Arial"/>
              </w:rPr>
              <w:t>Review period (months)</w:t>
            </w:r>
          </w:p>
        </w:tc>
        <w:tc>
          <w:tcPr>
            <w:tcW w:w="3024" w:type="dxa"/>
            <w:tcBorders>
              <w:top w:val="nil"/>
              <w:bottom w:val="single" w:sz="4" w:space="0" w:color="BFBFBF"/>
            </w:tcBorders>
            <w:shd w:val="clear" w:color="auto" w:fill="auto"/>
            <w:vAlign w:val="center"/>
          </w:tcPr>
          <w:p w14:paraId="1F5CCCD5" w14:textId="77777777" w:rsidR="00A77B3E" w:rsidRDefault="0011167F" w:rsidP="0011167F">
            <w:pPr>
              <w:pStyle w:val="StyleArial11ptCustomColorRGB717171Centered"/>
              <w:rPr>
                <w:rFonts w:eastAsia="Arial"/>
              </w:rPr>
            </w:pPr>
            <w:r>
              <w:rPr>
                <w:rFonts w:eastAsia="Arial"/>
              </w:rPr>
              <w:t>36</w:t>
            </w:r>
          </w:p>
        </w:tc>
      </w:tr>
      <w:tr w:rsidR="00C8136D" w14:paraId="27231591" w14:textId="77777777">
        <w:trPr>
          <w:trHeight w:val="403"/>
          <w:jc w:val="center"/>
        </w:trPr>
        <w:tc>
          <w:tcPr>
            <w:tcW w:w="6782" w:type="dxa"/>
            <w:tcBorders>
              <w:top w:val="nil"/>
              <w:bottom w:val="single" w:sz="4" w:space="0" w:color="BFBFBF"/>
            </w:tcBorders>
            <w:shd w:val="clear" w:color="auto" w:fill="auto"/>
            <w:vAlign w:val="center"/>
          </w:tcPr>
          <w:p w14:paraId="739C4F35" w14:textId="77777777" w:rsidR="00A77B3E" w:rsidRPr="0011167F" w:rsidRDefault="0011167F">
            <w:pPr>
              <w:rPr>
                <w:rStyle w:val="StyleArial11ptCustomColorRGB717171"/>
                <w:rFonts w:eastAsia="Arial"/>
              </w:rPr>
            </w:pPr>
            <w:r w:rsidRPr="0011167F">
              <w:rPr>
                <w:rStyle w:val="StyleArial11ptCustomColorRGB717171"/>
                <w:rFonts w:eastAsia="Arial"/>
              </w:rPr>
              <w:t>Non-recurring costs (€)</w:t>
            </w:r>
          </w:p>
        </w:tc>
        <w:tc>
          <w:tcPr>
            <w:tcW w:w="3024" w:type="dxa"/>
            <w:tcBorders>
              <w:top w:val="nil"/>
              <w:bottom w:val="single" w:sz="4" w:space="0" w:color="BFBFBF"/>
            </w:tcBorders>
            <w:shd w:val="clear" w:color="auto" w:fill="auto"/>
            <w:vAlign w:val="center"/>
          </w:tcPr>
          <w:p w14:paraId="4E978DAD" w14:textId="77777777" w:rsidR="00A77B3E" w:rsidRDefault="0011167F" w:rsidP="0011167F">
            <w:pPr>
              <w:pStyle w:val="StyleArial11ptCustomColorRGB717171Centered"/>
              <w:rPr>
                <w:rFonts w:eastAsia="Arial"/>
              </w:rPr>
            </w:pPr>
            <w:r>
              <w:rPr>
                <w:rFonts w:eastAsia="Arial"/>
              </w:rPr>
              <w:t>255,000</w:t>
            </w:r>
          </w:p>
        </w:tc>
      </w:tr>
      <w:tr w:rsidR="00C8136D" w14:paraId="32B9353F" w14:textId="77777777">
        <w:trPr>
          <w:trHeight w:val="403"/>
          <w:jc w:val="center"/>
        </w:trPr>
        <w:tc>
          <w:tcPr>
            <w:tcW w:w="6782" w:type="dxa"/>
            <w:tcBorders>
              <w:top w:val="nil"/>
              <w:bottom w:val="single" w:sz="4" w:space="0" w:color="BFBFBF"/>
            </w:tcBorders>
            <w:shd w:val="clear" w:color="auto" w:fill="auto"/>
            <w:vAlign w:val="center"/>
          </w:tcPr>
          <w:p w14:paraId="07FF2EDA" w14:textId="77777777" w:rsidR="00A77B3E" w:rsidRPr="0011167F" w:rsidRDefault="0011167F">
            <w:pPr>
              <w:rPr>
                <w:rStyle w:val="StyleArial11ptCustomColorRGB717171"/>
                <w:rFonts w:eastAsia="Arial"/>
              </w:rPr>
            </w:pPr>
            <w:r w:rsidRPr="0011167F">
              <w:rPr>
                <w:rStyle w:val="StyleArial11ptCustomColorRGB717171"/>
                <w:rFonts w:eastAsia="Arial"/>
              </w:rPr>
              <w:t>One-Time Benefits (€)</w:t>
            </w:r>
          </w:p>
        </w:tc>
        <w:tc>
          <w:tcPr>
            <w:tcW w:w="3024" w:type="dxa"/>
            <w:tcBorders>
              <w:top w:val="nil"/>
              <w:bottom w:val="single" w:sz="4" w:space="0" w:color="BFBFBF"/>
            </w:tcBorders>
            <w:shd w:val="clear" w:color="auto" w:fill="auto"/>
            <w:vAlign w:val="center"/>
          </w:tcPr>
          <w:p w14:paraId="63B50622" w14:textId="77777777" w:rsidR="00A77B3E" w:rsidRDefault="0011167F" w:rsidP="0011167F">
            <w:pPr>
              <w:pStyle w:val="StyleArial11ptCustomColorRGB717171Centered"/>
              <w:rPr>
                <w:rFonts w:eastAsia="Arial"/>
              </w:rPr>
            </w:pPr>
            <w:r>
              <w:rPr>
                <w:rFonts w:eastAsia="Arial"/>
              </w:rPr>
              <w:t>0</w:t>
            </w:r>
          </w:p>
        </w:tc>
      </w:tr>
      <w:tr w:rsidR="00C8136D" w14:paraId="68182D88" w14:textId="77777777">
        <w:trPr>
          <w:trHeight w:val="403"/>
          <w:jc w:val="center"/>
        </w:trPr>
        <w:tc>
          <w:tcPr>
            <w:tcW w:w="6782" w:type="dxa"/>
            <w:tcBorders>
              <w:top w:val="nil"/>
              <w:bottom w:val="single" w:sz="4" w:space="0" w:color="BFBFBF"/>
            </w:tcBorders>
            <w:shd w:val="clear" w:color="auto" w:fill="auto"/>
            <w:vAlign w:val="center"/>
          </w:tcPr>
          <w:p w14:paraId="063C8523" w14:textId="77777777" w:rsidR="00A77B3E" w:rsidRPr="0011167F" w:rsidRDefault="0011167F">
            <w:pPr>
              <w:rPr>
                <w:rStyle w:val="StyleArial11ptCustomColorRGB717171"/>
                <w:rFonts w:eastAsia="Arial"/>
              </w:rPr>
            </w:pPr>
            <w:r w:rsidRPr="0011167F">
              <w:rPr>
                <w:rStyle w:val="StyleArial11ptCustomColorRGB717171"/>
                <w:rFonts w:eastAsia="Arial"/>
              </w:rPr>
              <w:t>Peak monthly benefits (€)</w:t>
            </w:r>
          </w:p>
        </w:tc>
        <w:tc>
          <w:tcPr>
            <w:tcW w:w="3024" w:type="dxa"/>
            <w:tcBorders>
              <w:top w:val="nil"/>
              <w:bottom w:val="single" w:sz="4" w:space="0" w:color="BFBFBF"/>
            </w:tcBorders>
            <w:shd w:val="clear" w:color="auto" w:fill="auto"/>
            <w:vAlign w:val="center"/>
          </w:tcPr>
          <w:p w14:paraId="5ACC3B9F" w14:textId="77777777" w:rsidR="00A77B3E" w:rsidRDefault="0011167F" w:rsidP="0011167F">
            <w:pPr>
              <w:pStyle w:val="StyleArial11ptCustomColorRGB717171Centered"/>
              <w:rPr>
                <w:rFonts w:eastAsia="Arial"/>
              </w:rPr>
            </w:pPr>
            <w:r>
              <w:rPr>
                <w:rFonts w:eastAsia="Arial"/>
              </w:rPr>
              <w:t>36,938</w:t>
            </w:r>
          </w:p>
        </w:tc>
      </w:tr>
      <w:tr w:rsidR="00C8136D" w14:paraId="694AE86F" w14:textId="77777777">
        <w:trPr>
          <w:trHeight w:val="403"/>
          <w:jc w:val="center"/>
        </w:trPr>
        <w:tc>
          <w:tcPr>
            <w:tcW w:w="6782" w:type="dxa"/>
            <w:tcBorders>
              <w:top w:val="nil"/>
              <w:bottom w:val="single" w:sz="4" w:space="0" w:color="BFBFBF"/>
            </w:tcBorders>
            <w:shd w:val="clear" w:color="auto" w:fill="auto"/>
            <w:vAlign w:val="center"/>
          </w:tcPr>
          <w:p w14:paraId="0297B465" w14:textId="77777777" w:rsidR="00A77B3E" w:rsidRPr="0011167F" w:rsidRDefault="0011167F">
            <w:pPr>
              <w:rPr>
                <w:rStyle w:val="StyleArial11ptCustomColorRGB717171"/>
                <w:rFonts w:eastAsia="Arial"/>
              </w:rPr>
            </w:pPr>
            <w:r w:rsidRPr="0011167F">
              <w:rPr>
                <w:rStyle w:val="StyleArial11ptCustomColorRGB717171"/>
                <w:rFonts w:eastAsia="Arial"/>
              </w:rPr>
              <w:t>Average monthly costs (€)</w:t>
            </w:r>
          </w:p>
        </w:tc>
        <w:tc>
          <w:tcPr>
            <w:tcW w:w="3024" w:type="dxa"/>
            <w:tcBorders>
              <w:top w:val="nil"/>
              <w:bottom w:val="single" w:sz="4" w:space="0" w:color="BFBFBF"/>
            </w:tcBorders>
            <w:shd w:val="clear" w:color="auto" w:fill="auto"/>
            <w:vAlign w:val="center"/>
          </w:tcPr>
          <w:p w14:paraId="10F02F15" w14:textId="77777777" w:rsidR="00A77B3E" w:rsidRDefault="0011167F" w:rsidP="0011167F">
            <w:pPr>
              <w:pStyle w:val="StyleArial11ptCustomColorRGB717171Centered"/>
              <w:rPr>
                <w:rFonts w:eastAsia="Arial"/>
              </w:rPr>
            </w:pPr>
            <w:r>
              <w:rPr>
                <w:rFonts w:eastAsia="Arial"/>
              </w:rPr>
              <w:t>7,992</w:t>
            </w:r>
          </w:p>
        </w:tc>
      </w:tr>
      <w:tr w:rsidR="00C8136D" w14:paraId="682F92B3" w14:textId="77777777">
        <w:trPr>
          <w:trHeight w:val="403"/>
          <w:jc w:val="center"/>
        </w:trPr>
        <w:tc>
          <w:tcPr>
            <w:tcW w:w="3024" w:type="dxa"/>
            <w:tcBorders>
              <w:top w:val="single" w:sz="4" w:space="0" w:color="BFBFBF"/>
              <w:bottom w:val="single" w:sz="4" w:space="0" w:color="BFBFBF"/>
              <w:right w:val="single" w:sz="4" w:space="0" w:color="BFBFBF"/>
            </w:tcBorders>
            <w:shd w:val="clear" w:color="auto" w:fill="F2F2F2"/>
            <w:vAlign w:val="center"/>
          </w:tcPr>
          <w:p w14:paraId="79C3D6D1" w14:textId="77777777" w:rsidR="00A77B3E" w:rsidRPr="0011167F" w:rsidRDefault="0011167F">
            <w:pPr>
              <w:rPr>
                <w:rStyle w:val="StyleArial11ptBoldCustomColorRGB717171"/>
                <w:rFonts w:eastAsia="Arial"/>
              </w:rPr>
            </w:pPr>
            <w:r w:rsidRPr="0011167F">
              <w:rPr>
                <w:rStyle w:val="StyleArial11ptBoldCustomColorRGB717171"/>
                <w:rFonts w:eastAsia="Arial"/>
              </w:rPr>
              <w:t>IRR (%)</w:t>
            </w:r>
          </w:p>
        </w:tc>
        <w:tc>
          <w:tcPr>
            <w:tcW w:w="3024" w:type="dxa"/>
            <w:tcBorders>
              <w:top w:val="single" w:sz="4" w:space="0" w:color="BFBFBF"/>
              <w:left w:val="single" w:sz="4" w:space="0" w:color="BFBFBF"/>
              <w:bottom w:val="single" w:sz="4" w:space="0" w:color="BFBFBF"/>
              <w:right w:val="nil"/>
            </w:tcBorders>
            <w:shd w:val="clear" w:color="auto" w:fill="F2F2F2"/>
            <w:vAlign w:val="center"/>
          </w:tcPr>
          <w:p w14:paraId="691510BA" w14:textId="77777777" w:rsidR="00A77B3E" w:rsidRDefault="0011167F">
            <w:pPr>
              <w:jc w:val="center"/>
              <w:rPr>
                <w:rFonts w:ascii="Arial" w:eastAsia="Arial" w:hAnsi="Arial" w:cs="Arial"/>
                <w:b/>
                <w:color w:val="474747"/>
                <w:sz w:val="22"/>
              </w:rPr>
            </w:pPr>
            <w:r>
              <w:rPr>
                <w:rFonts w:ascii="Arial" w:eastAsia="Arial" w:hAnsi="Arial" w:cs="Arial"/>
                <w:b/>
                <w:color w:val="474747"/>
                <w:sz w:val="22"/>
              </w:rPr>
              <w:t>83.5</w:t>
            </w:r>
          </w:p>
        </w:tc>
      </w:tr>
    </w:tbl>
    <w:p w14:paraId="041BC2C9" w14:textId="77777777" w:rsidR="00A77B3E" w:rsidRDefault="0011167F">
      <w:pPr>
        <w:rPr>
          <w:b/>
        </w:rPr>
      </w:pPr>
    </w:p>
    <w:p w14:paraId="380C3FC2" w14:textId="77777777" w:rsidR="00A77B3E" w:rsidRDefault="0011167F">
      <w:pPr>
        <w:pStyle w:val="sflProHeader3"/>
        <w:ind w:left="280" w:right="280"/>
      </w:pPr>
      <w:r>
        <w:rPr>
          <w:b/>
        </w:rPr>
        <w:t>Discounted Cashflow Analysis - IRR</w:t>
      </w:r>
    </w:p>
    <w:tbl>
      <w:tblPr>
        <w:tblW w:w="0" w:type="auto"/>
        <w:jc w:val="center"/>
        <w:tblCellMar>
          <w:right w:w="40" w:type="dxa"/>
        </w:tblCellMar>
        <w:tblLook w:val="04A0" w:firstRow="1" w:lastRow="0" w:firstColumn="1" w:lastColumn="0" w:noHBand="0" w:noVBand="1"/>
      </w:tblPr>
      <w:tblGrid>
        <w:gridCol w:w="1627"/>
        <w:gridCol w:w="1627"/>
        <w:gridCol w:w="1627"/>
        <w:gridCol w:w="1627"/>
        <w:gridCol w:w="1627"/>
        <w:gridCol w:w="1627"/>
      </w:tblGrid>
      <w:tr w:rsidR="00C8136D" w14:paraId="7CA4CFF8" w14:textId="77777777">
        <w:trPr>
          <w:trHeight w:val="403"/>
          <w:jc w:val="center"/>
        </w:trPr>
        <w:tc>
          <w:tcPr>
            <w:tcW w:w="1627" w:type="dxa"/>
            <w:tcBorders>
              <w:top w:val="nil"/>
              <w:left w:val="nil"/>
              <w:bottom w:val="single" w:sz="4" w:space="0" w:color="BFBFBF"/>
              <w:right w:val="nil"/>
            </w:tcBorders>
            <w:shd w:val="clear" w:color="auto" w:fill="auto"/>
            <w:vAlign w:val="center"/>
          </w:tcPr>
          <w:p w14:paraId="48F6CBCB" w14:textId="77777777" w:rsidR="00A77B3E" w:rsidRPr="0011167F" w:rsidRDefault="0011167F">
            <w:pPr>
              <w:keepNext/>
              <w:jc w:val="center"/>
              <w:rPr>
                <w:rStyle w:val="StyleArialBoldCustomColorRGB717171"/>
              </w:rPr>
            </w:pPr>
            <w:r w:rsidRPr="0011167F">
              <w:rPr>
                <w:rStyle w:val="StyleArialBoldCustomColorRGB717171"/>
                <w:rFonts w:eastAsia="Arial"/>
              </w:rPr>
              <w:t>Month</w:t>
            </w:r>
          </w:p>
        </w:tc>
        <w:tc>
          <w:tcPr>
            <w:tcW w:w="1627" w:type="dxa"/>
            <w:tcBorders>
              <w:top w:val="nil"/>
              <w:left w:val="nil"/>
              <w:bottom w:val="single" w:sz="4" w:space="0" w:color="BFBFBF"/>
              <w:right w:val="nil"/>
            </w:tcBorders>
            <w:shd w:val="clear" w:color="auto" w:fill="auto"/>
            <w:vAlign w:val="center"/>
          </w:tcPr>
          <w:p w14:paraId="3EF50E2D" w14:textId="77777777" w:rsidR="00A77B3E" w:rsidRDefault="0011167F" w:rsidP="0011167F">
            <w:pPr>
              <w:pStyle w:val="StyleArialBoldCustomColorRGB717171Centered1"/>
              <w:rPr>
                <w:rFonts w:eastAsia="Arial"/>
              </w:rPr>
            </w:pPr>
            <w:r>
              <w:rPr>
                <w:rFonts w:eastAsia="Arial"/>
              </w:rPr>
              <w:t>Year 1</w:t>
            </w:r>
          </w:p>
        </w:tc>
        <w:tc>
          <w:tcPr>
            <w:tcW w:w="1627" w:type="dxa"/>
            <w:tcBorders>
              <w:top w:val="nil"/>
              <w:left w:val="nil"/>
              <w:bottom w:val="single" w:sz="4" w:space="0" w:color="BFBFBF"/>
              <w:right w:val="nil"/>
            </w:tcBorders>
            <w:shd w:val="clear" w:color="auto" w:fill="auto"/>
            <w:vAlign w:val="center"/>
          </w:tcPr>
          <w:p w14:paraId="5A2DAF9C" w14:textId="77777777" w:rsidR="00A77B3E" w:rsidRDefault="0011167F" w:rsidP="0011167F">
            <w:pPr>
              <w:pStyle w:val="StyleArialBoldCustomColorRGB717171Centered1"/>
              <w:rPr>
                <w:rFonts w:eastAsia="Arial"/>
              </w:rPr>
            </w:pPr>
            <w:r>
              <w:rPr>
                <w:rFonts w:eastAsia="Arial"/>
              </w:rPr>
              <w:t>Year 2</w:t>
            </w:r>
          </w:p>
        </w:tc>
        <w:tc>
          <w:tcPr>
            <w:tcW w:w="1627" w:type="dxa"/>
            <w:tcBorders>
              <w:top w:val="nil"/>
              <w:left w:val="nil"/>
              <w:bottom w:val="single" w:sz="4" w:space="0" w:color="BFBFBF"/>
              <w:right w:val="nil"/>
            </w:tcBorders>
            <w:shd w:val="clear" w:color="auto" w:fill="auto"/>
            <w:vAlign w:val="center"/>
          </w:tcPr>
          <w:p w14:paraId="25B6D6A7" w14:textId="77777777" w:rsidR="00A77B3E" w:rsidRDefault="0011167F" w:rsidP="0011167F">
            <w:pPr>
              <w:pStyle w:val="StyleArialBoldCustomColorRGB717171Centered1"/>
              <w:rPr>
                <w:rFonts w:eastAsia="Arial"/>
              </w:rPr>
            </w:pPr>
            <w:r>
              <w:rPr>
                <w:rFonts w:eastAsia="Arial"/>
              </w:rPr>
              <w:t>Year 3</w:t>
            </w:r>
          </w:p>
        </w:tc>
        <w:tc>
          <w:tcPr>
            <w:tcW w:w="1627" w:type="dxa"/>
            <w:tcBorders>
              <w:top w:val="nil"/>
              <w:left w:val="nil"/>
              <w:bottom w:val="single" w:sz="4" w:space="0" w:color="BFBFBF"/>
              <w:right w:val="nil"/>
            </w:tcBorders>
            <w:shd w:val="clear" w:color="auto" w:fill="auto"/>
            <w:vAlign w:val="center"/>
          </w:tcPr>
          <w:p w14:paraId="72559C7B" w14:textId="77777777" w:rsidR="00A77B3E" w:rsidRDefault="0011167F" w:rsidP="0011167F">
            <w:pPr>
              <w:pStyle w:val="StyleArialBoldCustomColorRGB717171Centered1"/>
              <w:rPr>
                <w:rFonts w:eastAsia="Arial"/>
              </w:rPr>
            </w:pPr>
            <w:r>
              <w:rPr>
                <w:rFonts w:eastAsia="Arial"/>
              </w:rPr>
              <w:t>Year 4</w:t>
            </w:r>
          </w:p>
        </w:tc>
        <w:tc>
          <w:tcPr>
            <w:tcW w:w="1627" w:type="dxa"/>
            <w:tcBorders>
              <w:top w:val="nil"/>
              <w:left w:val="nil"/>
              <w:bottom w:val="single" w:sz="4" w:space="0" w:color="BFBFBF"/>
              <w:right w:val="nil"/>
            </w:tcBorders>
            <w:shd w:val="clear" w:color="auto" w:fill="auto"/>
            <w:vAlign w:val="center"/>
          </w:tcPr>
          <w:p w14:paraId="59611664" w14:textId="77777777" w:rsidR="00A77B3E" w:rsidRDefault="0011167F" w:rsidP="0011167F">
            <w:pPr>
              <w:pStyle w:val="StyleArialBoldCustomColorRGB717171Centered1"/>
              <w:rPr>
                <w:rFonts w:eastAsia="Arial"/>
              </w:rPr>
            </w:pPr>
            <w:r>
              <w:rPr>
                <w:rFonts w:eastAsia="Arial"/>
              </w:rPr>
              <w:t>Year 5</w:t>
            </w:r>
          </w:p>
        </w:tc>
      </w:tr>
      <w:tr w:rsidR="00C8136D" w14:paraId="0ECD8C0E" w14:textId="77777777">
        <w:trPr>
          <w:trHeight w:val="403"/>
          <w:jc w:val="center"/>
        </w:trPr>
        <w:tc>
          <w:tcPr>
            <w:tcW w:w="1627" w:type="dxa"/>
            <w:tcBorders>
              <w:top w:val="nil"/>
              <w:left w:val="nil"/>
              <w:bottom w:val="single" w:sz="4" w:space="0" w:color="BFBFBF"/>
              <w:right w:val="nil"/>
            </w:tcBorders>
            <w:shd w:val="clear" w:color="auto" w:fill="auto"/>
            <w:vAlign w:val="center"/>
          </w:tcPr>
          <w:p w14:paraId="59CB4E89"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0</w:t>
            </w:r>
          </w:p>
        </w:tc>
        <w:tc>
          <w:tcPr>
            <w:tcW w:w="1627" w:type="dxa"/>
            <w:tcBorders>
              <w:top w:val="nil"/>
              <w:left w:val="nil"/>
              <w:bottom w:val="single" w:sz="4" w:space="0" w:color="BFBFBF"/>
              <w:right w:val="nil"/>
            </w:tcBorders>
            <w:shd w:val="clear" w:color="auto" w:fill="auto"/>
            <w:vAlign w:val="center"/>
          </w:tcPr>
          <w:p w14:paraId="6790B7E8"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-235,000</w:t>
            </w:r>
          </w:p>
        </w:tc>
        <w:tc>
          <w:tcPr>
            <w:tcW w:w="1627" w:type="dxa"/>
            <w:tcBorders>
              <w:top w:val="nil"/>
              <w:left w:val="nil"/>
              <w:bottom w:val="single" w:sz="4" w:space="0" w:color="BFBFBF"/>
              <w:right w:val="nil"/>
            </w:tcBorders>
            <w:shd w:val="clear" w:color="auto" w:fill="auto"/>
            <w:vAlign w:val="center"/>
          </w:tcPr>
          <w:p w14:paraId="35EC2CD4" w14:textId="77777777" w:rsidR="00A77B3E" w:rsidRDefault="0011167F">
            <w:pPr>
              <w:keepNext/>
              <w:jc w:val="center"/>
              <w:rPr>
                <w:rFonts w:ascii="Arial" w:eastAsia="Arial" w:hAnsi="Arial" w:cs="Arial"/>
                <w:color w:val="474747"/>
                <w:sz w:val="22"/>
              </w:rPr>
            </w:pPr>
          </w:p>
        </w:tc>
        <w:tc>
          <w:tcPr>
            <w:tcW w:w="1627" w:type="dxa"/>
            <w:tcBorders>
              <w:top w:val="nil"/>
              <w:left w:val="nil"/>
              <w:bottom w:val="single" w:sz="4" w:space="0" w:color="BFBFBF"/>
              <w:right w:val="nil"/>
            </w:tcBorders>
            <w:shd w:val="clear" w:color="auto" w:fill="auto"/>
            <w:vAlign w:val="center"/>
          </w:tcPr>
          <w:p w14:paraId="408089EC" w14:textId="77777777" w:rsidR="00A77B3E" w:rsidRDefault="0011167F">
            <w:pPr>
              <w:keepNext/>
              <w:jc w:val="center"/>
              <w:rPr>
                <w:rFonts w:ascii="Arial" w:eastAsia="Arial" w:hAnsi="Arial" w:cs="Arial"/>
                <w:color w:val="474747"/>
                <w:sz w:val="22"/>
              </w:rPr>
            </w:pPr>
          </w:p>
        </w:tc>
        <w:tc>
          <w:tcPr>
            <w:tcW w:w="1627" w:type="dxa"/>
            <w:tcBorders>
              <w:top w:val="nil"/>
              <w:left w:val="nil"/>
              <w:bottom w:val="single" w:sz="4" w:space="0" w:color="BFBFBF"/>
              <w:right w:val="nil"/>
            </w:tcBorders>
            <w:shd w:val="clear" w:color="auto" w:fill="auto"/>
            <w:vAlign w:val="center"/>
          </w:tcPr>
          <w:p w14:paraId="1E37F276" w14:textId="77777777" w:rsidR="00A77B3E" w:rsidRDefault="0011167F">
            <w:pPr>
              <w:keepNext/>
              <w:jc w:val="center"/>
              <w:rPr>
                <w:rFonts w:ascii="Arial" w:eastAsia="Arial" w:hAnsi="Arial" w:cs="Arial"/>
                <w:color w:val="474747"/>
                <w:sz w:val="22"/>
              </w:rPr>
            </w:pPr>
          </w:p>
        </w:tc>
        <w:tc>
          <w:tcPr>
            <w:tcW w:w="1627" w:type="dxa"/>
            <w:tcBorders>
              <w:top w:val="nil"/>
              <w:left w:val="nil"/>
              <w:bottom w:val="single" w:sz="4" w:space="0" w:color="BFBFBF"/>
              <w:right w:val="nil"/>
            </w:tcBorders>
            <w:shd w:val="clear" w:color="auto" w:fill="auto"/>
            <w:vAlign w:val="center"/>
          </w:tcPr>
          <w:p w14:paraId="635D5688" w14:textId="77777777" w:rsidR="00A77B3E" w:rsidRDefault="0011167F">
            <w:pPr>
              <w:keepNext/>
              <w:jc w:val="center"/>
              <w:rPr>
                <w:rFonts w:ascii="Arial" w:eastAsia="Arial" w:hAnsi="Arial" w:cs="Arial"/>
                <w:color w:val="474747"/>
                <w:sz w:val="22"/>
              </w:rPr>
            </w:pPr>
          </w:p>
        </w:tc>
      </w:tr>
      <w:tr w:rsidR="00C8136D" w14:paraId="4B606C7A" w14:textId="77777777">
        <w:trPr>
          <w:trHeight w:val="403"/>
          <w:jc w:val="center"/>
        </w:trPr>
        <w:tc>
          <w:tcPr>
            <w:tcW w:w="1627" w:type="dxa"/>
            <w:tcBorders>
              <w:top w:val="nil"/>
              <w:left w:val="nil"/>
              <w:bottom w:val="single" w:sz="4" w:space="0" w:color="BFBFBF"/>
              <w:right w:val="nil"/>
            </w:tcBorders>
            <w:shd w:val="clear" w:color="auto" w:fill="auto"/>
            <w:vAlign w:val="center"/>
          </w:tcPr>
          <w:p w14:paraId="7E82B718"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1</w:t>
            </w:r>
          </w:p>
        </w:tc>
        <w:tc>
          <w:tcPr>
            <w:tcW w:w="1627" w:type="dxa"/>
            <w:tcBorders>
              <w:top w:val="nil"/>
              <w:left w:val="nil"/>
              <w:bottom w:val="single" w:sz="4" w:space="0" w:color="BFBFBF"/>
              <w:right w:val="nil"/>
            </w:tcBorders>
            <w:shd w:val="clear" w:color="auto" w:fill="auto"/>
            <w:vAlign w:val="center"/>
          </w:tcPr>
          <w:p w14:paraId="77B714E4"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-90,312</w:t>
            </w:r>
          </w:p>
        </w:tc>
        <w:tc>
          <w:tcPr>
            <w:tcW w:w="1627" w:type="dxa"/>
            <w:tcBorders>
              <w:top w:val="nil"/>
              <w:left w:val="nil"/>
              <w:bottom w:val="single" w:sz="4" w:space="0" w:color="BFBFBF"/>
              <w:right w:val="nil"/>
            </w:tcBorders>
            <w:shd w:val="clear" w:color="auto" w:fill="auto"/>
            <w:vAlign w:val="center"/>
          </w:tcPr>
          <w:p w14:paraId="45A974BA" w14:textId="77777777" w:rsidR="00A77B3E" w:rsidRDefault="0011167F" w:rsidP="0011167F">
            <w:pPr>
              <w:pStyle w:val="StyleArial11ptCustomColorRGB717171Centered"/>
              <w:rPr>
                <w:rFonts w:eastAsia="Arial"/>
              </w:rPr>
            </w:pPr>
            <w:r>
              <w:rPr>
                <w:rFonts w:eastAsia="Arial"/>
              </w:rPr>
              <w:t>-31,625</w:t>
            </w:r>
          </w:p>
        </w:tc>
        <w:tc>
          <w:tcPr>
            <w:tcW w:w="1627" w:type="dxa"/>
            <w:tcBorders>
              <w:top w:val="nil"/>
              <w:left w:val="nil"/>
              <w:bottom w:val="single" w:sz="4" w:space="0" w:color="BFBFBF"/>
              <w:right w:val="nil"/>
            </w:tcBorders>
            <w:shd w:val="clear" w:color="auto" w:fill="auto"/>
            <w:vAlign w:val="center"/>
          </w:tcPr>
          <w:p w14:paraId="10EFCDD4" w14:textId="77777777" w:rsidR="00A77B3E" w:rsidRDefault="0011167F" w:rsidP="0011167F">
            <w:pPr>
              <w:pStyle w:val="StyleArial11ptCustomColorRGB717171Centered"/>
              <w:rPr>
                <w:rFonts w:eastAsia="Arial"/>
              </w:rPr>
            </w:pPr>
            <w:r>
              <w:rPr>
                <w:rFonts w:eastAsia="Arial"/>
              </w:rPr>
              <w:t>-17,207</w:t>
            </w:r>
          </w:p>
        </w:tc>
        <w:tc>
          <w:tcPr>
            <w:tcW w:w="1627" w:type="dxa"/>
            <w:tcBorders>
              <w:top w:val="nil"/>
              <w:left w:val="nil"/>
              <w:bottom w:val="single" w:sz="4" w:space="0" w:color="BFBFBF"/>
              <w:right w:val="nil"/>
            </w:tcBorders>
            <w:shd w:val="clear" w:color="auto" w:fill="auto"/>
            <w:vAlign w:val="center"/>
          </w:tcPr>
          <w:p w14:paraId="5AB7F1B7"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5DC0E00E" w14:textId="77777777" w:rsidR="00A77B3E" w:rsidRDefault="0011167F" w:rsidP="0011167F">
            <w:pPr>
              <w:pStyle w:val="StyleArial11ptCustomColorRGB717171Centered"/>
              <w:rPr>
                <w:rFonts w:eastAsia="Arial"/>
              </w:rPr>
            </w:pPr>
            <w:r>
              <w:rPr>
                <w:rFonts w:eastAsia="Arial"/>
              </w:rPr>
              <w:t>0</w:t>
            </w:r>
          </w:p>
        </w:tc>
        <w:bookmarkStart w:id="0" w:name="_GoBack"/>
        <w:bookmarkEnd w:id="0"/>
      </w:tr>
      <w:tr w:rsidR="00C8136D" w14:paraId="29CF74A1" w14:textId="77777777">
        <w:trPr>
          <w:trHeight w:val="403"/>
          <w:jc w:val="center"/>
        </w:trPr>
        <w:tc>
          <w:tcPr>
            <w:tcW w:w="1627" w:type="dxa"/>
            <w:tcBorders>
              <w:top w:val="nil"/>
              <w:left w:val="nil"/>
              <w:bottom w:val="single" w:sz="4" w:space="0" w:color="BFBFBF"/>
              <w:right w:val="nil"/>
            </w:tcBorders>
            <w:shd w:val="clear" w:color="auto" w:fill="auto"/>
            <w:vAlign w:val="center"/>
          </w:tcPr>
          <w:p w14:paraId="4D2E53AB"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2</w:t>
            </w:r>
          </w:p>
        </w:tc>
        <w:tc>
          <w:tcPr>
            <w:tcW w:w="1627" w:type="dxa"/>
            <w:tcBorders>
              <w:top w:val="nil"/>
              <w:left w:val="nil"/>
              <w:bottom w:val="single" w:sz="4" w:space="0" w:color="BFBFBF"/>
              <w:right w:val="nil"/>
            </w:tcBorders>
            <w:shd w:val="clear" w:color="auto" w:fill="auto"/>
            <w:vAlign w:val="center"/>
          </w:tcPr>
          <w:p w14:paraId="054CAEAD"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0</w:t>
            </w:r>
          </w:p>
        </w:tc>
        <w:tc>
          <w:tcPr>
            <w:tcW w:w="1627" w:type="dxa"/>
            <w:tcBorders>
              <w:top w:val="nil"/>
              <w:left w:val="nil"/>
              <w:bottom w:val="single" w:sz="4" w:space="0" w:color="BFBFBF"/>
              <w:right w:val="nil"/>
            </w:tcBorders>
            <w:shd w:val="clear" w:color="auto" w:fill="auto"/>
            <w:vAlign w:val="center"/>
          </w:tcPr>
          <w:p w14:paraId="69D5D75F" w14:textId="77777777" w:rsidR="00A77B3E" w:rsidRDefault="0011167F" w:rsidP="0011167F">
            <w:pPr>
              <w:pStyle w:val="StyleArial11ptCustomColorRGB717171Centered"/>
              <w:rPr>
                <w:rFonts w:eastAsia="Arial"/>
              </w:rPr>
            </w:pPr>
            <w:r>
              <w:rPr>
                <w:rFonts w:eastAsia="Arial"/>
              </w:rPr>
              <w:t>17,192</w:t>
            </w:r>
          </w:p>
        </w:tc>
        <w:tc>
          <w:tcPr>
            <w:tcW w:w="1627" w:type="dxa"/>
            <w:tcBorders>
              <w:top w:val="nil"/>
              <w:left w:val="nil"/>
              <w:bottom w:val="single" w:sz="4" w:space="0" w:color="BFBFBF"/>
              <w:right w:val="nil"/>
            </w:tcBorders>
            <w:shd w:val="clear" w:color="auto" w:fill="auto"/>
            <w:vAlign w:val="center"/>
          </w:tcPr>
          <w:p w14:paraId="4BB43E03" w14:textId="77777777" w:rsidR="00A77B3E" w:rsidRDefault="0011167F" w:rsidP="0011167F">
            <w:pPr>
              <w:pStyle w:val="StyleArial11ptCustomColorRGB717171Centered"/>
              <w:rPr>
                <w:rFonts w:eastAsia="Arial"/>
              </w:rPr>
            </w:pPr>
            <w:r>
              <w:rPr>
                <w:rFonts w:eastAsia="Arial"/>
              </w:rPr>
              <w:t>9,635</w:t>
            </w:r>
          </w:p>
        </w:tc>
        <w:tc>
          <w:tcPr>
            <w:tcW w:w="1627" w:type="dxa"/>
            <w:tcBorders>
              <w:top w:val="nil"/>
              <w:left w:val="nil"/>
              <w:bottom w:val="single" w:sz="4" w:space="0" w:color="BFBFBF"/>
              <w:right w:val="nil"/>
            </w:tcBorders>
            <w:shd w:val="clear" w:color="auto" w:fill="auto"/>
            <w:vAlign w:val="center"/>
          </w:tcPr>
          <w:p w14:paraId="5CBBE582"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2F60A610" w14:textId="77777777" w:rsidR="00A77B3E" w:rsidRDefault="0011167F" w:rsidP="0011167F">
            <w:pPr>
              <w:pStyle w:val="StyleArial11ptCustomColorRGB717171Centered"/>
              <w:rPr>
                <w:rFonts w:eastAsia="Arial"/>
              </w:rPr>
            </w:pPr>
            <w:r>
              <w:rPr>
                <w:rFonts w:eastAsia="Arial"/>
              </w:rPr>
              <w:t>0</w:t>
            </w:r>
          </w:p>
        </w:tc>
      </w:tr>
      <w:tr w:rsidR="00C8136D" w14:paraId="7F525931" w14:textId="77777777">
        <w:trPr>
          <w:trHeight w:val="403"/>
          <w:jc w:val="center"/>
        </w:trPr>
        <w:tc>
          <w:tcPr>
            <w:tcW w:w="1627" w:type="dxa"/>
            <w:tcBorders>
              <w:top w:val="nil"/>
              <w:left w:val="nil"/>
              <w:bottom w:val="single" w:sz="4" w:space="0" w:color="BFBFBF"/>
              <w:right w:val="nil"/>
            </w:tcBorders>
            <w:shd w:val="clear" w:color="auto" w:fill="auto"/>
            <w:vAlign w:val="center"/>
          </w:tcPr>
          <w:p w14:paraId="16B9FC8A"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3</w:t>
            </w:r>
          </w:p>
        </w:tc>
        <w:tc>
          <w:tcPr>
            <w:tcW w:w="1627" w:type="dxa"/>
            <w:tcBorders>
              <w:top w:val="nil"/>
              <w:left w:val="nil"/>
              <w:bottom w:val="single" w:sz="4" w:space="0" w:color="BFBFBF"/>
              <w:right w:val="nil"/>
            </w:tcBorders>
            <w:shd w:val="clear" w:color="auto" w:fill="auto"/>
            <w:vAlign w:val="center"/>
          </w:tcPr>
          <w:p w14:paraId="7819E883"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3,284</w:t>
            </w:r>
          </w:p>
        </w:tc>
        <w:tc>
          <w:tcPr>
            <w:tcW w:w="1627" w:type="dxa"/>
            <w:tcBorders>
              <w:top w:val="nil"/>
              <w:left w:val="nil"/>
              <w:bottom w:val="single" w:sz="4" w:space="0" w:color="BFBFBF"/>
              <w:right w:val="nil"/>
            </w:tcBorders>
            <w:shd w:val="clear" w:color="auto" w:fill="auto"/>
            <w:vAlign w:val="center"/>
          </w:tcPr>
          <w:p w14:paraId="14F9D424" w14:textId="77777777" w:rsidR="00A77B3E" w:rsidRDefault="0011167F" w:rsidP="0011167F">
            <w:pPr>
              <w:pStyle w:val="StyleArial11ptCustomColorRGB717171Centered"/>
              <w:rPr>
                <w:rFonts w:eastAsia="Arial"/>
              </w:rPr>
            </w:pPr>
            <w:r>
              <w:rPr>
                <w:rFonts w:eastAsia="Arial"/>
              </w:rPr>
              <w:t>16,379</w:t>
            </w:r>
          </w:p>
        </w:tc>
        <w:tc>
          <w:tcPr>
            <w:tcW w:w="1627" w:type="dxa"/>
            <w:tcBorders>
              <w:top w:val="nil"/>
              <w:left w:val="nil"/>
              <w:bottom w:val="single" w:sz="4" w:space="0" w:color="BFBFBF"/>
              <w:right w:val="nil"/>
            </w:tcBorders>
            <w:shd w:val="clear" w:color="auto" w:fill="auto"/>
            <w:vAlign w:val="center"/>
          </w:tcPr>
          <w:p w14:paraId="4F4C27F1" w14:textId="77777777" w:rsidR="00A77B3E" w:rsidRDefault="0011167F" w:rsidP="0011167F">
            <w:pPr>
              <w:pStyle w:val="StyleArial11ptCustomColorRGB717171Centered"/>
              <w:rPr>
                <w:rFonts w:eastAsia="Arial"/>
              </w:rPr>
            </w:pPr>
            <w:r>
              <w:rPr>
                <w:rFonts w:eastAsia="Arial"/>
              </w:rPr>
              <w:t>9,184</w:t>
            </w:r>
          </w:p>
        </w:tc>
        <w:tc>
          <w:tcPr>
            <w:tcW w:w="1627" w:type="dxa"/>
            <w:tcBorders>
              <w:top w:val="nil"/>
              <w:left w:val="nil"/>
              <w:bottom w:val="single" w:sz="4" w:space="0" w:color="BFBFBF"/>
              <w:right w:val="nil"/>
            </w:tcBorders>
            <w:shd w:val="clear" w:color="auto" w:fill="auto"/>
            <w:vAlign w:val="center"/>
          </w:tcPr>
          <w:p w14:paraId="37A5319A"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576CADBF" w14:textId="77777777" w:rsidR="00A77B3E" w:rsidRDefault="0011167F" w:rsidP="0011167F">
            <w:pPr>
              <w:pStyle w:val="StyleArial11ptCustomColorRGB717171Centered"/>
              <w:rPr>
                <w:rFonts w:eastAsia="Arial"/>
              </w:rPr>
            </w:pPr>
            <w:r>
              <w:rPr>
                <w:rFonts w:eastAsia="Arial"/>
              </w:rPr>
              <w:t>0</w:t>
            </w:r>
          </w:p>
        </w:tc>
      </w:tr>
      <w:tr w:rsidR="00C8136D" w14:paraId="2728E6EC" w14:textId="77777777">
        <w:trPr>
          <w:trHeight w:val="403"/>
          <w:jc w:val="center"/>
        </w:trPr>
        <w:tc>
          <w:tcPr>
            <w:tcW w:w="1627" w:type="dxa"/>
            <w:tcBorders>
              <w:top w:val="nil"/>
              <w:left w:val="nil"/>
              <w:bottom w:val="single" w:sz="4" w:space="0" w:color="BFBFBF"/>
              <w:right w:val="nil"/>
            </w:tcBorders>
            <w:shd w:val="clear" w:color="auto" w:fill="auto"/>
            <w:vAlign w:val="center"/>
          </w:tcPr>
          <w:p w14:paraId="1534A0B8"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4</w:t>
            </w:r>
          </w:p>
        </w:tc>
        <w:tc>
          <w:tcPr>
            <w:tcW w:w="1627" w:type="dxa"/>
            <w:tcBorders>
              <w:top w:val="nil"/>
              <w:left w:val="nil"/>
              <w:bottom w:val="single" w:sz="4" w:space="0" w:color="BFBFBF"/>
              <w:right w:val="nil"/>
            </w:tcBorders>
            <w:shd w:val="clear" w:color="auto" w:fill="auto"/>
            <w:vAlign w:val="center"/>
          </w:tcPr>
          <w:p w14:paraId="1F066652"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11,447</w:t>
            </w:r>
          </w:p>
        </w:tc>
        <w:tc>
          <w:tcPr>
            <w:tcW w:w="1627" w:type="dxa"/>
            <w:tcBorders>
              <w:top w:val="nil"/>
              <w:left w:val="nil"/>
              <w:bottom w:val="single" w:sz="4" w:space="0" w:color="BFBFBF"/>
              <w:right w:val="nil"/>
            </w:tcBorders>
            <w:shd w:val="clear" w:color="auto" w:fill="auto"/>
            <w:vAlign w:val="center"/>
          </w:tcPr>
          <w:p w14:paraId="53902976" w14:textId="77777777" w:rsidR="00A77B3E" w:rsidRDefault="0011167F" w:rsidP="0011167F">
            <w:pPr>
              <w:pStyle w:val="StyleArial11ptCustomColorRGB717171Centered"/>
              <w:rPr>
                <w:rFonts w:eastAsia="Arial"/>
              </w:rPr>
            </w:pPr>
            <w:r>
              <w:rPr>
                <w:rFonts w:eastAsia="Arial"/>
              </w:rPr>
              <w:t>15,605</w:t>
            </w:r>
          </w:p>
        </w:tc>
        <w:tc>
          <w:tcPr>
            <w:tcW w:w="1627" w:type="dxa"/>
            <w:tcBorders>
              <w:top w:val="nil"/>
              <w:left w:val="nil"/>
              <w:bottom w:val="single" w:sz="4" w:space="0" w:color="BFBFBF"/>
              <w:right w:val="nil"/>
            </w:tcBorders>
            <w:shd w:val="clear" w:color="auto" w:fill="auto"/>
            <w:vAlign w:val="center"/>
          </w:tcPr>
          <w:p w14:paraId="5C936D41" w14:textId="77777777" w:rsidR="00A77B3E" w:rsidRDefault="0011167F" w:rsidP="0011167F">
            <w:pPr>
              <w:pStyle w:val="StyleArial11ptCustomColorRGB717171Centered"/>
              <w:rPr>
                <w:rFonts w:eastAsia="Arial"/>
              </w:rPr>
            </w:pPr>
            <w:r>
              <w:rPr>
                <w:rFonts w:eastAsia="Arial"/>
              </w:rPr>
              <w:t>8,754</w:t>
            </w:r>
          </w:p>
        </w:tc>
        <w:tc>
          <w:tcPr>
            <w:tcW w:w="1627" w:type="dxa"/>
            <w:tcBorders>
              <w:top w:val="nil"/>
              <w:left w:val="nil"/>
              <w:bottom w:val="single" w:sz="4" w:space="0" w:color="BFBFBF"/>
              <w:right w:val="nil"/>
            </w:tcBorders>
            <w:shd w:val="clear" w:color="auto" w:fill="auto"/>
            <w:vAlign w:val="center"/>
          </w:tcPr>
          <w:p w14:paraId="1ED34B34"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2AF8D5A5" w14:textId="77777777" w:rsidR="00A77B3E" w:rsidRDefault="0011167F" w:rsidP="0011167F">
            <w:pPr>
              <w:pStyle w:val="StyleArial11ptCustomColorRGB717171Centered"/>
              <w:rPr>
                <w:rFonts w:eastAsia="Arial"/>
              </w:rPr>
            </w:pPr>
            <w:r>
              <w:rPr>
                <w:rFonts w:eastAsia="Arial"/>
              </w:rPr>
              <w:t>0</w:t>
            </w:r>
          </w:p>
        </w:tc>
      </w:tr>
      <w:tr w:rsidR="00C8136D" w14:paraId="61820309" w14:textId="77777777">
        <w:trPr>
          <w:trHeight w:val="403"/>
          <w:jc w:val="center"/>
        </w:trPr>
        <w:tc>
          <w:tcPr>
            <w:tcW w:w="1627" w:type="dxa"/>
            <w:tcBorders>
              <w:top w:val="nil"/>
              <w:left w:val="nil"/>
              <w:bottom w:val="single" w:sz="4" w:space="0" w:color="BFBFBF"/>
              <w:right w:val="nil"/>
            </w:tcBorders>
            <w:shd w:val="clear" w:color="auto" w:fill="auto"/>
            <w:vAlign w:val="center"/>
          </w:tcPr>
          <w:p w14:paraId="672FA640"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5</w:t>
            </w:r>
          </w:p>
        </w:tc>
        <w:tc>
          <w:tcPr>
            <w:tcW w:w="1627" w:type="dxa"/>
            <w:tcBorders>
              <w:top w:val="nil"/>
              <w:left w:val="nil"/>
              <w:bottom w:val="single" w:sz="4" w:space="0" w:color="BFBFBF"/>
              <w:right w:val="nil"/>
            </w:tcBorders>
            <w:shd w:val="clear" w:color="auto" w:fill="auto"/>
            <w:vAlign w:val="center"/>
          </w:tcPr>
          <w:p w14:paraId="2A09E022"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-4,647</w:t>
            </w:r>
          </w:p>
        </w:tc>
        <w:tc>
          <w:tcPr>
            <w:tcW w:w="1627" w:type="dxa"/>
            <w:tcBorders>
              <w:top w:val="nil"/>
              <w:left w:val="nil"/>
              <w:bottom w:val="single" w:sz="4" w:space="0" w:color="BFBFBF"/>
              <w:right w:val="nil"/>
            </w:tcBorders>
            <w:shd w:val="clear" w:color="auto" w:fill="auto"/>
            <w:vAlign w:val="center"/>
          </w:tcPr>
          <w:p w14:paraId="57E84DFE" w14:textId="77777777" w:rsidR="00A77B3E" w:rsidRDefault="0011167F" w:rsidP="0011167F">
            <w:pPr>
              <w:pStyle w:val="StyleArial11ptCustomColorRGB717171Centered"/>
              <w:rPr>
                <w:rFonts w:eastAsia="Arial"/>
              </w:rPr>
            </w:pPr>
            <w:r>
              <w:rPr>
                <w:rFonts w:eastAsia="Arial"/>
              </w:rPr>
              <w:t>14,868</w:t>
            </w:r>
          </w:p>
        </w:tc>
        <w:tc>
          <w:tcPr>
            <w:tcW w:w="1627" w:type="dxa"/>
            <w:tcBorders>
              <w:top w:val="nil"/>
              <w:left w:val="nil"/>
              <w:bottom w:val="single" w:sz="4" w:space="0" w:color="BFBFBF"/>
              <w:right w:val="nil"/>
            </w:tcBorders>
            <w:shd w:val="clear" w:color="auto" w:fill="auto"/>
            <w:vAlign w:val="center"/>
          </w:tcPr>
          <w:p w14:paraId="0604FAB8" w14:textId="77777777" w:rsidR="00A77B3E" w:rsidRDefault="0011167F" w:rsidP="0011167F">
            <w:pPr>
              <w:pStyle w:val="StyleArial11ptCustomColorRGB717171Centered"/>
              <w:rPr>
                <w:rFonts w:eastAsia="Arial"/>
              </w:rPr>
            </w:pPr>
            <w:r>
              <w:rPr>
                <w:rFonts w:eastAsia="Arial"/>
              </w:rPr>
              <w:t>8,344</w:t>
            </w:r>
          </w:p>
        </w:tc>
        <w:tc>
          <w:tcPr>
            <w:tcW w:w="1627" w:type="dxa"/>
            <w:tcBorders>
              <w:top w:val="nil"/>
              <w:left w:val="nil"/>
              <w:bottom w:val="single" w:sz="4" w:space="0" w:color="BFBFBF"/>
              <w:right w:val="nil"/>
            </w:tcBorders>
            <w:shd w:val="clear" w:color="auto" w:fill="auto"/>
            <w:vAlign w:val="center"/>
          </w:tcPr>
          <w:p w14:paraId="08131879"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5F9E9333" w14:textId="77777777" w:rsidR="00A77B3E" w:rsidRDefault="0011167F" w:rsidP="0011167F">
            <w:pPr>
              <w:pStyle w:val="StyleArial11ptCustomColorRGB717171Centered"/>
              <w:rPr>
                <w:rFonts w:eastAsia="Arial"/>
              </w:rPr>
            </w:pPr>
            <w:r>
              <w:rPr>
                <w:rFonts w:eastAsia="Arial"/>
              </w:rPr>
              <w:t>0</w:t>
            </w:r>
          </w:p>
        </w:tc>
      </w:tr>
      <w:tr w:rsidR="00C8136D" w14:paraId="489F7DAA" w14:textId="77777777">
        <w:trPr>
          <w:trHeight w:val="403"/>
          <w:jc w:val="center"/>
        </w:trPr>
        <w:tc>
          <w:tcPr>
            <w:tcW w:w="1627" w:type="dxa"/>
            <w:tcBorders>
              <w:top w:val="nil"/>
              <w:left w:val="nil"/>
              <w:bottom w:val="single" w:sz="4" w:space="0" w:color="BFBFBF"/>
              <w:right w:val="nil"/>
            </w:tcBorders>
            <w:shd w:val="clear" w:color="auto" w:fill="auto"/>
            <w:vAlign w:val="center"/>
          </w:tcPr>
          <w:p w14:paraId="53BB659B"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6</w:t>
            </w:r>
          </w:p>
        </w:tc>
        <w:tc>
          <w:tcPr>
            <w:tcW w:w="1627" w:type="dxa"/>
            <w:tcBorders>
              <w:top w:val="nil"/>
              <w:left w:val="nil"/>
              <w:bottom w:val="single" w:sz="4" w:space="0" w:color="BFBFBF"/>
              <w:right w:val="nil"/>
            </w:tcBorders>
            <w:shd w:val="clear" w:color="auto" w:fill="auto"/>
            <w:vAlign w:val="center"/>
          </w:tcPr>
          <w:p w14:paraId="5735D661"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10,345</w:t>
            </w:r>
          </w:p>
        </w:tc>
        <w:tc>
          <w:tcPr>
            <w:tcW w:w="1627" w:type="dxa"/>
            <w:tcBorders>
              <w:top w:val="nil"/>
              <w:left w:val="nil"/>
              <w:bottom w:val="single" w:sz="4" w:space="0" w:color="BFBFBF"/>
              <w:right w:val="nil"/>
            </w:tcBorders>
            <w:shd w:val="clear" w:color="auto" w:fill="auto"/>
            <w:vAlign w:val="center"/>
          </w:tcPr>
          <w:p w14:paraId="476E36BB" w14:textId="77777777" w:rsidR="00A77B3E" w:rsidRDefault="0011167F" w:rsidP="0011167F">
            <w:pPr>
              <w:pStyle w:val="StyleArial11ptCustomColorRGB717171Centered"/>
              <w:rPr>
                <w:rFonts w:eastAsia="Arial"/>
              </w:rPr>
            </w:pPr>
            <w:r>
              <w:rPr>
                <w:rFonts w:eastAsia="Arial"/>
              </w:rPr>
              <w:t>14,166</w:t>
            </w:r>
          </w:p>
        </w:tc>
        <w:tc>
          <w:tcPr>
            <w:tcW w:w="1627" w:type="dxa"/>
            <w:tcBorders>
              <w:top w:val="nil"/>
              <w:left w:val="nil"/>
              <w:bottom w:val="single" w:sz="4" w:space="0" w:color="BFBFBF"/>
              <w:right w:val="nil"/>
            </w:tcBorders>
            <w:shd w:val="clear" w:color="auto" w:fill="auto"/>
            <w:vAlign w:val="center"/>
          </w:tcPr>
          <w:p w14:paraId="6A36888F" w14:textId="77777777" w:rsidR="00A77B3E" w:rsidRDefault="0011167F" w:rsidP="0011167F">
            <w:pPr>
              <w:pStyle w:val="StyleArial11ptCustomColorRGB717171Centered"/>
              <w:rPr>
                <w:rFonts w:eastAsia="Arial"/>
              </w:rPr>
            </w:pPr>
            <w:r>
              <w:rPr>
                <w:rFonts w:eastAsia="Arial"/>
              </w:rPr>
              <w:t>7,954</w:t>
            </w:r>
          </w:p>
        </w:tc>
        <w:tc>
          <w:tcPr>
            <w:tcW w:w="1627" w:type="dxa"/>
            <w:tcBorders>
              <w:top w:val="nil"/>
              <w:left w:val="nil"/>
              <w:bottom w:val="single" w:sz="4" w:space="0" w:color="BFBFBF"/>
              <w:right w:val="nil"/>
            </w:tcBorders>
            <w:shd w:val="clear" w:color="auto" w:fill="auto"/>
            <w:vAlign w:val="center"/>
          </w:tcPr>
          <w:p w14:paraId="4921D3FA"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31CE0B97" w14:textId="77777777" w:rsidR="00A77B3E" w:rsidRDefault="0011167F" w:rsidP="0011167F">
            <w:pPr>
              <w:pStyle w:val="StyleArial11ptCustomColorRGB717171Centered"/>
              <w:rPr>
                <w:rFonts w:eastAsia="Arial"/>
              </w:rPr>
            </w:pPr>
            <w:r>
              <w:rPr>
                <w:rFonts w:eastAsia="Arial"/>
              </w:rPr>
              <w:t>0</w:t>
            </w:r>
          </w:p>
        </w:tc>
      </w:tr>
      <w:tr w:rsidR="00C8136D" w14:paraId="6AD1E3EE" w14:textId="77777777">
        <w:trPr>
          <w:trHeight w:val="403"/>
          <w:jc w:val="center"/>
        </w:trPr>
        <w:tc>
          <w:tcPr>
            <w:tcW w:w="1627" w:type="dxa"/>
            <w:tcBorders>
              <w:top w:val="nil"/>
              <w:left w:val="nil"/>
              <w:bottom w:val="single" w:sz="4" w:space="0" w:color="BFBFBF"/>
              <w:right w:val="nil"/>
            </w:tcBorders>
            <w:shd w:val="clear" w:color="auto" w:fill="auto"/>
            <w:vAlign w:val="center"/>
          </w:tcPr>
          <w:p w14:paraId="29A4CC7C"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7</w:t>
            </w:r>
          </w:p>
        </w:tc>
        <w:tc>
          <w:tcPr>
            <w:tcW w:w="1627" w:type="dxa"/>
            <w:tcBorders>
              <w:top w:val="nil"/>
              <w:left w:val="nil"/>
              <w:bottom w:val="single" w:sz="4" w:space="0" w:color="BFBFBF"/>
              <w:right w:val="nil"/>
            </w:tcBorders>
            <w:shd w:val="clear" w:color="auto" w:fill="auto"/>
            <w:vAlign w:val="center"/>
          </w:tcPr>
          <w:p w14:paraId="32456FD7"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22,329</w:t>
            </w:r>
          </w:p>
        </w:tc>
        <w:tc>
          <w:tcPr>
            <w:tcW w:w="1627" w:type="dxa"/>
            <w:tcBorders>
              <w:top w:val="nil"/>
              <w:left w:val="nil"/>
              <w:bottom w:val="single" w:sz="4" w:space="0" w:color="BFBFBF"/>
              <w:right w:val="nil"/>
            </w:tcBorders>
            <w:shd w:val="clear" w:color="auto" w:fill="auto"/>
            <w:vAlign w:val="center"/>
          </w:tcPr>
          <w:p w14:paraId="2CE046D3" w14:textId="77777777" w:rsidR="00A77B3E" w:rsidRDefault="0011167F" w:rsidP="0011167F">
            <w:pPr>
              <w:pStyle w:val="StyleArial11ptCustomColorRGB717171Centered"/>
              <w:rPr>
                <w:rFonts w:eastAsia="Arial"/>
              </w:rPr>
            </w:pPr>
            <w:r>
              <w:rPr>
                <w:rFonts w:eastAsia="Arial"/>
              </w:rPr>
              <w:t>13,498</w:t>
            </w:r>
          </w:p>
        </w:tc>
        <w:tc>
          <w:tcPr>
            <w:tcW w:w="1627" w:type="dxa"/>
            <w:tcBorders>
              <w:top w:val="nil"/>
              <w:left w:val="nil"/>
              <w:bottom w:val="single" w:sz="4" w:space="0" w:color="BFBFBF"/>
              <w:right w:val="nil"/>
            </w:tcBorders>
            <w:shd w:val="clear" w:color="auto" w:fill="auto"/>
            <w:vAlign w:val="center"/>
          </w:tcPr>
          <w:p w14:paraId="3309DD93" w14:textId="77777777" w:rsidR="00A77B3E" w:rsidRDefault="0011167F" w:rsidP="0011167F">
            <w:pPr>
              <w:pStyle w:val="StyleArial11ptCustomColorRGB717171Centered"/>
              <w:rPr>
                <w:rFonts w:eastAsia="Arial"/>
              </w:rPr>
            </w:pPr>
            <w:r>
              <w:rPr>
                <w:rFonts w:eastAsia="Arial"/>
              </w:rPr>
              <w:t>7,583</w:t>
            </w:r>
          </w:p>
        </w:tc>
        <w:tc>
          <w:tcPr>
            <w:tcW w:w="1627" w:type="dxa"/>
            <w:tcBorders>
              <w:top w:val="nil"/>
              <w:left w:val="nil"/>
              <w:bottom w:val="single" w:sz="4" w:space="0" w:color="BFBFBF"/>
              <w:right w:val="nil"/>
            </w:tcBorders>
            <w:shd w:val="clear" w:color="auto" w:fill="auto"/>
            <w:vAlign w:val="center"/>
          </w:tcPr>
          <w:p w14:paraId="1C8630D6"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630C52D0" w14:textId="77777777" w:rsidR="00A77B3E" w:rsidRDefault="0011167F" w:rsidP="0011167F">
            <w:pPr>
              <w:pStyle w:val="StyleArial11ptCustomColorRGB717171Centered"/>
              <w:rPr>
                <w:rFonts w:eastAsia="Arial"/>
              </w:rPr>
            </w:pPr>
            <w:r>
              <w:rPr>
                <w:rFonts w:eastAsia="Arial"/>
              </w:rPr>
              <w:t>0</w:t>
            </w:r>
          </w:p>
        </w:tc>
      </w:tr>
      <w:tr w:rsidR="00C8136D" w14:paraId="656E0EDC" w14:textId="77777777">
        <w:trPr>
          <w:trHeight w:val="403"/>
          <w:jc w:val="center"/>
        </w:trPr>
        <w:tc>
          <w:tcPr>
            <w:tcW w:w="1627" w:type="dxa"/>
            <w:tcBorders>
              <w:top w:val="nil"/>
              <w:left w:val="nil"/>
              <w:bottom w:val="single" w:sz="4" w:space="0" w:color="BFBFBF"/>
              <w:right w:val="nil"/>
            </w:tcBorders>
            <w:shd w:val="clear" w:color="auto" w:fill="auto"/>
            <w:vAlign w:val="center"/>
          </w:tcPr>
          <w:p w14:paraId="112210A8"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8</w:t>
            </w:r>
          </w:p>
        </w:tc>
        <w:tc>
          <w:tcPr>
            <w:tcW w:w="1627" w:type="dxa"/>
            <w:tcBorders>
              <w:top w:val="nil"/>
              <w:left w:val="nil"/>
              <w:bottom w:val="single" w:sz="4" w:space="0" w:color="BFBFBF"/>
              <w:right w:val="nil"/>
            </w:tcBorders>
            <w:shd w:val="clear" w:color="auto" w:fill="auto"/>
            <w:vAlign w:val="center"/>
          </w:tcPr>
          <w:p w14:paraId="62E5C5C9"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21,272</w:t>
            </w:r>
          </w:p>
        </w:tc>
        <w:tc>
          <w:tcPr>
            <w:tcW w:w="1627" w:type="dxa"/>
            <w:tcBorders>
              <w:top w:val="nil"/>
              <w:left w:val="nil"/>
              <w:bottom w:val="single" w:sz="4" w:space="0" w:color="BFBFBF"/>
              <w:right w:val="nil"/>
            </w:tcBorders>
            <w:shd w:val="clear" w:color="auto" w:fill="auto"/>
            <w:vAlign w:val="center"/>
          </w:tcPr>
          <w:p w14:paraId="23E1982C" w14:textId="77777777" w:rsidR="00A77B3E" w:rsidRDefault="0011167F" w:rsidP="0011167F">
            <w:pPr>
              <w:pStyle w:val="StyleArial11ptCustomColorRGB717171Centered"/>
              <w:rPr>
                <w:rFonts w:eastAsia="Arial"/>
              </w:rPr>
            </w:pPr>
            <w:r>
              <w:rPr>
                <w:rFonts w:eastAsia="Arial"/>
              </w:rPr>
              <w:t>12,862</w:t>
            </w:r>
          </w:p>
        </w:tc>
        <w:tc>
          <w:tcPr>
            <w:tcW w:w="1627" w:type="dxa"/>
            <w:tcBorders>
              <w:top w:val="nil"/>
              <w:left w:val="nil"/>
              <w:bottom w:val="single" w:sz="4" w:space="0" w:color="BFBFBF"/>
              <w:right w:val="nil"/>
            </w:tcBorders>
            <w:shd w:val="clear" w:color="auto" w:fill="auto"/>
            <w:vAlign w:val="center"/>
          </w:tcPr>
          <w:p w14:paraId="209795E5" w14:textId="77777777" w:rsidR="00A77B3E" w:rsidRDefault="0011167F" w:rsidP="0011167F">
            <w:pPr>
              <w:pStyle w:val="StyleArial11ptCustomColorRGB717171Centered"/>
              <w:rPr>
                <w:rFonts w:eastAsia="Arial"/>
              </w:rPr>
            </w:pPr>
            <w:r>
              <w:rPr>
                <w:rFonts w:eastAsia="Arial"/>
              </w:rPr>
              <w:t>7,229</w:t>
            </w:r>
          </w:p>
        </w:tc>
        <w:tc>
          <w:tcPr>
            <w:tcW w:w="1627" w:type="dxa"/>
            <w:tcBorders>
              <w:top w:val="nil"/>
              <w:left w:val="nil"/>
              <w:bottom w:val="single" w:sz="4" w:space="0" w:color="BFBFBF"/>
              <w:right w:val="nil"/>
            </w:tcBorders>
            <w:shd w:val="clear" w:color="auto" w:fill="auto"/>
            <w:vAlign w:val="center"/>
          </w:tcPr>
          <w:p w14:paraId="725E37B9"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238CA3A1" w14:textId="77777777" w:rsidR="00A77B3E" w:rsidRDefault="0011167F" w:rsidP="0011167F">
            <w:pPr>
              <w:pStyle w:val="StyleArial11ptCustomColorRGB717171Centered"/>
              <w:rPr>
                <w:rFonts w:eastAsia="Arial"/>
              </w:rPr>
            </w:pPr>
            <w:r>
              <w:rPr>
                <w:rFonts w:eastAsia="Arial"/>
              </w:rPr>
              <w:t>0</w:t>
            </w:r>
          </w:p>
        </w:tc>
      </w:tr>
      <w:tr w:rsidR="00C8136D" w14:paraId="6B086CBE" w14:textId="77777777">
        <w:trPr>
          <w:trHeight w:val="403"/>
          <w:jc w:val="center"/>
        </w:trPr>
        <w:tc>
          <w:tcPr>
            <w:tcW w:w="1627" w:type="dxa"/>
            <w:tcBorders>
              <w:top w:val="nil"/>
              <w:left w:val="nil"/>
              <w:bottom w:val="single" w:sz="4" w:space="0" w:color="BFBFBF"/>
              <w:right w:val="nil"/>
            </w:tcBorders>
            <w:shd w:val="clear" w:color="auto" w:fill="auto"/>
            <w:vAlign w:val="center"/>
          </w:tcPr>
          <w:p w14:paraId="4A3CF0AD"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9</w:t>
            </w:r>
          </w:p>
        </w:tc>
        <w:tc>
          <w:tcPr>
            <w:tcW w:w="1627" w:type="dxa"/>
            <w:tcBorders>
              <w:top w:val="nil"/>
              <w:left w:val="nil"/>
              <w:bottom w:val="single" w:sz="4" w:space="0" w:color="BFBFBF"/>
              <w:right w:val="nil"/>
            </w:tcBorders>
            <w:shd w:val="clear" w:color="auto" w:fill="auto"/>
            <w:vAlign w:val="center"/>
          </w:tcPr>
          <w:p w14:paraId="1EEA0620"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20,265</w:t>
            </w:r>
          </w:p>
        </w:tc>
        <w:tc>
          <w:tcPr>
            <w:tcW w:w="1627" w:type="dxa"/>
            <w:tcBorders>
              <w:top w:val="nil"/>
              <w:left w:val="nil"/>
              <w:bottom w:val="single" w:sz="4" w:space="0" w:color="BFBFBF"/>
              <w:right w:val="nil"/>
            </w:tcBorders>
            <w:shd w:val="clear" w:color="auto" w:fill="auto"/>
            <w:vAlign w:val="center"/>
          </w:tcPr>
          <w:p w14:paraId="12F9B4F9" w14:textId="77777777" w:rsidR="00A77B3E" w:rsidRDefault="0011167F" w:rsidP="0011167F">
            <w:pPr>
              <w:pStyle w:val="StyleArial11ptCustomColorRGB717171Centered"/>
              <w:rPr>
                <w:rFonts w:eastAsia="Arial"/>
              </w:rPr>
            </w:pPr>
            <w:r>
              <w:rPr>
                <w:rFonts w:eastAsia="Arial"/>
              </w:rPr>
              <w:t>12,256</w:t>
            </w:r>
          </w:p>
        </w:tc>
        <w:tc>
          <w:tcPr>
            <w:tcW w:w="1627" w:type="dxa"/>
            <w:tcBorders>
              <w:top w:val="nil"/>
              <w:left w:val="nil"/>
              <w:bottom w:val="single" w:sz="4" w:space="0" w:color="BFBFBF"/>
              <w:right w:val="nil"/>
            </w:tcBorders>
            <w:shd w:val="clear" w:color="auto" w:fill="auto"/>
            <w:vAlign w:val="center"/>
          </w:tcPr>
          <w:p w14:paraId="10A0628B" w14:textId="77777777" w:rsidR="00A77B3E" w:rsidRDefault="0011167F" w:rsidP="0011167F">
            <w:pPr>
              <w:pStyle w:val="StyleArial11ptCustomColorRGB717171Centered"/>
              <w:rPr>
                <w:rFonts w:eastAsia="Arial"/>
              </w:rPr>
            </w:pPr>
            <w:r>
              <w:rPr>
                <w:rFonts w:eastAsia="Arial"/>
              </w:rPr>
              <w:t>6,892</w:t>
            </w:r>
          </w:p>
        </w:tc>
        <w:tc>
          <w:tcPr>
            <w:tcW w:w="1627" w:type="dxa"/>
            <w:tcBorders>
              <w:top w:val="nil"/>
              <w:left w:val="nil"/>
              <w:bottom w:val="single" w:sz="4" w:space="0" w:color="BFBFBF"/>
              <w:right w:val="nil"/>
            </w:tcBorders>
            <w:shd w:val="clear" w:color="auto" w:fill="auto"/>
            <w:vAlign w:val="center"/>
          </w:tcPr>
          <w:p w14:paraId="73F116CE"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0304D267" w14:textId="77777777" w:rsidR="00A77B3E" w:rsidRDefault="0011167F" w:rsidP="0011167F">
            <w:pPr>
              <w:pStyle w:val="StyleArial11ptCustomColorRGB717171Centered"/>
              <w:rPr>
                <w:rFonts w:eastAsia="Arial"/>
              </w:rPr>
            </w:pPr>
            <w:r>
              <w:rPr>
                <w:rFonts w:eastAsia="Arial"/>
              </w:rPr>
              <w:t>0</w:t>
            </w:r>
          </w:p>
        </w:tc>
      </w:tr>
      <w:tr w:rsidR="00C8136D" w14:paraId="5483F6D3" w14:textId="77777777">
        <w:trPr>
          <w:trHeight w:val="403"/>
          <w:jc w:val="center"/>
        </w:trPr>
        <w:tc>
          <w:tcPr>
            <w:tcW w:w="1627" w:type="dxa"/>
            <w:tcBorders>
              <w:top w:val="nil"/>
              <w:left w:val="nil"/>
              <w:bottom w:val="single" w:sz="4" w:space="0" w:color="BFBFBF"/>
              <w:right w:val="nil"/>
            </w:tcBorders>
            <w:shd w:val="clear" w:color="auto" w:fill="auto"/>
            <w:vAlign w:val="center"/>
          </w:tcPr>
          <w:p w14:paraId="3D409F20"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10</w:t>
            </w:r>
          </w:p>
        </w:tc>
        <w:tc>
          <w:tcPr>
            <w:tcW w:w="1627" w:type="dxa"/>
            <w:tcBorders>
              <w:top w:val="nil"/>
              <w:left w:val="nil"/>
              <w:bottom w:val="single" w:sz="4" w:space="0" w:color="BFBFBF"/>
              <w:right w:val="nil"/>
            </w:tcBorders>
            <w:shd w:val="clear" w:color="auto" w:fill="auto"/>
            <w:vAlign w:val="center"/>
          </w:tcPr>
          <w:p w14:paraId="732560F8"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19,306</w:t>
            </w:r>
          </w:p>
        </w:tc>
        <w:tc>
          <w:tcPr>
            <w:tcW w:w="1627" w:type="dxa"/>
            <w:tcBorders>
              <w:top w:val="nil"/>
              <w:left w:val="nil"/>
              <w:bottom w:val="single" w:sz="4" w:space="0" w:color="BFBFBF"/>
              <w:right w:val="nil"/>
            </w:tcBorders>
            <w:shd w:val="clear" w:color="auto" w:fill="auto"/>
            <w:vAlign w:val="center"/>
          </w:tcPr>
          <w:p w14:paraId="7C05FBD5" w14:textId="77777777" w:rsidR="00A77B3E" w:rsidRDefault="0011167F" w:rsidP="0011167F">
            <w:pPr>
              <w:pStyle w:val="StyleArial11ptCustomColorRGB717171Centered"/>
              <w:rPr>
                <w:rFonts w:eastAsia="Arial"/>
              </w:rPr>
            </w:pPr>
            <w:r>
              <w:rPr>
                <w:rFonts w:eastAsia="Arial"/>
              </w:rPr>
              <w:t>11,679</w:t>
            </w:r>
          </w:p>
        </w:tc>
        <w:tc>
          <w:tcPr>
            <w:tcW w:w="1627" w:type="dxa"/>
            <w:tcBorders>
              <w:top w:val="nil"/>
              <w:left w:val="nil"/>
              <w:bottom w:val="single" w:sz="4" w:space="0" w:color="BFBFBF"/>
              <w:right w:val="nil"/>
            </w:tcBorders>
            <w:shd w:val="clear" w:color="auto" w:fill="auto"/>
            <w:vAlign w:val="center"/>
          </w:tcPr>
          <w:p w14:paraId="0C9B1065" w14:textId="77777777" w:rsidR="00A77B3E" w:rsidRDefault="0011167F" w:rsidP="0011167F">
            <w:pPr>
              <w:pStyle w:val="StyleArial11ptCustomColorRGB717171Centered"/>
              <w:rPr>
                <w:rFonts w:eastAsia="Arial"/>
              </w:rPr>
            </w:pPr>
            <w:r>
              <w:rPr>
                <w:rFonts w:eastAsia="Arial"/>
              </w:rPr>
              <w:t>6,571</w:t>
            </w:r>
          </w:p>
        </w:tc>
        <w:tc>
          <w:tcPr>
            <w:tcW w:w="1627" w:type="dxa"/>
            <w:tcBorders>
              <w:top w:val="nil"/>
              <w:left w:val="nil"/>
              <w:bottom w:val="single" w:sz="4" w:space="0" w:color="BFBFBF"/>
              <w:right w:val="nil"/>
            </w:tcBorders>
            <w:shd w:val="clear" w:color="auto" w:fill="auto"/>
            <w:vAlign w:val="center"/>
          </w:tcPr>
          <w:p w14:paraId="33D0A977"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67020B9A" w14:textId="77777777" w:rsidR="00A77B3E" w:rsidRDefault="0011167F" w:rsidP="0011167F">
            <w:pPr>
              <w:pStyle w:val="StyleArial11ptCustomColorRGB717171Centered"/>
              <w:rPr>
                <w:rFonts w:eastAsia="Arial"/>
              </w:rPr>
            </w:pPr>
            <w:r>
              <w:rPr>
                <w:rFonts w:eastAsia="Arial"/>
              </w:rPr>
              <w:t>0</w:t>
            </w:r>
          </w:p>
        </w:tc>
      </w:tr>
      <w:tr w:rsidR="00C8136D" w14:paraId="5E893B97" w14:textId="77777777">
        <w:trPr>
          <w:trHeight w:val="403"/>
          <w:jc w:val="center"/>
        </w:trPr>
        <w:tc>
          <w:tcPr>
            <w:tcW w:w="1627" w:type="dxa"/>
            <w:tcBorders>
              <w:top w:val="nil"/>
              <w:left w:val="nil"/>
              <w:bottom w:val="single" w:sz="4" w:space="0" w:color="BFBFBF"/>
              <w:right w:val="nil"/>
            </w:tcBorders>
            <w:shd w:val="clear" w:color="auto" w:fill="auto"/>
            <w:vAlign w:val="center"/>
          </w:tcPr>
          <w:p w14:paraId="65A0DB5C"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11</w:t>
            </w:r>
          </w:p>
        </w:tc>
        <w:tc>
          <w:tcPr>
            <w:tcW w:w="1627" w:type="dxa"/>
            <w:tcBorders>
              <w:top w:val="nil"/>
              <w:left w:val="nil"/>
              <w:bottom w:val="single" w:sz="4" w:space="0" w:color="BFBFBF"/>
              <w:right w:val="nil"/>
            </w:tcBorders>
            <w:shd w:val="clear" w:color="auto" w:fill="auto"/>
            <w:vAlign w:val="center"/>
          </w:tcPr>
          <w:p w14:paraId="670C4909"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18,393</w:t>
            </w:r>
          </w:p>
        </w:tc>
        <w:tc>
          <w:tcPr>
            <w:tcW w:w="1627" w:type="dxa"/>
            <w:tcBorders>
              <w:top w:val="nil"/>
              <w:left w:val="nil"/>
              <w:bottom w:val="single" w:sz="4" w:space="0" w:color="BFBFBF"/>
              <w:right w:val="nil"/>
            </w:tcBorders>
            <w:shd w:val="clear" w:color="auto" w:fill="auto"/>
            <w:vAlign w:val="center"/>
          </w:tcPr>
          <w:p w14:paraId="5D5ADEB2" w14:textId="77777777" w:rsidR="00A77B3E" w:rsidRDefault="0011167F" w:rsidP="0011167F">
            <w:pPr>
              <w:pStyle w:val="StyleArial11ptCustomColorRGB717171Centered"/>
              <w:rPr>
                <w:rFonts w:eastAsia="Arial"/>
              </w:rPr>
            </w:pPr>
            <w:r>
              <w:rPr>
                <w:rFonts w:eastAsia="Arial"/>
              </w:rPr>
              <w:t>11,130</w:t>
            </w:r>
          </w:p>
        </w:tc>
        <w:tc>
          <w:tcPr>
            <w:tcW w:w="1627" w:type="dxa"/>
            <w:tcBorders>
              <w:top w:val="nil"/>
              <w:left w:val="nil"/>
              <w:bottom w:val="single" w:sz="4" w:space="0" w:color="BFBFBF"/>
              <w:right w:val="nil"/>
            </w:tcBorders>
            <w:shd w:val="clear" w:color="auto" w:fill="auto"/>
            <w:vAlign w:val="center"/>
          </w:tcPr>
          <w:p w14:paraId="021E393F" w14:textId="77777777" w:rsidR="00A77B3E" w:rsidRDefault="0011167F" w:rsidP="0011167F">
            <w:pPr>
              <w:pStyle w:val="StyleArial11ptCustomColorRGB717171Centered"/>
              <w:rPr>
                <w:rFonts w:eastAsia="Arial"/>
              </w:rPr>
            </w:pPr>
            <w:r>
              <w:rPr>
                <w:rFonts w:eastAsia="Arial"/>
              </w:rPr>
              <w:t>6,265</w:t>
            </w:r>
          </w:p>
        </w:tc>
        <w:tc>
          <w:tcPr>
            <w:tcW w:w="1627" w:type="dxa"/>
            <w:tcBorders>
              <w:top w:val="nil"/>
              <w:left w:val="nil"/>
              <w:bottom w:val="single" w:sz="4" w:space="0" w:color="BFBFBF"/>
              <w:right w:val="nil"/>
            </w:tcBorders>
            <w:shd w:val="clear" w:color="auto" w:fill="auto"/>
            <w:vAlign w:val="center"/>
          </w:tcPr>
          <w:p w14:paraId="5C86CC8C"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3A620C93" w14:textId="77777777" w:rsidR="00A77B3E" w:rsidRDefault="0011167F" w:rsidP="0011167F">
            <w:pPr>
              <w:pStyle w:val="StyleArial11ptCustomColorRGB717171Centered"/>
              <w:rPr>
                <w:rFonts w:eastAsia="Arial"/>
              </w:rPr>
            </w:pPr>
            <w:r>
              <w:rPr>
                <w:rFonts w:eastAsia="Arial"/>
              </w:rPr>
              <w:t>0</w:t>
            </w:r>
          </w:p>
        </w:tc>
      </w:tr>
      <w:tr w:rsidR="00C8136D" w14:paraId="10E70458" w14:textId="77777777">
        <w:trPr>
          <w:trHeight w:val="403"/>
          <w:jc w:val="center"/>
        </w:trPr>
        <w:tc>
          <w:tcPr>
            <w:tcW w:w="1627" w:type="dxa"/>
            <w:tcBorders>
              <w:top w:val="nil"/>
              <w:left w:val="nil"/>
              <w:bottom w:val="single" w:sz="4" w:space="0" w:color="BFBFBF"/>
              <w:right w:val="nil"/>
            </w:tcBorders>
            <w:shd w:val="clear" w:color="auto" w:fill="auto"/>
            <w:vAlign w:val="center"/>
          </w:tcPr>
          <w:p w14:paraId="51C0080A" w14:textId="77777777" w:rsidR="00A77B3E" w:rsidRPr="0011167F" w:rsidRDefault="0011167F">
            <w:pPr>
              <w:keepNext/>
              <w:jc w:val="center"/>
              <w:rPr>
                <w:rStyle w:val="StyleArial11ptBoldCustomColorRGB717171"/>
                <w:rFonts w:eastAsia="Arial"/>
              </w:rPr>
            </w:pPr>
            <w:r w:rsidRPr="0011167F">
              <w:rPr>
                <w:rStyle w:val="StyleArial11ptBoldCustomColorRGB717171"/>
                <w:rFonts w:eastAsia="Arial"/>
              </w:rPr>
              <w:t>12</w:t>
            </w:r>
          </w:p>
        </w:tc>
        <w:tc>
          <w:tcPr>
            <w:tcW w:w="1627" w:type="dxa"/>
            <w:tcBorders>
              <w:top w:val="nil"/>
              <w:left w:val="nil"/>
              <w:bottom w:val="single" w:sz="4" w:space="0" w:color="BFBFBF"/>
              <w:right w:val="nil"/>
            </w:tcBorders>
            <w:shd w:val="clear" w:color="auto" w:fill="auto"/>
            <w:vAlign w:val="center"/>
          </w:tcPr>
          <w:p w14:paraId="4F014EF5" w14:textId="77777777" w:rsidR="00A77B3E" w:rsidRPr="0011167F" w:rsidRDefault="0011167F">
            <w:pPr>
              <w:keepNext/>
              <w:jc w:val="center"/>
              <w:rPr>
                <w:rStyle w:val="StyleArial11ptCustomColorRGB717171"/>
                <w:rFonts w:eastAsia="Arial"/>
              </w:rPr>
            </w:pPr>
            <w:r w:rsidRPr="0011167F">
              <w:rPr>
                <w:rStyle w:val="StyleArial11ptCustomColorRGB717171"/>
                <w:rFonts w:eastAsia="Arial"/>
              </w:rPr>
              <w:t>17,524</w:t>
            </w:r>
          </w:p>
        </w:tc>
        <w:tc>
          <w:tcPr>
            <w:tcW w:w="1627" w:type="dxa"/>
            <w:tcBorders>
              <w:top w:val="nil"/>
              <w:left w:val="nil"/>
              <w:bottom w:val="single" w:sz="4" w:space="0" w:color="BFBFBF"/>
              <w:right w:val="nil"/>
            </w:tcBorders>
            <w:shd w:val="clear" w:color="auto" w:fill="auto"/>
            <w:vAlign w:val="center"/>
          </w:tcPr>
          <w:p w14:paraId="003EF95B" w14:textId="77777777" w:rsidR="00A77B3E" w:rsidRDefault="0011167F" w:rsidP="0011167F">
            <w:pPr>
              <w:pStyle w:val="StyleArial11ptCustomColorRGB717171Centered"/>
              <w:rPr>
                <w:rFonts w:eastAsia="Arial"/>
              </w:rPr>
            </w:pPr>
            <w:r>
              <w:rPr>
                <w:rFonts w:eastAsia="Arial"/>
              </w:rPr>
              <w:t>10,607</w:t>
            </w:r>
          </w:p>
        </w:tc>
        <w:tc>
          <w:tcPr>
            <w:tcW w:w="1627" w:type="dxa"/>
            <w:tcBorders>
              <w:top w:val="nil"/>
              <w:left w:val="nil"/>
              <w:bottom w:val="single" w:sz="4" w:space="0" w:color="BFBFBF"/>
              <w:right w:val="nil"/>
            </w:tcBorders>
            <w:shd w:val="clear" w:color="auto" w:fill="auto"/>
            <w:vAlign w:val="center"/>
          </w:tcPr>
          <w:p w14:paraId="0AF0BE33" w14:textId="77777777" w:rsidR="00A77B3E" w:rsidRDefault="0011167F" w:rsidP="0011167F">
            <w:pPr>
              <w:pStyle w:val="StyleArial11ptCustomColorRGB717171Centered"/>
              <w:rPr>
                <w:rFonts w:eastAsia="Arial"/>
              </w:rPr>
            </w:pPr>
            <w:r>
              <w:rPr>
                <w:rFonts w:eastAsia="Arial"/>
              </w:rPr>
              <w:t>5,974</w:t>
            </w:r>
          </w:p>
        </w:tc>
        <w:tc>
          <w:tcPr>
            <w:tcW w:w="1627" w:type="dxa"/>
            <w:tcBorders>
              <w:top w:val="nil"/>
              <w:left w:val="nil"/>
              <w:bottom w:val="single" w:sz="4" w:space="0" w:color="BFBFBF"/>
              <w:right w:val="nil"/>
            </w:tcBorders>
            <w:shd w:val="clear" w:color="auto" w:fill="auto"/>
            <w:vAlign w:val="center"/>
          </w:tcPr>
          <w:p w14:paraId="50BD6F76" w14:textId="77777777" w:rsidR="00A77B3E" w:rsidRDefault="0011167F" w:rsidP="0011167F">
            <w:pPr>
              <w:pStyle w:val="StyleArial11ptCustomColorRGB717171Centered"/>
              <w:rPr>
                <w:rFonts w:eastAsia="Arial"/>
              </w:rPr>
            </w:pPr>
            <w:r>
              <w:rPr>
                <w:rFonts w:eastAsia="Arial"/>
              </w:rPr>
              <w:t>0</w:t>
            </w:r>
          </w:p>
        </w:tc>
        <w:tc>
          <w:tcPr>
            <w:tcW w:w="1627" w:type="dxa"/>
            <w:tcBorders>
              <w:top w:val="nil"/>
              <w:left w:val="nil"/>
              <w:bottom w:val="single" w:sz="4" w:space="0" w:color="BFBFBF"/>
              <w:right w:val="nil"/>
            </w:tcBorders>
            <w:shd w:val="clear" w:color="auto" w:fill="auto"/>
            <w:vAlign w:val="center"/>
          </w:tcPr>
          <w:p w14:paraId="0E69EE48" w14:textId="77777777" w:rsidR="00A77B3E" w:rsidRDefault="0011167F" w:rsidP="0011167F">
            <w:pPr>
              <w:pStyle w:val="StyleArial11ptCustomColorRGB717171Centered"/>
              <w:rPr>
                <w:rFonts w:eastAsia="Arial"/>
              </w:rPr>
            </w:pPr>
            <w:r>
              <w:rPr>
                <w:rFonts w:eastAsia="Arial"/>
              </w:rPr>
              <w:t>0</w:t>
            </w:r>
          </w:p>
        </w:tc>
      </w:tr>
      <w:tr w:rsidR="00C8136D" w14:paraId="5A91D582" w14:textId="77777777">
        <w:trPr>
          <w:trHeight w:val="403"/>
          <w:jc w:val="center"/>
        </w:trPr>
        <w:tc>
          <w:tcPr>
            <w:tcW w:w="1627" w:type="dxa"/>
            <w:tcBorders>
              <w:top w:val="nil"/>
              <w:left w:val="nil"/>
              <w:bottom w:val="single" w:sz="4" w:space="0" w:color="BFBFBF"/>
              <w:right w:val="nil"/>
            </w:tcBorders>
            <w:shd w:val="clear" w:color="auto" w:fill="F2F2F2"/>
            <w:vAlign w:val="center"/>
          </w:tcPr>
          <w:p w14:paraId="099E62B0" w14:textId="77777777" w:rsidR="00A77B3E" w:rsidRPr="0011167F" w:rsidRDefault="0011167F">
            <w:pPr>
              <w:keepNext/>
              <w:rPr>
                <w:rStyle w:val="StyleArial11ptBoldCustomColorRGB717171"/>
                <w:rFonts w:eastAsia="Arial"/>
              </w:rPr>
            </w:pPr>
            <w:r w:rsidRPr="0011167F">
              <w:rPr>
                <w:rStyle w:val="StyleArial11ptBoldCustomColorRGB717171"/>
                <w:rFonts w:eastAsia="Arial"/>
              </w:rPr>
              <w:t>Total</w:t>
            </w:r>
          </w:p>
        </w:tc>
        <w:tc>
          <w:tcPr>
            <w:tcW w:w="1627" w:type="dxa"/>
            <w:tcBorders>
              <w:top w:val="nil"/>
              <w:left w:val="nil"/>
              <w:bottom w:val="single" w:sz="4" w:space="0" w:color="BFBFBF"/>
              <w:right w:val="nil"/>
            </w:tcBorders>
            <w:shd w:val="clear" w:color="auto" w:fill="F2F2F2"/>
            <w:vAlign w:val="center"/>
          </w:tcPr>
          <w:p w14:paraId="1C3CAEB1" w14:textId="77777777" w:rsidR="00A77B3E" w:rsidRDefault="0011167F">
            <w:pPr>
              <w:keepNext/>
              <w:jc w:val="center"/>
              <w:rPr>
                <w:rFonts w:ascii="Arial" w:eastAsia="Arial" w:hAnsi="Arial" w:cs="Arial"/>
                <w:b/>
                <w:color w:val="474747"/>
                <w:sz w:val="22"/>
              </w:rPr>
            </w:pPr>
          </w:p>
        </w:tc>
        <w:tc>
          <w:tcPr>
            <w:tcW w:w="1627" w:type="dxa"/>
            <w:tcBorders>
              <w:top w:val="nil"/>
              <w:left w:val="nil"/>
              <w:bottom w:val="single" w:sz="4" w:space="0" w:color="BFBFBF"/>
              <w:right w:val="nil"/>
            </w:tcBorders>
            <w:shd w:val="clear" w:color="auto" w:fill="F2F2F2"/>
            <w:vAlign w:val="center"/>
          </w:tcPr>
          <w:p w14:paraId="5F066AFB" w14:textId="77777777" w:rsidR="00A77B3E" w:rsidRDefault="0011167F">
            <w:pPr>
              <w:keepNext/>
              <w:jc w:val="center"/>
              <w:rPr>
                <w:rFonts w:ascii="Arial" w:eastAsia="Arial" w:hAnsi="Arial" w:cs="Arial"/>
                <w:b/>
                <w:color w:val="474747"/>
                <w:sz w:val="22"/>
              </w:rPr>
            </w:pPr>
          </w:p>
        </w:tc>
        <w:tc>
          <w:tcPr>
            <w:tcW w:w="1627" w:type="dxa"/>
            <w:tcBorders>
              <w:top w:val="nil"/>
              <w:left w:val="nil"/>
              <w:bottom w:val="single" w:sz="4" w:space="0" w:color="BFBFBF"/>
              <w:right w:val="nil"/>
            </w:tcBorders>
            <w:shd w:val="clear" w:color="auto" w:fill="F2F2F2"/>
            <w:vAlign w:val="center"/>
          </w:tcPr>
          <w:p w14:paraId="1442FF3F" w14:textId="77777777" w:rsidR="00A77B3E" w:rsidRDefault="0011167F">
            <w:pPr>
              <w:keepNext/>
              <w:jc w:val="center"/>
              <w:rPr>
                <w:rFonts w:ascii="Arial" w:eastAsia="Arial" w:hAnsi="Arial" w:cs="Arial"/>
                <w:b/>
                <w:color w:val="474747"/>
                <w:sz w:val="22"/>
              </w:rPr>
            </w:pPr>
          </w:p>
        </w:tc>
        <w:tc>
          <w:tcPr>
            <w:tcW w:w="1627" w:type="dxa"/>
            <w:gridSpan w:val="2"/>
            <w:tcBorders>
              <w:top w:val="nil"/>
              <w:left w:val="single" w:sz="4" w:space="0" w:color="BFBFBF"/>
              <w:bottom w:val="single" w:sz="4" w:space="0" w:color="BFBFBF"/>
              <w:right w:val="nil"/>
            </w:tcBorders>
            <w:shd w:val="clear" w:color="auto" w:fill="F2F2F2"/>
            <w:vAlign w:val="center"/>
          </w:tcPr>
          <w:p w14:paraId="6946C21E" w14:textId="77777777" w:rsidR="00A77B3E" w:rsidRDefault="0011167F">
            <w:pPr>
              <w:keepNext/>
              <w:jc w:val="center"/>
              <w:rPr>
                <w:rFonts w:ascii="Arial" w:eastAsia="Arial" w:hAnsi="Arial" w:cs="Arial"/>
                <w:b/>
                <w:color w:val="474747"/>
                <w:sz w:val="22"/>
              </w:rPr>
            </w:pPr>
            <w:r>
              <w:rPr>
                <w:rFonts w:ascii="Arial" w:eastAsia="Arial" w:hAnsi="Arial" w:cs="Arial"/>
                <w:b/>
                <w:color w:val="474747"/>
                <w:sz w:val="22"/>
              </w:rPr>
              <w:t>0</w:t>
            </w:r>
          </w:p>
        </w:tc>
      </w:tr>
    </w:tbl>
    <w:p w14:paraId="27B8C98C" w14:textId="77777777" w:rsidR="00A77B3E" w:rsidRDefault="0011167F">
      <w:pPr>
        <w:keepNext/>
        <w:rPr>
          <w:b/>
        </w:rPr>
      </w:pPr>
    </w:p>
    <w:p w14:paraId="7718DA38" w14:textId="77777777" w:rsidR="00A77B3E" w:rsidRPr="0011167F" w:rsidRDefault="0011167F" w:rsidP="0011167F">
      <w:pPr>
        <w:pStyle w:val="StylesflProHeader2Left042cmRight042cm"/>
      </w:pPr>
      <w:r w:rsidRPr="0011167F">
        <w:br w:type="page"/>
      </w:r>
      <w:r w:rsidRPr="0011167F">
        <w:lastRenderedPageBreak/>
        <w:t>Payback</w:t>
      </w:r>
    </w:p>
    <w:p w14:paraId="0F7898CC" w14:textId="77777777" w:rsidR="00A77B3E" w:rsidRDefault="0011167F">
      <w:pPr>
        <w:pStyle w:val="sflProHeader3"/>
        <w:ind w:left="380" w:right="380"/>
        <w:rPr>
          <w:b/>
        </w:rPr>
      </w:pPr>
      <w:r>
        <w:rPr>
          <w:b/>
        </w:rPr>
        <w:t>C</w:t>
      </w:r>
      <w:r>
        <w:rPr>
          <w:b/>
        </w:rPr>
        <w:t>alculation</w:t>
      </w:r>
    </w:p>
    <w:tbl>
      <w:tblPr>
        <w:tblW w:w="0" w:type="auto"/>
        <w:jc w:val="center"/>
        <w:tblCellMar>
          <w:right w:w="40" w:type="dxa"/>
        </w:tblCellMar>
        <w:tblLook w:val="04A0" w:firstRow="1" w:lastRow="0" w:firstColumn="1" w:lastColumn="0" w:noHBand="0" w:noVBand="1"/>
      </w:tblPr>
      <w:tblGrid>
        <w:gridCol w:w="6782"/>
        <w:gridCol w:w="3024"/>
      </w:tblGrid>
      <w:tr w:rsidR="00C8136D" w14:paraId="4FC15C4F" w14:textId="77777777">
        <w:trPr>
          <w:trHeight w:val="403"/>
          <w:jc w:val="center"/>
        </w:trPr>
        <w:tc>
          <w:tcPr>
            <w:tcW w:w="6782" w:type="dxa"/>
            <w:tcBorders>
              <w:bottom w:val="single" w:sz="4" w:space="0" w:color="BFBFBF"/>
            </w:tcBorders>
            <w:shd w:val="clear" w:color="auto" w:fill="auto"/>
            <w:vAlign w:val="center"/>
          </w:tcPr>
          <w:p w14:paraId="208A86BB" w14:textId="77777777" w:rsidR="00A77B3E" w:rsidRPr="0011167F" w:rsidRDefault="0011167F">
            <w:pPr>
              <w:rPr>
                <w:rStyle w:val="StyleArial11ptCustomColorRGB717171"/>
              </w:rPr>
            </w:pPr>
            <w:r w:rsidRPr="0011167F">
              <w:rPr>
                <w:rStyle w:val="StyleArial11ptCustomColorRGB717171"/>
                <w:rFonts w:eastAsia="Arial"/>
              </w:rPr>
              <w:t>Non-recurring costs (€)</w:t>
            </w:r>
          </w:p>
        </w:tc>
        <w:tc>
          <w:tcPr>
            <w:tcW w:w="3024" w:type="dxa"/>
            <w:tcBorders>
              <w:bottom w:val="single" w:sz="4" w:space="0" w:color="BFBFBF"/>
            </w:tcBorders>
            <w:shd w:val="clear" w:color="auto" w:fill="auto"/>
            <w:vAlign w:val="center"/>
          </w:tcPr>
          <w:p w14:paraId="7D5F6562" w14:textId="77777777" w:rsidR="00A77B3E" w:rsidRDefault="0011167F" w:rsidP="0011167F">
            <w:pPr>
              <w:pStyle w:val="StyleArial11ptCustomColorRGB717171Centered"/>
              <w:rPr>
                <w:rFonts w:eastAsia="Arial"/>
              </w:rPr>
            </w:pPr>
            <w:r>
              <w:rPr>
                <w:rFonts w:eastAsia="Arial"/>
              </w:rPr>
              <w:t>255,000</w:t>
            </w:r>
          </w:p>
        </w:tc>
      </w:tr>
      <w:tr w:rsidR="00C8136D" w14:paraId="12C2AD5A" w14:textId="77777777">
        <w:trPr>
          <w:trHeight w:val="403"/>
          <w:jc w:val="center"/>
        </w:trPr>
        <w:tc>
          <w:tcPr>
            <w:tcW w:w="6782" w:type="dxa"/>
            <w:tcBorders>
              <w:bottom w:val="single" w:sz="4" w:space="0" w:color="BFBFBF"/>
            </w:tcBorders>
            <w:shd w:val="clear" w:color="auto" w:fill="auto"/>
            <w:vAlign w:val="center"/>
          </w:tcPr>
          <w:p w14:paraId="47FF1858" w14:textId="77777777" w:rsidR="00A77B3E" w:rsidRPr="0011167F" w:rsidRDefault="0011167F">
            <w:pPr>
              <w:rPr>
                <w:rStyle w:val="StyleArial11ptCustomColorRGB717171"/>
                <w:rFonts w:eastAsia="Arial"/>
              </w:rPr>
            </w:pPr>
            <w:r w:rsidRPr="0011167F">
              <w:rPr>
                <w:rStyle w:val="StyleArial11ptCustomColorRGB717171"/>
                <w:rFonts w:eastAsia="Arial"/>
              </w:rPr>
              <w:t>One-Time Benefits (€)</w:t>
            </w:r>
          </w:p>
        </w:tc>
        <w:tc>
          <w:tcPr>
            <w:tcW w:w="3024" w:type="dxa"/>
            <w:tcBorders>
              <w:bottom w:val="single" w:sz="4" w:space="0" w:color="BFBFBF"/>
            </w:tcBorders>
            <w:shd w:val="clear" w:color="auto" w:fill="auto"/>
            <w:vAlign w:val="center"/>
          </w:tcPr>
          <w:p w14:paraId="2055B30D" w14:textId="77777777" w:rsidR="00A77B3E" w:rsidRDefault="0011167F" w:rsidP="0011167F">
            <w:pPr>
              <w:pStyle w:val="StyleArial11ptCustomColorRGB717171Centered"/>
              <w:rPr>
                <w:rFonts w:eastAsia="Arial"/>
              </w:rPr>
            </w:pPr>
            <w:r>
              <w:rPr>
                <w:rFonts w:eastAsia="Arial"/>
              </w:rPr>
              <w:t>0</w:t>
            </w:r>
          </w:p>
        </w:tc>
      </w:tr>
      <w:tr w:rsidR="00C8136D" w14:paraId="76EC1600" w14:textId="77777777">
        <w:trPr>
          <w:trHeight w:val="403"/>
          <w:jc w:val="center"/>
        </w:trPr>
        <w:tc>
          <w:tcPr>
            <w:tcW w:w="6782" w:type="dxa"/>
            <w:tcBorders>
              <w:bottom w:val="single" w:sz="4" w:space="0" w:color="BFBFBF"/>
            </w:tcBorders>
            <w:shd w:val="clear" w:color="auto" w:fill="auto"/>
            <w:vAlign w:val="center"/>
          </w:tcPr>
          <w:p w14:paraId="51810EF1" w14:textId="77777777" w:rsidR="00A77B3E" w:rsidRPr="0011167F" w:rsidRDefault="0011167F">
            <w:pPr>
              <w:rPr>
                <w:rStyle w:val="StyleArial11ptCustomColorRGB717171"/>
                <w:rFonts w:eastAsia="Arial"/>
              </w:rPr>
            </w:pPr>
            <w:r w:rsidRPr="0011167F">
              <w:rPr>
                <w:rStyle w:val="StyleArial11ptCustomColorRGB717171"/>
                <w:rFonts w:eastAsia="Arial"/>
              </w:rPr>
              <w:t>Peak monthly benefits (€)</w:t>
            </w:r>
          </w:p>
        </w:tc>
        <w:tc>
          <w:tcPr>
            <w:tcW w:w="3024" w:type="dxa"/>
            <w:tcBorders>
              <w:bottom w:val="single" w:sz="4" w:space="0" w:color="BFBFBF"/>
            </w:tcBorders>
            <w:shd w:val="clear" w:color="auto" w:fill="auto"/>
            <w:vAlign w:val="center"/>
          </w:tcPr>
          <w:p w14:paraId="5F2704B2" w14:textId="77777777" w:rsidR="00A77B3E" w:rsidRDefault="0011167F" w:rsidP="0011167F">
            <w:pPr>
              <w:pStyle w:val="StyleArial11ptCustomColorRGB717171Centered"/>
              <w:rPr>
                <w:rFonts w:eastAsia="Arial"/>
              </w:rPr>
            </w:pPr>
            <w:r>
              <w:rPr>
                <w:rFonts w:eastAsia="Arial"/>
              </w:rPr>
              <w:t>36,938</w:t>
            </w:r>
          </w:p>
        </w:tc>
      </w:tr>
      <w:tr w:rsidR="00C8136D" w14:paraId="433AC268" w14:textId="77777777">
        <w:trPr>
          <w:trHeight w:val="403"/>
          <w:jc w:val="center"/>
        </w:trPr>
        <w:tc>
          <w:tcPr>
            <w:tcW w:w="6782" w:type="dxa"/>
            <w:tcBorders>
              <w:bottom w:val="single" w:sz="4" w:space="0" w:color="BFBFBF"/>
            </w:tcBorders>
            <w:shd w:val="clear" w:color="auto" w:fill="auto"/>
            <w:vAlign w:val="center"/>
          </w:tcPr>
          <w:p w14:paraId="5A14E912" w14:textId="77777777" w:rsidR="00A77B3E" w:rsidRPr="0011167F" w:rsidRDefault="0011167F">
            <w:pPr>
              <w:rPr>
                <w:rStyle w:val="StyleArial11ptCustomColorRGB717171"/>
                <w:rFonts w:eastAsia="Arial"/>
              </w:rPr>
            </w:pPr>
            <w:r w:rsidRPr="0011167F">
              <w:rPr>
                <w:rStyle w:val="StyleArial11ptCustomColorRGB717171"/>
                <w:rFonts w:eastAsia="Arial"/>
              </w:rPr>
              <w:t>Average monthly costs (€)</w:t>
            </w:r>
          </w:p>
        </w:tc>
        <w:tc>
          <w:tcPr>
            <w:tcW w:w="3024" w:type="dxa"/>
            <w:tcBorders>
              <w:bottom w:val="single" w:sz="4" w:space="0" w:color="BFBFBF"/>
            </w:tcBorders>
            <w:shd w:val="clear" w:color="auto" w:fill="auto"/>
            <w:vAlign w:val="center"/>
          </w:tcPr>
          <w:p w14:paraId="6F3E471B" w14:textId="77777777" w:rsidR="00A77B3E" w:rsidRDefault="0011167F" w:rsidP="0011167F">
            <w:pPr>
              <w:pStyle w:val="StyleArial11ptCustomColorRGB717171Centered"/>
              <w:rPr>
                <w:rFonts w:eastAsia="Arial"/>
              </w:rPr>
            </w:pPr>
            <w:r>
              <w:rPr>
                <w:rFonts w:eastAsia="Arial"/>
              </w:rPr>
              <w:t>7,992</w:t>
            </w:r>
          </w:p>
        </w:tc>
      </w:tr>
      <w:tr w:rsidR="00C8136D" w14:paraId="6ECC9EE5" w14:textId="77777777">
        <w:trPr>
          <w:trHeight w:val="403"/>
          <w:jc w:val="center"/>
        </w:trPr>
        <w:tc>
          <w:tcPr>
            <w:tcW w:w="3024" w:type="dxa"/>
            <w:tcBorders>
              <w:top w:val="single" w:sz="4" w:space="0" w:color="BFBFBF"/>
              <w:bottom w:val="single" w:sz="4" w:space="0" w:color="BFBFBF"/>
              <w:right w:val="single" w:sz="4" w:space="0" w:color="BFBFBF"/>
            </w:tcBorders>
            <w:shd w:val="clear" w:color="auto" w:fill="F2F2F2"/>
            <w:vAlign w:val="center"/>
          </w:tcPr>
          <w:p w14:paraId="4040E354" w14:textId="77777777" w:rsidR="00A77B3E" w:rsidRPr="0011167F" w:rsidRDefault="0011167F">
            <w:pPr>
              <w:rPr>
                <w:rStyle w:val="StyleArial11ptCustomColorRGB717171"/>
                <w:rFonts w:eastAsia="Arial"/>
              </w:rPr>
            </w:pPr>
            <w:r w:rsidRPr="0011167F">
              <w:rPr>
                <w:rStyle w:val="StyleArial11ptCustomColorRGB717171"/>
                <w:rFonts w:eastAsia="Arial"/>
              </w:rPr>
              <w:t>Payback (months)</w:t>
            </w:r>
          </w:p>
        </w:tc>
        <w:tc>
          <w:tcPr>
            <w:tcW w:w="3024" w:type="dxa"/>
            <w:tcBorders>
              <w:top w:val="single" w:sz="4" w:space="0" w:color="BFBFBF"/>
              <w:left w:val="single" w:sz="4" w:space="0" w:color="BFBFBF"/>
              <w:bottom w:val="single" w:sz="4" w:space="0" w:color="BFBFBF"/>
              <w:right w:val="nil"/>
            </w:tcBorders>
            <w:shd w:val="clear" w:color="auto" w:fill="F2F2F2"/>
            <w:vAlign w:val="center"/>
          </w:tcPr>
          <w:p w14:paraId="145DD54D" w14:textId="77777777" w:rsidR="00A77B3E" w:rsidRDefault="0011167F" w:rsidP="0011167F">
            <w:pPr>
              <w:pStyle w:val="StyleArial11ptCustomColorRGB717171Centered"/>
              <w:rPr>
                <w:rFonts w:eastAsia="Arial"/>
              </w:rPr>
            </w:pPr>
            <w:r>
              <w:rPr>
                <w:rFonts w:eastAsia="Arial"/>
              </w:rPr>
              <w:t>18</w:t>
            </w:r>
          </w:p>
        </w:tc>
      </w:tr>
    </w:tbl>
    <w:p w14:paraId="3AF8B2AD" w14:textId="77777777" w:rsidR="00A77B3E" w:rsidRDefault="0011167F">
      <w:pPr>
        <w:rPr>
          <w:b/>
        </w:rPr>
      </w:pPr>
    </w:p>
    <w:tbl>
      <w:tblPr>
        <w:tblW w:w="0" w:type="auto"/>
        <w:tblCellMar>
          <w:right w:w="40" w:type="dxa"/>
        </w:tblCellMar>
        <w:tblLook w:val="04A0" w:firstRow="1" w:lastRow="0" w:firstColumn="1" w:lastColumn="0" w:noHBand="0" w:noVBand="1"/>
      </w:tblPr>
      <w:tblGrid>
        <w:gridCol w:w="3774"/>
        <w:gridCol w:w="154"/>
        <w:gridCol w:w="1148"/>
      </w:tblGrid>
      <w:tr w:rsidR="00C8136D" w14:paraId="4CBC6AB9" w14:textId="77777777">
        <w:trPr>
          <w:trHeight w:val="403"/>
        </w:trPr>
        <w:tc>
          <w:tcPr>
            <w:tcW w:w="0" w:type="auto"/>
            <w:vAlign w:val="center"/>
          </w:tcPr>
          <w:p w14:paraId="71EB5782" w14:textId="77777777" w:rsidR="00A77B3E" w:rsidRDefault="0011167F">
            <w:pPr>
              <w:pStyle w:val="sflProFigureStyle"/>
              <w:keepNext/>
              <w:rPr>
                <w:b/>
              </w:rPr>
            </w:pPr>
            <w:r>
              <w:t>Figure 5: Payback Cumulative Cashflow</w:t>
            </w:r>
          </w:p>
        </w:tc>
        <w:tc>
          <w:tcPr>
            <w:tcW w:w="0" w:type="auto"/>
            <w:vAlign w:val="center"/>
          </w:tcPr>
          <w:p w14:paraId="6C890D0F" w14:textId="77777777" w:rsidR="00A77B3E" w:rsidRDefault="0011167F">
            <w:pPr>
              <w:pStyle w:val="sflProFigureStyleVal"/>
              <w:keepNext/>
            </w:pPr>
            <w:r>
              <w:t xml:space="preserve">  </w:t>
            </w:r>
          </w:p>
        </w:tc>
        <w:tc>
          <w:tcPr>
            <w:tcW w:w="0" w:type="auto"/>
            <w:vAlign w:val="center"/>
          </w:tcPr>
          <w:p w14:paraId="60C6FBF2" w14:textId="77777777" w:rsidR="00A77B3E" w:rsidRDefault="0011167F">
            <w:pPr>
              <w:pStyle w:val="sflProFigureStyleVal"/>
              <w:keepNext/>
            </w:pPr>
            <w:r>
              <w:t>18 months</w:t>
            </w:r>
          </w:p>
        </w:tc>
      </w:tr>
    </w:tbl>
    <w:p w14:paraId="7357260D" w14:textId="77777777" w:rsidR="00A77B3E" w:rsidRDefault="0011167F">
      <w:pPr>
        <w:keepNext/>
        <w:rPr>
          <w:b/>
        </w:rPr>
      </w:pPr>
    </w:p>
    <w:p w14:paraId="715BC1AC" w14:textId="3C523B92" w:rsidR="00A77B3E" w:rsidRDefault="0011167F">
      <w:pPr>
        <w:keepNext/>
        <w:jc w:val="center"/>
        <w:rPr>
          <w:b/>
        </w:rPr>
      </w:pPr>
      <w:r>
        <w:rPr>
          <w:b/>
          <w:noProof/>
        </w:rPr>
        <w:drawing>
          <wp:inline distT="0" distB="0" distL="0" distR="0" wp14:anchorId="3DC5BE35" wp14:editId="7875051E">
            <wp:extent cx="6191250" cy="323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3238500"/>
                    </a:xfrm>
                    <a:prstGeom prst="rect">
                      <a:avLst/>
                    </a:prstGeom>
                    <a:noFill/>
                    <a:ln>
                      <a:noFill/>
                    </a:ln>
                  </pic:spPr>
                </pic:pic>
              </a:graphicData>
            </a:graphic>
          </wp:inline>
        </w:drawing>
      </w:r>
    </w:p>
    <w:p w14:paraId="6821D48D" w14:textId="77777777" w:rsidR="00A77B3E" w:rsidRPr="0011167F" w:rsidRDefault="0011167F" w:rsidP="0011167F">
      <w:pPr>
        <w:pStyle w:val="sflProHeader1"/>
      </w:pPr>
      <w:r w:rsidRPr="0011167F">
        <w:br w:type="page"/>
      </w:r>
      <w:r w:rsidRPr="0011167F">
        <w:lastRenderedPageBreak/>
        <w:t>Cost of Delay</w:t>
      </w:r>
    </w:p>
    <w:p w14:paraId="74E402CE" w14:textId="77777777" w:rsidR="00A77B3E" w:rsidRDefault="0011167F">
      <w:pPr>
        <w:pStyle w:val="sflProNormal"/>
        <w:ind w:left="240" w:right="240"/>
        <w:jc w:val="both"/>
      </w:pPr>
      <w:r>
        <w:t>E</w:t>
      </w:r>
      <w:r>
        <w:t xml:space="preserve">very month that the </w:t>
      </w:r>
      <w:r>
        <w:t>decision is delayed is worth €22,493. If Manufacturing Customer chooses to delay the decision by 4 months net benefits of €89,972 would be lost.</w:t>
      </w:r>
    </w:p>
    <w:p w14:paraId="6A4C9404" w14:textId="77777777" w:rsidR="00A77B3E" w:rsidRDefault="0011167F">
      <w:pPr>
        <w:pStyle w:val="sflProNormal"/>
        <w:ind w:right="240"/>
        <w:jc w:val="both"/>
      </w:pPr>
    </w:p>
    <w:p w14:paraId="16D74EF9" w14:textId="77777777" w:rsidR="00A77B3E" w:rsidRPr="0011167F" w:rsidRDefault="0011167F" w:rsidP="0011167F">
      <w:pPr>
        <w:pStyle w:val="sflProHeader1"/>
      </w:pPr>
      <w:r w:rsidRPr="0011167F">
        <w:br w:type="page"/>
      </w:r>
      <w:r w:rsidRPr="0011167F">
        <w:lastRenderedPageBreak/>
        <w:t>Summary</w:t>
      </w:r>
    </w:p>
    <w:tbl>
      <w:tblPr>
        <w:tblW w:w="0" w:type="auto"/>
        <w:tblInd w:w="240" w:type="dxa"/>
        <w:tblLayout w:type="fixed"/>
        <w:tblLook w:val="04A0" w:firstRow="1" w:lastRow="0" w:firstColumn="1" w:lastColumn="0" w:noHBand="0" w:noVBand="1"/>
      </w:tblPr>
      <w:tblGrid>
        <w:gridCol w:w="3744"/>
        <w:gridCol w:w="3456"/>
        <w:gridCol w:w="3489"/>
      </w:tblGrid>
      <w:tr w:rsidR="00C8136D" w14:paraId="22B17888" w14:textId="77777777">
        <w:trPr>
          <w:trHeight w:val="403"/>
        </w:trPr>
        <w:tc>
          <w:tcPr>
            <w:tcW w:w="3744" w:type="dxa"/>
            <w:tcBorders>
              <w:top w:val="nil"/>
              <w:left w:val="nil"/>
              <w:bottom w:val="nil"/>
              <w:right w:val="nil"/>
              <w:tl2br w:val="nil"/>
              <w:tr2bl w:val="nil"/>
            </w:tcBorders>
            <w:shd w:val="clear" w:color="auto" w:fill="auto"/>
            <w:vAlign w:val="center"/>
          </w:tcPr>
          <w:p w14:paraId="5CFD610D" w14:textId="77777777" w:rsidR="00A77B3E" w:rsidRPr="0011167F" w:rsidRDefault="0011167F">
            <w:pPr>
              <w:keepNext/>
              <w:rPr>
                <w:rStyle w:val="StyleArial26ptCustomColorRGB61177255"/>
              </w:rPr>
            </w:pPr>
            <w:r w:rsidRPr="0011167F">
              <w:rPr>
                <w:rStyle w:val="StyleArial26ptCustomColorRGB61177255"/>
                <w:rFonts w:eastAsia="Arial"/>
              </w:rPr>
              <w:t>€255,000</w:t>
            </w:r>
          </w:p>
        </w:tc>
        <w:tc>
          <w:tcPr>
            <w:tcW w:w="3456" w:type="dxa"/>
            <w:tcBorders>
              <w:top w:val="nil"/>
              <w:left w:val="single" w:sz="4" w:space="0" w:color="BFBFBF"/>
              <w:bottom w:val="nil"/>
              <w:right w:val="single" w:sz="4" w:space="0" w:color="BFBFBF"/>
              <w:tl2br w:val="nil"/>
              <w:tr2bl w:val="nil"/>
            </w:tcBorders>
            <w:shd w:val="clear" w:color="auto" w:fill="auto"/>
            <w:vAlign w:val="center"/>
          </w:tcPr>
          <w:p w14:paraId="7F810B35" w14:textId="77777777" w:rsidR="00A77B3E" w:rsidRPr="0011167F" w:rsidRDefault="0011167F">
            <w:pPr>
              <w:keepNext/>
              <w:rPr>
                <w:rStyle w:val="StyleArial26ptCustomColorRGB61177255"/>
                <w:rFonts w:eastAsia="Arial"/>
              </w:rPr>
            </w:pPr>
            <w:r w:rsidRPr="0011167F">
              <w:rPr>
                <w:rStyle w:val="StyleArial26ptCustomColorRGB61177255"/>
                <w:rFonts w:eastAsia="Arial"/>
              </w:rPr>
              <w:t>€7,992</w:t>
            </w:r>
          </w:p>
        </w:tc>
        <w:tc>
          <w:tcPr>
            <w:tcW w:w="3456" w:type="dxa"/>
            <w:tcBorders>
              <w:top w:val="nil"/>
              <w:left w:val="nil"/>
              <w:bottom w:val="nil"/>
              <w:right w:val="nil"/>
              <w:tl2br w:val="nil"/>
              <w:tr2bl w:val="nil"/>
            </w:tcBorders>
            <w:shd w:val="clear" w:color="auto" w:fill="auto"/>
            <w:vAlign w:val="center"/>
          </w:tcPr>
          <w:p w14:paraId="1497E824" w14:textId="77777777" w:rsidR="00A77B3E" w:rsidRPr="0011167F" w:rsidRDefault="0011167F">
            <w:pPr>
              <w:keepNext/>
              <w:rPr>
                <w:rStyle w:val="StyleArial26ptCustomColorRGB61177255"/>
                <w:rFonts w:eastAsia="Arial"/>
              </w:rPr>
            </w:pPr>
            <w:r w:rsidRPr="0011167F">
              <w:rPr>
                <w:rStyle w:val="StyleArial26ptCustomColorRGB61177255"/>
                <w:rFonts w:eastAsia="Arial"/>
              </w:rPr>
              <w:t>36 months</w:t>
            </w:r>
          </w:p>
        </w:tc>
      </w:tr>
      <w:tr w:rsidR="00C8136D" w14:paraId="42CA7AB5" w14:textId="77777777">
        <w:trPr>
          <w:trHeight w:val="403"/>
        </w:trPr>
        <w:tc>
          <w:tcPr>
            <w:tcW w:w="3456" w:type="dxa"/>
            <w:tcBorders>
              <w:top w:val="nil"/>
              <w:left w:val="nil"/>
              <w:bottom w:val="single" w:sz="4" w:space="0" w:color="BFBFBF"/>
              <w:right w:val="nil"/>
              <w:tl2br w:val="nil"/>
              <w:tr2bl w:val="nil"/>
            </w:tcBorders>
            <w:shd w:val="clear" w:color="auto" w:fill="auto"/>
            <w:vAlign w:val="center"/>
          </w:tcPr>
          <w:p w14:paraId="0D69CFE0" w14:textId="77777777" w:rsidR="00A77B3E" w:rsidRDefault="0011167F">
            <w:pPr>
              <w:keepNext/>
              <w:rPr>
                <w:rFonts w:ascii="Arial" w:eastAsia="Arial" w:hAnsi="Arial" w:cs="Arial"/>
                <w:color w:val="3DB1FF"/>
                <w:sz w:val="52"/>
              </w:rPr>
            </w:pPr>
            <w:r>
              <w:rPr>
                <w:rFonts w:ascii="Arial" w:eastAsia="Arial" w:hAnsi="Arial" w:cs="Arial"/>
                <w:color w:val="474747"/>
                <w:sz w:val="20"/>
              </w:rPr>
              <w:t>Non-recurring costs</w:t>
            </w:r>
          </w:p>
        </w:tc>
        <w:tc>
          <w:tcPr>
            <w:tcW w:w="3456" w:type="dxa"/>
            <w:tcBorders>
              <w:top w:val="nil"/>
              <w:left w:val="single" w:sz="4" w:space="0" w:color="BFBFBF"/>
              <w:bottom w:val="single" w:sz="4" w:space="0" w:color="BFBFBF"/>
              <w:right w:val="single" w:sz="4" w:space="0" w:color="BFBFBF"/>
              <w:tl2br w:val="nil"/>
              <w:tr2bl w:val="nil"/>
            </w:tcBorders>
            <w:shd w:val="clear" w:color="auto" w:fill="auto"/>
            <w:vAlign w:val="center"/>
          </w:tcPr>
          <w:p w14:paraId="2F588F61" w14:textId="77777777" w:rsidR="00A77B3E" w:rsidRDefault="0011167F">
            <w:pPr>
              <w:keepNext/>
              <w:rPr>
                <w:rFonts w:ascii="Arial" w:eastAsia="Arial" w:hAnsi="Arial" w:cs="Arial"/>
                <w:color w:val="474747"/>
                <w:sz w:val="20"/>
              </w:rPr>
            </w:pPr>
            <w:r>
              <w:rPr>
                <w:rFonts w:ascii="Arial" w:eastAsia="Arial" w:hAnsi="Arial" w:cs="Arial"/>
                <w:color w:val="474747"/>
                <w:sz w:val="20"/>
              </w:rPr>
              <w:t>Average monthly costs</w:t>
            </w:r>
          </w:p>
        </w:tc>
        <w:tc>
          <w:tcPr>
            <w:tcW w:w="3456" w:type="dxa"/>
            <w:tcBorders>
              <w:top w:val="nil"/>
              <w:left w:val="single" w:sz="4" w:space="0" w:color="BFBFBF"/>
              <w:bottom w:val="single" w:sz="4" w:space="0" w:color="BFBFBF"/>
              <w:right w:val="nil"/>
              <w:tl2br w:val="nil"/>
              <w:tr2bl w:val="nil"/>
            </w:tcBorders>
            <w:shd w:val="clear" w:color="auto" w:fill="auto"/>
            <w:vAlign w:val="center"/>
          </w:tcPr>
          <w:p w14:paraId="73814F42" w14:textId="77777777" w:rsidR="00A77B3E" w:rsidRDefault="0011167F">
            <w:pPr>
              <w:keepNext/>
              <w:rPr>
                <w:rFonts w:ascii="Arial" w:eastAsia="Arial" w:hAnsi="Arial" w:cs="Arial"/>
                <w:color w:val="474747"/>
                <w:sz w:val="20"/>
              </w:rPr>
            </w:pPr>
            <w:r>
              <w:rPr>
                <w:rFonts w:ascii="Arial" w:eastAsia="Arial" w:hAnsi="Arial" w:cs="Arial"/>
                <w:color w:val="474747"/>
                <w:sz w:val="20"/>
              </w:rPr>
              <w:t>Review period</w:t>
            </w:r>
          </w:p>
        </w:tc>
      </w:tr>
      <w:tr w:rsidR="00C8136D" w14:paraId="23DF9CFB" w14:textId="77777777">
        <w:trPr>
          <w:trHeight w:val="403"/>
        </w:trPr>
        <w:tc>
          <w:tcPr>
            <w:tcW w:w="3744" w:type="dxa"/>
            <w:tcBorders>
              <w:top w:val="nil"/>
              <w:left w:val="nil"/>
              <w:bottom w:val="nil"/>
              <w:right w:val="nil"/>
              <w:tl2br w:val="nil"/>
              <w:tr2bl w:val="nil"/>
            </w:tcBorders>
            <w:shd w:val="clear" w:color="auto" w:fill="auto"/>
            <w:vAlign w:val="center"/>
          </w:tcPr>
          <w:p w14:paraId="6CD24299" w14:textId="77777777" w:rsidR="00A77B3E" w:rsidRPr="0011167F" w:rsidRDefault="0011167F">
            <w:pPr>
              <w:keepNext/>
              <w:rPr>
                <w:rStyle w:val="StyleArial26ptCustomColorRGB61177255"/>
                <w:rFonts w:eastAsia="Arial"/>
              </w:rPr>
            </w:pPr>
            <w:r w:rsidRPr="0011167F">
              <w:rPr>
                <w:rStyle w:val="StyleArial26ptCustomColorRGB61177255"/>
                <w:rFonts w:eastAsia="Arial"/>
              </w:rPr>
              <w:t>€30,485</w:t>
            </w:r>
          </w:p>
        </w:tc>
        <w:tc>
          <w:tcPr>
            <w:tcW w:w="3456" w:type="dxa"/>
            <w:tcBorders>
              <w:top w:val="nil"/>
              <w:left w:val="single" w:sz="4" w:space="0" w:color="BFBFBF"/>
              <w:bottom w:val="nil"/>
              <w:right w:val="single" w:sz="4" w:space="0" w:color="BFBFBF"/>
              <w:tl2br w:val="nil"/>
              <w:tr2bl w:val="nil"/>
            </w:tcBorders>
            <w:shd w:val="clear" w:color="auto" w:fill="auto"/>
            <w:vAlign w:val="center"/>
          </w:tcPr>
          <w:p w14:paraId="5951E769" w14:textId="77777777" w:rsidR="00A77B3E" w:rsidRPr="0011167F" w:rsidRDefault="0011167F">
            <w:pPr>
              <w:keepNext/>
              <w:rPr>
                <w:rStyle w:val="StyleArial26ptCustomColorRGB61177255"/>
                <w:rFonts w:eastAsia="Arial"/>
              </w:rPr>
            </w:pPr>
            <w:r w:rsidRPr="0011167F">
              <w:rPr>
                <w:rStyle w:val="StyleArial26ptCustomColorRGB61177255"/>
                <w:rFonts w:eastAsia="Arial"/>
              </w:rPr>
              <w:t>€415,844</w:t>
            </w:r>
          </w:p>
        </w:tc>
        <w:tc>
          <w:tcPr>
            <w:tcW w:w="3456" w:type="dxa"/>
            <w:tcBorders>
              <w:top w:val="nil"/>
              <w:left w:val="nil"/>
              <w:bottom w:val="nil"/>
              <w:right w:val="nil"/>
              <w:tl2br w:val="nil"/>
              <w:tr2bl w:val="nil"/>
            </w:tcBorders>
            <w:shd w:val="clear" w:color="auto" w:fill="auto"/>
            <w:vAlign w:val="center"/>
          </w:tcPr>
          <w:p w14:paraId="36277C7D" w14:textId="77777777" w:rsidR="00A77B3E" w:rsidRPr="0011167F" w:rsidRDefault="0011167F">
            <w:pPr>
              <w:keepNext/>
              <w:rPr>
                <w:rStyle w:val="StyleArial26ptCustomColorRGB61177255"/>
                <w:rFonts w:eastAsia="Arial"/>
              </w:rPr>
            </w:pPr>
            <w:r w:rsidRPr="0011167F">
              <w:rPr>
                <w:rStyle w:val="StyleArial26ptCustomColorRGB61177255"/>
                <w:rFonts w:eastAsia="Arial"/>
              </w:rPr>
              <w:t>83.5%</w:t>
            </w:r>
          </w:p>
        </w:tc>
      </w:tr>
      <w:tr w:rsidR="00C8136D" w14:paraId="31F7BFEB" w14:textId="77777777">
        <w:trPr>
          <w:trHeight w:val="403"/>
        </w:trPr>
        <w:tc>
          <w:tcPr>
            <w:tcW w:w="3456" w:type="dxa"/>
            <w:tcBorders>
              <w:top w:val="nil"/>
              <w:left w:val="nil"/>
              <w:bottom w:val="single" w:sz="4" w:space="0" w:color="BFBFBF"/>
              <w:right w:val="nil"/>
              <w:tl2br w:val="nil"/>
              <w:tr2bl w:val="nil"/>
            </w:tcBorders>
            <w:shd w:val="clear" w:color="auto" w:fill="auto"/>
            <w:vAlign w:val="center"/>
          </w:tcPr>
          <w:p w14:paraId="54960D4B" w14:textId="77777777" w:rsidR="00A77B3E" w:rsidRDefault="0011167F">
            <w:pPr>
              <w:keepNext/>
              <w:rPr>
                <w:rFonts w:ascii="Arial" w:eastAsia="Arial" w:hAnsi="Arial" w:cs="Arial"/>
                <w:color w:val="3DB1FF"/>
                <w:sz w:val="52"/>
              </w:rPr>
            </w:pPr>
            <w:r>
              <w:rPr>
                <w:rFonts w:ascii="Arial" w:eastAsia="Arial" w:hAnsi="Arial" w:cs="Arial"/>
                <w:color w:val="474747"/>
                <w:sz w:val="20"/>
              </w:rPr>
              <w:t>Average monthly benefits</w:t>
            </w:r>
          </w:p>
        </w:tc>
        <w:tc>
          <w:tcPr>
            <w:tcW w:w="3456" w:type="dxa"/>
            <w:tcBorders>
              <w:top w:val="nil"/>
              <w:left w:val="single" w:sz="4" w:space="0" w:color="BFBFBF"/>
              <w:bottom w:val="single" w:sz="4" w:space="0" w:color="BFBFBF"/>
              <w:right w:val="single" w:sz="4" w:space="0" w:color="BFBFBF"/>
              <w:tl2br w:val="nil"/>
              <w:tr2bl w:val="nil"/>
            </w:tcBorders>
            <w:shd w:val="clear" w:color="auto" w:fill="auto"/>
            <w:vAlign w:val="center"/>
          </w:tcPr>
          <w:p w14:paraId="1B88D45C" w14:textId="77777777" w:rsidR="00A77B3E" w:rsidRDefault="0011167F">
            <w:pPr>
              <w:keepNext/>
              <w:rPr>
                <w:rFonts w:ascii="Arial" w:eastAsia="Arial" w:hAnsi="Arial" w:cs="Arial"/>
                <w:color w:val="474747"/>
                <w:sz w:val="20"/>
              </w:rPr>
            </w:pPr>
            <w:r>
              <w:rPr>
                <w:rFonts w:ascii="Arial" w:eastAsia="Arial" w:hAnsi="Arial" w:cs="Arial"/>
                <w:color w:val="474747"/>
                <w:sz w:val="20"/>
              </w:rPr>
              <w:t>Net Present Value</w:t>
            </w:r>
          </w:p>
        </w:tc>
        <w:tc>
          <w:tcPr>
            <w:tcW w:w="3456" w:type="dxa"/>
            <w:tcBorders>
              <w:top w:val="nil"/>
              <w:left w:val="single" w:sz="4" w:space="0" w:color="BFBFBF"/>
              <w:bottom w:val="single" w:sz="4" w:space="0" w:color="BFBFBF"/>
              <w:right w:val="nil"/>
              <w:tl2br w:val="nil"/>
              <w:tr2bl w:val="nil"/>
            </w:tcBorders>
            <w:shd w:val="clear" w:color="auto" w:fill="auto"/>
            <w:vAlign w:val="center"/>
          </w:tcPr>
          <w:p w14:paraId="6B47864A" w14:textId="77777777" w:rsidR="00A77B3E" w:rsidRDefault="0011167F">
            <w:pPr>
              <w:keepNext/>
              <w:rPr>
                <w:rFonts w:ascii="Arial" w:eastAsia="Arial" w:hAnsi="Arial" w:cs="Arial"/>
                <w:color w:val="474747"/>
                <w:sz w:val="20"/>
              </w:rPr>
            </w:pPr>
            <w:r>
              <w:rPr>
                <w:rFonts w:ascii="Arial" w:eastAsia="Arial" w:hAnsi="Arial" w:cs="Arial"/>
                <w:color w:val="474747"/>
                <w:sz w:val="20"/>
              </w:rPr>
              <w:t>Internal Rate of Return %</w:t>
            </w:r>
          </w:p>
        </w:tc>
      </w:tr>
      <w:tr w:rsidR="00C8136D" w14:paraId="541A7AD2" w14:textId="77777777">
        <w:trPr>
          <w:gridAfter w:val="1"/>
          <w:wAfter w:w="3489" w:type="dxa"/>
          <w:trHeight w:val="403"/>
        </w:trPr>
        <w:tc>
          <w:tcPr>
            <w:tcW w:w="3744" w:type="dxa"/>
            <w:tcBorders>
              <w:top w:val="nil"/>
              <w:left w:val="nil"/>
              <w:bottom w:val="nil"/>
              <w:right w:val="nil"/>
              <w:tl2br w:val="nil"/>
              <w:tr2bl w:val="nil"/>
            </w:tcBorders>
            <w:shd w:val="clear" w:color="auto" w:fill="auto"/>
            <w:vAlign w:val="center"/>
          </w:tcPr>
          <w:p w14:paraId="088A57BE" w14:textId="77777777" w:rsidR="00A77B3E" w:rsidRPr="0011167F" w:rsidRDefault="0011167F">
            <w:pPr>
              <w:keepNext/>
              <w:rPr>
                <w:rStyle w:val="StyleArial26ptCustomColorRGB61177255"/>
                <w:rFonts w:eastAsia="Arial"/>
              </w:rPr>
            </w:pPr>
            <w:r w:rsidRPr="0011167F">
              <w:rPr>
                <w:rStyle w:val="StyleArial26ptCustomColorRGB61177255"/>
                <w:rFonts w:eastAsia="Arial"/>
              </w:rPr>
              <w:t>18 months</w:t>
            </w:r>
          </w:p>
        </w:tc>
        <w:tc>
          <w:tcPr>
            <w:tcW w:w="3456" w:type="dxa"/>
            <w:tcBorders>
              <w:top w:val="nil"/>
              <w:left w:val="single" w:sz="4" w:space="0" w:color="BFBFBF"/>
              <w:bottom w:val="nil"/>
              <w:right w:val="nil"/>
              <w:tl2br w:val="nil"/>
              <w:tr2bl w:val="nil"/>
            </w:tcBorders>
            <w:shd w:val="clear" w:color="auto" w:fill="auto"/>
            <w:vAlign w:val="center"/>
          </w:tcPr>
          <w:p w14:paraId="3E54BE6F" w14:textId="77777777" w:rsidR="00A77B3E" w:rsidRDefault="0011167F">
            <w:pPr>
              <w:keepNext/>
              <w:rPr>
                <w:rFonts w:ascii="Arial" w:eastAsia="Arial" w:hAnsi="Arial" w:cs="Arial"/>
                <w:color w:val="3DB1FF"/>
                <w:sz w:val="52"/>
              </w:rPr>
            </w:pPr>
            <w:r>
              <w:rPr>
                <w:rFonts w:ascii="Arial" w:eastAsia="Arial" w:hAnsi="Arial" w:cs="Arial"/>
                <w:color w:val="474747"/>
                <w:sz w:val="20"/>
              </w:rPr>
              <w:t>Based upon an assumed cost of capital of</w:t>
            </w:r>
          </w:p>
        </w:tc>
      </w:tr>
      <w:tr w:rsidR="00C8136D" w14:paraId="2DC9E28D" w14:textId="77777777">
        <w:trPr>
          <w:gridAfter w:val="1"/>
          <w:wAfter w:w="3489" w:type="dxa"/>
          <w:trHeight w:val="403"/>
        </w:trPr>
        <w:tc>
          <w:tcPr>
            <w:tcW w:w="3456" w:type="dxa"/>
            <w:tcBorders>
              <w:top w:val="nil"/>
              <w:left w:val="nil"/>
              <w:bottom w:val="nil"/>
              <w:right w:val="nil"/>
              <w:tl2br w:val="nil"/>
              <w:tr2bl w:val="nil"/>
            </w:tcBorders>
            <w:shd w:val="clear" w:color="auto" w:fill="auto"/>
            <w:vAlign w:val="center"/>
          </w:tcPr>
          <w:p w14:paraId="16E6A39B" w14:textId="77777777" w:rsidR="00A77B3E" w:rsidRDefault="0011167F">
            <w:pPr>
              <w:keepNext/>
              <w:rPr>
                <w:rFonts w:ascii="Arial" w:eastAsia="Arial" w:hAnsi="Arial" w:cs="Arial"/>
                <w:color w:val="474747"/>
                <w:sz w:val="20"/>
              </w:rPr>
            </w:pPr>
            <w:r>
              <w:rPr>
                <w:rFonts w:ascii="Arial" w:eastAsia="Arial" w:hAnsi="Arial" w:cs="Arial"/>
                <w:color w:val="474747"/>
                <w:sz w:val="20"/>
              </w:rPr>
              <w:t>Payback</w:t>
            </w:r>
          </w:p>
        </w:tc>
        <w:tc>
          <w:tcPr>
            <w:tcW w:w="3456" w:type="dxa"/>
            <w:tcBorders>
              <w:top w:val="nil"/>
              <w:left w:val="single" w:sz="4" w:space="0" w:color="BFBFBF"/>
              <w:bottom w:val="nil"/>
              <w:right w:val="nil"/>
              <w:tl2br w:val="nil"/>
              <w:tr2bl w:val="nil"/>
            </w:tcBorders>
            <w:shd w:val="clear" w:color="auto" w:fill="auto"/>
            <w:vAlign w:val="center"/>
          </w:tcPr>
          <w:p w14:paraId="291F3891" w14:textId="77777777" w:rsidR="00A77B3E" w:rsidRPr="0011167F" w:rsidRDefault="0011167F">
            <w:pPr>
              <w:keepNext/>
              <w:rPr>
                <w:rStyle w:val="StyleArial26ptCustomColorRGB61177255"/>
                <w:rFonts w:eastAsia="Arial"/>
              </w:rPr>
            </w:pPr>
            <w:r w:rsidRPr="0011167F">
              <w:rPr>
                <w:rStyle w:val="StyleArial26ptCustomColorRGB61177255"/>
                <w:rFonts w:eastAsia="Arial"/>
              </w:rPr>
              <w:t>10% per yr</w:t>
            </w:r>
          </w:p>
        </w:tc>
      </w:tr>
    </w:tbl>
    <w:p w14:paraId="350506D4" w14:textId="77777777" w:rsidR="00A77B3E" w:rsidRDefault="0011167F">
      <w:pPr>
        <w:keepNext/>
      </w:pPr>
    </w:p>
    <w:p w14:paraId="1CE3B10F" w14:textId="77777777" w:rsidR="00A77B3E" w:rsidRDefault="0011167F">
      <w:pPr>
        <w:pStyle w:val="sflProNormal"/>
        <w:ind w:left="240" w:right="240"/>
        <w:jc w:val="both"/>
      </w:pPr>
      <w:r>
        <w:t xml:space="preserve">The Investment Appraisal outlined above is based upon identified benefits that would accrue to </w:t>
      </w:r>
      <w:r>
        <w:t>Manufacturing Customer as a result of project acceptance.</w:t>
      </w:r>
    </w:p>
    <w:p w14:paraId="660C4F35" w14:textId="77777777" w:rsidR="00A77B3E" w:rsidRDefault="0011167F">
      <w:pPr>
        <w:pStyle w:val="sflProNormal"/>
        <w:ind w:right="240"/>
        <w:jc w:val="both"/>
      </w:pPr>
    </w:p>
    <w:p w14:paraId="01479E64" w14:textId="77777777" w:rsidR="00A77B3E" w:rsidRDefault="0011167F">
      <w:pPr>
        <w:pStyle w:val="sflProNormal"/>
        <w:ind w:left="240" w:right="240"/>
        <w:jc w:val="both"/>
      </w:pPr>
      <w:r>
        <w:t>The investment evaluation of these costs and savings has been completed using the Shark appraisal tool. The output from this tool is fully visible and can be audited by Manufacturing Customer if so</w:t>
      </w:r>
      <w:r>
        <w:t xml:space="preserve"> required</w:t>
      </w:r>
    </w:p>
    <w:p w14:paraId="339418A7" w14:textId="77777777" w:rsidR="00A77B3E" w:rsidRDefault="0011167F">
      <w:pPr>
        <w:pStyle w:val="sflProNormal"/>
        <w:ind w:right="240"/>
        <w:jc w:val="both"/>
      </w:pPr>
    </w:p>
    <w:p w14:paraId="53828C98" w14:textId="77777777" w:rsidR="00A77B3E" w:rsidRDefault="0011167F">
      <w:pPr>
        <w:pStyle w:val="sflProNormal"/>
        <w:ind w:left="240" w:right="240"/>
        <w:jc w:val="both"/>
      </w:pPr>
      <w:r>
        <w:t>This indicative analysis stands separately from the contractual elements of the Software Supplier solution and is necessarily dependent upon the benefits identified jointly with Manufacturing Customer.</w:t>
      </w:r>
    </w:p>
    <w:sectPr w:rsidR="00A77B3E">
      <w:headerReference w:type="default" r:id="rId13"/>
      <w:footerReference w:type="default" r:id="rId14"/>
      <w:pgSz w:w="11906" w:h="16838"/>
      <w:pgMar w:top="720" w:right="720" w:bottom="720" w:left="720" w:header="708" w:footer="708" w:gutter="0"/>
      <w:pgBorders>
        <w:top w:val="nil"/>
        <w:left w:val="nil"/>
        <w:bottom w:val="nil"/>
        <w:right w:val="nil"/>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15A1" w14:textId="77777777" w:rsidR="00000000" w:rsidRDefault="0011167F">
      <w:r>
        <w:separator/>
      </w:r>
    </w:p>
  </w:endnote>
  <w:endnote w:type="continuationSeparator" w:id="0">
    <w:p w14:paraId="06D48D95" w14:textId="77777777" w:rsidR="00000000" w:rsidRDefault="0011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4A0" w:firstRow="1" w:lastRow="0" w:firstColumn="1" w:lastColumn="0" w:noHBand="0" w:noVBand="1"/>
    </w:tblPr>
    <w:tblGrid>
      <w:gridCol w:w="7877"/>
      <w:gridCol w:w="1440"/>
      <w:gridCol w:w="1440"/>
    </w:tblGrid>
    <w:tr w:rsidR="00C8136D" w14:paraId="570D128E" w14:textId="77777777">
      <w:trPr>
        <w:trHeight w:val="403"/>
        <w:jc w:val="center"/>
      </w:trPr>
      <w:tc>
        <w:tcPr>
          <w:tcW w:w="7877" w:type="dxa"/>
          <w:tcBorders>
            <w:top w:val="single" w:sz="4" w:space="0" w:color="BFBFBF"/>
            <w:left w:val="single" w:sz="4" w:space="0" w:color="BFBFBF"/>
            <w:bottom w:val="single" w:sz="4" w:space="0" w:color="BFBFBF"/>
            <w:right w:val="single" w:sz="4" w:space="0" w:color="BFBFBF"/>
          </w:tcBorders>
          <w:vAlign w:val="center"/>
        </w:tcPr>
        <w:p w14:paraId="665CB34D" w14:textId="77777777" w:rsidR="00C8136D" w:rsidRDefault="0011167F">
          <w:pPr>
            <w:ind w:left="240"/>
          </w:pPr>
          <w:r>
            <w:rPr>
              <w:rFonts w:ascii="Arial" w:eastAsia="Arial" w:hAnsi="Arial" w:cs="Arial"/>
              <w:color w:val="474747"/>
              <w:sz w:val="14"/>
            </w:rPr>
            <w:t>Appraised using sflPro  © 2001 - 2019 Shark Finesse Ltd</w:t>
          </w:r>
        </w:p>
      </w:tc>
      <w:tc>
        <w:tcPr>
          <w:tcW w:w="1440" w:type="dxa"/>
          <w:tcBorders>
            <w:top w:val="single" w:sz="4" w:space="0" w:color="BFBFBF"/>
            <w:left w:val="nil"/>
            <w:bottom w:val="single" w:sz="4" w:space="0" w:color="BFBFBF"/>
            <w:right w:val="single" w:sz="4" w:space="0" w:color="BFBFBF"/>
            <w:tl2br w:val="nil"/>
            <w:tr2bl w:val="nil"/>
          </w:tcBorders>
          <w:vAlign w:val="center"/>
        </w:tcPr>
        <w:p w14:paraId="0D577F1F" w14:textId="77777777" w:rsidR="00C8136D" w:rsidRDefault="0011167F">
          <w:pPr>
            <w:jc w:val="center"/>
            <w:rPr>
              <w:rFonts w:ascii="Arial" w:eastAsia="Arial" w:hAnsi="Arial" w:cs="Arial"/>
              <w:color w:val="474747"/>
              <w:sz w:val="14"/>
            </w:rPr>
          </w:pPr>
          <w:r>
            <w:rPr>
              <w:rFonts w:ascii="Arial" w:eastAsia="Arial" w:hAnsi="Arial" w:cs="Arial"/>
              <w:color w:val="474747"/>
              <w:sz w:val="14"/>
            </w:rPr>
            <w:t>15/04/2019</w:t>
          </w:r>
        </w:p>
      </w:tc>
      <w:tc>
        <w:tcPr>
          <w:tcW w:w="1440" w:type="dxa"/>
          <w:tcBorders>
            <w:top w:val="single" w:sz="4" w:space="0" w:color="BFBFBF"/>
            <w:left w:val="nil"/>
            <w:bottom w:val="single" w:sz="4" w:space="0" w:color="BFBFBF"/>
            <w:right w:val="single" w:sz="4" w:space="0" w:color="BFBFBF"/>
            <w:tl2br w:val="nil"/>
            <w:tr2bl w:val="nil"/>
          </w:tcBorders>
          <w:vAlign w:val="center"/>
        </w:tcPr>
        <w:p w14:paraId="70B47C2F" w14:textId="77777777" w:rsidR="00C8136D" w:rsidRDefault="0011167F">
          <w:pPr>
            <w:jc w:val="center"/>
            <w:rPr>
              <w:rFonts w:ascii="Arial" w:eastAsia="Arial" w:hAnsi="Arial" w:cs="Arial"/>
              <w:color w:val="474747"/>
              <w:sz w:val="14"/>
            </w:rPr>
          </w:pPr>
          <w:r>
            <w:rPr>
              <w:rFonts w:ascii="Arial" w:eastAsia="Arial" w:hAnsi="Arial" w:cs="Arial"/>
              <w:color w:val="474747"/>
              <w:sz w:val="14"/>
            </w:rPr>
            <w:t xml:space="preserve">Page </w:t>
          </w:r>
          <w:r>
            <w:rPr>
              <w:rFonts w:ascii="Arial" w:eastAsia="Arial" w:hAnsi="Arial" w:cs="Arial"/>
              <w:color w:val="474747"/>
              <w:sz w:val="14"/>
            </w:rPr>
            <w:fldChar w:fldCharType="begin"/>
          </w:r>
          <w:r>
            <w:rPr>
              <w:rFonts w:ascii="Arial" w:eastAsia="Arial" w:hAnsi="Arial" w:cs="Arial"/>
              <w:color w:val="474747"/>
              <w:sz w:val="14"/>
            </w:rPr>
            <w:instrText>PAGE</w:instrText>
          </w:r>
          <w:r>
            <w:rPr>
              <w:rFonts w:ascii="Arial" w:eastAsia="Arial" w:hAnsi="Arial" w:cs="Arial"/>
              <w:color w:val="474747"/>
              <w:sz w:val="14"/>
            </w:rPr>
            <w:fldChar w:fldCharType="separate"/>
          </w:r>
          <w:r>
            <w:rPr>
              <w:rFonts w:ascii="Arial" w:eastAsia="Arial" w:hAnsi="Arial" w:cs="Arial"/>
              <w:color w:val="474747"/>
              <w:sz w:val="14"/>
            </w:rPr>
            <w:t>15</w:t>
          </w:r>
          <w:r>
            <w:rPr>
              <w:rFonts w:ascii="Arial" w:eastAsia="Arial" w:hAnsi="Arial" w:cs="Arial"/>
              <w:color w:val="474747"/>
              <w:sz w:val="14"/>
            </w:rPr>
            <w:fldChar w:fldCharType="end"/>
          </w:r>
          <w:r>
            <w:rPr>
              <w:rFonts w:ascii="Arial" w:eastAsia="Arial" w:hAnsi="Arial" w:cs="Arial"/>
              <w:color w:val="474747"/>
              <w:sz w:val="14"/>
            </w:rPr>
            <w:t>/</w:t>
          </w:r>
          <w:r>
            <w:rPr>
              <w:rFonts w:ascii="Arial" w:eastAsia="Arial" w:hAnsi="Arial" w:cs="Arial"/>
              <w:color w:val="474747"/>
              <w:sz w:val="14"/>
            </w:rPr>
            <w:fldChar w:fldCharType="begin"/>
          </w:r>
          <w:r>
            <w:rPr>
              <w:rFonts w:ascii="Arial" w:eastAsia="Arial" w:hAnsi="Arial" w:cs="Arial"/>
              <w:color w:val="474747"/>
              <w:sz w:val="14"/>
            </w:rPr>
            <w:instrText>NUMPAGES</w:instrText>
          </w:r>
          <w:r>
            <w:rPr>
              <w:rFonts w:ascii="Arial" w:eastAsia="Arial" w:hAnsi="Arial" w:cs="Arial"/>
              <w:color w:val="474747"/>
              <w:sz w:val="14"/>
            </w:rPr>
            <w:fldChar w:fldCharType="separate"/>
          </w:r>
          <w:r>
            <w:rPr>
              <w:rFonts w:ascii="Arial" w:eastAsia="Arial" w:hAnsi="Arial" w:cs="Arial"/>
              <w:color w:val="474747"/>
              <w:sz w:val="14"/>
            </w:rPr>
            <w:t>15</w:t>
          </w:r>
          <w:r>
            <w:rPr>
              <w:rFonts w:ascii="Arial" w:eastAsia="Arial" w:hAnsi="Arial" w:cs="Arial"/>
              <w:color w:val="474747"/>
              <w:sz w:val="14"/>
            </w:rPr>
            <w:fldChar w:fldCharType="end"/>
          </w:r>
        </w:p>
      </w:tc>
    </w:tr>
  </w:tbl>
  <w:p w14:paraId="2B8DB89D" w14:textId="77777777" w:rsidR="00C8136D" w:rsidRDefault="00C81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EC076" w14:textId="77777777" w:rsidR="00000000" w:rsidRDefault="0011167F">
      <w:r>
        <w:separator/>
      </w:r>
    </w:p>
  </w:footnote>
  <w:footnote w:type="continuationSeparator" w:id="0">
    <w:p w14:paraId="1FB0154A" w14:textId="77777777" w:rsidR="00000000" w:rsidRDefault="0011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336"/>
      <w:gridCol w:w="3120"/>
    </w:tblGrid>
    <w:tr w:rsidR="00C8136D" w14:paraId="500FDC44" w14:textId="77777777">
      <w:trPr>
        <w:jc w:val="center"/>
      </w:trPr>
      <w:tc>
        <w:tcPr>
          <w:tcW w:w="8208" w:type="dxa"/>
          <w:tcBorders>
            <w:top w:val="single" w:sz="4" w:space="0" w:color="BFBFBF"/>
            <w:left w:val="single" w:sz="4" w:space="0" w:color="BFBFBF"/>
            <w:bottom w:val="single" w:sz="4" w:space="0" w:color="BFBFBF"/>
            <w:right w:val="single" w:sz="4" w:space="0" w:color="BFBFBF"/>
            <w:tl2br w:val="nil"/>
            <w:tr2bl w:val="nil"/>
          </w:tcBorders>
          <w:vAlign w:val="center"/>
        </w:tcPr>
        <w:p w14:paraId="246D9CCB" w14:textId="77777777" w:rsidR="00C8136D" w:rsidRDefault="0011167F">
          <w:pPr>
            <w:pStyle w:val="NoSpacing"/>
          </w:pPr>
          <w:r>
            <w:rPr>
              <w:rFonts w:ascii="Arial" w:eastAsia="Arial" w:hAnsi="Arial" w:cs="Arial"/>
              <w:color w:val="3DB1FF"/>
              <w:sz w:val="28"/>
            </w:rPr>
            <w:t>Investment Appraisal for Manufa</w:t>
          </w:r>
          <w:r>
            <w:rPr>
              <w:rFonts w:ascii="Arial" w:eastAsia="Arial" w:hAnsi="Arial" w:cs="Arial"/>
              <w:color w:val="3DB1FF"/>
              <w:sz w:val="28"/>
            </w:rPr>
            <w:t>cturing Customer</w:t>
          </w:r>
        </w:p>
      </w:tc>
      <w:tc>
        <w:tcPr>
          <w:tcW w:w="2592" w:type="dxa"/>
          <w:tcBorders>
            <w:top w:val="single" w:sz="4" w:space="0" w:color="BFBFBF"/>
            <w:left w:val="nil"/>
            <w:bottom w:val="single" w:sz="4" w:space="0" w:color="BFBFBF"/>
            <w:right w:val="single" w:sz="4" w:space="0" w:color="BFBFBF"/>
            <w:tl2br w:val="nil"/>
            <w:tr2bl w:val="nil"/>
          </w:tcBorders>
          <w:vAlign w:val="center"/>
        </w:tcPr>
        <w:p w14:paraId="1C24EFCA" w14:textId="762E7598" w:rsidR="00C8136D" w:rsidRDefault="0011167F">
          <w:pPr>
            <w:pStyle w:val="NoSpacing"/>
            <w:jc w:val="center"/>
            <w:rPr>
              <w:rFonts w:ascii="Arial" w:eastAsia="Arial" w:hAnsi="Arial" w:cs="Arial"/>
              <w:color w:val="3DB1FF"/>
              <w:sz w:val="28"/>
            </w:rPr>
          </w:pPr>
          <w:r>
            <w:rPr>
              <w:rFonts w:ascii="Arial" w:eastAsia="Arial" w:hAnsi="Arial" w:cs="Arial"/>
              <w:noProof/>
              <w:color w:val="3DB1FF"/>
              <w:sz w:val="28"/>
            </w:rPr>
            <w:drawing>
              <wp:inline distT="0" distB="0" distL="0" distR="0" wp14:anchorId="092CE07F" wp14:editId="2AD6314F">
                <wp:extent cx="1905000" cy="636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36270"/>
                        </a:xfrm>
                        <a:prstGeom prst="rect">
                          <a:avLst/>
                        </a:prstGeom>
                        <a:noFill/>
                        <a:ln>
                          <a:noFill/>
                        </a:ln>
                      </pic:spPr>
                    </pic:pic>
                  </a:graphicData>
                </a:graphic>
              </wp:inline>
            </w:drawing>
          </w:r>
        </w:p>
      </w:tc>
    </w:tr>
  </w:tbl>
  <w:p w14:paraId="0B820C46" w14:textId="77777777" w:rsidR="00C8136D" w:rsidRDefault="00C813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6D"/>
    <w:rsid w:val="0011167F"/>
    <w:rsid w:val="00C8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14FE36"/>
  <w15:docId w15:val="{E4A0DC6B-58C4-40D9-9941-13AAC242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lProNormal">
    <w:name w:val="sflPro Normal"/>
    <w:basedOn w:val="Normal"/>
    <w:rsid w:val="0011167F"/>
    <w:rPr>
      <w:rFonts w:ascii="Open Sans" w:eastAsia="Arial" w:hAnsi="Open Sans" w:cs="Arial"/>
      <w:color w:val="474747"/>
      <w:sz w:val="22"/>
    </w:rPr>
  </w:style>
  <w:style w:type="paragraph" w:customStyle="1" w:styleId="sflProHeader1">
    <w:name w:val="sflPro Header 1"/>
    <w:basedOn w:val="Heading1"/>
    <w:next w:val="Normal"/>
    <w:rsid w:val="0011167F"/>
    <w:pPr>
      <w:spacing w:before="120" w:after="220"/>
    </w:pPr>
    <w:rPr>
      <w:rFonts w:ascii="Open Sans" w:eastAsia="Arial" w:hAnsi="Open Sans"/>
      <w:b w:val="0"/>
      <w:color w:val="474747"/>
      <w:sz w:val="36"/>
    </w:rPr>
  </w:style>
  <w:style w:type="paragraph" w:customStyle="1" w:styleId="sflProHeader2">
    <w:name w:val="sflPro Header 2"/>
    <w:basedOn w:val="Heading2"/>
    <w:next w:val="sflProNormal"/>
    <w:pPr>
      <w:spacing w:before="0"/>
    </w:pPr>
    <w:rPr>
      <w:rFonts w:eastAsia="Arial"/>
      <w:i w:val="0"/>
      <w:color w:val="3DB1FF"/>
      <w:sz w:val="32"/>
    </w:rPr>
  </w:style>
  <w:style w:type="paragraph" w:customStyle="1" w:styleId="sflProHeader3">
    <w:name w:val="sflPro Header 3"/>
    <w:basedOn w:val="Heading3"/>
    <w:next w:val="sflProNormal"/>
    <w:rsid w:val="0011167F"/>
    <w:pPr>
      <w:pBdr>
        <w:bottom w:val="single" w:sz="4" w:space="0" w:color="474747"/>
      </w:pBdr>
      <w:spacing w:after="100"/>
      <w:ind w:firstLine="50"/>
    </w:pPr>
    <w:rPr>
      <w:rFonts w:ascii="Open Sans" w:eastAsia="Arial" w:hAnsi="Open Sans"/>
      <w:b w:val="0"/>
      <w:color w:val="474747"/>
      <w:sz w:val="28"/>
    </w:rPr>
  </w:style>
  <w:style w:type="paragraph" w:customStyle="1" w:styleId="sflProNormalIndented">
    <w:name w:val="sflPro Normal Indented"/>
    <w:basedOn w:val="sflProNormal"/>
    <w:pPr>
      <w:ind w:left="12"/>
    </w:pPr>
    <w:rPr>
      <w:rFonts w:ascii="Arial" w:hAnsi="Arial"/>
    </w:rPr>
  </w:style>
  <w:style w:type="paragraph" w:customStyle="1" w:styleId="sflProResult">
    <w:name w:val="sflPro Result"/>
    <w:basedOn w:val="sflProNormal"/>
    <w:pPr>
      <w:spacing w:before="120"/>
    </w:pPr>
    <w:rPr>
      <w:rFonts w:ascii="Arial" w:hAnsi="Arial"/>
      <w:color w:val="3DB1FF"/>
      <w:sz w:val="56"/>
    </w:rPr>
  </w:style>
  <w:style w:type="paragraph" w:customStyle="1" w:styleId="sflProCaption">
    <w:name w:val="sflPro Caption"/>
    <w:basedOn w:val="Normal"/>
    <w:next w:val="Normal"/>
    <w:pPr>
      <w:spacing w:before="120"/>
    </w:pPr>
    <w:rPr>
      <w:rFonts w:ascii="Arial" w:eastAsia="Arial" w:hAnsi="Arial" w:cs="Arial"/>
      <w:b/>
      <w:color w:val="3DB1FF"/>
      <w:sz w:val="20"/>
    </w:rPr>
  </w:style>
  <w:style w:type="paragraph" w:customStyle="1" w:styleId="sflProFigureStyle">
    <w:name w:val="sflPro Figure Style"/>
    <w:basedOn w:val="Caption"/>
    <w:rsid w:val="0011167F"/>
    <w:pPr>
      <w:spacing w:before="120"/>
    </w:pPr>
    <w:rPr>
      <w:rFonts w:ascii="Open Sans" w:eastAsia="Arial" w:hAnsi="Open Sans" w:cs="Arial"/>
      <w:b w:val="0"/>
      <w:color w:val="767171"/>
    </w:rPr>
  </w:style>
  <w:style w:type="paragraph" w:styleId="Caption">
    <w:name w:val="caption"/>
    <w:basedOn w:val="Normal"/>
    <w:next w:val="Normal"/>
    <w:qFormat/>
    <w:rsid w:val="00805BCE"/>
    <w:rPr>
      <w:b/>
      <w:bCs/>
      <w:sz w:val="20"/>
      <w:szCs w:val="20"/>
    </w:rPr>
  </w:style>
  <w:style w:type="paragraph" w:customStyle="1" w:styleId="sflProFigureStyleVal">
    <w:name w:val="sflPro Figure Style Val"/>
    <w:basedOn w:val="Caption"/>
    <w:rsid w:val="0011167F"/>
    <w:pPr>
      <w:spacing w:before="120"/>
    </w:pPr>
    <w:rPr>
      <w:rFonts w:ascii="Open Sans" w:eastAsia="Arial" w:hAnsi="Open Sans" w:cs="Arial"/>
      <w:b w:val="0"/>
      <w:color w:val="767171"/>
    </w:rPr>
  </w:style>
  <w:style w:type="paragraph" w:customStyle="1" w:styleId="TOCHeading1">
    <w:name w:val="TOC Heading1"/>
    <w:basedOn w:val="sflProNormal"/>
    <w:next w:val="Normal"/>
    <w:rPr>
      <w:rFonts w:ascii="Arial" w:hAnsi="Arial"/>
      <w:b/>
      <w:sz w:val="32"/>
    </w:rPr>
  </w:style>
  <w:style w:type="paragraph" w:styleId="NoSpacing">
    <w:name w:val="No Spacing"/>
    <w:uiPriority w:val="1"/>
    <w:qFormat/>
    <w:rsid w:val="00664657"/>
    <w:rPr>
      <w:sz w:val="24"/>
      <w:szCs w:val="24"/>
    </w:rPr>
  </w:style>
  <w:style w:type="paragraph" w:styleId="TOC1">
    <w:name w:val="toc 1"/>
    <w:basedOn w:val="Normal"/>
    <w:next w:val="Normal"/>
    <w:autoRedefine/>
    <w:rsid w:val="00805BCE"/>
    <w:rPr>
      <w:rFonts w:ascii="Arial" w:eastAsia="Arial" w:hAnsi="Arial" w:cs="Arial"/>
      <w:color w:val="474747"/>
    </w:rPr>
  </w:style>
  <w:style w:type="paragraph" w:styleId="TOC2">
    <w:name w:val="toc 2"/>
    <w:basedOn w:val="Normal"/>
    <w:next w:val="Normal"/>
    <w:autoRedefine/>
    <w:rsid w:val="00805BCE"/>
    <w:pPr>
      <w:ind w:left="240"/>
    </w:pPr>
    <w:rPr>
      <w:rFonts w:ascii="Arial" w:eastAsia="Arial" w:hAnsi="Arial" w:cs="Arial"/>
      <w:color w:val="474747"/>
    </w:rPr>
  </w:style>
  <w:style w:type="paragraph" w:styleId="TOC3">
    <w:name w:val="toc 3"/>
    <w:basedOn w:val="Normal"/>
    <w:next w:val="Normal"/>
    <w:autoRedefine/>
    <w:rsid w:val="00805BCE"/>
    <w:pPr>
      <w:ind w:left="480"/>
    </w:pPr>
    <w:rPr>
      <w:rFonts w:ascii="Arial" w:eastAsia="Arial" w:hAnsi="Arial" w:cs="Arial"/>
      <w:color w:val="474747"/>
      <w:sz w:val="22"/>
    </w:rPr>
  </w:style>
  <w:style w:type="paragraph" w:styleId="TOC4">
    <w:name w:val="toc 4"/>
    <w:basedOn w:val="Normal"/>
    <w:next w:val="Normal"/>
    <w:autoRedefine/>
    <w:rsid w:val="00805BCE"/>
    <w:pPr>
      <w:ind w:left="720"/>
    </w:pPr>
    <w:rPr>
      <w:rFonts w:ascii="Arial" w:eastAsia="Arial" w:hAnsi="Arial" w:cs="Arial"/>
      <w:color w:val="474747"/>
    </w:rPr>
  </w:style>
  <w:style w:type="paragraph" w:customStyle="1" w:styleId="StylesflProHeader2Left042cmRight042cm">
    <w:name w:val="Style sflPro Header 2 + Left:  0.42 cm Right:  0.42 cm"/>
    <w:basedOn w:val="sflProHeader2"/>
    <w:rsid w:val="0011167F"/>
    <w:pPr>
      <w:ind w:left="240" w:right="240"/>
    </w:pPr>
    <w:rPr>
      <w:rFonts w:ascii="Open Sans" w:eastAsia="Times New Roman" w:hAnsi="Open Sans" w:cs="Times New Roman"/>
      <w:b w:val="0"/>
      <w:iCs w:val="0"/>
      <w:szCs w:val="20"/>
    </w:rPr>
  </w:style>
  <w:style w:type="character" w:customStyle="1" w:styleId="StyleArial26ptCustomColorRGB61177255">
    <w:name w:val="Style Arial 26 pt Custom Color(RGB(61177255))"/>
    <w:basedOn w:val="DefaultParagraphFont"/>
    <w:rsid w:val="0011167F"/>
    <w:rPr>
      <w:rFonts w:ascii="Open Sans Light" w:hAnsi="Open Sans Light"/>
      <w:color w:val="3DB1FF"/>
      <w:sz w:val="52"/>
    </w:rPr>
  </w:style>
  <w:style w:type="paragraph" w:customStyle="1" w:styleId="StyleArialBoldCustomColorRGB717171Centered">
    <w:name w:val="Style Arial Bold Custom Color(RGB(717171)) Centered"/>
    <w:basedOn w:val="Normal"/>
    <w:rsid w:val="0011167F"/>
    <w:pPr>
      <w:jc w:val="center"/>
    </w:pPr>
    <w:rPr>
      <w:rFonts w:ascii="Open Sans" w:hAnsi="Open Sans"/>
      <w:bCs/>
      <w:color w:val="474747"/>
      <w:szCs w:val="20"/>
    </w:rPr>
  </w:style>
  <w:style w:type="character" w:customStyle="1" w:styleId="StyleArial52ptCustomColorRGB61177255">
    <w:name w:val="Style Arial 52 pt Custom Color(RGB(61177255))"/>
    <w:basedOn w:val="DefaultParagraphFont"/>
    <w:rsid w:val="0011167F"/>
    <w:rPr>
      <w:rFonts w:ascii="Open Sans Light" w:hAnsi="Open Sans Light"/>
      <w:color w:val="3DB1FF"/>
      <w:sz w:val="104"/>
    </w:rPr>
  </w:style>
  <w:style w:type="character" w:customStyle="1" w:styleId="StyleArial28ptCustomColorRGB717171">
    <w:name w:val="Style Arial 28 pt Custom Color(RGB(717171))"/>
    <w:basedOn w:val="DefaultParagraphFont"/>
    <w:rsid w:val="0011167F"/>
    <w:rPr>
      <w:rFonts w:ascii="Open Sans Light" w:hAnsi="Open Sans Light"/>
      <w:color w:val="474747"/>
      <w:sz w:val="56"/>
    </w:rPr>
  </w:style>
  <w:style w:type="character" w:customStyle="1" w:styleId="StyleArial11ptCustomColorRGB717171">
    <w:name w:val="Style Arial 11 pt Custom Color(RGB(717171))"/>
    <w:basedOn w:val="DefaultParagraphFont"/>
    <w:rsid w:val="0011167F"/>
    <w:rPr>
      <w:rFonts w:ascii="Open Sans" w:hAnsi="Open Sans"/>
      <w:color w:val="474747"/>
      <w:sz w:val="22"/>
    </w:rPr>
  </w:style>
  <w:style w:type="paragraph" w:customStyle="1" w:styleId="StyleArial11ptCustomColorRGB717171Centered">
    <w:name w:val="Style Arial 11 pt Custom Color(RGB(717171)) Centered"/>
    <w:basedOn w:val="Normal"/>
    <w:rsid w:val="0011167F"/>
    <w:pPr>
      <w:jc w:val="center"/>
    </w:pPr>
    <w:rPr>
      <w:rFonts w:ascii="Open Sans" w:hAnsi="Open Sans"/>
      <w:color w:val="474747"/>
      <w:sz w:val="22"/>
      <w:szCs w:val="20"/>
    </w:rPr>
  </w:style>
  <w:style w:type="paragraph" w:customStyle="1" w:styleId="StyleArialBoldCustomColorRGB717171Centered1">
    <w:name w:val="Style Arial Bold Custom Color(RGB(717171)) Centered1"/>
    <w:basedOn w:val="Normal"/>
    <w:rsid w:val="0011167F"/>
    <w:pPr>
      <w:jc w:val="center"/>
    </w:pPr>
    <w:rPr>
      <w:rFonts w:ascii="Open Sans" w:hAnsi="Open Sans"/>
      <w:b/>
      <w:bCs/>
      <w:color w:val="474747"/>
      <w:szCs w:val="20"/>
    </w:rPr>
  </w:style>
  <w:style w:type="character" w:customStyle="1" w:styleId="StyleArialBoldCustomColorRGB717171">
    <w:name w:val="Style Arial Bold Custom Color(RGB(717171))"/>
    <w:basedOn w:val="DefaultParagraphFont"/>
    <w:rsid w:val="0011167F"/>
    <w:rPr>
      <w:rFonts w:ascii="Open Sans" w:hAnsi="Open Sans"/>
      <w:b/>
      <w:bCs/>
      <w:color w:val="474747"/>
    </w:rPr>
  </w:style>
  <w:style w:type="character" w:customStyle="1" w:styleId="StyleArial11ptBoldCustomColorRGB717171">
    <w:name w:val="Style Arial 11 pt Bold Custom Color(RGB(717171))"/>
    <w:basedOn w:val="DefaultParagraphFont"/>
    <w:rsid w:val="0011167F"/>
    <w:rPr>
      <w:rFonts w:ascii="Open Sans" w:hAnsi="Open Sans"/>
      <w:b/>
      <w:bCs/>
      <w:color w:val="47474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6BBE-2CC7-41B3-BC38-96A8146F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Jones</dc:creator>
  <cp:lastModifiedBy>Bob Jones</cp:lastModifiedBy>
  <cp:revision>2</cp:revision>
  <dcterms:created xsi:type="dcterms:W3CDTF">2019-04-15T15:32:00Z</dcterms:created>
  <dcterms:modified xsi:type="dcterms:W3CDTF">2019-04-15T15:32:00Z</dcterms:modified>
</cp:coreProperties>
</file>