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92" w:rsidRDefault="00A121D0">
      <w:r>
        <w:t>Turistička članarina</w:t>
      </w:r>
    </w:p>
    <w:p w:rsidR="00A121D0" w:rsidRDefault="00A121D0">
      <w:r>
        <w:t>Na temelju Zakona o članarinama u turističkim zajednicama (NN 152/08) utvrđena je obaveza plaćanja članarina u turističkim zajednicama.</w:t>
      </w:r>
    </w:p>
    <w:p w:rsidR="00A121D0" w:rsidRDefault="00A121D0">
      <w:r>
        <w:t xml:space="preserve">Turistička članarina plaća se prema razredu turističkog mjesta kojima su određeni slijedeći </w:t>
      </w:r>
      <w:r w:rsidR="0046123F">
        <w:t>koeficijenti za 2018</w:t>
      </w:r>
      <w:bookmarkStart w:id="0" w:name="_GoBack"/>
      <w:bookmarkEnd w:id="0"/>
      <w:r w:rsidR="003F71CA">
        <w:t>. g</w:t>
      </w:r>
      <w:r>
        <w:t>odinu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3096"/>
      </w:tblGrid>
      <w:tr w:rsidR="00A121D0" w:rsidTr="00A121D0">
        <w:tc>
          <w:tcPr>
            <w:tcW w:w="959" w:type="dxa"/>
          </w:tcPr>
          <w:p w:rsidR="00A121D0" w:rsidRDefault="00A121D0">
            <w:r>
              <w:t>RAZRED</w:t>
            </w:r>
          </w:p>
        </w:tc>
        <w:tc>
          <w:tcPr>
            <w:tcW w:w="5233" w:type="dxa"/>
          </w:tcPr>
          <w:p w:rsidR="00A121D0" w:rsidRDefault="00A121D0">
            <w:r>
              <w:t xml:space="preserve">                                 NASELJE</w:t>
            </w:r>
          </w:p>
        </w:tc>
        <w:tc>
          <w:tcPr>
            <w:tcW w:w="3096" w:type="dxa"/>
          </w:tcPr>
          <w:p w:rsidR="00A121D0" w:rsidRDefault="00A121D0">
            <w:r>
              <w:t xml:space="preserve">              KOEFICIJENT</w:t>
            </w:r>
          </w:p>
        </w:tc>
      </w:tr>
      <w:tr w:rsidR="00A121D0" w:rsidTr="00A121D0">
        <w:tc>
          <w:tcPr>
            <w:tcW w:w="959" w:type="dxa"/>
          </w:tcPr>
          <w:p w:rsidR="00A121D0" w:rsidRDefault="00A121D0">
            <w:r>
              <w:t xml:space="preserve">     A</w:t>
            </w:r>
          </w:p>
        </w:tc>
        <w:tc>
          <w:tcPr>
            <w:tcW w:w="5233" w:type="dxa"/>
          </w:tcPr>
          <w:p w:rsidR="00A121D0" w:rsidRDefault="00A121D0">
            <w:r>
              <w:t xml:space="preserve">        </w:t>
            </w:r>
            <w:r w:rsidR="003F71CA">
              <w:t xml:space="preserve">                             Komiža</w:t>
            </w:r>
          </w:p>
        </w:tc>
        <w:tc>
          <w:tcPr>
            <w:tcW w:w="3096" w:type="dxa"/>
          </w:tcPr>
          <w:p w:rsidR="00A121D0" w:rsidRDefault="00DF4701">
            <w:r>
              <w:t xml:space="preserve">                    0,1615</w:t>
            </w:r>
            <w:r w:rsidR="0046123F">
              <w:t>0</w:t>
            </w:r>
            <w:r w:rsidR="00A121D0">
              <w:t>%</w:t>
            </w:r>
          </w:p>
        </w:tc>
      </w:tr>
      <w:tr w:rsidR="00A121D0" w:rsidTr="00A121D0">
        <w:tc>
          <w:tcPr>
            <w:tcW w:w="959" w:type="dxa"/>
          </w:tcPr>
          <w:p w:rsidR="00A121D0" w:rsidRDefault="00A121D0">
            <w:r>
              <w:t xml:space="preserve">     B</w:t>
            </w:r>
          </w:p>
        </w:tc>
        <w:tc>
          <w:tcPr>
            <w:tcW w:w="5233" w:type="dxa"/>
          </w:tcPr>
          <w:p w:rsidR="00A121D0" w:rsidRDefault="00A121D0">
            <w:r>
              <w:t xml:space="preserve">                    Milna, Ženka, Rukavac</w:t>
            </w:r>
          </w:p>
        </w:tc>
        <w:tc>
          <w:tcPr>
            <w:tcW w:w="3096" w:type="dxa"/>
          </w:tcPr>
          <w:p w:rsidR="00A121D0" w:rsidRDefault="00A121D0">
            <w:r>
              <w:t xml:space="preserve">                    0</w:t>
            </w:r>
            <w:r w:rsidR="00DF4701">
              <w:t>,1485</w:t>
            </w:r>
            <w:r w:rsidR="0046123F">
              <w:t>8</w:t>
            </w:r>
            <w:r>
              <w:t>%</w:t>
            </w:r>
          </w:p>
        </w:tc>
      </w:tr>
      <w:tr w:rsidR="00A121D0" w:rsidTr="00A121D0">
        <w:tc>
          <w:tcPr>
            <w:tcW w:w="959" w:type="dxa"/>
          </w:tcPr>
          <w:p w:rsidR="00A121D0" w:rsidRDefault="00A121D0">
            <w:r>
              <w:t xml:space="preserve">     C</w:t>
            </w:r>
          </w:p>
        </w:tc>
        <w:tc>
          <w:tcPr>
            <w:tcW w:w="5233" w:type="dxa"/>
          </w:tcPr>
          <w:p w:rsidR="00A121D0" w:rsidRDefault="00A121D0">
            <w:r>
              <w:t xml:space="preserve">                           Ostala mjesta</w:t>
            </w:r>
            <w:r w:rsidR="0046123F">
              <w:t>, Bargujac</w:t>
            </w:r>
          </w:p>
        </w:tc>
        <w:tc>
          <w:tcPr>
            <w:tcW w:w="3096" w:type="dxa"/>
          </w:tcPr>
          <w:p w:rsidR="00A121D0" w:rsidRDefault="00DF4701">
            <w:r>
              <w:t xml:space="preserve">                    0,1292</w:t>
            </w:r>
            <w:r w:rsidR="0046123F">
              <w:t>0</w:t>
            </w:r>
            <w:r w:rsidR="00A121D0">
              <w:t>%</w:t>
            </w:r>
          </w:p>
        </w:tc>
      </w:tr>
      <w:tr w:rsidR="00A121D0" w:rsidTr="00A121D0">
        <w:tc>
          <w:tcPr>
            <w:tcW w:w="959" w:type="dxa"/>
          </w:tcPr>
          <w:p w:rsidR="00A121D0" w:rsidRDefault="00A121D0">
            <w:r>
              <w:t xml:space="preserve">     D</w:t>
            </w:r>
          </w:p>
        </w:tc>
        <w:tc>
          <w:tcPr>
            <w:tcW w:w="5233" w:type="dxa"/>
          </w:tcPr>
          <w:p w:rsidR="00A121D0" w:rsidRDefault="00A121D0" w:rsidP="0046123F">
            <w:pPr>
              <w:jc w:val="center"/>
            </w:pPr>
            <w:r>
              <w:t>Plisko Polje</w:t>
            </w:r>
            <w:r w:rsidR="0046123F">
              <w:t>, Biševo, Podhumlje, Oključna</w:t>
            </w:r>
          </w:p>
        </w:tc>
        <w:tc>
          <w:tcPr>
            <w:tcW w:w="3096" w:type="dxa"/>
          </w:tcPr>
          <w:p w:rsidR="00A121D0" w:rsidRDefault="00DF4701">
            <w:r>
              <w:t xml:space="preserve">                    0,1162</w:t>
            </w:r>
            <w:r w:rsidR="0046123F">
              <w:t>8</w:t>
            </w:r>
            <w:r w:rsidR="00A121D0">
              <w:t>%</w:t>
            </w:r>
          </w:p>
        </w:tc>
      </w:tr>
    </w:tbl>
    <w:p w:rsidR="00A121D0" w:rsidRDefault="00A121D0"/>
    <w:p w:rsidR="00A121D0" w:rsidRDefault="00A121D0">
      <w:r>
        <w:t>Iznos članarine izračunava se na sljedeći način : ukupni promet po računima, odnosno po knjizi Evidencije prometa (bez boravišne pristojbe naplaćene po noćenju) množi se s koeficijentom mjesta.</w:t>
      </w:r>
    </w:p>
    <w:p w:rsidR="00A121D0" w:rsidRDefault="00A121D0"/>
    <w:p w:rsidR="00A121D0" w:rsidRDefault="00A121D0">
      <w:r>
        <w:t>U nalogu za plaćanje kojeg iznajmljivač sam ispunjava upisuju se sljedeći podaci :</w:t>
      </w:r>
    </w:p>
    <w:p w:rsidR="00A121D0" w:rsidRDefault="003F71CA">
      <w:r>
        <w:t>Primatelj : TZ grada Komiže</w:t>
      </w:r>
    </w:p>
    <w:p w:rsidR="00A121D0" w:rsidRDefault="00A121D0">
      <w:r>
        <w:t>Broj r</w:t>
      </w:r>
      <w:r w:rsidR="00CD4671">
        <w:t xml:space="preserve">ačuna primatelja : </w:t>
      </w:r>
      <w:r w:rsidR="0046123F">
        <w:t>HR7810010051719727159</w:t>
      </w:r>
    </w:p>
    <w:p w:rsidR="00A121D0" w:rsidRDefault="00A121D0">
      <w:r>
        <w:t>Model : 67</w:t>
      </w:r>
    </w:p>
    <w:p w:rsidR="00A121D0" w:rsidRDefault="00A121D0">
      <w:r>
        <w:t xml:space="preserve">Poziv na broj odobrenja : </w:t>
      </w:r>
      <w:r w:rsidR="0046123F">
        <w:t xml:space="preserve"> (obveznika)</w:t>
      </w:r>
    </w:p>
    <w:p w:rsidR="00A121D0" w:rsidRDefault="00CD4671">
      <w:r>
        <w:t>Op</w:t>
      </w:r>
      <w:r w:rsidR="00A121D0">
        <w:t>is plaćanja: Uplata turističke članarine</w:t>
      </w:r>
    </w:p>
    <w:p w:rsidR="00A121D0" w:rsidRDefault="00A121D0">
      <w:r>
        <w:t>Ispunjeni  TZ obrazac zajedno s kopijom uplatnice potrebno je dostaviti u poreznu upravu u Visu do 28.02.2017.</w:t>
      </w:r>
    </w:p>
    <w:p w:rsidR="000305B7" w:rsidRDefault="000305B7" w:rsidP="000305B7">
      <w:pPr>
        <w:pStyle w:val="ListParagraph"/>
        <w:numPr>
          <w:ilvl w:val="0"/>
          <w:numId w:val="1"/>
        </w:numPr>
      </w:pPr>
      <w:r>
        <w:t>ZAKON O ČLANARINAMA U TURISTIČKIM ZAJEDNICAMA</w:t>
      </w:r>
    </w:p>
    <w:p w:rsidR="000305B7" w:rsidRDefault="000305B7" w:rsidP="000305B7">
      <w:r>
        <w:t xml:space="preserve">          ( </w:t>
      </w:r>
      <w:hyperlink r:id="rId6" w:history="1">
        <w:r w:rsidRPr="00D410A6">
          <w:rPr>
            <w:rStyle w:val="Hyperlink"/>
          </w:rPr>
          <w:t>https://narodne-novine.nn.hr/clanci/sluzbeni/2008_12_152_4143.html</w:t>
        </w:r>
      </w:hyperlink>
      <w:r>
        <w:t xml:space="preserve"> )</w:t>
      </w:r>
    </w:p>
    <w:p w:rsidR="000305B7" w:rsidRDefault="000305B7" w:rsidP="000305B7">
      <w:pPr>
        <w:pStyle w:val="ListParagraph"/>
        <w:numPr>
          <w:ilvl w:val="0"/>
          <w:numId w:val="1"/>
        </w:numPr>
      </w:pPr>
      <w:r>
        <w:t>ZAKON O IZMJENAMA I DOPUNAMA ZAKONA O ČLANARINAMA U TURISTIČKIM ZAJEDNICAMA</w:t>
      </w:r>
    </w:p>
    <w:p w:rsidR="000305B7" w:rsidRDefault="000305B7" w:rsidP="000305B7">
      <w:r>
        <w:t xml:space="preserve">          ( </w:t>
      </w:r>
      <w:hyperlink r:id="rId7" w:history="1">
        <w:r w:rsidRPr="00D410A6">
          <w:rPr>
            <w:rStyle w:val="Hyperlink"/>
          </w:rPr>
          <w:t>https://narodne-novine.nn.hr/clanci/sluzbeni/2015_10_110_2135.html</w:t>
        </w:r>
      </w:hyperlink>
      <w:r>
        <w:t xml:space="preserve"> )</w:t>
      </w:r>
    </w:p>
    <w:p w:rsidR="000305B7" w:rsidRDefault="000305B7" w:rsidP="000305B7">
      <w:r>
        <w:t xml:space="preserve">          ( </w:t>
      </w:r>
      <w:hyperlink r:id="rId8" w:history="1">
        <w:r w:rsidRPr="00D410A6">
          <w:rPr>
            <w:rStyle w:val="Hyperlink"/>
          </w:rPr>
          <w:t>https://narodne-novine.nn.hr/clanci/sluzbeni/2010_07_88_2465.html</w:t>
        </w:r>
      </w:hyperlink>
      <w:r>
        <w:t xml:space="preserve"> )</w:t>
      </w:r>
    </w:p>
    <w:p w:rsidR="000305B7" w:rsidRDefault="000305B7" w:rsidP="000305B7"/>
    <w:p w:rsidR="000305B7" w:rsidRDefault="000305B7" w:rsidP="000305B7">
      <w:pPr>
        <w:pStyle w:val="ListParagraph"/>
      </w:pPr>
    </w:p>
    <w:p w:rsidR="000305B7" w:rsidRDefault="000305B7" w:rsidP="000305B7">
      <w:r>
        <w:t>TZ obrazac</w:t>
      </w:r>
    </w:p>
    <w:sectPr w:rsidR="0003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90A"/>
    <w:multiLevelType w:val="hybridMultilevel"/>
    <w:tmpl w:val="E67C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D0"/>
    <w:rsid w:val="00004B92"/>
    <w:rsid w:val="000305B7"/>
    <w:rsid w:val="003F71CA"/>
    <w:rsid w:val="0046123F"/>
    <w:rsid w:val="00A121D0"/>
    <w:rsid w:val="00CD4671"/>
    <w:rsid w:val="00D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7_88_246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rodne-novine.nn.hr/clanci/sluzbeni/2015_10_110_21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12_152_414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removevirusm</dc:creator>
  <cp:lastModifiedBy>removevirusm</cp:lastModifiedBy>
  <cp:revision>8</cp:revision>
  <dcterms:created xsi:type="dcterms:W3CDTF">2017-10-17T08:43:00Z</dcterms:created>
  <dcterms:modified xsi:type="dcterms:W3CDTF">2018-09-28T10:55:00Z</dcterms:modified>
</cp:coreProperties>
</file>