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43" w:rsidRPr="00E11F43" w:rsidRDefault="00E11F43" w:rsidP="00E11F43">
      <w:pPr>
        <w:rPr>
          <w:rFonts w:ascii="Arial" w:hAnsi="Arial" w:cs="Arial"/>
          <w:sz w:val="22"/>
          <w:szCs w:val="22"/>
          <w:lang w:val="en"/>
        </w:rPr>
      </w:pPr>
      <w:r w:rsidRPr="00E11F43">
        <w:rPr>
          <w:rFonts w:ascii="Arial" w:hAnsi="Arial" w:cs="Arial"/>
          <w:sz w:val="22"/>
          <w:szCs w:val="22"/>
          <w:lang w:val="en"/>
        </w:rPr>
        <w:t>Subject: LTA National League MIDDLESEX Winter 2019-20 (Entry Launch)</w:t>
      </w: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t xml:space="preserve">We are really pleased to announce that entry for the </w:t>
      </w:r>
      <w:r w:rsidRPr="00E11F43">
        <w:rPr>
          <w:rFonts w:ascii="Arial" w:hAnsi="Arial" w:cs="Arial"/>
          <w:b/>
          <w:bCs/>
          <w:sz w:val="22"/>
          <w:szCs w:val="22"/>
        </w:rPr>
        <w:t>NEW LTA National League Middlesex Winter 2019-20</w:t>
      </w:r>
      <w:r w:rsidRPr="00E11F43">
        <w:rPr>
          <w:rFonts w:ascii="Arial" w:hAnsi="Arial" w:cs="Arial"/>
          <w:sz w:val="22"/>
          <w:szCs w:val="22"/>
        </w:rPr>
        <w:t xml:space="preserve"> is now open and closes on Sunday 1</w:t>
      </w:r>
      <w:r w:rsidRPr="00E11F43">
        <w:rPr>
          <w:rFonts w:ascii="Arial" w:hAnsi="Arial" w:cs="Arial"/>
          <w:sz w:val="22"/>
          <w:szCs w:val="22"/>
          <w:vertAlign w:val="superscript"/>
        </w:rPr>
        <w:t>st</w:t>
      </w:r>
      <w:r w:rsidRPr="00E11F43">
        <w:rPr>
          <w:rFonts w:ascii="Arial" w:hAnsi="Arial" w:cs="Arial"/>
          <w:sz w:val="22"/>
          <w:szCs w:val="22"/>
        </w:rPr>
        <w:t xml:space="preserve"> September.</w:t>
      </w: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color w:val="1F497D"/>
          <w:sz w:val="22"/>
          <w:szCs w:val="22"/>
        </w:rPr>
      </w:pPr>
      <w:r w:rsidRPr="00E11F43">
        <w:rPr>
          <w:rFonts w:ascii="Arial" w:hAnsi="Arial" w:cs="Arial"/>
          <w:sz w:val="22"/>
          <w:szCs w:val="22"/>
        </w:rPr>
        <w:t>Following on from extensive feedback from venues, coaches and players, we are expanding the Team Tennis Summer Competition with the launch of this new</w:t>
      </w:r>
      <w:r w:rsidRPr="00E11F43">
        <w:rPr>
          <w:rFonts w:ascii="Arial" w:hAnsi="Arial" w:cs="Arial"/>
          <w:b/>
          <w:bCs/>
          <w:sz w:val="22"/>
          <w:szCs w:val="22"/>
        </w:rPr>
        <w:t xml:space="preserve"> LTA National League</w:t>
      </w:r>
      <w:r w:rsidRPr="00E11F43">
        <w:rPr>
          <w:rFonts w:ascii="Arial" w:hAnsi="Arial" w:cs="Arial"/>
          <w:sz w:val="22"/>
          <w:szCs w:val="22"/>
        </w:rPr>
        <w:t xml:space="preserve">, during the winter period. </w:t>
      </w:r>
      <w:bookmarkStart w:id="0" w:name="_GoBack"/>
      <w:bookmarkEnd w:id="0"/>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t xml:space="preserve">The NEW Winter league runs from September to March which we hope will provide a fun and exciting tennis experience for players of all ages. For Middlesex Clubs, this </w:t>
      </w:r>
      <w:r w:rsidRPr="00E11F43">
        <w:rPr>
          <w:rFonts w:ascii="Arial" w:hAnsi="Arial" w:cs="Arial"/>
          <w:b/>
          <w:bCs/>
          <w:color w:val="FF0000"/>
          <w:sz w:val="22"/>
          <w:szCs w:val="22"/>
        </w:rPr>
        <w:t>REPLACES</w:t>
      </w:r>
      <w:r w:rsidRPr="00E11F43">
        <w:rPr>
          <w:rFonts w:ascii="Arial" w:hAnsi="Arial" w:cs="Arial"/>
          <w:sz w:val="22"/>
          <w:szCs w:val="22"/>
        </w:rPr>
        <w:t xml:space="preserve"> the Middlesex Winter Junior League.</w:t>
      </w: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t>There are some differences from the National League in terms of events and format, so please read below carefully:</w:t>
      </w:r>
    </w:p>
    <w:p w:rsidR="00E11F43" w:rsidRPr="00E11F43" w:rsidRDefault="00E11F43" w:rsidP="00E11F43">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271"/>
        <w:gridCol w:w="1408"/>
        <w:gridCol w:w="1503"/>
        <w:gridCol w:w="1503"/>
        <w:gridCol w:w="1503"/>
        <w:gridCol w:w="1503"/>
      </w:tblGrid>
      <w:tr w:rsidR="00E11F43" w:rsidRPr="00E11F43" w:rsidTr="00E11F43">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Event</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Format</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No of Players</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Scoring</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Suggested Courts</w:t>
            </w:r>
          </w:p>
        </w:tc>
        <w:tc>
          <w:tcPr>
            <w:tcW w:w="15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b/>
                <w:bCs/>
                <w:sz w:val="22"/>
                <w:szCs w:val="22"/>
              </w:rPr>
            </w:pPr>
            <w:r w:rsidRPr="00E11F43">
              <w:rPr>
                <w:rFonts w:ascii="Arial" w:hAnsi="Arial" w:cs="Arial"/>
                <w:b/>
                <w:bCs/>
                <w:sz w:val="22"/>
                <w:szCs w:val="22"/>
              </w:rPr>
              <w:t>Estimated Time</w:t>
            </w: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8U Mixed *</w:t>
            </w:r>
          </w:p>
        </w:tc>
        <w:tc>
          <w:tcPr>
            <w:tcW w:w="14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16 singles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Players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 Match Tie break</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Mini Red</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 hour</w:t>
            </w:r>
          </w:p>
        </w:tc>
      </w:tr>
      <w:tr w:rsidR="00E11F43" w:rsidRPr="00E11F43" w:rsidTr="00E11F43">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9U Mixed *</w:t>
            </w:r>
          </w:p>
        </w:tc>
        <w:tc>
          <w:tcPr>
            <w:tcW w:w="14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16 singles and 2 doubles</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Players</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 Match Tie break to 10</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3 Orange</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1.5 -2 hours</w:t>
            </w:r>
          </w:p>
        </w:tc>
      </w:tr>
      <w:tr w:rsidR="00E11F43" w:rsidRPr="00E11F43" w:rsidTr="00E11F43">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10U Mixed *</w:t>
            </w:r>
          </w:p>
        </w:tc>
        <w:tc>
          <w:tcPr>
            <w:tcW w:w="1408"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8 singles and 2 doubles</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Players</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 Short set to 4.</w:t>
            </w:r>
          </w:p>
        </w:tc>
        <w:tc>
          <w:tcPr>
            <w:tcW w:w="15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3 Full Courts</w:t>
            </w:r>
          </w:p>
        </w:tc>
        <w:tc>
          <w:tcPr>
            <w:tcW w:w="150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hours</w:t>
            </w: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12U Boys</w:t>
            </w:r>
          </w:p>
        </w:tc>
        <w:tc>
          <w:tcPr>
            <w:tcW w:w="1408" w:type="dxa"/>
            <w:vMerge w:val="restart"/>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singles and 2 doubles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Boys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2.5-3 hours</w:t>
            </w: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14U Boys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Boys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14U Mixed</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Boys 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16U Boys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Boys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16U Mixed</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Boys 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18U Boys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4 Boys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18U Mixed</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Boys 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12U Girls</w:t>
            </w:r>
          </w:p>
        </w:tc>
        <w:tc>
          <w:tcPr>
            <w:tcW w:w="140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singles and 2 doubles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14U Girls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16U Girls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r w:rsidR="00E11F43" w:rsidRPr="00E11F43" w:rsidTr="00E11F43">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18U Girls</w:t>
            </w: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1F43" w:rsidRPr="00E11F43" w:rsidRDefault="00E11F43">
            <w:pPr>
              <w:jc w:val="center"/>
              <w:rPr>
                <w:rFonts w:ascii="Arial" w:hAnsi="Arial" w:cs="Arial"/>
                <w:sz w:val="22"/>
                <w:szCs w:val="22"/>
              </w:rPr>
            </w:pPr>
            <w:r w:rsidRPr="00E11F43">
              <w:rPr>
                <w:rFonts w:ascii="Arial" w:hAnsi="Arial" w:cs="Arial"/>
                <w:sz w:val="22"/>
                <w:szCs w:val="22"/>
              </w:rPr>
              <w:t>2 Girls</w:t>
            </w:r>
          </w:p>
        </w:tc>
        <w:tc>
          <w:tcPr>
            <w:tcW w:w="1503" w:type="dxa"/>
            <w:tcBorders>
              <w:top w:val="nil"/>
              <w:left w:val="nil"/>
              <w:bottom w:val="single" w:sz="8" w:space="0" w:color="auto"/>
              <w:right w:val="single" w:sz="8" w:space="0" w:color="auto"/>
            </w:tcBorders>
            <w:tcMar>
              <w:top w:w="0" w:type="dxa"/>
              <w:left w:w="108" w:type="dxa"/>
              <w:bottom w:w="0" w:type="dxa"/>
              <w:right w:w="108" w:type="dxa"/>
            </w:tcMar>
            <w:vAlign w:val="center"/>
          </w:tcPr>
          <w:p w:rsidR="00E11F43" w:rsidRPr="00E11F43" w:rsidRDefault="00E11F43">
            <w:pPr>
              <w:jc w:val="cente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c>
          <w:tcPr>
            <w:tcW w:w="0" w:type="auto"/>
            <w:vMerge/>
            <w:tcBorders>
              <w:top w:val="nil"/>
              <w:left w:val="nil"/>
              <w:bottom w:val="single" w:sz="8" w:space="0" w:color="auto"/>
              <w:right w:val="single" w:sz="8" w:space="0" w:color="auto"/>
            </w:tcBorders>
            <w:vAlign w:val="center"/>
            <w:hideMark/>
          </w:tcPr>
          <w:p w:rsidR="00E11F43" w:rsidRPr="00E11F43" w:rsidRDefault="00E11F43">
            <w:pPr>
              <w:rPr>
                <w:rFonts w:ascii="Arial" w:hAnsi="Arial" w:cs="Arial"/>
                <w:sz w:val="22"/>
                <w:szCs w:val="22"/>
              </w:rPr>
            </w:pPr>
          </w:p>
        </w:tc>
      </w:tr>
    </w:tbl>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t>* For 8U, 9U, 10U Mixed, any 4 players can play. However, as per 2018-19 season, teams are encouraged to use at least 1 player of each gender for each match and there will be a prize for teams that do so.</w:t>
      </w:r>
    </w:p>
    <w:p w:rsidR="00E11F43" w:rsidRPr="00E11F43" w:rsidRDefault="00E11F43" w:rsidP="00E11F43">
      <w:pPr>
        <w:rPr>
          <w:rFonts w:ascii="Arial" w:hAnsi="Arial" w:cs="Arial"/>
          <w:sz w:val="22"/>
          <w:szCs w:val="22"/>
        </w:rPr>
      </w:pPr>
      <w:r w:rsidRPr="00E11F43">
        <w:rPr>
          <w:rFonts w:ascii="Arial" w:hAnsi="Arial" w:cs="Arial"/>
          <w:sz w:val="22"/>
          <w:szCs w:val="22"/>
        </w:rPr>
        <w:t>For 18/19, this was player wristbands.</w:t>
      </w: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t xml:space="preserve">Entry details and entry fees must be made through the online entry system at </w:t>
      </w:r>
      <w:hyperlink r:id="rId4" w:history="1">
        <w:r w:rsidRPr="00E11F43">
          <w:rPr>
            <w:rStyle w:val="Hyperlink"/>
            <w:rFonts w:ascii="Arial" w:hAnsi="Arial" w:cs="Arial"/>
            <w:sz w:val="22"/>
            <w:szCs w:val="22"/>
          </w:rPr>
          <w:t>www.LTA.org.uk/national-league-winter</w:t>
        </w:r>
      </w:hyperlink>
      <w:r w:rsidRPr="00E11F43">
        <w:rPr>
          <w:rFonts w:ascii="Arial" w:hAnsi="Arial" w:cs="Arial"/>
          <w:sz w:val="22"/>
          <w:szCs w:val="22"/>
        </w:rPr>
        <w:t xml:space="preserve">. A short </w:t>
      </w:r>
      <w:hyperlink r:id="rId5" w:history="1">
        <w:r w:rsidRPr="00E11F43">
          <w:rPr>
            <w:rStyle w:val="Hyperlink"/>
            <w:rFonts w:ascii="Arial" w:hAnsi="Arial" w:cs="Arial"/>
            <w:sz w:val="22"/>
            <w:szCs w:val="22"/>
          </w:rPr>
          <w:t>‘How to Enter’</w:t>
        </w:r>
      </w:hyperlink>
      <w:r w:rsidRPr="00E11F43">
        <w:rPr>
          <w:rFonts w:ascii="Arial" w:hAnsi="Arial" w:cs="Arial"/>
          <w:sz w:val="22"/>
          <w:szCs w:val="22"/>
        </w:rPr>
        <w:t xml:space="preserve"> video can also be found online which will help you through the process. Please spend some time speaking to those involved at your venue to consider which team(s) the club could or should enter.</w:t>
      </w: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p>
    <w:p w:rsidR="00E11F43" w:rsidRPr="00E11F43" w:rsidRDefault="00E11F43" w:rsidP="00E11F43">
      <w:pPr>
        <w:rPr>
          <w:rFonts w:ascii="Arial" w:hAnsi="Arial" w:cs="Arial"/>
          <w:sz w:val="22"/>
          <w:szCs w:val="22"/>
        </w:rPr>
      </w:pPr>
      <w:r w:rsidRPr="00E11F43">
        <w:rPr>
          <w:rFonts w:ascii="Arial" w:hAnsi="Arial" w:cs="Arial"/>
          <w:sz w:val="22"/>
          <w:szCs w:val="22"/>
        </w:rPr>
        <w:lastRenderedPageBreak/>
        <w:t xml:space="preserve">ENTER ONLINE HERE: </w:t>
      </w:r>
      <w:hyperlink r:id="rId6" w:history="1">
        <w:r w:rsidRPr="00E11F43">
          <w:rPr>
            <w:rStyle w:val="Hyperlink"/>
            <w:rFonts w:ascii="Arial" w:hAnsi="Arial" w:cs="Arial"/>
            <w:sz w:val="22"/>
            <w:szCs w:val="22"/>
          </w:rPr>
          <w:t>http://lta.tournamentsoftware.co</w:t>
        </w:r>
        <w:r w:rsidRPr="00E11F43">
          <w:rPr>
            <w:rStyle w:val="Hyperlink"/>
            <w:rFonts w:ascii="Arial" w:hAnsi="Arial" w:cs="Arial"/>
            <w:sz w:val="22"/>
            <w:szCs w:val="22"/>
          </w:rPr>
          <w:t>m</w:t>
        </w:r>
        <w:r w:rsidRPr="00E11F43">
          <w:rPr>
            <w:rStyle w:val="Hyperlink"/>
            <w:rFonts w:ascii="Arial" w:hAnsi="Arial" w:cs="Arial"/>
            <w:sz w:val="22"/>
            <w:szCs w:val="22"/>
          </w:rPr>
          <w:t>/sport/tournament.aspx?id=29076533-6203-47F5-BD8F-07BF85EB99D3</w:t>
        </w:r>
      </w:hyperlink>
    </w:p>
    <w:p w:rsidR="00E11F43" w:rsidRPr="00E11F43" w:rsidRDefault="00E11F43" w:rsidP="00E11F43">
      <w:pPr>
        <w:rPr>
          <w:rFonts w:ascii="Arial" w:hAnsi="Arial" w:cs="Arial"/>
          <w:sz w:val="22"/>
          <w:szCs w:val="22"/>
        </w:rPr>
      </w:pPr>
    </w:p>
    <w:p w:rsidR="00F12837" w:rsidRDefault="00E11F43"/>
    <w:sectPr w:rsidR="00F1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F43"/>
    <w:rsid w:val="00132303"/>
    <w:rsid w:val="007E7A3B"/>
    <w:rsid w:val="009052C4"/>
    <w:rsid w:val="00C54B01"/>
    <w:rsid w:val="00E11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EE8C"/>
  <w15:chartTrackingRefBased/>
  <w15:docId w15:val="{010904D6-5A25-4F4C-9A45-0AF025F7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F43"/>
    <w:pPr>
      <w:spacing w:after="0" w:line="240" w:lineRule="auto"/>
    </w:pPr>
    <w:rPr>
      <w:rFonts w:ascii="Times" w:hAnsi="Times" w:cs="Time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1F43"/>
    <w:rPr>
      <w:color w:val="0000FF"/>
      <w:u w:val="single"/>
    </w:rPr>
  </w:style>
  <w:style w:type="character" w:styleId="FollowedHyperlink">
    <w:name w:val="FollowedHyperlink"/>
    <w:basedOn w:val="DefaultParagraphFont"/>
    <w:uiPriority w:val="99"/>
    <w:semiHidden/>
    <w:unhideWhenUsed/>
    <w:rsid w:val="00E1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50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ta.tournamentsoftware.com/sport/tournament.aspx?id=29076533-6203-47F5-BD8F-07BF85EB99D3" TargetMode="External"/><Relationship Id="rId5" Type="http://schemas.openxmlformats.org/officeDocument/2006/relationships/hyperlink" Target="https://www.lta.org.uk/play-compete/competing/adult-tennis-competitions/team-tennis/team-tennis-entry-information/" TargetMode="External"/><Relationship Id="rId4" Type="http://schemas.openxmlformats.org/officeDocument/2006/relationships/hyperlink" Target="http://www.LTA.org.uk/national-league-wi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Arora</dc:creator>
  <cp:keywords/>
  <dc:description/>
  <cp:lastModifiedBy>Sangeeta Arora</cp:lastModifiedBy>
  <cp:revision>1</cp:revision>
  <dcterms:created xsi:type="dcterms:W3CDTF">2019-07-18T23:10:00Z</dcterms:created>
  <dcterms:modified xsi:type="dcterms:W3CDTF">2019-07-18T23:12:00Z</dcterms:modified>
</cp:coreProperties>
</file>