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610" w:rsidRDefault="000A695C">
      <w:pPr>
        <w:spacing w:after="0" w:line="259" w:lineRule="auto"/>
        <w:ind w:left="-5"/>
        <w:jc w:val="left"/>
      </w:pPr>
      <w:bookmarkStart w:id="0" w:name="_GoBack"/>
      <w:bookmarkEnd w:id="0"/>
      <w:r>
        <w:rPr>
          <w:sz w:val="24"/>
        </w:rPr>
        <w:t>6-K 1 spi_6k.htm FORM 6-K</w:t>
      </w:r>
    </w:p>
    <w:p w:rsidR="009C4610" w:rsidRDefault="000A695C">
      <w:pPr>
        <w:spacing w:after="0" w:line="260" w:lineRule="auto"/>
        <w:ind w:left="1889" w:right="1879"/>
        <w:jc w:val="center"/>
      </w:pPr>
      <w:r>
        <w:rPr>
          <w:b/>
        </w:rPr>
        <w:t>UNITED STATES</w:t>
      </w:r>
    </w:p>
    <w:p w:rsidR="009C4610" w:rsidRDefault="000A695C">
      <w:pPr>
        <w:spacing w:after="0" w:line="260" w:lineRule="auto"/>
        <w:ind w:left="1889" w:right="1879"/>
        <w:jc w:val="center"/>
      </w:pPr>
      <w:r>
        <w:rPr>
          <w:b/>
        </w:rPr>
        <w:t>SECURITIES AND EXCHANGE COMMISSION</w:t>
      </w:r>
    </w:p>
    <w:p w:rsidR="009C4610" w:rsidRDefault="000A695C">
      <w:pPr>
        <w:spacing w:after="0" w:line="260" w:lineRule="auto"/>
        <w:ind w:left="1889" w:right="1879"/>
        <w:jc w:val="center"/>
      </w:pPr>
      <w:r>
        <w:rPr>
          <w:b/>
        </w:rPr>
        <w:t>WASHINGTON, DC 20549</w:t>
      </w:r>
    </w:p>
    <w:p w:rsidR="009C4610" w:rsidRDefault="000A695C">
      <w:pPr>
        <w:spacing w:after="0" w:line="259" w:lineRule="auto"/>
        <w:ind w:left="0" w:firstLine="0"/>
        <w:jc w:val="center"/>
      </w:pPr>
      <w:r>
        <w:rPr>
          <w:b/>
        </w:rPr>
        <w:t xml:space="preserve"> </w:t>
      </w:r>
    </w:p>
    <w:p w:rsidR="009C4610" w:rsidRDefault="000A695C">
      <w:pPr>
        <w:spacing w:after="0" w:line="260" w:lineRule="auto"/>
        <w:ind w:left="1889" w:right="1879"/>
        <w:jc w:val="center"/>
      </w:pPr>
      <w:r>
        <w:rPr>
          <w:b/>
        </w:rPr>
        <w:t>FORM 6-K</w:t>
      </w:r>
    </w:p>
    <w:p w:rsidR="009C4610" w:rsidRDefault="000A695C">
      <w:pPr>
        <w:spacing w:after="0" w:line="259" w:lineRule="auto"/>
        <w:ind w:left="0" w:firstLine="0"/>
        <w:jc w:val="center"/>
      </w:pPr>
      <w:r>
        <w:rPr>
          <w:b/>
        </w:rPr>
        <w:t xml:space="preserve"> </w:t>
      </w:r>
    </w:p>
    <w:p w:rsidR="009C4610" w:rsidRDefault="000A695C">
      <w:pPr>
        <w:spacing w:after="0" w:line="260" w:lineRule="auto"/>
        <w:ind w:left="1889" w:right="1879"/>
        <w:jc w:val="center"/>
      </w:pPr>
      <w:r>
        <w:rPr>
          <w:b/>
        </w:rPr>
        <w:t>REPORT OF FOREIGN PRIVATE ISSUER</w:t>
      </w:r>
    </w:p>
    <w:p w:rsidR="009C4610" w:rsidRDefault="000A695C">
      <w:pPr>
        <w:spacing w:after="0" w:line="260" w:lineRule="auto"/>
        <w:ind w:left="1889" w:right="1879"/>
        <w:jc w:val="center"/>
      </w:pPr>
      <w:r>
        <w:rPr>
          <w:b/>
        </w:rPr>
        <w:t>PURSUANT TO RULE 13a-16 OR 15d-16 UNDER</w:t>
      </w:r>
    </w:p>
    <w:p w:rsidR="009C4610" w:rsidRDefault="000A695C">
      <w:pPr>
        <w:spacing w:after="0" w:line="260" w:lineRule="auto"/>
        <w:ind w:left="1889" w:right="1879"/>
        <w:jc w:val="center"/>
      </w:pPr>
      <w:r>
        <w:rPr>
          <w:b/>
        </w:rPr>
        <w:t>THE SECURITIES EXCHANGE ACT OF 1934</w:t>
      </w:r>
    </w:p>
    <w:p w:rsidR="009C4610" w:rsidRDefault="000A695C">
      <w:pPr>
        <w:spacing w:after="0" w:line="259" w:lineRule="auto"/>
        <w:ind w:left="0" w:firstLine="0"/>
        <w:jc w:val="center"/>
      </w:pPr>
      <w:r>
        <w:rPr>
          <w:b/>
        </w:rPr>
        <w:t xml:space="preserve"> </w:t>
      </w:r>
    </w:p>
    <w:p w:rsidR="009C4610" w:rsidRDefault="000A695C">
      <w:pPr>
        <w:spacing w:after="0" w:line="260" w:lineRule="auto"/>
        <w:ind w:left="1889" w:right="1879"/>
        <w:jc w:val="center"/>
      </w:pPr>
      <w:r>
        <w:rPr>
          <w:b/>
        </w:rPr>
        <w:t>For the Month of November 2020</w:t>
      </w:r>
    </w:p>
    <w:p w:rsidR="009C4610" w:rsidRDefault="000A695C">
      <w:pPr>
        <w:spacing w:after="0" w:line="259" w:lineRule="auto"/>
        <w:ind w:left="0" w:firstLine="0"/>
        <w:jc w:val="center"/>
      </w:pPr>
      <w:r>
        <w:rPr>
          <w:b/>
        </w:rPr>
        <w:t xml:space="preserve"> </w:t>
      </w:r>
    </w:p>
    <w:p w:rsidR="009C4610" w:rsidRDefault="000A695C">
      <w:pPr>
        <w:spacing w:after="0" w:line="260" w:lineRule="auto"/>
        <w:ind w:left="1889" w:right="1879"/>
        <w:jc w:val="center"/>
      </w:pPr>
      <w:r>
        <w:rPr>
          <w:b/>
        </w:rPr>
        <w:t>Commission File No.: 001-37678</w:t>
      </w:r>
    </w:p>
    <w:p w:rsidR="009C4610" w:rsidRDefault="000A695C">
      <w:pPr>
        <w:spacing w:after="0" w:line="259" w:lineRule="auto"/>
        <w:ind w:left="0" w:firstLine="0"/>
        <w:jc w:val="center"/>
      </w:pPr>
      <w:r>
        <w:rPr>
          <w:b/>
        </w:rPr>
        <w:t xml:space="preserve"> </w:t>
      </w:r>
    </w:p>
    <w:p w:rsidR="009C4610" w:rsidRDefault="000A695C">
      <w:pPr>
        <w:spacing w:after="469" w:line="260" w:lineRule="auto"/>
        <w:ind w:left="1889" w:right="1879"/>
        <w:jc w:val="center"/>
      </w:pPr>
      <w:r>
        <w:rPr>
          <w:b/>
        </w:rPr>
        <w:t>SPI ENERGY CO., LTD.</w:t>
      </w:r>
    </w:p>
    <w:p w:rsidR="009C4610" w:rsidRDefault="000A695C">
      <w:pPr>
        <w:spacing w:after="0" w:line="260" w:lineRule="auto"/>
        <w:ind w:left="4000" w:right="3990"/>
        <w:jc w:val="center"/>
      </w:pPr>
      <w:r>
        <w:rPr>
          <w:b/>
        </w:rPr>
        <w:t>#1128, 11/F, No. 52 Hung To Road Kwun Tong, Kowloon Hong Kong S.A.R.</w:t>
      </w:r>
    </w:p>
    <w:p w:rsidR="009C4610" w:rsidRDefault="000A695C">
      <w:pPr>
        <w:spacing w:after="0" w:line="260" w:lineRule="auto"/>
        <w:ind w:left="1889" w:right="1879"/>
        <w:jc w:val="center"/>
      </w:pPr>
      <w:r>
        <w:rPr>
          <w:b/>
        </w:rPr>
        <w:t>(Address of Principal Executive Offices.)</w:t>
      </w:r>
    </w:p>
    <w:p w:rsidR="009C4610" w:rsidRDefault="000A695C">
      <w:pPr>
        <w:spacing w:after="0" w:line="259" w:lineRule="auto"/>
        <w:ind w:left="0" w:firstLine="0"/>
        <w:jc w:val="center"/>
      </w:pPr>
      <w:r>
        <w:rPr>
          <w:b/>
        </w:rPr>
        <w:t xml:space="preserve"> </w:t>
      </w:r>
    </w:p>
    <w:p w:rsidR="009C4610" w:rsidRDefault="000A695C">
      <w:pPr>
        <w:ind w:left="-5"/>
      </w:pPr>
      <w:r>
        <w:t>Indicate by check mark whether the registrant files or will file annual reports under cover Form 20-F or Form 40-F.</w:t>
      </w:r>
    </w:p>
    <w:p w:rsidR="009C4610" w:rsidRDefault="000A695C">
      <w:pPr>
        <w:spacing w:after="14" w:line="259" w:lineRule="auto"/>
        <w:ind w:left="0" w:firstLine="0"/>
        <w:jc w:val="left"/>
      </w:pPr>
      <w:r>
        <w:t xml:space="preserve"> </w:t>
      </w:r>
    </w:p>
    <w:p w:rsidR="009C4610" w:rsidRDefault="000A695C">
      <w:pPr>
        <w:tabs>
          <w:tab w:val="center" w:pos="4292"/>
          <w:tab w:val="center" w:pos="6510"/>
        </w:tabs>
        <w:spacing w:after="2" w:line="254" w:lineRule="auto"/>
        <w:ind w:left="0" w:firstLine="0"/>
        <w:jc w:val="left"/>
      </w:pPr>
      <w:r>
        <w:rPr>
          <w:rFonts w:ascii="Calibri" w:eastAsia="Calibri" w:hAnsi="Calibri" w:cs="Calibri"/>
          <w:sz w:val="22"/>
        </w:rPr>
        <w:tab/>
      </w:r>
      <w:r>
        <w:t xml:space="preserve">Form 20-F [X]  </w:t>
      </w:r>
      <w:r>
        <w:tab/>
        <w:t>Form 40-F [  ]</w:t>
      </w:r>
    </w:p>
    <w:p w:rsidR="009C4610" w:rsidRDefault="000A695C">
      <w:pPr>
        <w:spacing w:after="0" w:line="259" w:lineRule="auto"/>
        <w:ind w:left="0" w:firstLine="0"/>
        <w:jc w:val="left"/>
      </w:pPr>
      <w:r>
        <w:t xml:space="preserve"> </w:t>
      </w:r>
    </w:p>
    <w:p w:rsidR="009C4610" w:rsidRDefault="000A695C">
      <w:pPr>
        <w:ind w:left="-5"/>
      </w:pPr>
      <w:r>
        <w:t xml:space="preserve">Indicate by check mark if the registrant is submitting the Form 6-K in paper as permitted by Regulation </w:t>
      </w:r>
      <w:r>
        <w:t>S-T Rule 101(b)(1): ____</w:t>
      </w:r>
    </w:p>
    <w:p w:rsidR="009C4610" w:rsidRDefault="000A695C">
      <w:pPr>
        <w:spacing w:after="0" w:line="259" w:lineRule="auto"/>
        <w:ind w:left="0" w:firstLine="0"/>
        <w:jc w:val="left"/>
      </w:pPr>
      <w:r>
        <w:t xml:space="preserve"> </w:t>
      </w:r>
    </w:p>
    <w:p w:rsidR="009C4610" w:rsidRDefault="000A695C">
      <w:pPr>
        <w:ind w:left="-5"/>
      </w:pPr>
      <w:r>
        <w:t>Indicate by check mark if the registrant is submitting the Form 6-K in paper as permitted by Regulation S-T Rule 101(b)(7): _____</w:t>
      </w:r>
    </w:p>
    <w:p w:rsidR="009C4610" w:rsidRDefault="000A695C">
      <w:pPr>
        <w:spacing w:after="0" w:line="259" w:lineRule="auto"/>
        <w:ind w:left="0" w:firstLine="0"/>
        <w:jc w:val="left"/>
      </w:pPr>
      <w:r>
        <w:t xml:space="preserve"> </w:t>
      </w:r>
    </w:p>
    <w:p w:rsidR="009C4610" w:rsidRDefault="000A695C">
      <w:pPr>
        <w:spacing w:after="0" w:line="259" w:lineRule="auto"/>
        <w:ind w:left="0" w:firstLine="0"/>
        <w:jc w:val="left"/>
      </w:pPr>
      <w:r>
        <w:t xml:space="preserve"> </w:t>
      </w:r>
    </w:p>
    <w:p w:rsidR="009C4610" w:rsidRDefault="000A695C">
      <w:pPr>
        <w:spacing w:after="134" w:line="259" w:lineRule="auto"/>
        <w:ind w:left="0" w:firstLine="0"/>
        <w:jc w:val="center"/>
      </w:pPr>
      <w:r>
        <w:rPr>
          <w:b/>
        </w:rPr>
        <w:t xml:space="preserve"> </w:t>
      </w:r>
    </w:p>
    <w:p w:rsidR="009C4610" w:rsidRDefault="000A695C">
      <w:pPr>
        <w:spacing w:after="0" w:line="259" w:lineRule="auto"/>
        <w:ind w:left="0" w:firstLine="0"/>
      </w:pPr>
      <w:r>
        <w:t xml:space="preserve"> </w:t>
      </w:r>
      <w:r>
        <w:tab/>
        <w:t xml:space="preserve"> </w:t>
      </w:r>
      <w:r>
        <w:tab/>
        <w:t xml:space="preserve"> </w:t>
      </w:r>
    </w:p>
    <w:p w:rsidR="009C4610" w:rsidRDefault="000A695C">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15567" name="Group 115567"/>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46467" name="Shape 146467"/>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5567" style="width:543pt;height:0.75pt;mso-position-horizontal-relative:char;mso-position-vertical-relative:line" coordsize="68960,95">
                <v:shape id="Shape 146468" style="position:absolute;width:68960;height:95;left:0;top:0;" coordsize="6896099,9525" path="m0,0l6896099,0l6896099,9525l0,9525l0,0">
                  <v:stroke weight="0pt" endcap="flat" joinstyle="miter" miterlimit="10" on="false" color="#000000" opacity="0"/>
                  <v:fill on="true" color="#000000"/>
                </v:shape>
              </v:group>
            </w:pict>
          </mc:Fallback>
        </mc:AlternateContent>
      </w:r>
    </w:p>
    <w:p w:rsidR="009C4610" w:rsidRDefault="000A695C">
      <w:pPr>
        <w:pStyle w:val="1"/>
        <w:ind w:left="-5"/>
        <w:jc w:val="left"/>
      </w:pPr>
      <w:r>
        <w:rPr>
          <w:u w:val="none"/>
        </w:rPr>
        <w:t>Other Information</w:t>
      </w:r>
    </w:p>
    <w:p w:rsidR="009C4610" w:rsidRDefault="000A695C">
      <w:pPr>
        <w:spacing w:after="0" w:line="259" w:lineRule="auto"/>
        <w:ind w:left="0" w:firstLine="0"/>
        <w:jc w:val="left"/>
      </w:pPr>
      <w:r>
        <w:t xml:space="preserve"> </w:t>
      </w:r>
    </w:p>
    <w:p w:rsidR="009C4610" w:rsidRDefault="000A695C">
      <w:pPr>
        <w:spacing w:after="0" w:line="249" w:lineRule="auto"/>
        <w:ind w:left="-5"/>
        <w:jc w:val="left"/>
      </w:pPr>
      <w:r>
        <w:t>On November 4, 2020, the registrant issued a press release announ</w:t>
      </w:r>
      <w:r>
        <w:t>cing it entered into a securities purchase agreement with an accredited investor. Copies of the form of the securities purchase agreement with the investor, the convertible promissory note issued to the investor and the press release are attached hereto as</w:t>
      </w:r>
      <w:r>
        <w:t xml:space="preserve"> Exhibits 10.1, 10.2 and 99.1.</w:t>
      </w:r>
    </w:p>
    <w:p w:rsidR="009C4610" w:rsidRDefault="000A695C">
      <w:pPr>
        <w:spacing w:after="0" w:line="259" w:lineRule="auto"/>
        <w:ind w:left="0" w:firstLine="0"/>
        <w:jc w:val="left"/>
      </w:pPr>
      <w:r>
        <w:t xml:space="preserve"> </w:t>
      </w:r>
    </w:p>
    <w:p w:rsidR="009C4610" w:rsidRDefault="000A695C">
      <w:pPr>
        <w:spacing w:after="0" w:line="259" w:lineRule="auto"/>
        <w:ind w:left="0" w:firstLine="0"/>
        <w:jc w:val="left"/>
      </w:pPr>
      <w:r>
        <w:t xml:space="preserve"> </w:t>
      </w:r>
    </w:p>
    <w:p w:rsidR="009C4610" w:rsidRDefault="000A695C">
      <w:pPr>
        <w:spacing w:after="0" w:line="259" w:lineRule="auto"/>
        <w:ind w:left="0" w:firstLine="0"/>
        <w:jc w:val="left"/>
      </w:pPr>
      <w:r>
        <w:t xml:space="preserve"> </w:t>
      </w:r>
    </w:p>
    <w:p w:rsidR="009C4610" w:rsidRDefault="000A695C">
      <w:pPr>
        <w:spacing w:after="0" w:line="259" w:lineRule="auto"/>
        <w:ind w:left="0" w:firstLine="0"/>
        <w:jc w:val="left"/>
      </w:pPr>
      <w:r>
        <w:t xml:space="preserve"> </w:t>
      </w:r>
    </w:p>
    <w:p w:rsidR="009C4610" w:rsidRDefault="000A695C">
      <w:pPr>
        <w:spacing w:after="0" w:line="259" w:lineRule="auto"/>
        <w:ind w:left="0" w:firstLine="0"/>
        <w:jc w:val="left"/>
      </w:pPr>
      <w:r>
        <w:t xml:space="preserve"> </w:t>
      </w:r>
    </w:p>
    <w:p w:rsidR="009C4610" w:rsidRDefault="000A695C">
      <w:pPr>
        <w:spacing w:after="0" w:line="259" w:lineRule="auto"/>
        <w:ind w:left="0" w:firstLine="0"/>
        <w:jc w:val="left"/>
      </w:pPr>
      <w:r>
        <w:t xml:space="preserve"> </w:t>
      </w:r>
    </w:p>
    <w:p w:rsidR="009C4610" w:rsidRDefault="000A695C">
      <w:pPr>
        <w:spacing w:after="0" w:line="259" w:lineRule="auto"/>
        <w:ind w:left="0" w:firstLine="0"/>
        <w:jc w:val="left"/>
      </w:pPr>
      <w:r>
        <w:t xml:space="preserve"> </w:t>
      </w:r>
    </w:p>
    <w:p w:rsidR="009C4610" w:rsidRDefault="000A695C">
      <w:pPr>
        <w:spacing w:after="0" w:line="259" w:lineRule="auto"/>
        <w:ind w:left="0" w:firstLine="0"/>
        <w:jc w:val="left"/>
      </w:pPr>
      <w:r>
        <w:t xml:space="preserve"> </w:t>
      </w:r>
    </w:p>
    <w:p w:rsidR="009C4610" w:rsidRDefault="000A695C">
      <w:pPr>
        <w:spacing w:after="0" w:line="259" w:lineRule="auto"/>
        <w:ind w:left="0" w:firstLine="0"/>
        <w:jc w:val="left"/>
      </w:pPr>
      <w:r>
        <w:t xml:space="preserve"> </w:t>
      </w:r>
    </w:p>
    <w:p w:rsidR="009C4610" w:rsidRDefault="000A695C">
      <w:pPr>
        <w:spacing w:after="134" w:line="259" w:lineRule="auto"/>
        <w:ind w:left="0" w:firstLine="0"/>
        <w:jc w:val="left"/>
      </w:pPr>
      <w:r>
        <w:t xml:space="preserve"> </w:t>
      </w:r>
    </w:p>
    <w:p w:rsidR="009C4610" w:rsidRDefault="000A695C">
      <w:pPr>
        <w:tabs>
          <w:tab w:val="center" w:pos="5438"/>
          <w:tab w:val="center" w:pos="10810"/>
        </w:tabs>
        <w:ind w:left="-15" w:firstLine="0"/>
        <w:jc w:val="left"/>
      </w:pPr>
      <w:r>
        <w:t xml:space="preserve"> </w:t>
      </w:r>
      <w:r>
        <w:tab/>
        <w:t>2</w:t>
      </w:r>
      <w:r>
        <w:tab/>
        <w:t xml:space="preserve"> </w:t>
      </w:r>
    </w:p>
    <w:p w:rsidR="009C4610" w:rsidRDefault="000A695C">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15518" name="Group 115518"/>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46469" name="Shape 146469"/>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5518" style="width:543pt;height:0.75pt;mso-position-horizontal-relative:char;mso-position-vertical-relative:line" coordsize="68960,95">
                <v:shape id="Shape 146470" style="position:absolute;width:68960;height:95;left:0;top:0;" coordsize="6896099,9525" path="m0,0l6896099,0l6896099,9525l0,9525l0,0">
                  <v:stroke weight="0pt" endcap="flat" joinstyle="miter" miterlimit="10" on="false" color="#000000" opacity="0"/>
                  <v:fill on="true" color="#000000"/>
                </v:shape>
              </v:group>
            </w:pict>
          </mc:Fallback>
        </mc:AlternateContent>
      </w:r>
      <w:r>
        <w:br w:type="page"/>
      </w:r>
    </w:p>
    <w:p w:rsidR="009C4610" w:rsidRDefault="000A695C">
      <w:pPr>
        <w:spacing w:after="60" w:line="259" w:lineRule="auto"/>
        <w:ind w:left="0" w:firstLine="0"/>
        <w:jc w:val="left"/>
      </w:pPr>
      <w:r>
        <w:rPr>
          <w:sz w:val="24"/>
        </w:rPr>
        <w:lastRenderedPageBreak/>
        <w:t xml:space="preserve"> </w:t>
      </w:r>
    </w:p>
    <w:p w:rsidR="009C4610" w:rsidRDefault="000A695C">
      <w:pPr>
        <w:spacing w:after="0" w:line="259" w:lineRule="auto"/>
        <w:ind w:left="0" w:firstLine="0"/>
        <w:jc w:val="left"/>
      </w:pPr>
      <w:r>
        <w:rPr>
          <w:b/>
        </w:rPr>
        <w:t xml:space="preserve"> </w:t>
      </w:r>
    </w:p>
    <w:p w:rsidR="009C4610" w:rsidRDefault="000A695C">
      <w:pPr>
        <w:spacing w:after="0" w:line="260" w:lineRule="auto"/>
        <w:ind w:left="1889" w:right="1879"/>
        <w:jc w:val="center"/>
      </w:pPr>
      <w:r>
        <w:rPr>
          <w:b/>
        </w:rPr>
        <w:t>EXHIBIT INDEX</w:t>
      </w:r>
    </w:p>
    <w:p w:rsidR="009C4610" w:rsidRDefault="000A695C">
      <w:pPr>
        <w:spacing w:after="17" w:line="259" w:lineRule="auto"/>
        <w:ind w:left="0" w:firstLine="0"/>
        <w:jc w:val="center"/>
      </w:pPr>
      <w:r>
        <w:rPr>
          <w:b/>
        </w:rPr>
        <w:t xml:space="preserve"> </w:t>
      </w:r>
    </w:p>
    <w:p w:rsidR="009C4610" w:rsidRDefault="000A695C">
      <w:pPr>
        <w:pStyle w:val="1"/>
        <w:tabs>
          <w:tab w:val="center" w:pos="817"/>
          <w:tab w:val="center" w:pos="1722"/>
          <w:tab w:val="center" w:pos="6360"/>
        </w:tabs>
        <w:ind w:left="0" w:firstLine="0"/>
        <w:jc w:val="left"/>
      </w:pPr>
      <w:r>
        <w:rPr>
          <w:rFonts w:ascii="Calibri" w:eastAsia="Calibri" w:hAnsi="Calibri" w:cs="Calibri"/>
          <w:b w:val="0"/>
          <w:sz w:val="22"/>
          <w:u w:val="none"/>
        </w:rPr>
        <w:tab/>
      </w:r>
      <w:r>
        <w:rPr>
          <w:u w:val="none"/>
        </w:rPr>
        <w:t>Exhibit No.</w:t>
      </w:r>
      <w:r>
        <w:rPr>
          <w:u w:val="none"/>
        </w:rPr>
        <w:tab/>
      </w:r>
      <w:r>
        <w:rPr>
          <w:b w:val="0"/>
          <w:u w:val="none"/>
        </w:rPr>
        <w:t xml:space="preserve"> </w:t>
      </w:r>
      <w:r>
        <w:rPr>
          <w:b w:val="0"/>
          <w:u w:val="none"/>
        </w:rPr>
        <w:tab/>
      </w:r>
      <w:r>
        <w:rPr>
          <w:u w:val="none"/>
        </w:rPr>
        <w:t>Description</w:t>
      </w:r>
    </w:p>
    <w:p w:rsidR="009C4610" w:rsidRDefault="000A695C">
      <w:pPr>
        <w:spacing w:after="41"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15857" name="Group 115857"/>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46471" name="Shape 146471"/>
                        <wps:cNvSpPr/>
                        <wps:spPr>
                          <a:xfrm>
                            <a:off x="1181100" y="0"/>
                            <a:ext cx="5714999" cy="9525"/>
                          </a:xfrm>
                          <a:custGeom>
                            <a:avLst/>
                            <a:gdLst/>
                            <a:ahLst/>
                            <a:cxnLst/>
                            <a:rect l="0" t="0" r="0" b="0"/>
                            <a:pathLst>
                              <a:path w="5714999" h="9525">
                                <a:moveTo>
                                  <a:pt x="0" y="0"/>
                                </a:moveTo>
                                <a:lnTo>
                                  <a:pt x="5714999" y="0"/>
                                </a:lnTo>
                                <a:lnTo>
                                  <a:pt x="57149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472" name="Shape 146472"/>
                        <wps:cNvSpPr/>
                        <wps:spPr>
                          <a:xfrm>
                            <a:off x="0" y="0"/>
                            <a:ext cx="1038225" cy="9525"/>
                          </a:xfrm>
                          <a:custGeom>
                            <a:avLst/>
                            <a:gdLst/>
                            <a:ahLst/>
                            <a:cxnLst/>
                            <a:rect l="0" t="0" r="0" b="0"/>
                            <a:pathLst>
                              <a:path w="1038225" h="9525">
                                <a:moveTo>
                                  <a:pt x="0" y="0"/>
                                </a:moveTo>
                                <a:lnTo>
                                  <a:pt x="1038225" y="0"/>
                                </a:lnTo>
                                <a:lnTo>
                                  <a:pt x="10382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5857" style="width:543pt;height:0.75pt;mso-position-horizontal-relative:char;mso-position-vertical-relative:line" coordsize="68960,95">
                <v:shape id="Shape 146473" style="position:absolute;width:57149;height:95;left:11811;top:0;" coordsize="5714999,9525" path="m0,0l5714999,0l5714999,9525l0,9525l0,0">
                  <v:stroke weight="0pt" endcap="flat" joinstyle="miter" miterlimit="10" on="false" color="#000000" opacity="0"/>
                  <v:fill on="true" color="#000000"/>
                </v:shape>
                <v:shape id="Shape 146474" style="position:absolute;width:10382;height:95;left:0;top:0;" coordsize="1038225,9525" path="m0,0l1038225,0l1038225,9525l0,9525l0,0">
                  <v:stroke weight="0pt" endcap="flat" joinstyle="miter" miterlimit="10" on="false" color="#000000" opacity="0"/>
                  <v:fill on="true" color="#000000"/>
                </v:shape>
              </v:group>
            </w:pict>
          </mc:Fallback>
        </mc:AlternateContent>
      </w:r>
    </w:p>
    <w:p w:rsidR="009C4610" w:rsidRDefault="000A695C">
      <w:pPr>
        <w:tabs>
          <w:tab w:val="center" w:pos="818"/>
          <w:tab w:val="center" w:pos="1635"/>
          <w:tab w:val="center" w:pos="3459"/>
        </w:tabs>
        <w:spacing w:after="0" w:line="259" w:lineRule="auto"/>
        <w:ind w:left="0" w:firstLine="0"/>
        <w:jc w:val="left"/>
      </w:pPr>
      <w:r>
        <w:rPr>
          <w:rFonts w:ascii="Calibri" w:eastAsia="Calibri" w:hAnsi="Calibri" w:cs="Calibri"/>
          <w:sz w:val="22"/>
        </w:rPr>
        <w:tab/>
      </w:r>
      <w:r>
        <w:t>10.1</w:t>
      </w:r>
      <w:r>
        <w:tab/>
        <w:t xml:space="preserve"> </w:t>
      </w:r>
      <w:r>
        <w:tab/>
      </w:r>
      <w:hyperlink r:id="rId7">
        <w:r>
          <w:rPr>
            <w:color w:val="551A8B"/>
            <w:u w:val="single" w:color="551A8B"/>
          </w:rPr>
          <w:t>Form of Securities Purchase A</w:t>
        </w:r>
      </w:hyperlink>
      <w:hyperlink r:id="rId8">
        <w:r>
          <w:rPr>
            <w:color w:val="551A8B"/>
          </w:rPr>
          <w:t>g</w:t>
        </w:r>
      </w:hyperlink>
      <w:hyperlink r:id="rId9">
        <w:r>
          <w:rPr>
            <w:color w:val="551A8B"/>
            <w:u w:val="single" w:color="551A8B"/>
          </w:rPr>
          <w:t>reement</w:t>
        </w:r>
      </w:hyperlink>
    </w:p>
    <w:p w:rsidR="009C4610" w:rsidRDefault="000A695C">
      <w:pPr>
        <w:tabs>
          <w:tab w:val="center" w:pos="818"/>
          <w:tab w:val="center" w:pos="1635"/>
          <w:tab w:val="center" w:pos="3382"/>
        </w:tabs>
        <w:spacing w:after="22" w:line="259" w:lineRule="auto"/>
        <w:ind w:left="0" w:firstLine="0"/>
        <w:jc w:val="left"/>
      </w:pPr>
      <w:r>
        <w:rPr>
          <w:rFonts w:ascii="Calibri" w:eastAsia="Calibri" w:hAnsi="Calibri" w:cs="Calibri"/>
          <w:sz w:val="22"/>
        </w:rPr>
        <w:tab/>
      </w:r>
      <w:r>
        <w:t>10.2</w:t>
      </w:r>
      <w:r>
        <w:tab/>
        <w:t xml:space="preserve"> </w:t>
      </w:r>
      <w:r>
        <w:tab/>
      </w:r>
      <w:hyperlink r:id="rId10">
        <w:r>
          <w:rPr>
            <w:color w:val="0000EE"/>
            <w:u w:val="single" w:color="0000EE"/>
          </w:rPr>
          <w:t>Form of Convertible Promissor</w:t>
        </w:r>
      </w:hyperlink>
      <w:hyperlink r:id="rId11">
        <w:r>
          <w:rPr>
            <w:color w:val="0000EE"/>
          </w:rPr>
          <w:t>y</w:t>
        </w:r>
      </w:hyperlink>
      <w:hyperlink r:id="rId12">
        <w:r>
          <w:rPr>
            <w:color w:val="0000EE"/>
            <w:u w:val="single" w:color="0000EE"/>
          </w:rPr>
          <w:t xml:space="preserve"> Note</w:t>
        </w:r>
      </w:hyperlink>
    </w:p>
    <w:p w:rsidR="009C4610" w:rsidRDefault="000A695C">
      <w:pPr>
        <w:tabs>
          <w:tab w:val="center" w:pos="818"/>
          <w:tab w:val="center" w:pos="1635"/>
          <w:tab w:val="center" w:pos="3445"/>
        </w:tabs>
        <w:spacing w:after="0" w:line="259" w:lineRule="auto"/>
        <w:ind w:left="0" w:firstLine="0"/>
        <w:jc w:val="left"/>
      </w:pPr>
      <w:r>
        <w:rPr>
          <w:rFonts w:ascii="Calibri" w:eastAsia="Calibri" w:hAnsi="Calibri" w:cs="Calibri"/>
          <w:sz w:val="22"/>
        </w:rPr>
        <w:tab/>
      </w:r>
      <w:r>
        <w:t>99.1</w:t>
      </w:r>
      <w:r>
        <w:tab/>
        <w:t xml:space="preserve"> </w:t>
      </w:r>
      <w:r>
        <w:tab/>
      </w:r>
      <w:hyperlink r:id="rId13">
        <w:r>
          <w:rPr>
            <w:color w:val="551A8B"/>
            <w:u w:val="single" w:color="551A8B"/>
          </w:rPr>
          <w:t>Press Release</w:t>
        </w:r>
      </w:hyperlink>
      <w:hyperlink r:id="rId14">
        <w:r>
          <w:rPr>
            <w:color w:val="551A8B"/>
          </w:rPr>
          <w:t>,</w:t>
        </w:r>
      </w:hyperlink>
      <w:hyperlink r:id="rId15">
        <w:r>
          <w:rPr>
            <w:color w:val="551A8B"/>
            <w:u w:val="single" w:color="551A8B"/>
          </w:rPr>
          <w:t xml:space="preserve"> dated November 4</w:t>
        </w:r>
      </w:hyperlink>
      <w:hyperlink r:id="rId16">
        <w:r>
          <w:rPr>
            <w:color w:val="551A8B"/>
          </w:rPr>
          <w:t>,</w:t>
        </w:r>
      </w:hyperlink>
      <w:hyperlink r:id="rId17">
        <w:r>
          <w:rPr>
            <w:color w:val="551A8B"/>
            <w:u w:val="single" w:color="551A8B"/>
          </w:rPr>
          <w:t xml:space="preserve"> 2020</w:t>
        </w:r>
      </w:hyperlink>
    </w:p>
    <w:p w:rsidR="009C4610" w:rsidRDefault="000A695C">
      <w:pPr>
        <w:spacing w:after="0" w:line="259" w:lineRule="auto"/>
        <w:ind w:left="0" w:firstLine="0"/>
        <w:jc w:val="left"/>
      </w:pPr>
      <w:r>
        <w:rPr>
          <w:b/>
        </w:rPr>
        <w:t xml:space="preserve"> </w:t>
      </w:r>
    </w:p>
    <w:p w:rsidR="009C4610" w:rsidRDefault="000A695C">
      <w:pPr>
        <w:spacing w:after="0" w:line="259" w:lineRule="auto"/>
        <w:ind w:left="0" w:firstLine="0"/>
        <w:jc w:val="left"/>
      </w:pPr>
      <w:r>
        <w:rPr>
          <w:b/>
        </w:rPr>
        <w:t xml:space="preserve"> </w:t>
      </w:r>
    </w:p>
    <w:p w:rsidR="009C4610" w:rsidRDefault="000A695C">
      <w:pPr>
        <w:spacing w:after="0" w:line="259" w:lineRule="auto"/>
        <w:ind w:left="0" w:firstLine="0"/>
        <w:jc w:val="left"/>
      </w:pPr>
      <w:r>
        <w:rPr>
          <w:b/>
        </w:rPr>
        <w:t xml:space="preserve"> </w:t>
      </w:r>
    </w:p>
    <w:p w:rsidR="009C4610" w:rsidRDefault="000A695C">
      <w:pPr>
        <w:spacing w:after="0" w:line="259" w:lineRule="auto"/>
        <w:ind w:left="0" w:firstLine="0"/>
        <w:jc w:val="left"/>
      </w:pPr>
      <w:r>
        <w:rPr>
          <w:b/>
        </w:rPr>
        <w:t xml:space="preserve"> </w:t>
      </w:r>
    </w:p>
    <w:p w:rsidR="009C4610" w:rsidRDefault="000A695C">
      <w:pPr>
        <w:spacing w:after="0" w:line="259" w:lineRule="auto"/>
        <w:ind w:left="0" w:firstLine="0"/>
        <w:jc w:val="left"/>
      </w:pPr>
      <w:r>
        <w:rPr>
          <w:b/>
        </w:rPr>
        <w:t xml:space="preserve"> </w:t>
      </w:r>
    </w:p>
    <w:p w:rsidR="009C4610" w:rsidRDefault="000A695C">
      <w:pPr>
        <w:spacing w:after="0" w:line="259" w:lineRule="auto"/>
        <w:ind w:left="0" w:firstLine="0"/>
        <w:jc w:val="left"/>
      </w:pPr>
      <w:r>
        <w:rPr>
          <w:b/>
        </w:rPr>
        <w:t xml:space="preserve"> </w:t>
      </w:r>
    </w:p>
    <w:p w:rsidR="009C4610" w:rsidRDefault="000A695C">
      <w:pPr>
        <w:spacing w:after="0" w:line="259" w:lineRule="auto"/>
        <w:ind w:left="0" w:firstLine="0"/>
        <w:jc w:val="left"/>
      </w:pPr>
      <w:r>
        <w:rPr>
          <w:b/>
        </w:rPr>
        <w:t xml:space="preserve"> </w:t>
      </w:r>
    </w:p>
    <w:p w:rsidR="009C4610" w:rsidRDefault="000A695C">
      <w:pPr>
        <w:spacing w:after="0" w:line="259" w:lineRule="auto"/>
        <w:ind w:left="0" w:firstLine="0"/>
        <w:jc w:val="left"/>
      </w:pPr>
      <w:r>
        <w:rPr>
          <w:b/>
        </w:rPr>
        <w:t xml:space="preserve"> </w:t>
      </w:r>
    </w:p>
    <w:p w:rsidR="009C4610" w:rsidRDefault="000A695C">
      <w:pPr>
        <w:spacing w:after="134" w:line="259" w:lineRule="auto"/>
        <w:ind w:left="0" w:firstLine="0"/>
        <w:jc w:val="left"/>
      </w:pPr>
      <w:r>
        <w:rPr>
          <w:b/>
        </w:rPr>
        <w:t xml:space="preserve"> </w:t>
      </w:r>
    </w:p>
    <w:p w:rsidR="009C4610" w:rsidRDefault="000A695C">
      <w:pPr>
        <w:tabs>
          <w:tab w:val="center" w:pos="5438"/>
          <w:tab w:val="center" w:pos="10810"/>
        </w:tabs>
        <w:ind w:left="-15" w:firstLine="0"/>
        <w:jc w:val="left"/>
      </w:pPr>
      <w:r>
        <w:t xml:space="preserve"> </w:t>
      </w:r>
      <w:r>
        <w:tab/>
        <w:t>3</w:t>
      </w:r>
      <w:r>
        <w:tab/>
        <w:t xml:space="preserve"> </w:t>
      </w:r>
    </w:p>
    <w:p w:rsidR="009C4610" w:rsidRDefault="000A695C">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15858" name="Group 115858"/>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46475" name="Shape 146475"/>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5858" style="width:543pt;height:0.75pt;mso-position-horizontal-relative:char;mso-position-vertical-relative:line" coordsize="68960,95">
                <v:shape id="Shape 146476" style="position:absolute;width:68960;height:95;left:0;top:0;" coordsize="6896099,9525" path="m0,0l6896099,0l6896099,9525l0,9525l0,0">
                  <v:stroke weight="0pt" endcap="flat" joinstyle="miter" miterlimit="10" on="false" color="#000000" opacity="0"/>
                  <v:fill on="true" color="#000000"/>
                </v:shape>
              </v:group>
            </w:pict>
          </mc:Fallback>
        </mc:AlternateContent>
      </w:r>
      <w:r>
        <w:br w:type="page"/>
      </w:r>
    </w:p>
    <w:p w:rsidR="009C4610" w:rsidRDefault="000A695C">
      <w:pPr>
        <w:spacing w:after="0" w:line="259" w:lineRule="auto"/>
        <w:ind w:left="0" w:firstLine="0"/>
        <w:jc w:val="left"/>
      </w:pPr>
      <w:r>
        <w:rPr>
          <w:b/>
        </w:rPr>
        <w:lastRenderedPageBreak/>
        <w:t xml:space="preserve"> </w:t>
      </w:r>
    </w:p>
    <w:p w:rsidR="009C4610" w:rsidRDefault="000A695C">
      <w:pPr>
        <w:spacing w:after="0" w:line="260" w:lineRule="auto"/>
        <w:ind w:left="1889" w:right="1879"/>
        <w:jc w:val="center"/>
      </w:pPr>
      <w:r>
        <w:rPr>
          <w:b/>
        </w:rPr>
        <w:t>SIGNATURES</w:t>
      </w:r>
    </w:p>
    <w:p w:rsidR="009C4610" w:rsidRDefault="000A695C">
      <w:pPr>
        <w:spacing w:after="0" w:line="259" w:lineRule="auto"/>
        <w:ind w:left="0" w:firstLine="0"/>
        <w:jc w:val="left"/>
      </w:pPr>
      <w:r>
        <w:t xml:space="preserve"> </w:t>
      </w:r>
    </w:p>
    <w:p w:rsidR="009C4610" w:rsidRDefault="000A695C">
      <w:pPr>
        <w:ind w:left="730"/>
      </w:pPr>
      <w:r>
        <w:t>Pursuant to the requirements of the Securities Exchange Act of 1934, the registrant has duly caused this report to be signed on</w:t>
      </w:r>
    </w:p>
    <w:p w:rsidR="009C4610" w:rsidRDefault="000A695C">
      <w:pPr>
        <w:ind w:left="-5"/>
      </w:pPr>
      <w:r>
        <w:t>its behalf by the undersigned, thereunto duly authorized.</w:t>
      </w:r>
    </w:p>
    <w:p w:rsidR="009C4610" w:rsidRDefault="000A695C">
      <w:pPr>
        <w:spacing w:after="17" w:line="259" w:lineRule="auto"/>
        <w:ind w:left="0" w:firstLine="0"/>
        <w:jc w:val="left"/>
      </w:pPr>
      <w:r>
        <w:t xml:space="preserve"> </w:t>
      </w:r>
    </w:p>
    <w:p w:rsidR="009C4610" w:rsidRDefault="000A695C">
      <w:pPr>
        <w:tabs>
          <w:tab w:val="center" w:pos="7374"/>
        </w:tabs>
        <w:spacing w:after="0" w:line="259" w:lineRule="auto"/>
        <w:ind w:left="-15" w:firstLine="0"/>
        <w:jc w:val="left"/>
      </w:pPr>
      <w:r>
        <w:t xml:space="preserve"> </w:t>
      </w:r>
      <w:r>
        <w:tab/>
      </w:r>
      <w:r>
        <w:rPr>
          <w:b/>
        </w:rPr>
        <w:t>SPI Energy Co., Ltd.</w:t>
      </w:r>
    </w:p>
    <w:p w:rsidR="009C4610" w:rsidRDefault="000A695C">
      <w:pPr>
        <w:spacing w:after="20" w:line="259" w:lineRule="auto"/>
        <w:ind w:left="0" w:firstLine="0"/>
        <w:jc w:val="left"/>
      </w:pPr>
      <w:r>
        <w:t xml:space="preserve"> </w:t>
      </w:r>
      <w:r>
        <w:tab/>
        <w:t xml:space="preserve"> </w:t>
      </w:r>
      <w:r>
        <w:tab/>
        <w:t xml:space="preserve"> </w:t>
      </w:r>
    </w:p>
    <w:p w:rsidR="009C4610" w:rsidRDefault="000A695C">
      <w:pPr>
        <w:spacing w:after="20" w:line="259" w:lineRule="auto"/>
        <w:ind w:left="0" w:firstLine="0"/>
        <w:jc w:val="left"/>
      </w:pPr>
      <w:r>
        <w:t xml:space="preserve"> </w:t>
      </w:r>
      <w:r>
        <w:tab/>
        <w:t xml:space="preserve"> </w:t>
      </w:r>
      <w:r>
        <w:tab/>
        <w:t xml:space="preserve"> </w:t>
      </w:r>
    </w:p>
    <w:p w:rsidR="009C4610" w:rsidRDefault="000A695C">
      <w:pPr>
        <w:tabs>
          <w:tab w:val="center" w:pos="6624"/>
          <w:tab w:val="center" w:pos="7841"/>
        </w:tabs>
        <w:ind w:left="-15" w:firstLine="0"/>
        <w:jc w:val="left"/>
      </w:pPr>
      <w:r>
        <w:t xml:space="preserve"> </w:t>
      </w:r>
      <w:r>
        <w:tab/>
        <w:t xml:space="preserve">By:  </w:t>
      </w:r>
      <w:r>
        <w:tab/>
        <w:t>/s/ Xiaofeng Peng</w:t>
      </w:r>
    </w:p>
    <w:p w:rsidR="009C4610" w:rsidRDefault="000A695C">
      <w:pPr>
        <w:spacing w:after="41" w:line="259" w:lineRule="auto"/>
        <w:ind w:left="7125" w:firstLine="0"/>
        <w:jc w:val="left"/>
      </w:pPr>
      <w:r>
        <w:rPr>
          <w:rFonts w:ascii="Calibri" w:eastAsia="Calibri" w:hAnsi="Calibri" w:cs="Calibri"/>
          <w:noProof/>
          <w:sz w:val="22"/>
        </w:rPr>
        <mc:AlternateContent>
          <mc:Choice Requires="wpg">
            <w:drawing>
              <wp:inline distT="0" distB="0" distL="0" distR="0">
                <wp:extent cx="2371725" cy="9525"/>
                <wp:effectExtent l="0" t="0" r="0" b="0"/>
                <wp:docPr id="115977" name="Group 115977"/>
                <wp:cNvGraphicFramePr/>
                <a:graphic xmlns:a="http://schemas.openxmlformats.org/drawingml/2006/main">
                  <a:graphicData uri="http://schemas.microsoft.com/office/word/2010/wordprocessingGroup">
                    <wpg:wgp>
                      <wpg:cNvGrpSpPr/>
                      <wpg:grpSpPr>
                        <a:xfrm>
                          <a:off x="0" y="0"/>
                          <a:ext cx="2371725" cy="9525"/>
                          <a:chOff x="0" y="0"/>
                          <a:chExt cx="2371725" cy="9525"/>
                        </a:xfrm>
                      </wpg:grpSpPr>
                      <wps:wsp>
                        <wps:cNvPr id="146477" name="Shape 146477"/>
                        <wps:cNvSpPr/>
                        <wps:spPr>
                          <a:xfrm>
                            <a:off x="0" y="0"/>
                            <a:ext cx="2371725" cy="9525"/>
                          </a:xfrm>
                          <a:custGeom>
                            <a:avLst/>
                            <a:gdLst/>
                            <a:ahLst/>
                            <a:cxnLst/>
                            <a:rect l="0" t="0" r="0" b="0"/>
                            <a:pathLst>
                              <a:path w="2371725" h="9525">
                                <a:moveTo>
                                  <a:pt x="0" y="0"/>
                                </a:moveTo>
                                <a:lnTo>
                                  <a:pt x="2371725" y="0"/>
                                </a:lnTo>
                                <a:lnTo>
                                  <a:pt x="2371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5977" style="width:186.75pt;height:0.75pt;mso-position-horizontal-relative:char;mso-position-vertical-relative:line" coordsize="23717,95">
                <v:shape id="Shape 146478" style="position:absolute;width:23717;height:95;left:0;top:0;" coordsize="2371725,9525" path="m0,0l2371725,0l2371725,9525l0,9525l0,0">
                  <v:stroke weight="0pt" endcap="flat" joinstyle="miter" miterlimit="10" on="false" color="#000000" opacity="0"/>
                  <v:fill on="true" color="#000000"/>
                </v:shape>
              </v:group>
            </w:pict>
          </mc:Fallback>
        </mc:AlternateContent>
      </w:r>
    </w:p>
    <w:p w:rsidR="009C4610" w:rsidRDefault="000A695C">
      <w:pPr>
        <w:tabs>
          <w:tab w:val="center" w:pos="7399"/>
        </w:tabs>
        <w:ind w:left="-15" w:firstLine="0"/>
        <w:jc w:val="left"/>
      </w:pPr>
      <w:r>
        <w:t xml:space="preserve"> </w:t>
      </w:r>
      <w:r>
        <w:tab/>
      </w:r>
      <w:r>
        <w:t>Name:  Xiaofeng Peng</w:t>
      </w:r>
    </w:p>
    <w:p w:rsidR="009C4610" w:rsidRDefault="000A695C">
      <w:pPr>
        <w:tabs>
          <w:tab w:val="center" w:pos="7761"/>
        </w:tabs>
        <w:ind w:left="-15" w:firstLine="0"/>
        <w:jc w:val="left"/>
      </w:pPr>
      <w:r>
        <w:t xml:space="preserve"> </w:t>
      </w:r>
      <w:r>
        <w:tab/>
        <w:t>Title:  Chief Executive Officer</w:t>
      </w:r>
    </w:p>
    <w:p w:rsidR="009C4610" w:rsidRDefault="000A695C">
      <w:pPr>
        <w:spacing w:after="0" w:line="259" w:lineRule="auto"/>
        <w:ind w:left="2880" w:firstLine="0"/>
        <w:jc w:val="left"/>
      </w:pPr>
      <w:r>
        <w:t xml:space="preserve"> </w:t>
      </w:r>
    </w:p>
    <w:p w:rsidR="009C4610" w:rsidRDefault="000A695C">
      <w:pPr>
        <w:ind w:left="-5"/>
      </w:pPr>
      <w:r>
        <w:t>Date: November 4, 2020</w:t>
      </w:r>
    </w:p>
    <w:p w:rsidR="009C4610" w:rsidRDefault="000A695C">
      <w:pPr>
        <w:spacing w:after="0" w:line="259" w:lineRule="auto"/>
        <w:ind w:left="0" w:firstLine="0"/>
        <w:jc w:val="left"/>
      </w:pPr>
      <w:r>
        <w:t xml:space="preserve"> </w:t>
      </w:r>
    </w:p>
    <w:p w:rsidR="009C4610" w:rsidRDefault="000A695C">
      <w:pPr>
        <w:spacing w:after="0" w:line="259" w:lineRule="auto"/>
        <w:ind w:left="0" w:firstLine="0"/>
        <w:jc w:val="left"/>
      </w:pPr>
      <w:r>
        <w:t xml:space="preserve"> </w:t>
      </w:r>
    </w:p>
    <w:p w:rsidR="009C4610" w:rsidRDefault="000A695C">
      <w:pPr>
        <w:spacing w:after="0" w:line="259" w:lineRule="auto"/>
        <w:ind w:left="0" w:firstLine="0"/>
        <w:jc w:val="left"/>
      </w:pPr>
      <w:r>
        <w:t xml:space="preserve"> </w:t>
      </w:r>
    </w:p>
    <w:p w:rsidR="009C4610" w:rsidRDefault="000A695C">
      <w:pPr>
        <w:spacing w:after="0" w:line="259" w:lineRule="auto"/>
        <w:ind w:left="0" w:firstLine="0"/>
        <w:jc w:val="left"/>
      </w:pPr>
      <w:r>
        <w:t xml:space="preserve"> </w:t>
      </w:r>
    </w:p>
    <w:p w:rsidR="009C4610" w:rsidRDefault="000A695C">
      <w:pPr>
        <w:spacing w:after="0" w:line="259" w:lineRule="auto"/>
        <w:ind w:left="0" w:firstLine="0"/>
        <w:jc w:val="left"/>
      </w:pPr>
      <w:r>
        <w:t xml:space="preserve"> </w:t>
      </w:r>
    </w:p>
    <w:p w:rsidR="009C4610" w:rsidRDefault="000A695C">
      <w:pPr>
        <w:spacing w:after="0" w:line="259" w:lineRule="auto"/>
        <w:ind w:left="0" w:firstLine="0"/>
        <w:jc w:val="left"/>
      </w:pPr>
      <w:r>
        <w:t xml:space="preserve"> </w:t>
      </w:r>
    </w:p>
    <w:p w:rsidR="009C4610" w:rsidRDefault="000A695C">
      <w:pPr>
        <w:spacing w:after="0" w:line="259" w:lineRule="auto"/>
        <w:ind w:left="0" w:firstLine="0"/>
        <w:jc w:val="left"/>
      </w:pPr>
      <w:r>
        <w:t xml:space="preserve"> </w:t>
      </w:r>
    </w:p>
    <w:p w:rsidR="009C4610" w:rsidRDefault="000A695C">
      <w:pPr>
        <w:spacing w:after="0" w:line="259" w:lineRule="auto"/>
        <w:ind w:left="0" w:firstLine="0"/>
        <w:jc w:val="left"/>
      </w:pPr>
      <w:r>
        <w:t xml:space="preserve"> </w:t>
      </w:r>
    </w:p>
    <w:p w:rsidR="009C4610" w:rsidRDefault="000A695C">
      <w:pPr>
        <w:spacing w:after="134" w:line="259" w:lineRule="auto"/>
        <w:ind w:left="0" w:firstLine="0"/>
        <w:jc w:val="left"/>
      </w:pPr>
      <w:r>
        <w:t xml:space="preserve"> </w:t>
      </w:r>
    </w:p>
    <w:p w:rsidR="009C4610" w:rsidRDefault="000A695C">
      <w:pPr>
        <w:tabs>
          <w:tab w:val="center" w:pos="5438"/>
          <w:tab w:val="center" w:pos="10810"/>
        </w:tabs>
        <w:ind w:left="-15" w:firstLine="0"/>
        <w:jc w:val="left"/>
      </w:pPr>
      <w:r>
        <w:t xml:space="preserve"> </w:t>
      </w:r>
      <w:r>
        <w:tab/>
        <w:t>4</w:t>
      </w:r>
      <w:r>
        <w:tab/>
        <w:t xml:space="preserve"> </w:t>
      </w:r>
    </w:p>
    <w:p w:rsidR="009C4610" w:rsidRDefault="000A695C">
      <w:pPr>
        <w:spacing w:after="161"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15979" name="Group 115979"/>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46479" name="Shape 146479"/>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5979" style="width:543pt;height:0.75pt;mso-position-horizontal-relative:char;mso-position-vertical-relative:line" coordsize="68960,95">
                <v:shape id="Shape 146480" style="position:absolute;width:68960;height:95;left:0;top:0;" coordsize="6896099,9525" path="m0,0l6896099,0l6896099,9525l0,9525l0,0">
                  <v:stroke weight="0pt" endcap="flat" joinstyle="miter" miterlimit="10" on="false" color="#000000" opacity="0"/>
                  <v:fill on="true" color="#000000"/>
                </v:shape>
              </v:group>
            </w:pict>
          </mc:Fallback>
        </mc:AlternateContent>
      </w:r>
    </w:p>
    <w:p w:rsidR="009C4610" w:rsidRDefault="000A695C">
      <w:pPr>
        <w:spacing w:after="20" w:line="259" w:lineRule="auto"/>
        <w:ind w:left="0" w:firstLine="0"/>
        <w:jc w:val="left"/>
      </w:pPr>
      <w:r>
        <w:t xml:space="preserve"> </w:t>
      </w:r>
    </w:p>
    <w:p w:rsidR="009C4610" w:rsidRDefault="000A695C">
      <w:pPr>
        <w:spacing w:after="0" w:line="259" w:lineRule="auto"/>
        <w:ind w:left="-5"/>
        <w:jc w:val="left"/>
      </w:pPr>
      <w:r>
        <w:rPr>
          <w:sz w:val="24"/>
        </w:rPr>
        <w:t>EX-10.1 2 spi_6k-ex1001.htm FORM OF SECURITIES PURCHASE AGREEMENT</w:t>
      </w:r>
    </w:p>
    <w:p w:rsidR="009C4610" w:rsidRDefault="000A695C">
      <w:pPr>
        <w:spacing w:after="0" w:line="259" w:lineRule="auto"/>
        <w:ind w:left="-5"/>
        <w:jc w:val="left"/>
      </w:pPr>
      <w:r>
        <w:rPr>
          <w:sz w:val="24"/>
        </w:rPr>
        <w:t>Exhibit 10.1</w:t>
      </w:r>
    </w:p>
    <w:p w:rsidR="009C4610" w:rsidRDefault="000A695C">
      <w:pPr>
        <w:spacing w:after="0" w:line="259" w:lineRule="auto"/>
        <w:ind w:left="0" w:firstLine="0"/>
        <w:jc w:val="left"/>
      </w:pPr>
      <w:r>
        <w:rPr>
          <w:sz w:val="24"/>
        </w:rPr>
        <w:t xml:space="preserve"> </w:t>
      </w:r>
    </w:p>
    <w:p w:rsidR="009C4610" w:rsidRDefault="000A695C">
      <w:pPr>
        <w:numPr>
          <w:ilvl w:val="0"/>
          <w:numId w:val="1"/>
        </w:numPr>
        <w:spacing w:after="0" w:line="259" w:lineRule="auto"/>
        <w:ind w:right="497" w:firstLine="720"/>
      </w:pPr>
      <w:r>
        <w:rPr>
          <w:sz w:val="24"/>
        </w:rPr>
        <w:t>P</w:t>
      </w:r>
      <w:r>
        <w:rPr>
          <w:sz w:val="24"/>
        </w:rPr>
        <w:tab/>
        <w:t xml:space="preserve"> A</w:t>
      </w:r>
    </w:p>
    <w:p w:rsidR="009C4610" w:rsidRDefault="000A695C">
      <w:pPr>
        <w:spacing w:after="0" w:line="259" w:lineRule="auto"/>
        <w:ind w:left="0" w:firstLine="0"/>
        <w:jc w:val="center"/>
      </w:pPr>
      <w:r>
        <w:t xml:space="preserve"> </w:t>
      </w:r>
    </w:p>
    <w:p w:rsidR="009C4610" w:rsidRDefault="000A695C">
      <w:pPr>
        <w:spacing w:after="0" w:line="259" w:lineRule="auto"/>
        <w:ind w:left="0" w:firstLine="0"/>
        <w:jc w:val="center"/>
      </w:pPr>
      <w:r>
        <w:t xml:space="preserve"> </w:t>
      </w:r>
    </w:p>
    <w:p w:rsidR="009C4610" w:rsidRDefault="000A695C">
      <w:pPr>
        <w:numPr>
          <w:ilvl w:val="0"/>
          <w:numId w:val="1"/>
        </w:numPr>
        <w:ind w:right="497" w:firstLine="720"/>
      </w:pPr>
      <w:r>
        <w:t>S P A (this “</w:t>
      </w:r>
      <w:r>
        <w:rPr>
          <w:b/>
        </w:rPr>
        <w:t>Agreement</w:t>
      </w:r>
      <w:r>
        <w:t>”), dated as of November 3, 2020, is entered into by and between SPI E C ., L ., a Cayman Islands corporation (“</w:t>
      </w:r>
      <w:r>
        <w:rPr>
          <w:b/>
        </w:rPr>
        <w:t>Company</w:t>
      </w:r>
      <w:r>
        <w:t>”), and S C , LLC, a Utah limited liability company, its successors and/or assigns (“</w:t>
      </w:r>
      <w:r>
        <w:rPr>
          <w:b/>
        </w:rPr>
        <w:t>Investor</w:t>
      </w:r>
      <w:r>
        <w:t>”).</w:t>
      </w:r>
    </w:p>
    <w:p w:rsidR="009C4610" w:rsidRDefault="000A695C">
      <w:pPr>
        <w:spacing w:after="0" w:line="259" w:lineRule="auto"/>
        <w:ind w:left="720" w:firstLine="0"/>
        <w:jc w:val="left"/>
      </w:pPr>
      <w:r>
        <w:t xml:space="preserve"> </w:t>
      </w:r>
    </w:p>
    <w:p w:rsidR="009C4610" w:rsidRDefault="000A695C">
      <w:pPr>
        <w:numPr>
          <w:ilvl w:val="0"/>
          <w:numId w:val="2"/>
        </w:numPr>
        <w:ind w:hanging="673"/>
      </w:pPr>
      <w:r>
        <w:t>Company and Investor are executing and delivering this Agreement in reliance upon the exemption from securities</w:t>
      </w:r>
    </w:p>
    <w:p w:rsidR="009C4610" w:rsidRDefault="000A695C">
      <w:pPr>
        <w:ind w:left="-5"/>
      </w:pPr>
      <w:r>
        <w:t>registration afforded by the Securities Act of 1933, as amended (the “</w:t>
      </w:r>
      <w:r>
        <w:rPr>
          <w:b/>
        </w:rPr>
        <w:t>1933 Act</w:t>
      </w:r>
      <w:r>
        <w:t>”), and the rules and regulations promulgated thereunder by the Un</w:t>
      </w:r>
      <w:r>
        <w:t>ited States Securities and Exchange Commission (the “</w:t>
      </w:r>
      <w:r>
        <w:rPr>
          <w:b/>
        </w:rPr>
        <w:t>SEC</w:t>
      </w:r>
      <w:r>
        <w:t>”).</w:t>
      </w:r>
    </w:p>
    <w:p w:rsidR="009C4610" w:rsidRDefault="000A695C">
      <w:pPr>
        <w:spacing w:after="0" w:line="259" w:lineRule="auto"/>
        <w:ind w:left="720" w:firstLine="0"/>
        <w:jc w:val="left"/>
      </w:pPr>
      <w:r>
        <w:t xml:space="preserve"> </w:t>
      </w:r>
    </w:p>
    <w:p w:rsidR="009C4610" w:rsidRDefault="000A695C">
      <w:pPr>
        <w:numPr>
          <w:ilvl w:val="0"/>
          <w:numId w:val="2"/>
        </w:numPr>
        <w:ind w:hanging="673"/>
      </w:pPr>
      <w:r>
        <w:t>Investor desires to purchase and Company desires to issue and sell, upon the terms and conditions set forth in this</w:t>
      </w:r>
    </w:p>
    <w:p w:rsidR="009C4610" w:rsidRDefault="000A695C">
      <w:pPr>
        <w:ind w:left="-5"/>
      </w:pPr>
      <w:r>
        <w:t xml:space="preserve">Agreement a Convertible Promissory Note, in the form attached hereto as </w:t>
      </w:r>
      <w:r>
        <w:rPr>
          <w:u w:val="single" w:color="000000"/>
        </w:rPr>
        <w:t>Exhibi</w:t>
      </w:r>
      <w:r>
        <w:rPr>
          <w:u w:val="single" w:color="000000"/>
        </w:rPr>
        <w:t>t A</w:t>
      </w:r>
      <w:r>
        <w:t>, in the original principal amount of $2,110,000.00 (the “</w:t>
      </w:r>
      <w:r>
        <w:rPr>
          <w:b/>
        </w:rPr>
        <w:t>Note</w:t>
      </w:r>
      <w:r>
        <w:t>”), convertible into Ordinary Shares, $0.0001 par value per share, of Company (the “</w:t>
      </w:r>
      <w:r>
        <w:rPr>
          <w:b/>
        </w:rPr>
        <w:t>Ordinary Shares</w:t>
      </w:r>
      <w:r>
        <w:t>”), upon the terms and subject to the limitations and conditions set forth in such Note.</w:t>
      </w:r>
    </w:p>
    <w:p w:rsidR="009C4610" w:rsidRDefault="000A695C">
      <w:pPr>
        <w:spacing w:after="0" w:line="259" w:lineRule="auto"/>
        <w:ind w:left="720" w:firstLine="0"/>
        <w:jc w:val="left"/>
      </w:pPr>
      <w:r>
        <w:t xml:space="preserve"> </w:t>
      </w:r>
    </w:p>
    <w:p w:rsidR="009C4610" w:rsidRDefault="000A695C">
      <w:pPr>
        <w:numPr>
          <w:ilvl w:val="0"/>
          <w:numId w:val="2"/>
        </w:numPr>
        <w:ind w:hanging="673"/>
      </w:pPr>
      <w:r>
        <w:t>T</w:t>
      </w:r>
      <w:r>
        <w:t>his Agreement, the Note, and all other certificates, documents, agreements, resolutions and instruments delivered to</w:t>
      </w:r>
    </w:p>
    <w:p w:rsidR="009C4610" w:rsidRDefault="000A695C">
      <w:pPr>
        <w:ind w:left="-5"/>
      </w:pPr>
      <w:r>
        <w:t>any party under or in connection with this Agreement, as the same may be amended from time to time, are collectively referred to herein as the “</w:t>
      </w:r>
      <w:r>
        <w:rPr>
          <w:b/>
        </w:rPr>
        <w:t>Transaction Documents</w:t>
      </w:r>
      <w:r>
        <w:t>”.</w:t>
      </w:r>
    </w:p>
    <w:p w:rsidR="009C4610" w:rsidRDefault="000A695C">
      <w:pPr>
        <w:spacing w:after="0" w:line="259" w:lineRule="auto"/>
        <w:ind w:left="720" w:firstLine="0"/>
        <w:jc w:val="left"/>
      </w:pPr>
      <w:r>
        <w:t xml:space="preserve"> </w:t>
      </w:r>
    </w:p>
    <w:p w:rsidR="009C4610" w:rsidRDefault="000A695C">
      <w:pPr>
        <w:numPr>
          <w:ilvl w:val="0"/>
          <w:numId w:val="2"/>
        </w:numPr>
        <w:ind w:hanging="673"/>
      </w:pPr>
      <w:r>
        <w:t>For purposes of this Agreement: “</w:t>
      </w:r>
      <w:r>
        <w:rPr>
          <w:b/>
        </w:rPr>
        <w:t>Conversion Shares</w:t>
      </w:r>
      <w:r>
        <w:t>” means all Ordinary Shares issuable</w:t>
      </w:r>
      <w:r>
        <w:t xml:space="preserve"> upon conversion of all or</w:t>
      </w:r>
    </w:p>
    <w:p w:rsidR="009C4610" w:rsidRDefault="000A695C">
      <w:pPr>
        <w:ind w:left="-5"/>
      </w:pPr>
      <w:r>
        <w:t>any portion of the Note; and “</w:t>
      </w:r>
      <w:r>
        <w:rPr>
          <w:b/>
        </w:rPr>
        <w:t>Securities</w:t>
      </w:r>
      <w:r>
        <w:t>” means the Note and the Conversion Shares.</w:t>
      </w:r>
    </w:p>
    <w:p w:rsidR="009C4610" w:rsidRDefault="000A695C">
      <w:pPr>
        <w:spacing w:after="0" w:line="259" w:lineRule="auto"/>
        <w:ind w:left="720" w:firstLine="0"/>
        <w:jc w:val="left"/>
      </w:pPr>
      <w:r>
        <w:t xml:space="preserve"> </w:t>
      </w:r>
    </w:p>
    <w:p w:rsidR="009C4610" w:rsidRDefault="000A695C">
      <w:pPr>
        <w:ind w:left="730"/>
      </w:pPr>
      <w:r>
        <w:rPr>
          <w:b/>
        </w:rPr>
        <w:t>NOW, THEREFORE</w:t>
      </w:r>
      <w:r>
        <w:t>, in consideration of the above recitals and other good and valuable consideration, the receipt and</w:t>
      </w:r>
    </w:p>
    <w:p w:rsidR="009C4610" w:rsidRDefault="000A695C">
      <w:pPr>
        <w:ind w:left="-5"/>
      </w:pPr>
      <w:r>
        <w:t>sufficiency of which are here</w:t>
      </w:r>
      <w:r>
        <w:t>by acknowledged, Company and Investor hereby agree as follows:</w:t>
      </w:r>
    </w:p>
    <w:p w:rsidR="009C4610" w:rsidRDefault="000A695C">
      <w:pPr>
        <w:spacing w:after="0" w:line="259" w:lineRule="auto"/>
        <w:ind w:left="720" w:firstLine="0"/>
        <w:jc w:val="left"/>
      </w:pPr>
      <w:r>
        <w:t xml:space="preserve"> </w:t>
      </w:r>
    </w:p>
    <w:p w:rsidR="009C4610" w:rsidRDefault="000A695C">
      <w:pPr>
        <w:numPr>
          <w:ilvl w:val="0"/>
          <w:numId w:val="3"/>
        </w:numPr>
        <w:spacing w:after="0" w:line="259" w:lineRule="auto"/>
        <w:ind w:firstLine="720"/>
      </w:pPr>
      <w:r>
        <w:rPr>
          <w:u w:val="single" w:color="000000"/>
        </w:rPr>
        <w:lastRenderedPageBreak/>
        <w:t>Purchase and Sale of Securities</w:t>
      </w:r>
      <w:r>
        <w:t>.</w:t>
      </w:r>
    </w:p>
    <w:p w:rsidR="009C4610" w:rsidRDefault="000A695C">
      <w:pPr>
        <w:spacing w:after="0" w:line="259" w:lineRule="auto"/>
        <w:ind w:left="720" w:firstLine="0"/>
        <w:jc w:val="left"/>
      </w:pPr>
      <w:r>
        <w:t xml:space="preserve"> </w:t>
      </w:r>
    </w:p>
    <w:p w:rsidR="009C4610" w:rsidRDefault="000A695C">
      <w:pPr>
        <w:numPr>
          <w:ilvl w:val="1"/>
          <w:numId w:val="3"/>
        </w:numPr>
        <w:ind w:firstLine="1440"/>
      </w:pPr>
      <w:r>
        <w:rPr>
          <w:u w:val="single" w:color="000000"/>
        </w:rPr>
        <w:t>Purchase of Securities</w:t>
      </w:r>
      <w:r>
        <w:t>. Company shall issue and sell to Investor and Investor shall purchase from Company the Note. In consideration thereof, Investor shall</w:t>
      </w:r>
      <w:r>
        <w:t xml:space="preserve"> pay the Purchase Price (as defined below) to Company.</w:t>
      </w:r>
    </w:p>
    <w:p w:rsidR="009C4610" w:rsidRDefault="000A695C">
      <w:pPr>
        <w:spacing w:after="0" w:line="259" w:lineRule="auto"/>
        <w:ind w:left="1440" w:firstLine="0"/>
        <w:jc w:val="left"/>
      </w:pPr>
      <w:r>
        <w:t xml:space="preserve"> </w:t>
      </w:r>
    </w:p>
    <w:p w:rsidR="009C4610" w:rsidRDefault="000A695C">
      <w:pPr>
        <w:numPr>
          <w:ilvl w:val="1"/>
          <w:numId w:val="3"/>
        </w:numPr>
        <w:ind w:firstLine="1440"/>
      </w:pPr>
      <w:r>
        <w:rPr>
          <w:u w:val="single" w:color="000000"/>
        </w:rPr>
        <w:t>Form of Pa</w:t>
      </w:r>
      <w:r>
        <w:t>y</w:t>
      </w:r>
      <w:r>
        <w:rPr>
          <w:u w:val="single" w:color="000000"/>
        </w:rPr>
        <w:t>ment</w:t>
      </w:r>
      <w:r>
        <w:t>. On the Closing Date (as defined below), Investor shall pay the Purchase Price to Company via wire transfer of immediately available funds against delivery of the Note.</w:t>
      </w:r>
    </w:p>
    <w:p w:rsidR="009C4610" w:rsidRDefault="000A695C">
      <w:pPr>
        <w:spacing w:after="0" w:line="259" w:lineRule="auto"/>
        <w:ind w:left="1440" w:firstLine="0"/>
        <w:jc w:val="left"/>
      </w:pPr>
      <w:r>
        <w:t xml:space="preserve"> </w:t>
      </w:r>
    </w:p>
    <w:p w:rsidR="009C4610" w:rsidRDefault="000A695C">
      <w:pPr>
        <w:numPr>
          <w:ilvl w:val="1"/>
          <w:numId w:val="3"/>
        </w:numPr>
        <w:ind w:firstLine="1440"/>
      </w:pPr>
      <w:r>
        <w:rPr>
          <w:u w:val="single" w:color="000000"/>
        </w:rPr>
        <w:t>Closin</w:t>
      </w:r>
      <w:r>
        <w:t>g</w:t>
      </w:r>
      <w:r>
        <w:rPr>
          <w:u w:val="single" w:color="000000"/>
        </w:rPr>
        <w:t xml:space="preserve"> Date</w:t>
      </w:r>
      <w:r>
        <w:t>. Subject to the satisfaction (or written waiver) of the conditions set forth in Section 5 and</w:t>
      </w:r>
    </w:p>
    <w:p w:rsidR="009C4610" w:rsidRDefault="000A695C">
      <w:pPr>
        <w:ind w:left="-5"/>
      </w:pPr>
      <w:r>
        <w:t>Section 6 below, the date of the issuance and sale of the Note pursuant to this Agreement (the “</w:t>
      </w:r>
      <w:r>
        <w:rPr>
          <w:b/>
        </w:rPr>
        <w:t>Closing Date</w:t>
      </w:r>
      <w:r>
        <w:t>”) shall be November 3, 2020, or another mutually agr</w:t>
      </w:r>
      <w:r>
        <w:t>eed upon date. The closing of the transactions contemplated by this Agreement (the “</w:t>
      </w:r>
      <w:r>
        <w:rPr>
          <w:b/>
        </w:rPr>
        <w:t>Closing</w:t>
      </w:r>
      <w:r>
        <w:t>”) shall occur on the Closing Date by means of the exchange by email of signed .pdf documents, but shall be deemed for all purposes to have occurred at the offices o</w:t>
      </w:r>
      <w:r>
        <w:t>f Hansen Black Anderson Ashcraft PLLC in Lehi, Utah.</w:t>
      </w:r>
    </w:p>
    <w:p w:rsidR="009C4610" w:rsidRDefault="000A695C">
      <w:pPr>
        <w:spacing w:after="0" w:line="259" w:lineRule="auto"/>
        <w:ind w:left="1440" w:firstLine="0"/>
        <w:jc w:val="left"/>
      </w:pPr>
      <w:r>
        <w:t xml:space="preserve"> </w:t>
      </w:r>
    </w:p>
    <w:p w:rsidR="009C4610" w:rsidRDefault="000A695C">
      <w:pPr>
        <w:numPr>
          <w:ilvl w:val="1"/>
          <w:numId w:val="3"/>
        </w:numPr>
        <w:ind w:firstLine="1440"/>
      </w:pPr>
      <w:r>
        <w:rPr>
          <w:u w:val="single" w:color="000000"/>
        </w:rPr>
        <w:t>Collateral for the Note</w:t>
      </w:r>
      <w:r>
        <w:t>. The Note shall be unsecured.</w:t>
      </w:r>
    </w:p>
    <w:p w:rsidR="009C4610" w:rsidRDefault="000A695C">
      <w:pPr>
        <w:spacing w:after="0" w:line="259" w:lineRule="auto"/>
        <w:ind w:left="1440" w:firstLine="0"/>
        <w:jc w:val="left"/>
      </w:pPr>
      <w:r>
        <w:t xml:space="preserve"> </w:t>
      </w:r>
    </w:p>
    <w:p w:rsidR="009C4610" w:rsidRDefault="000A695C">
      <w:pPr>
        <w:numPr>
          <w:ilvl w:val="1"/>
          <w:numId w:val="3"/>
        </w:numPr>
        <w:ind w:firstLine="1440"/>
      </w:pPr>
      <w:r>
        <w:rPr>
          <w:u w:val="single" w:color="000000"/>
        </w:rPr>
        <w:t>Ori</w:t>
      </w:r>
      <w:r>
        <w:t>g</w:t>
      </w:r>
      <w:r>
        <w:rPr>
          <w:u w:val="single" w:color="000000"/>
        </w:rPr>
        <w:t>inal Issue Discount</w:t>
      </w:r>
      <w:r>
        <w:t>;</w:t>
      </w:r>
      <w:r>
        <w:rPr>
          <w:u w:val="single" w:color="000000"/>
        </w:rPr>
        <w:t xml:space="preserve"> Transaction Ex</w:t>
      </w:r>
      <w:r>
        <w:t>p</w:t>
      </w:r>
      <w:r>
        <w:rPr>
          <w:u w:val="single" w:color="000000"/>
        </w:rPr>
        <w:t>ense Amount</w:t>
      </w:r>
      <w:r>
        <w:t>. The Note carries an original issue discount of $100,000.00 (the “</w:t>
      </w:r>
      <w:r>
        <w:rPr>
          <w:b/>
        </w:rPr>
        <w:t>OID</w:t>
      </w:r>
      <w:r>
        <w:t>”). In addition, Company</w:t>
      </w:r>
      <w:r>
        <w:t xml:space="preserve"> agrees to pay $10,000.00 to Investor to cover Investor’s legal fees, accounting costs, due diligence, monitoring and other transaction costs incurred in connection with the purchase and sale of the Securities (the “</w:t>
      </w:r>
      <w:r>
        <w:rPr>
          <w:b/>
        </w:rPr>
        <w:t>Transaction Expense Amount</w:t>
      </w:r>
      <w:r>
        <w:t>”), all of whi</w:t>
      </w:r>
      <w:r>
        <w:t>ch amount is included in the initial principal balance of the Note. The “</w:t>
      </w:r>
      <w:r>
        <w:rPr>
          <w:b/>
        </w:rPr>
        <w:t>Purchase Price</w:t>
      </w:r>
      <w:r>
        <w:t>”, therefore, shall be $2,000,000.00, computed as follows: $2,110,000.00 initial principal balance, less the OID, less the Transaction Expense Amount.</w:t>
      </w:r>
    </w:p>
    <w:p w:rsidR="009C4610" w:rsidRDefault="000A695C">
      <w:pPr>
        <w:spacing w:after="0" w:line="259" w:lineRule="auto"/>
        <w:ind w:left="1440" w:firstLine="0"/>
        <w:jc w:val="left"/>
      </w:pPr>
      <w:r>
        <w:t xml:space="preserve"> </w:t>
      </w:r>
    </w:p>
    <w:p w:rsidR="009C4610" w:rsidRDefault="000A695C">
      <w:pPr>
        <w:numPr>
          <w:ilvl w:val="0"/>
          <w:numId w:val="3"/>
        </w:numPr>
        <w:ind w:firstLine="720"/>
      </w:pPr>
      <w:r>
        <w:rPr>
          <w:u w:val="single" w:color="000000"/>
        </w:rPr>
        <w:t>Investor’s Re</w:t>
      </w:r>
      <w:r>
        <w:t>p</w:t>
      </w:r>
      <w:r>
        <w:rPr>
          <w:u w:val="single" w:color="000000"/>
        </w:rPr>
        <w:t>re</w:t>
      </w:r>
      <w:r>
        <w:rPr>
          <w:u w:val="single" w:color="000000"/>
        </w:rPr>
        <w:t>sentations and Warranties</w:t>
      </w:r>
      <w:r>
        <w:t>. Investor represents and warrants to Company that as of the Closing Date: (i) this Agreement has been duly and validly authorized; (ii) this Agreement constitutes a valid and binding agreement of Investor enforceable in accordance</w:t>
      </w:r>
      <w:r>
        <w:t xml:space="preserve"> with its terms; and (iii) Investor is an “accredited investor” as that term is defined in Rule 501(a) of Regulation D of the 1933 Act.</w:t>
      </w:r>
    </w:p>
    <w:p w:rsidR="009C4610" w:rsidRDefault="000A695C">
      <w:pPr>
        <w:spacing w:after="0" w:line="259" w:lineRule="auto"/>
        <w:ind w:left="720" w:firstLine="0"/>
        <w:jc w:val="left"/>
      </w:pPr>
      <w:r>
        <w:t xml:space="preserve"> </w:t>
      </w:r>
    </w:p>
    <w:p w:rsidR="009C4610" w:rsidRDefault="000A695C">
      <w:pPr>
        <w:spacing w:after="0" w:line="259" w:lineRule="auto"/>
        <w:ind w:left="720" w:firstLine="0"/>
        <w:jc w:val="left"/>
      </w:pPr>
      <w:r>
        <w:t xml:space="preserve"> </w:t>
      </w:r>
    </w:p>
    <w:p w:rsidR="009C4610" w:rsidRDefault="000A695C">
      <w:pPr>
        <w:spacing w:after="134" w:line="259" w:lineRule="auto"/>
        <w:ind w:left="720" w:firstLine="0"/>
        <w:jc w:val="left"/>
      </w:pPr>
      <w:r>
        <w:t xml:space="preserve"> </w:t>
      </w:r>
    </w:p>
    <w:p w:rsidR="009C4610" w:rsidRDefault="000A695C">
      <w:pPr>
        <w:tabs>
          <w:tab w:val="center" w:pos="5438"/>
          <w:tab w:val="center" w:pos="10810"/>
        </w:tabs>
        <w:ind w:left="-15" w:firstLine="0"/>
        <w:jc w:val="left"/>
      </w:pPr>
      <w:r>
        <w:t xml:space="preserve"> </w:t>
      </w:r>
      <w:r>
        <w:tab/>
        <w:t>1</w:t>
      </w:r>
      <w:r>
        <w:tab/>
        <w:t xml:space="preserve"> </w:t>
      </w:r>
    </w:p>
    <w:p w:rsidR="009C4610" w:rsidRDefault="000A695C">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16256" name="Group 116256"/>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46493" name="Shape 146493"/>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6256" style="width:543pt;height:0.75pt;mso-position-horizontal-relative:char;mso-position-vertical-relative:line" coordsize="68960,95">
                <v:shape id="Shape 146494" style="position:absolute;width:68960;height:95;left:0;top:0;" coordsize="6896099,9525" path="m0,0l6896099,0l6896099,9525l0,9525l0,0">
                  <v:stroke weight="0pt" endcap="flat" joinstyle="miter" miterlimit="10" on="false" color="#000000" opacity="0"/>
                  <v:fill on="true" color="#000000"/>
                </v:shape>
              </v:group>
            </w:pict>
          </mc:Fallback>
        </mc:AlternateContent>
      </w:r>
      <w:r>
        <w:br w:type="page"/>
      </w:r>
    </w:p>
    <w:p w:rsidR="009C4610" w:rsidRDefault="000A695C">
      <w:pPr>
        <w:numPr>
          <w:ilvl w:val="0"/>
          <w:numId w:val="3"/>
        </w:numPr>
        <w:ind w:firstLine="720"/>
      </w:pPr>
      <w:r>
        <w:rPr>
          <w:u w:val="single" w:color="000000"/>
        </w:rPr>
        <w:t>Com</w:t>
      </w:r>
      <w:r>
        <w:t>p</w:t>
      </w:r>
      <w:r>
        <w:rPr>
          <w:u w:val="single" w:color="000000"/>
        </w:rPr>
        <w:t>an</w:t>
      </w:r>
      <w:r>
        <w:t>y</w:t>
      </w:r>
      <w:r>
        <w:rPr>
          <w:u w:val="single" w:color="000000"/>
        </w:rPr>
        <w:t>’s Re</w:t>
      </w:r>
      <w:r>
        <w:t>p</w:t>
      </w:r>
      <w:r>
        <w:rPr>
          <w:u w:val="single" w:color="000000"/>
        </w:rPr>
        <w:t>resentations and Warranties</w:t>
      </w:r>
      <w:r>
        <w:t>. Company represents and warrants to Investor that as of the Closing Date: (i) Company is a corporation duly organized, validly existing and in good standing under the laws of its state of incorporation and has the requisite corporate power to own its prop</w:t>
      </w:r>
      <w:r>
        <w:t>erties and to carry on its business as now being conducted; (ii) Company is duly qualified as a foreign corporation to do business and is in good standing in each jurisdiction where the nature of the business conducted or property owned by it makes such qu</w:t>
      </w:r>
      <w:r>
        <w:t>alification necessary except where such failure would not have a material adverse effect on Company; (iii) Company has registered its Ordinary Shares under Section 12(b) of the Securities Exchange Act of 1934, as amended</w:t>
      </w:r>
    </w:p>
    <w:p w:rsidR="009C4610" w:rsidRDefault="000A695C">
      <w:pPr>
        <w:ind w:left="-5"/>
      </w:pPr>
      <w:r>
        <w:t>(the “</w:t>
      </w:r>
      <w:r>
        <w:rPr>
          <w:b/>
        </w:rPr>
        <w:t>1934 Act</w:t>
      </w:r>
      <w:r>
        <w:t>”), and is obligated to file reports pursuant to Section 13 or Section 15(d) of the 1934 Act; (iv) each of the Transaction Documents and the transactions contemplated hereby and thereby, have been duly and validly authorized by Company and all necessary ac</w:t>
      </w:r>
      <w:r>
        <w:t>tions have been taken; (v) the Transaction Documents have been duly executed and delivered by Company and constitute the valid and binding obligations of Company enforceable in accordance with their terms; (vi) the execution and delivery of the Transaction</w:t>
      </w:r>
      <w:r>
        <w:t xml:space="preserve"> Documents by Company, the issuance of Securities in accordance with the terms hereof, and the consummation by Company of the other transactions contemplated by the Transaction Documents do not and will not conflict with in any material respect or result i</w:t>
      </w:r>
      <w:r>
        <w:t>n a material breach by Company of any of the terms or provisions of, or constitute a material default under (a) Company’s formation documents or bylaws, each as currently in effect, (b) any indenture, mortgage, deed of trust, or other material agreement or</w:t>
      </w:r>
      <w:r>
        <w:t xml:space="preserve"> instrument to which Company is a party or by which it or any of its properties or assets are bound, including, without limitation, any listing agreement for the Ordinary Shares, or (c) any existing applicable law, rule, or regulation or any applicable dec</w:t>
      </w:r>
      <w:r>
        <w:t>ree, judgment, or order of any court, United States federal, state or foreign regulatory body, administrative agency, or other governmental body having jurisdiction over Company or any of Company’s properties or assets; (vii) no further authorization, appr</w:t>
      </w:r>
      <w:r>
        <w:t xml:space="preserve">oval or consent of any court, governmental body, regulatory agency, self-regulatory organization, or stock exchange or market or the stockholders or any lender of Company is required to be obtained by Company for the issuance of the Securities to Investor </w:t>
      </w:r>
      <w:r>
        <w:t>or the entering into of the Transaction Documents; (viii) none of Company’s filings with the SEC contained, at the time they were filed, any untrue statement of a material fact or omitted to state any material fact required to be stated therein or necessar</w:t>
      </w:r>
      <w:r>
        <w:t>y to make the statements made therein, in light of the circumstances under which they were made, not misleading; (ix) Company has filed all reports, schedules, forms, statements and other documents required to be filed by Company with the SEC under the 193</w:t>
      </w:r>
      <w:r>
        <w:t>4 Act on a timely basis or has received a valid extension of such time of filing and has filed any such report, schedule, form, statement or other document prior to the expiration of any such extension; (x) except as has previously been disclosed, there is</w:t>
      </w:r>
      <w:r>
        <w:t xml:space="preserve"> no action, suit, proceeding, inquiry or investigation before or by any court, public board or body pending or, to the knowledge of Company, threatened against or affecting Company before or by any governmental authority or non-governmental department, com</w:t>
      </w:r>
      <w:r>
        <w:t>mission, board, bureau, agency or instrumentality or any other person, wherein an unfavorable decision, ruling or finding would have a material adverse effect on Company or which would adversely affect the validity or enforceability of, or the authority or</w:t>
      </w:r>
      <w:r>
        <w:t xml:space="preserve"> ability of Company to perform its obligations under, any of the Transaction Documents; (xi) Company has not consummated any financing transaction that has not been disclosed in a periodic filing or current report with the SEC under the 1934 Act; (xii) Com</w:t>
      </w:r>
      <w:r>
        <w:t xml:space="preserve">pany is not, nor has it been at any time in the previous twelve (12) months, a “Shell Company,” as such type of “issuer” is described in Rule 144(i)(1) under the 1933 Act; (xiii) with respect to any commissions, placement agent or finder’s fees or similar </w:t>
      </w:r>
      <w:r>
        <w:t>payments that will or would become due and owing by Company to any person or entity as a result of this Agreement or the transactions contemplated hereby (“</w:t>
      </w:r>
      <w:r>
        <w:rPr>
          <w:b/>
        </w:rPr>
        <w:t>Broker Fees</w:t>
      </w:r>
      <w:r>
        <w:t>”), any such Broker Fees will be made in full compliance with all applicable laws and reg</w:t>
      </w:r>
      <w:r>
        <w:t>ulations and only to a person or entity that is a registered investment adviser or registered broker-dealer; (xiv) Investor shall have no obligation with respect to any Broker Fees or with respect to any claims made by or on behalf of other persons for fee</w:t>
      </w:r>
      <w:r>
        <w:t xml:space="preserve">s of a type contemplated in this subsection that may be due in connection with the transactions contemplated hereby and Company shall indemnify and hold harmless each of Investor, Investor’s employees, officers, directors, stockholders, members, managers, </w:t>
      </w:r>
      <w:r>
        <w:t>agents, and partners, and their respective affiliates, from and against all claims, losses, damages, costs (including the costs of preparation and reasonable attorneys’ fees) and expenses suffered in respect of any such claimed Broker Fees; (xv) when issue</w:t>
      </w:r>
      <w:r>
        <w:t>d, the Conversion Shares will be duly authorized, validly issued, fully paid for and nonassessable, free and clear of all liens, claims, charges and encumbrances; (xvi) neither Investor nor any of its officers, directors, stockholders, members, managers, e</w:t>
      </w:r>
      <w:r>
        <w:t>mployees, agents or representatives has made any representations or warranties to Company or any of its officers, directors, employees, agents or representatives except as expressly set forth in the Transaction Documents and, in making its decision to ente</w:t>
      </w:r>
      <w:r>
        <w:t>r into the transactions contemplated by the Transaction Documents, Company is not relying on any representation, warranty, covenant or promise of Investor or its officers, directors, members, managers, employees, agents or representatives other than as set</w:t>
      </w:r>
      <w:r>
        <w:t xml:space="preserve"> forth in the Transaction Documents; (xvii) Company acknowledges that the State of Utah has a reasonable relationship and sufficient contacts to the transactions contemplated by the Transaction Documents and any dispute that may arise related thereto such </w:t>
      </w:r>
      <w:r>
        <w:t>that the laws and venue of the State of Utah, as set forth more specifically in Section 9.2 below, shall be applicable to the Transaction Documents and the transactions contemplated therein; and (xviii) Company has performed due diligence and background re</w:t>
      </w:r>
      <w:r>
        <w:t>search on Investor and its affiliates including, without limitation, John M. Fife, and, to its satisfaction, has made</w:t>
      </w:r>
    </w:p>
    <w:p w:rsidR="009C4610" w:rsidRDefault="000A695C">
      <w:pPr>
        <w:ind w:left="-5"/>
      </w:pPr>
      <w:r>
        <w:t>inquiries with respect to all matters Company may consider relevant to the undertakings and relationships contemplated by the</w:t>
      </w:r>
    </w:p>
    <w:p w:rsidR="009C4610" w:rsidRDefault="000A695C">
      <w:pPr>
        <w:ind w:left="-5"/>
      </w:pPr>
      <w:r>
        <w:t xml:space="preserve">Transaction </w:t>
      </w:r>
      <w:r>
        <w:t>Documents including, among other things, the following: http://investing.businessweek.com/research/stocks/people/person.asp?personId=7505107&amp;ticker=UAHC; SEC Civil Case No. 07-C0347 (N.D. Ill.); SEC Civil Action No. 07-CV-347 (N.D. Ill.); and FINRA Case #2</w:t>
      </w:r>
      <w:r>
        <w:t>011029203701. In addition, various affiliates of Investor are involved in ongoing litigation with the SEC regarding broker-dealer registration (</w:t>
      </w:r>
      <w:r>
        <w:rPr>
          <w:i/>
        </w:rPr>
        <w:t>see</w:t>
      </w:r>
      <w:r>
        <w:t xml:space="preserve"> SEC Civil Case No. 1:20-cv-05227 (N.D. Ill.)). Company, being aware of the matters described in subsection (</w:t>
      </w:r>
      <w:r>
        <w:t xml:space="preserve">xviii) above, acknowledges and agrees that such matters, or any similar matters, have no bearing on the transactions contemplated by the Transaction Documents and covenants and agrees it will not use any such information as a defense to performance of its </w:t>
      </w:r>
      <w:r>
        <w:t>obligations under the Transaction Documents or in any attempt to avoid, modify or reduce such obligations.</w:t>
      </w:r>
    </w:p>
    <w:p w:rsidR="009C4610" w:rsidRDefault="000A695C">
      <w:pPr>
        <w:spacing w:after="0" w:line="259" w:lineRule="auto"/>
        <w:ind w:left="720" w:firstLine="0"/>
        <w:jc w:val="left"/>
      </w:pPr>
      <w:r>
        <w:t xml:space="preserve"> </w:t>
      </w:r>
    </w:p>
    <w:p w:rsidR="009C4610" w:rsidRDefault="000A695C">
      <w:pPr>
        <w:spacing w:after="0" w:line="259" w:lineRule="auto"/>
        <w:ind w:left="720" w:firstLine="0"/>
        <w:jc w:val="left"/>
      </w:pPr>
      <w:r>
        <w:t xml:space="preserve"> </w:t>
      </w:r>
    </w:p>
    <w:p w:rsidR="009C4610" w:rsidRDefault="000A695C">
      <w:pPr>
        <w:spacing w:after="134" w:line="259" w:lineRule="auto"/>
        <w:ind w:left="720" w:firstLine="0"/>
        <w:jc w:val="left"/>
      </w:pPr>
      <w:r>
        <w:t xml:space="preserve"> </w:t>
      </w:r>
    </w:p>
    <w:p w:rsidR="009C4610" w:rsidRDefault="000A695C">
      <w:pPr>
        <w:tabs>
          <w:tab w:val="center" w:pos="5438"/>
          <w:tab w:val="center" w:pos="10810"/>
        </w:tabs>
        <w:ind w:left="-15" w:firstLine="0"/>
        <w:jc w:val="left"/>
      </w:pPr>
      <w:r>
        <w:t xml:space="preserve"> </w:t>
      </w:r>
      <w:r>
        <w:tab/>
        <w:t>2</w:t>
      </w:r>
      <w:r>
        <w:tab/>
        <w:t xml:space="preserve"> </w:t>
      </w:r>
    </w:p>
    <w:p w:rsidR="009C4610" w:rsidRDefault="000A695C">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16744" name="Group 116744"/>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46495" name="Shape 146495"/>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6744" style="width:543pt;height:0.75pt;mso-position-horizontal-relative:char;mso-position-vertical-relative:line" coordsize="68960,95">
                <v:shape id="Shape 146496" style="position:absolute;width:68960;height:95;left:0;top:0;" coordsize="6896099,9525" path="m0,0l6896099,0l6896099,9525l0,9525l0,0">
                  <v:stroke weight="0pt" endcap="flat" joinstyle="miter" miterlimit="10" on="false" color="#000000" opacity="0"/>
                  <v:fill on="true" color="#000000"/>
                </v:shape>
              </v:group>
            </w:pict>
          </mc:Fallback>
        </mc:AlternateContent>
      </w:r>
      <w:r>
        <w:br w:type="page"/>
      </w:r>
    </w:p>
    <w:p w:rsidR="009C4610" w:rsidRDefault="000A695C">
      <w:pPr>
        <w:ind w:left="730"/>
      </w:pPr>
      <w:r>
        <w:t xml:space="preserve">4.                </w:t>
      </w:r>
      <w:r>
        <w:rPr>
          <w:u w:val="single" w:color="000000"/>
        </w:rPr>
        <w:t>Com</w:t>
      </w:r>
      <w:r>
        <w:t>p</w:t>
      </w:r>
      <w:r>
        <w:rPr>
          <w:u w:val="single" w:color="000000"/>
        </w:rPr>
        <w:t>an</w:t>
      </w:r>
      <w:r>
        <w:t>y</w:t>
      </w:r>
      <w:r>
        <w:rPr>
          <w:u w:val="single" w:color="000000"/>
        </w:rPr>
        <w:t xml:space="preserve"> Covenants</w:t>
      </w:r>
      <w:r>
        <w:t>. Until all of Company’s obligations under all of the Transaction Documents are paid and</w:t>
      </w:r>
    </w:p>
    <w:p w:rsidR="009C4610" w:rsidRDefault="000A695C">
      <w:pPr>
        <w:ind w:left="-5"/>
      </w:pPr>
      <w:r>
        <w:t xml:space="preserve">performed </w:t>
      </w:r>
      <w:r>
        <w:t>in full, or within the timeframes otherwise specifically set forth below, Company will comply with the following covenants: (i) so long as Investor beneficially owns any of the Securities and for at least twenty (20) Trading Days (as defined in the Note) t</w:t>
      </w:r>
      <w:r>
        <w:t>hereafter, Company will timely file on the applicable deadline (which for these purposes, will include any automatic extension available to Company) all reports required to be filed with the SEC pursuant to Sections 13 or 15(d) of the 1934 Act, and will ta</w:t>
      </w:r>
      <w:r>
        <w:t>ke all reasonable action under its control to ensure that adequate current public information with respect to Company, as required in accordance with Rule 144 of the 1933 Act, is publicly available, and will not terminate its status as an issuer required t</w:t>
      </w:r>
      <w:r>
        <w:t>o file reports under the 1934 Act even if the 1934 Act or the rules and regulations thereunder would permit such termination; (ii) when issued, the Conversion Shares will be duly authorized, validly issued, fully paid for and non-assessable, free and clear</w:t>
      </w:r>
      <w:r>
        <w:t xml:space="preserve"> of all liens, claims, charges and encumbrances; (iii) the Ordinary Shares shall be listed or quoted for trading on any of (a) NYSE, (b) NYSE American, (c) NASDAQ, (d) OTCQX, or (e) OTCQB; (iv) trading in Company’s Ordinary Shares will not be suspended, ha</w:t>
      </w:r>
      <w:r>
        <w:t>lted, chilled, frozen, reach zero bid or otherwise cease trading on Company’s principal trading market; (v) within sixty (60) days of the Closing Date, Company will: (x) obtain a legal opinion stating that the Nasdaq 19.99% Cap (as defined in the Note) doe</w:t>
      </w:r>
      <w:r>
        <w:t>s not apply to Company, and</w:t>
      </w:r>
    </w:p>
    <w:p w:rsidR="009C4610" w:rsidRDefault="000A695C">
      <w:pPr>
        <w:ind w:left="-5"/>
      </w:pPr>
      <w:r>
        <w:t>(y) apply to Nasdaq for confirmation that the Nasdaq 19.99% Cap does not apply to issuances of Conversion Shares to Investor; and (vi) Company will not enter into any equity line of credit or other financing transaction that pla</w:t>
      </w:r>
      <w:r>
        <w:t>ces any limitations or restrictions longer than sixty (60) days on Company’s ability to issue Ordinary Shares to Investor.</w:t>
      </w:r>
    </w:p>
    <w:p w:rsidR="009C4610" w:rsidRDefault="000A695C">
      <w:pPr>
        <w:spacing w:after="0" w:line="259" w:lineRule="auto"/>
        <w:ind w:left="720" w:firstLine="0"/>
        <w:jc w:val="left"/>
      </w:pPr>
      <w:r>
        <w:t xml:space="preserve"> </w:t>
      </w:r>
    </w:p>
    <w:p w:rsidR="009C4610" w:rsidRDefault="000A695C">
      <w:pPr>
        <w:ind w:left="730"/>
      </w:pPr>
      <w:r>
        <w:t xml:space="preserve">5.             </w:t>
      </w:r>
      <w:r>
        <w:rPr>
          <w:u w:val="single" w:color="000000"/>
        </w:rPr>
        <w:t>Conditions to Com</w:t>
      </w:r>
      <w:r>
        <w:t>p</w:t>
      </w:r>
      <w:r>
        <w:rPr>
          <w:u w:val="single" w:color="000000"/>
        </w:rPr>
        <w:t>an</w:t>
      </w:r>
      <w:r>
        <w:t>y</w:t>
      </w:r>
      <w:r>
        <w:rPr>
          <w:u w:val="single" w:color="000000"/>
        </w:rPr>
        <w:t>’s Obli</w:t>
      </w:r>
      <w:r>
        <w:t>g</w:t>
      </w:r>
      <w:r>
        <w:rPr>
          <w:u w:val="single" w:color="000000"/>
        </w:rPr>
        <w:t>ation to Sell</w:t>
      </w:r>
      <w:r>
        <w:t>. The obligation of Company hereunder to issue and sell the Securities</w:t>
      </w:r>
    </w:p>
    <w:p w:rsidR="009C4610" w:rsidRDefault="000A695C">
      <w:pPr>
        <w:ind w:left="-5"/>
      </w:pPr>
      <w:r>
        <w:t xml:space="preserve">to </w:t>
      </w:r>
      <w:r>
        <w:t>Investor at the Closing is subject to the satisfaction, on or before the Closing Date, of each of the following conditions:</w:t>
      </w:r>
    </w:p>
    <w:p w:rsidR="009C4610" w:rsidRDefault="000A695C">
      <w:pPr>
        <w:spacing w:after="0" w:line="259" w:lineRule="auto"/>
        <w:ind w:left="720" w:firstLine="0"/>
        <w:jc w:val="left"/>
      </w:pPr>
      <w:r>
        <w:t xml:space="preserve"> </w:t>
      </w:r>
    </w:p>
    <w:p w:rsidR="009C4610" w:rsidRDefault="000A695C">
      <w:pPr>
        <w:ind w:left="1450"/>
      </w:pPr>
      <w:r>
        <w:t>5.1.           Investor shall have executed this Agreement and delivered the same to Company.</w:t>
      </w:r>
    </w:p>
    <w:p w:rsidR="009C4610" w:rsidRDefault="000A695C">
      <w:pPr>
        <w:spacing w:after="0" w:line="259" w:lineRule="auto"/>
        <w:ind w:left="1440" w:firstLine="0"/>
        <w:jc w:val="left"/>
      </w:pPr>
      <w:r>
        <w:t xml:space="preserve"> </w:t>
      </w:r>
    </w:p>
    <w:p w:rsidR="009C4610" w:rsidRDefault="000A695C">
      <w:pPr>
        <w:ind w:left="1450"/>
      </w:pPr>
      <w:r>
        <w:t xml:space="preserve">5.2.           </w:t>
      </w:r>
      <w:r>
        <w:t>Investor shall have delivered the Purchase Price to Company in accordance with Section 1.2 above.</w:t>
      </w:r>
    </w:p>
    <w:p w:rsidR="009C4610" w:rsidRDefault="000A695C">
      <w:pPr>
        <w:spacing w:after="0" w:line="259" w:lineRule="auto"/>
        <w:ind w:left="1440" w:firstLine="0"/>
        <w:jc w:val="left"/>
      </w:pPr>
      <w:r>
        <w:t xml:space="preserve"> </w:t>
      </w:r>
    </w:p>
    <w:p w:rsidR="009C4610" w:rsidRDefault="000A695C">
      <w:pPr>
        <w:ind w:left="730"/>
      </w:pPr>
      <w:r>
        <w:t xml:space="preserve">6.             </w:t>
      </w:r>
      <w:r>
        <w:rPr>
          <w:u w:val="single" w:color="000000"/>
        </w:rPr>
        <w:t>Conditions to Investor’s Obli</w:t>
      </w:r>
      <w:r>
        <w:t>g</w:t>
      </w:r>
      <w:r>
        <w:rPr>
          <w:u w:val="single" w:color="000000"/>
        </w:rPr>
        <w:t>ation to Purchase</w:t>
      </w:r>
      <w:r>
        <w:t>. The obligation of Investor hereunder to purchase the Securities at</w:t>
      </w:r>
    </w:p>
    <w:p w:rsidR="009C4610" w:rsidRDefault="000A695C">
      <w:pPr>
        <w:ind w:left="-5"/>
      </w:pPr>
      <w:r>
        <w:t>the Closing is subject to</w:t>
      </w:r>
      <w:r>
        <w:t xml:space="preserve"> the satisfaction, on or before the Closing Date, of each of the following conditions, provided that these conditions are for Investor’s sole benefit and may be waived by Investor at any time in its sole discretion:</w:t>
      </w:r>
    </w:p>
    <w:p w:rsidR="009C4610" w:rsidRDefault="000A695C">
      <w:pPr>
        <w:spacing w:after="0" w:line="259" w:lineRule="auto"/>
        <w:ind w:left="720" w:firstLine="0"/>
        <w:jc w:val="left"/>
      </w:pPr>
      <w:r>
        <w:t xml:space="preserve"> </w:t>
      </w:r>
    </w:p>
    <w:p w:rsidR="009C4610" w:rsidRDefault="000A695C">
      <w:pPr>
        <w:ind w:left="1450"/>
      </w:pPr>
      <w:r>
        <w:t>6.1.           Company shall have exec</w:t>
      </w:r>
      <w:r>
        <w:t>uted this Agreement and the Note and delivered the same to Investor.</w:t>
      </w:r>
    </w:p>
    <w:p w:rsidR="009C4610" w:rsidRDefault="000A695C">
      <w:pPr>
        <w:spacing w:after="0" w:line="259" w:lineRule="auto"/>
        <w:ind w:left="1440" w:firstLine="0"/>
        <w:jc w:val="left"/>
      </w:pPr>
      <w:r>
        <w:t xml:space="preserve"> </w:t>
      </w:r>
    </w:p>
    <w:p w:rsidR="009C4610" w:rsidRDefault="000A695C">
      <w:pPr>
        <w:ind w:left="-15" w:firstLine="1440"/>
      </w:pPr>
      <w:r>
        <w:t>6.2.           Company shall have delivered to Investor a fully executed Irrevocable Letter of Instructions to Transfer Agent (the “</w:t>
      </w:r>
      <w:r>
        <w:rPr>
          <w:b/>
        </w:rPr>
        <w:t>TA Letter</w:t>
      </w:r>
      <w:r>
        <w:t xml:space="preserve">”) substantially in the form attached hereto as </w:t>
      </w:r>
      <w:r>
        <w:rPr>
          <w:u w:val="single" w:color="000000"/>
        </w:rPr>
        <w:t>Exhibit B</w:t>
      </w:r>
      <w:r>
        <w:t xml:space="preserve"> acknowledged and agreed to in writing by Company’s transfer agent (the “</w:t>
      </w:r>
      <w:r>
        <w:rPr>
          <w:b/>
        </w:rPr>
        <w:t>Transfer Agent</w:t>
      </w:r>
      <w:r>
        <w:t>”).</w:t>
      </w:r>
    </w:p>
    <w:p w:rsidR="009C4610" w:rsidRDefault="000A695C">
      <w:pPr>
        <w:spacing w:after="0" w:line="259" w:lineRule="auto"/>
        <w:ind w:left="1440" w:firstLine="0"/>
        <w:jc w:val="left"/>
      </w:pPr>
      <w:r>
        <w:t xml:space="preserve"> </w:t>
      </w:r>
    </w:p>
    <w:p w:rsidR="009C4610" w:rsidRDefault="000A695C">
      <w:pPr>
        <w:ind w:left="1450"/>
      </w:pPr>
      <w:r>
        <w:t>6.3.           Company shall have delivered to Investor a fully executed Secretary’s Certificate substanti</w:t>
      </w:r>
      <w:r>
        <w:t>ally in the form</w:t>
      </w:r>
    </w:p>
    <w:p w:rsidR="009C4610" w:rsidRDefault="000A695C">
      <w:pPr>
        <w:ind w:left="-5"/>
      </w:pPr>
      <w:r>
        <w:t xml:space="preserve">attached hereto as </w:t>
      </w:r>
      <w:r>
        <w:rPr>
          <w:u w:val="single" w:color="000000"/>
        </w:rPr>
        <w:t>Exhibit C</w:t>
      </w:r>
      <w:r>
        <w:t xml:space="preserve"> evidencing Company’s approval of the Transaction Documents.</w:t>
      </w:r>
    </w:p>
    <w:p w:rsidR="009C4610" w:rsidRDefault="000A695C">
      <w:pPr>
        <w:spacing w:after="0" w:line="259" w:lineRule="auto"/>
        <w:ind w:left="1440" w:firstLine="0"/>
        <w:jc w:val="left"/>
      </w:pPr>
      <w:r>
        <w:t xml:space="preserve"> </w:t>
      </w:r>
    </w:p>
    <w:p w:rsidR="009C4610" w:rsidRDefault="000A695C">
      <w:pPr>
        <w:ind w:left="1450"/>
      </w:pPr>
      <w:r>
        <w:t>6.4.           Company shall have delivered to Investor a fully executed Share Issuance Resolution substantially in the</w:t>
      </w:r>
    </w:p>
    <w:p w:rsidR="009C4610" w:rsidRDefault="000A695C">
      <w:pPr>
        <w:ind w:left="-5"/>
      </w:pPr>
      <w:r>
        <w:t xml:space="preserve">form attached hereto as </w:t>
      </w:r>
      <w:r>
        <w:rPr>
          <w:u w:val="single" w:color="000000"/>
        </w:rPr>
        <w:t>Exhi</w:t>
      </w:r>
      <w:r>
        <w:rPr>
          <w:u w:val="single" w:color="000000"/>
        </w:rPr>
        <w:t>bit D</w:t>
      </w:r>
      <w:r>
        <w:t xml:space="preserve"> to be delivered to the Transfer Agent.</w:t>
      </w:r>
    </w:p>
    <w:p w:rsidR="009C4610" w:rsidRDefault="000A695C">
      <w:pPr>
        <w:spacing w:after="0" w:line="259" w:lineRule="auto"/>
        <w:ind w:left="1440" w:firstLine="0"/>
        <w:jc w:val="left"/>
      </w:pPr>
      <w:r>
        <w:t xml:space="preserve"> </w:t>
      </w:r>
    </w:p>
    <w:p w:rsidR="009C4610" w:rsidRDefault="000A695C">
      <w:pPr>
        <w:ind w:left="1450"/>
      </w:pPr>
      <w:r>
        <w:t>6.5.           Company shall have delivered to Investor fully executed copies of all other Transaction Documents</w:t>
      </w:r>
    </w:p>
    <w:p w:rsidR="009C4610" w:rsidRDefault="000A695C">
      <w:pPr>
        <w:ind w:left="-5"/>
      </w:pPr>
      <w:r>
        <w:t>required to be executed by Company herein or therein.</w:t>
      </w:r>
    </w:p>
    <w:p w:rsidR="009C4610" w:rsidRDefault="000A695C">
      <w:pPr>
        <w:spacing w:after="0" w:line="259" w:lineRule="auto"/>
        <w:ind w:left="1440" w:firstLine="0"/>
        <w:jc w:val="left"/>
      </w:pPr>
      <w:r>
        <w:t xml:space="preserve"> </w:t>
      </w:r>
    </w:p>
    <w:p w:rsidR="009C4610" w:rsidRDefault="000A695C">
      <w:pPr>
        <w:numPr>
          <w:ilvl w:val="1"/>
          <w:numId w:val="4"/>
        </w:numPr>
        <w:ind w:firstLine="720"/>
        <w:jc w:val="left"/>
      </w:pPr>
      <w:r>
        <w:rPr>
          <w:u w:val="single" w:color="000000"/>
        </w:rPr>
        <w:t>Reservation of Shares</w:t>
      </w:r>
      <w:r>
        <w:t>. On the date hereo</w:t>
      </w:r>
      <w:r>
        <w:t>f, Company will reserve 1,500,000 Ordinary Shares from its authorized and unissued Ordinary Shares to provide for all issuances of Ordinary Shares under the Note (the “</w:t>
      </w:r>
      <w:r>
        <w:rPr>
          <w:b/>
        </w:rPr>
        <w:t>Share Reserve</w:t>
      </w:r>
      <w:r>
        <w:t>”). Company further agrees to add additional Ordinary Shares to the Share R</w:t>
      </w:r>
      <w:r>
        <w:t>eserve in increments of 100,000 shares as and when requested by Investor if as of the date of any such request the number of shares being held in the Share Reserve is less than three (3) times the number of Ordinary Shares obtained by dividing the Outstand</w:t>
      </w:r>
      <w:r>
        <w:t xml:space="preserve">ing Balance (as defined in the Note) as of the date of the request by the Redemption Conversion Price (as defined in the Note). Company shall further require the Transfer Agent to hold the Ordinary Shares reserved pursuant to the Share Reserve exclusively </w:t>
      </w:r>
      <w:r>
        <w:t>for the benefit of Investor and to issue such shares to Investor promptly upon Investor’s delivery of a conversion notice under the Note. Finally, Company shall require the Transfer Agent to issue Ordinary Shares pursuant to the Note to Investor out of its</w:t>
      </w:r>
      <w:r>
        <w:t xml:space="preserve"> authorized and unissued shares, and not the Share Reserve, to the extent Ordinary Shares have been authorized, but not issued, and are not included in the Share Reserve. The Transfer Agent shall only issue shares out of the Share Reserve to the extent the</w:t>
      </w:r>
      <w:r>
        <w:t>re are no other authorized shares available for issuance and then only with Investor’s written consent.</w:t>
      </w:r>
    </w:p>
    <w:p w:rsidR="009C4610" w:rsidRDefault="000A695C">
      <w:pPr>
        <w:spacing w:after="0" w:line="259" w:lineRule="auto"/>
        <w:ind w:left="720" w:firstLine="0"/>
        <w:jc w:val="left"/>
      </w:pPr>
      <w:r>
        <w:t xml:space="preserve"> </w:t>
      </w:r>
    </w:p>
    <w:p w:rsidR="009C4610" w:rsidRDefault="000A695C">
      <w:pPr>
        <w:spacing w:after="0" w:line="259" w:lineRule="auto"/>
        <w:ind w:left="720" w:firstLine="0"/>
        <w:jc w:val="left"/>
      </w:pPr>
      <w:r>
        <w:t xml:space="preserve"> </w:t>
      </w:r>
    </w:p>
    <w:p w:rsidR="009C4610" w:rsidRDefault="000A695C">
      <w:pPr>
        <w:spacing w:after="0" w:line="259" w:lineRule="auto"/>
        <w:ind w:left="720" w:firstLine="0"/>
        <w:jc w:val="left"/>
      </w:pPr>
      <w:r>
        <w:t xml:space="preserve"> </w:t>
      </w:r>
    </w:p>
    <w:p w:rsidR="009C4610" w:rsidRDefault="000A695C">
      <w:pPr>
        <w:tabs>
          <w:tab w:val="center" w:pos="5438"/>
          <w:tab w:val="center" w:pos="10810"/>
        </w:tabs>
        <w:ind w:left="-15" w:firstLine="0"/>
        <w:jc w:val="left"/>
      </w:pPr>
      <w:r>
        <w:t xml:space="preserve"> </w:t>
      </w:r>
      <w:r>
        <w:tab/>
        <w:t>3</w:t>
      </w:r>
      <w:r>
        <w:tab/>
        <w:t xml:space="preserve"> </w:t>
      </w:r>
    </w:p>
    <w:p w:rsidR="009C4610" w:rsidRDefault="000A695C">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15454" name="Group 115454"/>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46497" name="Shape 146497"/>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5454" style="width:543pt;height:0.75pt;mso-position-horizontal-relative:char;mso-position-vertical-relative:line" coordsize="68960,95">
                <v:shape id="Shape 146498" style="position:absolute;width:68960;height:95;left:0;top:0;" coordsize="6896099,9525" path="m0,0l6896099,0l6896099,9525l0,9525l0,0">
                  <v:stroke weight="0pt" endcap="flat" joinstyle="miter" miterlimit="10" on="false" color="#000000" opacity="0"/>
                  <v:fill on="true" color="#000000"/>
                </v:shape>
              </v:group>
            </w:pict>
          </mc:Fallback>
        </mc:AlternateContent>
      </w:r>
      <w:r>
        <w:br w:type="page"/>
      </w:r>
    </w:p>
    <w:p w:rsidR="009C4610" w:rsidRDefault="000A695C">
      <w:pPr>
        <w:numPr>
          <w:ilvl w:val="1"/>
          <w:numId w:val="4"/>
        </w:numPr>
        <w:spacing w:after="0" w:line="259" w:lineRule="auto"/>
        <w:ind w:firstLine="720"/>
        <w:jc w:val="left"/>
      </w:pPr>
      <w:r>
        <w:rPr>
          <w:u w:val="single" w:color="000000"/>
        </w:rPr>
        <w:t>OFAC</w:t>
      </w:r>
      <w:r>
        <w:t>;</w:t>
      </w:r>
      <w:r>
        <w:rPr>
          <w:u w:val="single" w:color="000000"/>
        </w:rPr>
        <w:t xml:space="preserve"> Patriot Act</w:t>
      </w:r>
      <w:r>
        <w:t>.</w:t>
      </w:r>
    </w:p>
    <w:p w:rsidR="009C4610" w:rsidRDefault="000A695C">
      <w:pPr>
        <w:spacing w:after="0" w:line="259" w:lineRule="auto"/>
        <w:ind w:left="720" w:firstLine="0"/>
        <w:jc w:val="left"/>
      </w:pPr>
      <w:r>
        <w:t xml:space="preserve"> </w:t>
      </w:r>
    </w:p>
    <w:p w:rsidR="009C4610" w:rsidRDefault="000A695C">
      <w:pPr>
        <w:ind w:left="1450"/>
      </w:pPr>
      <w:r>
        <w:t xml:space="preserve">8.1.           </w:t>
      </w:r>
      <w:r>
        <w:rPr>
          <w:u w:val="single" w:color="000000"/>
        </w:rPr>
        <w:t>OFAC Certification</w:t>
      </w:r>
      <w:r>
        <w:t>. Company certifies that (i) it is not acting on behalf of any person, group, entity, or</w:t>
      </w:r>
    </w:p>
    <w:p w:rsidR="009C4610" w:rsidRDefault="000A695C">
      <w:pPr>
        <w:ind w:left="-5"/>
      </w:pPr>
      <w:r>
        <w:t>nation named by any Executive Order or the United States Treasury Department, through its Office of Foreign Assets Control (“</w:t>
      </w:r>
      <w:r>
        <w:rPr>
          <w:b/>
        </w:rPr>
        <w:t>OFAC</w:t>
      </w:r>
      <w:r>
        <w:t>”) or otherwise, as a terrorist, “Spec</w:t>
      </w:r>
      <w:r>
        <w:t>ially Designated Nation”, “Blocked Person”, or other banned or blocked person, entity, nation, or transaction pursuant to any law, order, rule or regulation that is enforced or administered by OFAC or another department of the United States government, and</w:t>
      </w:r>
      <w:r>
        <w:t xml:space="preserve"> (ii) Company is not engaged in this transaction on behalf of, or instigating or facilitating this transaction on behalf of, any such person, group, entity or nation.</w:t>
      </w:r>
    </w:p>
    <w:p w:rsidR="009C4610" w:rsidRDefault="000A695C">
      <w:pPr>
        <w:spacing w:after="0" w:line="259" w:lineRule="auto"/>
        <w:ind w:left="1440" w:firstLine="0"/>
        <w:jc w:val="left"/>
      </w:pPr>
      <w:r>
        <w:t xml:space="preserve"> </w:t>
      </w:r>
    </w:p>
    <w:p w:rsidR="009C4610" w:rsidRDefault="000A695C">
      <w:pPr>
        <w:ind w:left="1450"/>
      </w:pPr>
      <w:r>
        <w:t xml:space="preserve">8.2.           </w:t>
      </w:r>
      <w:r>
        <w:rPr>
          <w:u w:val="single" w:color="000000"/>
        </w:rPr>
        <w:t>Forei</w:t>
      </w:r>
      <w:r>
        <w:t>g</w:t>
      </w:r>
      <w:r>
        <w:rPr>
          <w:u w:val="single" w:color="000000"/>
        </w:rPr>
        <w:t>n Corru</w:t>
      </w:r>
      <w:r>
        <w:t>p</w:t>
      </w:r>
      <w:r>
        <w:rPr>
          <w:u w:val="single" w:color="000000"/>
        </w:rPr>
        <w:t>t Practices</w:t>
      </w:r>
      <w:r>
        <w:t>. Neither Company, nor any of its subsidiaries,</w:t>
      </w:r>
      <w:r>
        <w:t xml:space="preserve"> nor any director, officer, agent,</w:t>
      </w:r>
    </w:p>
    <w:p w:rsidR="009C4610" w:rsidRDefault="000A695C">
      <w:pPr>
        <w:ind w:left="-5"/>
      </w:pPr>
      <w:r>
        <w:t xml:space="preserve">employee or other person acting on behalf of Company or any subsidiary has, in the course of his actions for, or on behalf of, Company, used any corporate funds for any unlawful contribution, gift, entertainment or other </w:t>
      </w:r>
      <w:r>
        <w:t>unlawful expenses relating to political activity; made any direct or indirect unlawful payment to any foreign or domestic government official or employee from corporate funds; violated or is in violation of any provision of the U.S. Foreign Corrupt Practic</w:t>
      </w:r>
      <w:r>
        <w:t>es Act of 1977, as amended, or made any bribe, rebate, payoff, influence payment, kickback or other unlawful payment to any foreign or domestic government official or employee.</w:t>
      </w:r>
    </w:p>
    <w:p w:rsidR="009C4610" w:rsidRDefault="000A695C">
      <w:pPr>
        <w:spacing w:after="0" w:line="259" w:lineRule="auto"/>
        <w:ind w:left="1440" w:firstLine="0"/>
        <w:jc w:val="left"/>
      </w:pPr>
      <w:r>
        <w:t xml:space="preserve"> </w:t>
      </w:r>
    </w:p>
    <w:p w:rsidR="009C4610" w:rsidRDefault="000A695C">
      <w:pPr>
        <w:ind w:left="1450"/>
      </w:pPr>
      <w:r>
        <w:t xml:space="preserve">8.3.           </w:t>
      </w:r>
      <w:r>
        <w:rPr>
          <w:u w:val="single" w:color="000000"/>
        </w:rPr>
        <w:t>Patriot Act</w:t>
      </w:r>
      <w:r>
        <w:t>. Company shall not (i) be or become subject at any</w:t>
      </w:r>
      <w:r>
        <w:t xml:space="preserve"> time to any law, regulation, or list of any</w:t>
      </w:r>
    </w:p>
    <w:p w:rsidR="009C4610" w:rsidRDefault="000A695C">
      <w:pPr>
        <w:ind w:left="-5"/>
      </w:pPr>
      <w:r>
        <w:t>government agency (including, without limitation, the OFAC) that prohibits or limits Investor from making any advance or extension of credit to Company or from otherwise conducting business with Company, or (ii)</w:t>
      </w:r>
      <w:r>
        <w:t xml:space="preserve"> fail to provide documentary and other evidence of Company’s identity as may be requested by Investor at any time to enable Investor to verify Company’s identity or to comply with any applicable law or regulation, including, without limitation, Section 326</w:t>
      </w:r>
      <w:r>
        <w:t xml:space="preserve"> of the USA Patriot Act of 2001, 31 U.S.C. Section 5318. Company shall comply with all requirements of law relating to money laundering, anti-terrorism, trade embargos and economic sanctions, now or hereafter in effect. Upon Investor’s request from time to</w:t>
      </w:r>
      <w:r>
        <w:t xml:space="preserve"> time, Company shall certify in writing to Investor that Company’s representations, warranties and obligations under this Section 8.3 remain true and correct and have not been breached. Company shall immediately notify Investor in writing if any of such re</w:t>
      </w:r>
      <w:r>
        <w:t>presentations, warranties or covenants are no longer true or have been breached or if Company has a reasonable basis to believe that they may no longer be true or have been breached. In connection with such an event, Company shall comply with all requireme</w:t>
      </w:r>
      <w:r>
        <w:t>nts of law and directives of governmental authorities and, at Investor’s request, provide to Investor copies of all notices, reports and other communications exchanged with, or received from, governmental authorities relating to such an event. Company shal</w:t>
      </w:r>
      <w:r>
        <w:t>l also reimburse Investor any expense incurred by Investor in evaluating the effect of such an event on the loan secured hereby, in obtaining any necessary license from governmental authorities as may be necessary for Investor to enforce its rights under t</w:t>
      </w:r>
      <w:r>
        <w:t>he Transaction Documents, and in complying with all requirements of law applicable to Investor as the result of the existence of such an event and for any penalties or fines imposed upon Investor as a result thereof.</w:t>
      </w:r>
    </w:p>
    <w:p w:rsidR="009C4610" w:rsidRDefault="000A695C">
      <w:pPr>
        <w:spacing w:after="0" w:line="259" w:lineRule="auto"/>
        <w:ind w:left="1440" w:firstLine="0"/>
        <w:jc w:val="left"/>
      </w:pPr>
      <w:r>
        <w:t xml:space="preserve"> </w:t>
      </w:r>
    </w:p>
    <w:p w:rsidR="009C4610" w:rsidRDefault="000A695C">
      <w:pPr>
        <w:ind w:left="-15" w:firstLine="720"/>
      </w:pPr>
      <w:r>
        <w:t xml:space="preserve">9.             </w:t>
      </w:r>
      <w:r>
        <w:rPr>
          <w:u w:val="single" w:color="000000"/>
        </w:rPr>
        <w:t>Miscellaneous</w:t>
      </w:r>
      <w:r>
        <w:t xml:space="preserve">. The provisions set forth in this Section 9 shall apply to this Agreement, as well as all other Transaction Documents as if these terms were fully set forth therein; provided, however, that in the event there is a conflict between any provision set forth </w:t>
      </w:r>
      <w:r>
        <w:t>in this Section 9 and any provision in any other Transaction Document, the provision in such other Transaction Document shall govern.</w:t>
      </w:r>
    </w:p>
    <w:p w:rsidR="009C4610" w:rsidRDefault="000A695C">
      <w:pPr>
        <w:spacing w:after="0" w:line="259" w:lineRule="auto"/>
        <w:ind w:left="720" w:firstLine="0"/>
        <w:jc w:val="left"/>
      </w:pPr>
      <w:r>
        <w:t xml:space="preserve"> </w:t>
      </w:r>
    </w:p>
    <w:p w:rsidR="009C4610" w:rsidRDefault="000A695C">
      <w:pPr>
        <w:ind w:left="-15" w:firstLine="1440"/>
      </w:pPr>
      <w:r>
        <w:t xml:space="preserve">9.1.           </w:t>
      </w:r>
      <w:r>
        <w:rPr>
          <w:u w:val="single" w:color="000000"/>
        </w:rPr>
        <w:t>Arbitration of Claims</w:t>
      </w:r>
      <w:r>
        <w:t xml:space="preserve">. The parties shall submit all Claims (as defined in </w:t>
      </w:r>
      <w:r>
        <w:rPr>
          <w:u w:val="single" w:color="000000"/>
        </w:rPr>
        <w:t>Exhibit E</w:t>
      </w:r>
      <w:r>
        <w:t>) arising under this Agreement or any other Transaction Document or any other agreement between the parties and their affiliates or any Claim relating to the relationship of the parties to binding arbitration pursuant to the arbitration provisions set fort</w:t>
      </w:r>
      <w:r>
        <w:t xml:space="preserve">h in </w:t>
      </w:r>
      <w:r>
        <w:rPr>
          <w:u w:val="single" w:color="000000"/>
        </w:rPr>
        <w:t>Exhibit E</w:t>
      </w:r>
      <w:r>
        <w:t xml:space="preserve"> attached hereto (the “</w:t>
      </w:r>
      <w:r>
        <w:rPr>
          <w:b/>
        </w:rPr>
        <w:t>Arbitration Provisions</w:t>
      </w:r>
      <w:r>
        <w:t>”). For the avoidance of doubt, the parties agree that the injunction described in Section 9.3 below may be pursued in an arbitration that is separate and apart from any other arbitration regarding</w:t>
      </w:r>
      <w:r>
        <w:t xml:space="preserve"> all other Claims arising under the Transaction Documents. The parties hereby acknowledge and agree that the Arbitration Provisions are unconditionally binding on the parties hereto and are severable from all other provisions of this Agreement. By executin</w:t>
      </w:r>
      <w:r>
        <w:t xml:space="preserve">g this Agreement, Company represents, warrants and covenants that Company has reviewed the Arbitration Provisions carefully, consulted with legal counsel about such provisions (or waived its right to do so), understands that the Arbitration Provisions are </w:t>
      </w:r>
      <w:r>
        <w:t>intended to allow for the expeditious and efficient resolution of any dispute hereunder, agrees to the terms and limitations set forth in the Arbitration Provisions, and that Company will not take a position contrary to the foregoing representations. Compa</w:t>
      </w:r>
      <w:r>
        <w:t>ny acknowledges and agrees that Investor may rely upon the foregoing representations and covenants of Company regarding the Arbitration Provisions.</w:t>
      </w:r>
    </w:p>
    <w:p w:rsidR="009C4610" w:rsidRDefault="000A695C">
      <w:pPr>
        <w:spacing w:after="0" w:line="259" w:lineRule="auto"/>
        <w:ind w:left="1440" w:firstLine="0"/>
        <w:jc w:val="left"/>
      </w:pPr>
      <w:r>
        <w:t xml:space="preserve"> </w:t>
      </w:r>
    </w:p>
    <w:p w:rsidR="009C4610" w:rsidRDefault="000A695C">
      <w:pPr>
        <w:spacing w:after="0" w:line="259" w:lineRule="auto"/>
        <w:ind w:left="1440" w:firstLine="0"/>
        <w:jc w:val="left"/>
      </w:pPr>
      <w:r>
        <w:t xml:space="preserve"> </w:t>
      </w:r>
    </w:p>
    <w:p w:rsidR="009C4610" w:rsidRDefault="000A695C">
      <w:pPr>
        <w:spacing w:after="134" w:line="259" w:lineRule="auto"/>
        <w:ind w:left="1440" w:firstLine="0"/>
        <w:jc w:val="left"/>
      </w:pPr>
      <w:r>
        <w:t xml:space="preserve"> </w:t>
      </w:r>
    </w:p>
    <w:p w:rsidR="009C4610" w:rsidRDefault="000A695C">
      <w:pPr>
        <w:tabs>
          <w:tab w:val="center" w:pos="5438"/>
          <w:tab w:val="center" w:pos="10810"/>
        </w:tabs>
        <w:ind w:left="-15" w:firstLine="0"/>
        <w:jc w:val="left"/>
      </w:pPr>
      <w:r>
        <w:t xml:space="preserve"> </w:t>
      </w:r>
      <w:r>
        <w:tab/>
        <w:t>4</w:t>
      </w:r>
      <w:r>
        <w:tab/>
        <w:t xml:space="preserve"> </w:t>
      </w:r>
    </w:p>
    <w:p w:rsidR="009C4610" w:rsidRDefault="000A695C">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19405" name="Group 119405"/>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46499" name="Shape 146499"/>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9405" style="width:543pt;height:0.75pt;mso-position-horizontal-relative:char;mso-position-vertical-relative:line" coordsize="68960,95">
                <v:shape id="Shape 146500" style="position:absolute;width:68960;height:95;left:0;top:0;" coordsize="6896099,9525" path="m0,0l6896099,0l6896099,9525l0,9525l0,0">
                  <v:stroke weight="0pt" endcap="flat" joinstyle="miter" miterlimit="10" on="false" color="#000000" opacity="0"/>
                  <v:fill on="true" color="#000000"/>
                </v:shape>
              </v:group>
            </w:pict>
          </mc:Fallback>
        </mc:AlternateContent>
      </w:r>
    </w:p>
    <w:p w:rsidR="009C4610" w:rsidRDefault="000A695C">
      <w:pPr>
        <w:ind w:left="1450"/>
      </w:pPr>
      <w:r>
        <w:t xml:space="preserve">9.2.           </w:t>
      </w:r>
      <w:r>
        <w:rPr>
          <w:u w:val="single" w:color="000000"/>
        </w:rPr>
        <w:t>Governin</w:t>
      </w:r>
      <w:r>
        <w:t>g</w:t>
      </w:r>
      <w:r>
        <w:rPr>
          <w:u w:val="single" w:color="000000"/>
        </w:rPr>
        <w:t xml:space="preserve"> Law</w:t>
      </w:r>
      <w:r>
        <w:t>;</w:t>
      </w:r>
      <w:r>
        <w:rPr>
          <w:u w:val="single" w:color="000000"/>
        </w:rPr>
        <w:t xml:space="preserve"> Venue</w:t>
      </w:r>
      <w:r>
        <w:t>. This Agreement shall be construed and enforced in accorda</w:t>
      </w:r>
      <w:r>
        <w:t>nce with, and all</w:t>
      </w:r>
    </w:p>
    <w:p w:rsidR="009C4610" w:rsidRDefault="000A695C">
      <w:pPr>
        <w:ind w:left="-5"/>
      </w:pPr>
      <w:r>
        <w:t>questions concerning the construction, validity, interpretation and performance of this Agreement shall be governed by, the internal laws of the State of Utah, without giving effect to any choice of law or conflict of law provision or rul</w:t>
      </w:r>
      <w:r>
        <w:t>e (whether of the State of Utah or any other jurisdiction) that would cause the application of the laws of any jurisdiction other than the State of Utah. Each party consents to and expressly agrees that the exclusive venue for arbitration of any dispute ar</w:t>
      </w:r>
      <w:r>
        <w:t>ising out of or relating to any Transaction Document or the relationship of the parties or their affiliates shall be in Salt Lake County, Utah. Without modifying the parties’ obligations to resolve disputes hereunder pursuant to the Arbitration Provisions,</w:t>
      </w:r>
      <w:r>
        <w:t xml:space="preserve"> for any litigation arising in connection with any of the Transaction Documents (and notwithstanding the terms (specifically including any governing law and venue terms) of any transfer agent services agreement or other agreement between the Transfer Agent</w:t>
      </w:r>
      <w:r>
        <w:t xml:space="preserve"> and Company, such litigation specifically includes, without limitation any action between or involving Company and the Transfer Agent under the TA Letter or otherwise related to Investor in any way (specifically including, without limitation, any action w</w:t>
      </w:r>
      <w:r>
        <w:t>here Company seeks to obtain an injunction, temporary restraining order, or otherwise prohibit the Transfer Agent from issuing Ordinary Shares to Investor for any reason)), each party hereto hereby (i) consents to and expressly submits to the exclusive per</w:t>
      </w:r>
      <w:r>
        <w:t>sonal jurisdiction of any state or federal court sitting in Salt Lake County, Utah, (ii) expressly submits to the exclusive venue of any such court for the purposes hereof, (iii) agrees to not bring any such action (specifically including, without limitati</w:t>
      </w:r>
      <w:r>
        <w:t>on, any action where Company seeks to obtain an injunction, temporary restraining order, or otherwise prohibit the Transfer Agent from issuing Ordinary Shares to Investor for any reason) outside of any state or federal court sitting in Salt Lake County, Ut</w:t>
      </w:r>
      <w:r>
        <w:t>ah, and (iv) waives any claim of improper venue and any claim or objection that such courts are an inconvenient forum or any other claim, defense or objection to the bringing of any such proceeding in such jurisdiction or to any claim that such venue of th</w:t>
      </w:r>
      <w:r>
        <w:t>e suit, action or proceeding is improper. Finally, Company covenants and agrees to name Investor as a party in interest in, and provide written notice to Investor in accordance with Section 9.9 below prior to bringing or filing, any action (including witho</w:t>
      </w:r>
      <w:r>
        <w:t>ut limitation any filing or action against any person or entity that is not a party to this Agreement, including without limitation the Transfer Agent) that is related in any way to the Transaction Documents or any transaction contemplated herein or therei</w:t>
      </w:r>
      <w:r>
        <w:t>n, including without limitation any action brought by Company to enjoin or prevent the issuance of any Ordinary Shares to Investor by the Transfer Agent, and further agrees to timely name Investor as a party to any such action. Company acknowledges that th</w:t>
      </w:r>
      <w:r>
        <w:t>e governing law and venue provisions set forth in this Section 9.2 are material terms to induce Investor to enter into the Transaction Documents and that but for Company’s agreements set forth in this Section 9.2 Investor would not have entered into the Tr</w:t>
      </w:r>
      <w:r>
        <w:t>ansaction Documents.</w:t>
      </w:r>
    </w:p>
    <w:p w:rsidR="009C4610" w:rsidRDefault="000A695C">
      <w:pPr>
        <w:spacing w:after="0" w:line="259" w:lineRule="auto"/>
        <w:ind w:left="1440" w:firstLine="0"/>
        <w:jc w:val="left"/>
      </w:pPr>
      <w:r>
        <w:t xml:space="preserve"> </w:t>
      </w:r>
    </w:p>
    <w:p w:rsidR="009C4610" w:rsidRDefault="000A695C">
      <w:pPr>
        <w:ind w:left="1450"/>
      </w:pPr>
      <w:r>
        <w:t xml:space="preserve">9.3.           </w:t>
      </w:r>
      <w:r>
        <w:rPr>
          <w:u w:val="single" w:color="000000"/>
        </w:rPr>
        <w:t>Specific Performance</w:t>
      </w:r>
      <w:r>
        <w:t>. Company acknowledges and agrees that Investor may suffer irreparable harm in the</w:t>
      </w:r>
    </w:p>
    <w:p w:rsidR="009C4610" w:rsidRDefault="000A695C">
      <w:pPr>
        <w:ind w:left="-5"/>
      </w:pPr>
      <w:r>
        <w:t>event that Company fails to perform any material provision of this Agreement or any of the other Transaction Docume</w:t>
      </w:r>
      <w:r>
        <w:t>nts in accordance with its specific terms. It is accordingly agreed that Investor shall be entitled to one or more injunctions to prevent or cure breaches of the provisions of this Agreement or such other Transaction Document and to enforce specifically th</w:t>
      </w:r>
      <w:r>
        <w:t>e terms and provisions hereof or thereof, this being in addition to any other remedy to which the Investor may be entitled under the Transaction Documents, at law or in equity. Company specifically agrees that following an Event of Default (as defined in t</w:t>
      </w:r>
      <w:r>
        <w:t>he Note) under the Note, Investor shall have the right to seek and receive injunctive relief from a court or an arbitrator prohibiting Company from issuing any of its Ordinary Shares or other equity to any party unless the Note is being paid in full simult</w:t>
      </w:r>
      <w:r>
        <w:t>aneously with such issuance. Company specifically acknowledges that Investor’s right to obtain specific performance constitutes bargained for leverage and that the loss of such leverage would result in irreparable harm to Investor. For the avoidance of dou</w:t>
      </w:r>
      <w:r>
        <w:t>bt, in the event Investor seeks to obtain an injunction from a court or an arbitrator against Company or specific performance of any provision of any Transaction Document, such action shall not be a waiver of any right of Investor under any Transaction Doc</w:t>
      </w:r>
      <w:r>
        <w:t xml:space="preserve">ument, at law, or in equity, including without limitation its rights to arbitrate any Claim pursuant to the terms of the Transaction Documents, nor shall Investor’s pursuit of an injunction prevent Investor, under the doctrines of claim preclusion, issues </w:t>
      </w:r>
      <w:r>
        <w:t>preclusion, res judicata or other similar legal doctrines, from pursuing other Claims in the future in a separate arbitration.</w:t>
      </w:r>
    </w:p>
    <w:p w:rsidR="009C4610" w:rsidRDefault="000A695C">
      <w:pPr>
        <w:spacing w:after="0" w:line="259" w:lineRule="auto"/>
        <w:ind w:left="1440" w:firstLine="0"/>
        <w:jc w:val="left"/>
      </w:pPr>
      <w:r>
        <w:t xml:space="preserve"> </w:t>
      </w:r>
    </w:p>
    <w:p w:rsidR="009C4610" w:rsidRDefault="000A695C">
      <w:pPr>
        <w:ind w:left="1450"/>
      </w:pPr>
      <w:r>
        <w:t xml:space="preserve">9.4.           </w:t>
      </w:r>
      <w:r>
        <w:rPr>
          <w:u w:val="single" w:color="000000"/>
        </w:rPr>
        <w:t>Counter</w:t>
      </w:r>
      <w:r>
        <w:t>p</w:t>
      </w:r>
      <w:r>
        <w:rPr>
          <w:u w:val="single" w:color="000000"/>
        </w:rPr>
        <w:t>arts</w:t>
      </w:r>
      <w:r>
        <w:t>. Each Transaction Document may be executed in any number of counterparts, each of which</w:t>
      </w:r>
    </w:p>
    <w:p w:rsidR="009C4610" w:rsidRDefault="000A695C">
      <w:pPr>
        <w:ind w:left="-5"/>
      </w:pPr>
      <w:r>
        <w:t>shall be de</w:t>
      </w:r>
      <w:r>
        <w:t>emed an original, but all of which together shall constitute one instrument. The parties hereto confirm that any electronic copy of another party’s executed counterpart of a Transaction Document (or such party’s signature page thereof) will be deemed to be</w:t>
      </w:r>
      <w:r>
        <w:t xml:space="preserve"> an executed original thereof.</w:t>
      </w:r>
    </w:p>
    <w:p w:rsidR="009C4610" w:rsidRDefault="000A695C">
      <w:pPr>
        <w:spacing w:after="0" w:line="259" w:lineRule="auto"/>
        <w:ind w:left="1440" w:firstLine="0"/>
        <w:jc w:val="left"/>
      </w:pPr>
      <w:r>
        <w:t xml:space="preserve"> </w:t>
      </w:r>
    </w:p>
    <w:p w:rsidR="009C4610" w:rsidRDefault="000A695C">
      <w:pPr>
        <w:ind w:left="1450"/>
      </w:pPr>
      <w:r>
        <w:t xml:space="preserve">9.5.           </w:t>
      </w:r>
      <w:r>
        <w:rPr>
          <w:u w:val="single" w:color="000000"/>
        </w:rPr>
        <w:t>Headin</w:t>
      </w:r>
      <w:r>
        <w:t>g</w:t>
      </w:r>
      <w:r>
        <w:rPr>
          <w:u w:val="single" w:color="000000"/>
        </w:rPr>
        <w:t>s</w:t>
      </w:r>
      <w:r>
        <w:t>. The headings of this Agreement are for convenience of reference only and shall not form part</w:t>
      </w:r>
    </w:p>
    <w:p w:rsidR="009C4610" w:rsidRDefault="000A695C">
      <w:pPr>
        <w:ind w:left="-5"/>
      </w:pPr>
      <w:r>
        <w:t>of, or affect the interpretation of, this Agreement.</w:t>
      </w:r>
    </w:p>
    <w:p w:rsidR="009C4610" w:rsidRDefault="000A695C">
      <w:pPr>
        <w:spacing w:after="0" w:line="259" w:lineRule="auto"/>
        <w:ind w:left="1440" w:firstLine="0"/>
        <w:jc w:val="left"/>
      </w:pPr>
      <w:r>
        <w:t xml:space="preserve"> </w:t>
      </w:r>
    </w:p>
    <w:p w:rsidR="009C4610" w:rsidRDefault="000A695C">
      <w:pPr>
        <w:ind w:left="1450"/>
      </w:pPr>
      <w:r>
        <w:t xml:space="preserve">9.6.           </w:t>
      </w:r>
      <w:r>
        <w:rPr>
          <w:u w:val="single" w:color="000000"/>
        </w:rPr>
        <w:t>Severability</w:t>
      </w:r>
      <w:r>
        <w:t>. In the event that any provision of this Agreement is invalid or unenforceable under any</w:t>
      </w:r>
    </w:p>
    <w:p w:rsidR="009C4610" w:rsidRDefault="000A695C">
      <w:pPr>
        <w:ind w:left="-5"/>
      </w:pPr>
      <w:r>
        <w:t>applicable statute or rule of law, then such provision shall be deemed inoperative to the extent that it may conflict therewith and shall be deemed modified to confor</w:t>
      </w:r>
      <w:r>
        <w:t>m to such statute or rule of law. Any provision hereof which may prove invalid or unenforceable under any law shall not affect the validity or enforceability of any other provision hereof.</w:t>
      </w:r>
    </w:p>
    <w:p w:rsidR="009C4610" w:rsidRDefault="000A695C">
      <w:pPr>
        <w:spacing w:after="0" w:line="259" w:lineRule="auto"/>
        <w:ind w:left="1440" w:firstLine="0"/>
        <w:jc w:val="left"/>
      </w:pPr>
      <w:r>
        <w:t xml:space="preserve"> </w:t>
      </w:r>
    </w:p>
    <w:p w:rsidR="009C4610" w:rsidRDefault="000A695C">
      <w:pPr>
        <w:spacing w:after="0" w:line="259" w:lineRule="auto"/>
        <w:ind w:left="1440" w:firstLine="0"/>
        <w:jc w:val="left"/>
      </w:pPr>
      <w:r>
        <w:t xml:space="preserve"> </w:t>
      </w:r>
    </w:p>
    <w:p w:rsidR="009C4610" w:rsidRDefault="000A695C">
      <w:pPr>
        <w:spacing w:after="0" w:line="259" w:lineRule="auto"/>
        <w:ind w:left="1440" w:firstLine="0"/>
        <w:jc w:val="left"/>
      </w:pPr>
      <w:r>
        <w:t xml:space="preserve"> </w:t>
      </w:r>
    </w:p>
    <w:p w:rsidR="009C4610" w:rsidRDefault="000A695C">
      <w:pPr>
        <w:tabs>
          <w:tab w:val="center" w:pos="5438"/>
          <w:tab w:val="center" w:pos="10810"/>
        </w:tabs>
        <w:ind w:left="-15" w:firstLine="0"/>
        <w:jc w:val="left"/>
      </w:pPr>
      <w:r>
        <w:t xml:space="preserve"> </w:t>
      </w:r>
      <w:r>
        <w:tab/>
        <w:t>5</w:t>
      </w:r>
      <w:r>
        <w:tab/>
        <w:t xml:space="preserve"> </w:t>
      </w:r>
    </w:p>
    <w:p w:rsidR="009C4610" w:rsidRDefault="000A695C">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15464" name="Group 115464"/>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46501" name="Shape 146501"/>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5464" style="width:543pt;height:0.75pt;mso-position-horizontal-relative:char;mso-position-vertical-relative:line" coordsize="68960,95">
                <v:shape id="Shape 146502" style="position:absolute;width:68960;height:95;left:0;top:0;" coordsize="6896099,9525" path="m0,0l6896099,0l6896099,9525l0,9525l0,0">
                  <v:stroke weight="0pt" endcap="flat" joinstyle="miter" miterlimit="10" on="false" color="#000000" opacity="0"/>
                  <v:fill on="true" color="#000000"/>
                </v:shape>
              </v:group>
            </w:pict>
          </mc:Fallback>
        </mc:AlternateContent>
      </w:r>
      <w:r>
        <w:br w:type="page"/>
      </w:r>
    </w:p>
    <w:p w:rsidR="009C4610" w:rsidRDefault="000A695C">
      <w:pPr>
        <w:ind w:left="1450"/>
      </w:pPr>
      <w:r>
        <w:t xml:space="preserve">9.7.           </w:t>
      </w:r>
      <w:r>
        <w:rPr>
          <w:u w:val="single" w:color="000000"/>
        </w:rPr>
        <w:t>Entire A</w:t>
      </w:r>
      <w:r>
        <w:t>g</w:t>
      </w:r>
      <w:r>
        <w:rPr>
          <w:u w:val="single" w:color="000000"/>
        </w:rPr>
        <w:t>reement</w:t>
      </w:r>
      <w:r>
        <w:t>. This Agreement, together with the other Transaction Documents, contains the entire</w:t>
      </w:r>
    </w:p>
    <w:p w:rsidR="009C4610" w:rsidRDefault="000A695C">
      <w:pPr>
        <w:ind w:left="-5"/>
      </w:pPr>
      <w:r>
        <w:t>understanding of the parties with respect to the matters covered herein and therein and, except as specifically set forth herein or therein, neither Company nor Investor m</w:t>
      </w:r>
      <w:r>
        <w:t>akes any representation, warranty, covenant or undertaking with respect to such matters. For the avoidance of doubt, all prior term sheets or other documents between Company and Investor, or any affiliate thereof, related to the transactions contemplated b</w:t>
      </w:r>
      <w:r>
        <w:t>y the Transaction Documents (collectively, “</w:t>
      </w:r>
      <w:r>
        <w:rPr>
          <w:b/>
        </w:rPr>
        <w:t>Prior Agreements</w:t>
      </w:r>
      <w:r>
        <w:t>”), that may have been entered into between Company and Investor, or any affiliate thereof, are hereby null and void and deemed to be replaced in their entirety by the Transaction Documents. To th</w:t>
      </w:r>
      <w:r>
        <w:t>e extent there is a conflict between any term set forth in any Prior Agreement and the term(s) of the Transaction Documents, the Transaction Documents shall govern.</w:t>
      </w:r>
    </w:p>
    <w:p w:rsidR="009C4610" w:rsidRDefault="000A695C">
      <w:pPr>
        <w:spacing w:after="0" w:line="259" w:lineRule="auto"/>
        <w:ind w:left="1440" w:firstLine="0"/>
        <w:jc w:val="left"/>
      </w:pPr>
      <w:r>
        <w:t xml:space="preserve"> </w:t>
      </w:r>
    </w:p>
    <w:p w:rsidR="009C4610" w:rsidRDefault="000A695C">
      <w:pPr>
        <w:ind w:left="1450"/>
      </w:pPr>
      <w:r>
        <w:t xml:space="preserve">9.8.           </w:t>
      </w:r>
      <w:r>
        <w:rPr>
          <w:u w:val="single" w:color="000000"/>
        </w:rPr>
        <w:t>Amendments</w:t>
      </w:r>
      <w:r>
        <w:t xml:space="preserve">. No provision of this Agreement may be waived or amended other </w:t>
      </w:r>
      <w:r>
        <w:t>than by an instrument in</w:t>
      </w:r>
    </w:p>
    <w:p w:rsidR="009C4610" w:rsidRDefault="000A695C">
      <w:pPr>
        <w:ind w:left="-5"/>
      </w:pPr>
      <w:r>
        <w:t>writing signed by both parties hereto.</w:t>
      </w:r>
    </w:p>
    <w:p w:rsidR="009C4610" w:rsidRDefault="000A695C">
      <w:pPr>
        <w:spacing w:after="0" w:line="259" w:lineRule="auto"/>
        <w:ind w:left="1440" w:firstLine="0"/>
        <w:jc w:val="left"/>
      </w:pPr>
      <w:r>
        <w:t xml:space="preserve"> </w:t>
      </w:r>
    </w:p>
    <w:p w:rsidR="009C4610" w:rsidRDefault="000A695C">
      <w:pPr>
        <w:ind w:left="1450"/>
      </w:pPr>
      <w:r>
        <w:t xml:space="preserve">9.9.           </w:t>
      </w:r>
      <w:r>
        <w:rPr>
          <w:u w:val="single" w:color="000000"/>
        </w:rPr>
        <w:t>Notices</w:t>
      </w:r>
      <w:r>
        <w:t>. Any notice required or permitted hereunder shall be given in writing (unless otherwise specified</w:t>
      </w:r>
    </w:p>
    <w:p w:rsidR="009C4610" w:rsidRDefault="000A695C">
      <w:pPr>
        <w:ind w:left="-5"/>
      </w:pPr>
      <w:r>
        <w:t>herein) and shall be deemed effectively given on the earliest of: (i)</w:t>
      </w:r>
      <w:r>
        <w:t xml:space="preserve"> the date delivered, if delivered by personal delivery as against written receipt therefor or by email to an executive officer named below or such officer’s successor, or by facsimile (with successful transmission confirmation which is kept by sending part</w:t>
      </w:r>
      <w:r>
        <w:t>y), (ii) the earlier of the date delivered or the third Trading Day after deposit, postage prepaid, in the United States Postal Service by certified mail, or (iii) the earlier of the date delivered or the third Trading Day after mailing by express courier,</w:t>
      </w:r>
      <w:r>
        <w:t xml:space="preserve"> with delivery costs and fees prepaid, in each case, addressed to each of the other parties thereunto entitled at the following addresses (or at such other addresses as such party may designate by five (5) calendar days’ advance written notice similarly gi</w:t>
      </w:r>
      <w:r>
        <w:t>ven to each of the other parties hereto):</w:t>
      </w:r>
    </w:p>
    <w:p w:rsidR="009C4610" w:rsidRDefault="000A695C">
      <w:pPr>
        <w:spacing w:after="0" w:line="259" w:lineRule="auto"/>
        <w:ind w:left="1440" w:firstLine="0"/>
        <w:jc w:val="left"/>
      </w:pPr>
      <w:r>
        <w:t xml:space="preserve"> </w:t>
      </w:r>
    </w:p>
    <w:p w:rsidR="009C4610" w:rsidRDefault="000A695C">
      <w:pPr>
        <w:ind w:left="810"/>
      </w:pPr>
      <w:r>
        <w:t>If to Company:</w:t>
      </w:r>
    </w:p>
    <w:p w:rsidR="009C4610" w:rsidRDefault="000A695C">
      <w:pPr>
        <w:spacing w:after="0" w:line="259" w:lineRule="auto"/>
        <w:ind w:left="0" w:firstLine="0"/>
        <w:jc w:val="left"/>
      </w:pPr>
      <w:r>
        <w:t xml:space="preserve"> </w:t>
      </w:r>
    </w:p>
    <w:p w:rsidR="009C4610" w:rsidRDefault="000A695C">
      <w:pPr>
        <w:ind w:left="1450"/>
      </w:pPr>
      <w:r>
        <w:t>SPI Energy Co., Ltd.</w:t>
      </w:r>
    </w:p>
    <w:p w:rsidR="009C4610" w:rsidRDefault="000A695C">
      <w:pPr>
        <w:ind w:left="1450"/>
      </w:pPr>
      <w:r>
        <w:t>Attn: Xiaofeng Peng</w:t>
      </w:r>
    </w:p>
    <w:p w:rsidR="009C4610" w:rsidRDefault="000A695C">
      <w:pPr>
        <w:ind w:left="1450"/>
      </w:pPr>
      <w:r>
        <w:t>#1128, 11/F, No. 52 Hung To Road</w:t>
      </w:r>
    </w:p>
    <w:p w:rsidR="009C4610" w:rsidRDefault="000A695C">
      <w:pPr>
        <w:ind w:left="1450"/>
      </w:pPr>
      <w:r>
        <w:t>Kwun Tong, Kowloon</w:t>
      </w:r>
    </w:p>
    <w:p w:rsidR="009C4610" w:rsidRDefault="000A695C">
      <w:pPr>
        <w:ind w:left="1450"/>
      </w:pPr>
      <w:r>
        <w:t>Hong Kong SAR, China</w:t>
      </w:r>
    </w:p>
    <w:p w:rsidR="009C4610" w:rsidRDefault="000A695C">
      <w:pPr>
        <w:spacing w:after="0" w:line="259" w:lineRule="auto"/>
        <w:ind w:left="1440" w:firstLine="0"/>
        <w:jc w:val="left"/>
      </w:pPr>
      <w:r>
        <w:t xml:space="preserve"> </w:t>
      </w:r>
    </w:p>
    <w:p w:rsidR="009C4610" w:rsidRDefault="000A695C">
      <w:pPr>
        <w:spacing w:after="0" w:line="259" w:lineRule="auto"/>
        <w:ind w:left="0" w:firstLine="0"/>
        <w:jc w:val="left"/>
      </w:pPr>
      <w:r>
        <w:t xml:space="preserve"> </w:t>
      </w:r>
    </w:p>
    <w:p w:rsidR="009C4610" w:rsidRDefault="000A695C">
      <w:pPr>
        <w:ind w:left="810"/>
      </w:pPr>
      <w:r>
        <w:t>If to Investor:</w:t>
      </w:r>
    </w:p>
    <w:p w:rsidR="009C4610" w:rsidRDefault="000A695C">
      <w:pPr>
        <w:spacing w:after="0" w:line="259" w:lineRule="auto"/>
        <w:ind w:left="0" w:firstLine="0"/>
        <w:jc w:val="left"/>
      </w:pPr>
      <w:r>
        <w:t xml:space="preserve"> </w:t>
      </w:r>
    </w:p>
    <w:p w:rsidR="009C4610" w:rsidRDefault="000A695C">
      <w:pPr>
        <w:ind w:left="1450"/>
      </w:pPr>
      <w:r>
        <w:t>Streeterville Capital, LLC</w:t>
      </w:r>
    </w:p>
    <w:p w:rsidR="009C4610" w:rsidRDefault="000A695C">
      <w:pPr>
        <w:ind w:left="1450"/>
      </w:pPr>
      <w:r>
        <w:t>Attn: John Fife</w:t>
      </w:r>
    </w:p>
    <w:p w:rsidR="009C4610" w:rsidRDefault="000A695C">
      <w:pPr>
        <w:ind w:left="1450" w:right="5888"/>
      </w:pPr>
      <w:r>
        <w:t>303 East Wacker Drive, Suite 1040 Chicago, Illinois 60601</w:t>
      </w:r>
    </w:p>
    <w:p w:rsidR="009C4610" w:rsidRDefault="000A695C">
      <w:pPr>
        <w:spacing w:after="0" w:line="259" w:lineRule="auto"/>
        <w:ind w:left="0" w:firstLine="0"/>
        <w:jc w:val="left"/>
      </w:pPr>
      <w:r>
        <w:t xml:space="preserve"> </w:t>
      </w:r>
    </w:p>
    <w:p w:rsidR="009C4610" w:rsidRDefault="000A695C">
      <w:pPr>
        <w:ind w:left="810"/>
      </w:pPr>
      <w:r>
        <w:t>With a copy to (which copy shall not constitute notice):</w:t>
      </w:r>
    </w:p>
    <w:p w:rsidR="009C4610" w:rsidRDefault="000A695C">
      <w:pPr>
        <w:spacing w:after="0" w:line="259" w:lineRule="auto"/>
        <w:ind w:left="0" w:firstLine="0"/>
        <w:jc w:val="left"/>
      </w:pPr>
      <w:r>
        <w:t xml:space="preserve"> </w:t>
      </w:r>
    </w:p>
    <w:p w:rsidR="009C4610" w:rsidRDefault="000A695C">
      <w:pPr>
        <w:ind w:left="1450"/>
      </w:pPr>
      <w:r>
        <w:t>Hansen Black Anderson Ashcraft PLLC</w:t>
      </w:r>
    </w:p>
    <w:p w:rsidR="009C4610" w:rsidRDefault="000A695C">
      <w:pPr>
        <w:ind w:left="1450"/>
      </w:pPr>
      <w:r>
        <w:t>Attn: Jonathan Hansen</w:t>
      </w:r>
    </w:p>
    <w:p w:rsidR="009C4610" w:rsidRDefault="000A695C">
      <w:pPr>
        <w:ind w:left="1450" w:right="5760"/>
      </w:pPr>
      <w:r>
        <w:t>3051 West Maple Loop Drive, Suite 325 Lehi, Utah 84043</w:t>
      </w:r>
    </w:p>
    <w:p w:rsidR="009C4610" w:rsidRDefault="000A695C">
      <w:pPr>
        <w:spacing w:after="0" w:line="259" w:lineRule="auto"/>
        <w:ind w:left="0" w:firstLine="0"/>
        <w:jc w:val="left"/>
      </w:pPr>
      <w:r>
        <w:t xml:space="preserve"> </w:t>
      </w:r>
    </w:p>
    <w:p w:rsidR="009C4610" w:rsidRDefault="000A695C">
      <w:pPr>
        <w:ind w:left="1450"/>
      </w:pPr>
      <w:r>
        <w:t xml:space="preserve">9.10.        </w:t>
      </w:r>
      <w:r>
        <w:rPr>
          <w:u w:val="single" w:color="000000"/>
        </w:rPr>
        <w:t>Successor</w:t>
      </w:r>
      <w:r>
        <w:rPr>
          <w:u w:val="single" w:color="000000"/>
        </w:rPr>
        <w:t>s and Assi</w:t>
      </w:r>
      <w:r>
        <w:t>g</w:t>
      </w:r>
      <w:r>
        <w:rPr>
          <w:u w:val="single" w:color="000000"/>
        </w:rPr>
        <w:t>ns</w:t>
      </w:r>
      <w:r>
        <w:t>. This Agreement or any of the severable rights and obligations inuring to the</w:t>
      </w:r>
    </w:p>
    <w:p w:rsidR="009C4610" w:rsidRDefault="000A695C">
      <w:pPr>
        <w:ind w:left="-5"/>
      </w:pPr>
      <w:r>
        <w:t>benefit of or to be performed by Investor hereunder may be assigned by Investor to a third party, including its affiliates, in whole or in part, without the need to</w:t>
      </w:r>
      <w:r>
        <w:t xml:space="preserve"> obtain Company’s consent thereto. Company may not assign its rights or obligations under this Agreement or delegate its duties hereunder without the prior written consent of Investor.</w:t>
      </w:r>
    </w:p>
    <w:p w:rsidR="009C4610" w:rsidRDefault="000A695C">
      <w:pPr>
        <w:spacing w:after="0" w:line="259" w:lineRule="auto"/>
        <w:ind w:left="1440" w:firstLine="0"/>
        <w:jc w:val="left"/>
      </w:pPr>
      <w:r>
        <w:t xml:space="preserve"> </w:t>
      </w:r>
    </w:p>
    <w:p w:rsidR="009C4610" w:rsidRDefault="000A695C">
      <w:pPr>
        <w:ind w:left="1450"/>
      </w:pPr>
      <w:r>
        <w:t xml:space="preserve">9.11.        </w:t>
      </w:r>
      <w:r>
        <w:rPr>
          <w:u w:val="single" w:color="000000"/>
        </w:rPr>
        <w:t>Survival</w:t>
      </w:r>
      <w:r>
        <w:t>. The representations and warranties of Company and the agreements and covenants set forth in</w:t>
      </w:r>
    </w:p>
    <w:p w:rsidR="009C4610" w:rsidRDefault="000A695C">
      <w:pPr>
        <w:ind w:left="-5"/>
      </w:pPr>
      <w:r>
        <w:t>this Agreement shall survive the Closing hereunder notwithstanding any due diligence investigation conducted by or on behalf of Investor. Company agrees to indemn</w:t>
      </w:r>
      <w:r>
        <w:t>ify and hold harmless Investor and all its officers, directors, employees, attorneys, and agents for loss or damage arising as a result of or related to any breach or alleged breach by Company of any of its representations, warranties and covenants set for</w:t>
      </w:r>
      <w:r>
        <w:t>th in this Agreement or any of its covenants and obligations under this Agreement, including advancement of reasonable expenses as they are incurred, except as a result of fraud, gross negligence or willful misconduct by Investor.</w:t>
      </w:r>
    </w:p>
    <w:p w:rsidR="009C4610" w:rsidRDefault="000A695C">
      <w:pPr>
        <w:spacing w:after="0" w:line="259" w:lineRule="auto"/>
        <w:ind w:left="1440" w:firstLine="0"/>
        <w:jc w:val="left"/>
      </w:pPr>
      <w:r>
        <w:t xml:space="preserve"> </w:t>
      </w:r>
    </w:p>
    <w:p w:rsidR="009C4610" w:rsidRDefault="000A695C">
      <w:pPr>
        <w:spacing w:after="0" w:line="259" w:lineRule="auto"/>
        <w:ind w:left="1440" w:firstLine="0"/>
        <w:jc w:val="left"/>
      </w:pPr>
      <w:r>
        <w:t xml:space="preserve"> </w:t>
      </w:r>
    </w:p>
    <w:p w:rsidR="009C4610" w:rsidRDefault="000A695C">
      <w:pPr>
        <w:spacing w:after="0" w:line="259" w:lineRule="auto"/>
        <w:ind w:left="1440" w:firstLine="0"/>
        <w:jc w:val="left"/>
      </w:pPr>
      <w:r>
        <w:t xml:space="preserve"> </w:t>
      </w:r>
    </w:p>
    <w:p w:rsidR="009C4610" w:rsidRDefault="000A695C">
      <w:pPr>
        <w:tabs>
          <w:tab w:val="center" w:pos="5438"/>
          <w:tab w:val="center" w:pos="10810"/>
        </w:tabs>
        <w:ind w:left="-15" w:firstLine="0"/>
        <w:jc w:val="left"/>
      </w:pPr>
      <w:r>
        <w:t xml:space="preserve"> </w:t>
      </w:r>
      <w:r>
        <w:tab/>
        <w:t>6</w:t>
      </w:r>
      <w:r>
        <w:tab/>
        <w:t xml:space="preserve"> </w:t>
      </w:r>
    </w:p>
    <w:p w:rsidR="009C4610" w:rsidRDefault="000A695C">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15484" name="Group 115484"/>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46503" name="Shape 146503"/>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5484" style="width:543pt;height:0.75pt;mso-position-horizontal-relative:char;mso-position-vertical-relative:line" coordsize="68960,95">
                <v:shape id="Shape 146504" style="position:absolute;width:68960;height:95;left:0;top:0;" coordsize="6896099,9525" path="m0,0l6896099,0l6896099,9525l0,9525l0,0">
                  <v:stroke weight="0pt" endcap="flat" joinstyle="miter" miterlimit="10" on="false" color="#000000" opacity="0"/>
                  <v:fill on="true" color="#000000"/>
                </v:shape>
              </v:group>
            </w:pict>
          </mc:Fallback>
        </mc:AlternateContent>
      </w:r>
      <w:r>
        <w:br w:type="page"/>
      </w:r>
    </w:p>
    <w:p w:rsidR="009C4610" w:rsidRDefault="000A695C">
      <w:pPr>
        <w:ind w:left="1450"/>
      </w:pPr>
      <w:r>
        <w:t>9.12.</w:t>
      </w:r>
      <w:r>
        <w:t xml:space="preserve">        </w:t>
      </w:r>
      <w:r>
        <w:rPr>
          <w:u w:val="single" w:color="000000"/>
        </w:rPr>
        <w:t>Further Assurances</w:t>
      </w:r>
      <w:r>
        <w:t>. Each party shall do and perform, or cause to be done and performed, all such further</w:t>
      </w:r>
    </w:p>
    <w:p w:rsidR="009C4610" w:rsidRDefault="000A695C">
      <w:pPr>
        <w:ind w:left="-5"/>
      </w:pPr>
      <w:r>
        <w:t>acts and things, and shall execute and deliver all such other agreements, certificates, instruments and documents, as the other party may reaso</w:t>
      </w:r>
      <w:r>
        <w:t>nably request in order to carry out the intent and accomplish the purposes of this Agreement and the consummation of the transactions contemplated hereby.</w:t>
      </w:r>
    </w:p>
    <w:p w:rsidR="009C4610" w:rsidRDefault="000A695C">
      <w:pPr>
        <w:spacing w:after="0" w:line="259" w:lineRule="auto"/>
        <w:ind w:left="1440" w:firstLine="0"/>
        <w:jc w:val="left"/>
      </w:pPr>
      <w:r>
        <w:t xml:space="preserve"> </w:t>
      </w:r>
    </w:p>
    <w:p w:rsidR="009C4610" w:rsidRDefault="000A695C">
      <w:pPr>
        <w:ind w:left="1450"/>
      </w:pPr>
      <w:r>
        <w:t xml:space="preserve">9.13.        </w:t>
      </w:r>
      <w:r>
        <w:rPr>
          <w:u w:val="single" w:color="000000"/>
        </w:rPr>
        <w:t>Investor’s Ri</w:t>
      </w:r>
      <w:r>
        <w:t>g</w:t>
      </w:r>
      <w:r>
        <w:rPr>
          <w:u w:val="single" w:color="000000"/>
        </w:rPr>
        <w:t>hts and Remedies Cumulative</w:t>
      </w:r>
      <w:r>
        <w:t xml:space="preserve">. All rights, remedies, and powers conferred </w:t>
      </w:r>
      <w:r>
        <w:t>in this Agreement</w:t>
      </w:r>
    </w:p>
    <w:p w:rsidR="009C4610" w:rsidRDefault="000A695C">
      <w:pPr>
        <w:ind w:left="-5"/>
      </w:pPr>
      <w:r>
        <w:t>and the Transaction Documents are cumulative and not exclusive of any other rights or remedies, and shall be in addition to every other right, power, and remedy that Investor may have, whether specifically granted in this Agreement or any</w:t>
      </w:r>
      <w:r>
        <w:t xml:space="preserve"> other Transaction Document, or existing at law, in equity, or by statute, and any and all such rights and remedies may be exercised from time to time and as often and in such order as Investor may deem expedient.</w:t>
      </w:r>
    </w:p>
    <w:p w:rsidR="009C4610" w:rsidRDefault="000A695C">
      <w:pPr>
        <w:spacing w:after="0" w:line="259" w:lineRule="auto"/>
        <w:ind w:left="1440" w:firstLine="0"/>
        <w:jc w:val="left"/>
      </w:pPr>
      <w:r>
        <w:t xml:space="preserve"> </w:t>
      </w:r>
    </w:p>
    <w:p w:rsidR="009C4610" w:rsidRDefault="000A695C">
      <w:pPr>
        <w:ind w:left="1450"/>
      </w:pPr>
      <w:r>
        <w:t xml:space="preserve">9.14.        </w:t>
      </w:r>
      <w:r>
        <w:rPr>
          <w:u w:val="single" w:color="000000"/>
        </w:rPr>
        <w:t>Attorne</w:t>
      </w:r>
      <w:r>
        <w:t>y</w:t>
      </w:r>
      <w:r>
        <w:rPr>
          <w:u w:val="single" w:color="000000"/>
        </w:rPr>
        <w:t>s’ Fees and Cost of</w:t>
      </w:r>
      <w:r>
        <w:rPr>
          <w:u w:val="single" w:color="000000"/>
        </w:rPr>
        <w:t xml:space="preserve"> Collection</w:t>
      </w:r>
      <w:r>
        <w:t>. In the event any suit, action or arbitration is filed by either party</w:t>
      </w:r>
    </w:p>
    <w:p w:rsidR="009C4610" w:rsidRDefault="000A695C">
      <w:pPr>
        <w:ind w:left="-5"/>
      </w:pPr>
      <w:r>
        <w:t>against the other to interpret or enforce any of the Transaction Documents, the unsuccessful party to such action agrees to pay to the prevailing party all costs and expense</w:t>
      </w:r>
      <w:r>
        <w:t xml:space="preserve">s, including attorneys’ fees incurred therein, including the same with respect to an appeal. The “prevailing party” shall be the party in whose favor a judgment is entered, regardless of whether judgment is entered on all claims asserted by such party and </w:t>
      </w:r>
      <w:r>
        <w:t>regardless of the amount of the judgment; or where, due to the assertion of counterclaims, judgments are entered in favor of and against both parties, then the arbitrator shall determine the “prevailing party” by taking into account the relative dollar amo</w:t>
      </w:r>
      <w:r>
        <w:t>unts of the judgments or, if the judgments involve nonmonetary relief, the relative importance and value of such relief. Nothing herein shall restrict or impair an arbitrator’s or a court’s power to award fees and expenses for frivolous or bad faith pleadi</w:t>
      </w:r>
      <w:r>
        <w:t>ng. If (i) the Note is placed in the hands of an attorney for collection or enforcement prior to commencing arbitration or legal proceedings, or is collected or enforced through any arbitration or legal proceeding, or Investor otherwise takes action to col</w:t>
      </w:r>
      <w:r>
        <w:t>lect amounts due under the Note or to enforce the provisions of the Note, or (ii) there occurs any bankruptcy, reorganization, receivership of Company or other proceedings affecting Company’s creditors’ rights and involving a claim under the Note; then Com</w:t>
      </w:r>
      <w:r>
        <w:t>pany shall pay the costs incurred by Investor for such collection, enforcement or action or in connection with such bankruptcy, reorganization, receivership or other proceeding, including, without limitation, attorneys’ fees, expenses, deposition costs, an</w:t>
      </w:r>
      <w:r>
        <w:t>d disbursements.</w:t>
      </w:r>
    </w:p>
    <w:p w:rsidR="009C4610" w:rsidRDefault="000A695C">
      <w:pPr>
        <w:spacing w:after="0" w:line="259" w:lineRule="auto"/>
        <w:ind w:left="1440" w:firstLine="0"/>
        <w:jc w:val="left"/>
      </w:pPr>
      <w:r>
        <w:t xml:space="preserve"> </w:t>
      </w:r>
    </w:p>
    <w:p w:rsidR="009C4610" w:rsidRDefault="000A695C">
      <w:pPr>
        <w:ind w:left="1450"/>
      </w:pPr>
      <w:r>
        <w:t xml:space="preserve">9.15.        </w:t>
      </w:r>
      <w:r>
        <w:rPr>
          <w:u w:val="single" w:color="000000"/>
        </w:rPr>
        <w:t>Waiver</w:t>
      </w:r>
      <w:r>
        <w:t>. No waiver of any provision of this Agreement shall be effective unless it is in the form of a writing</w:t>
      </w:r>
    </w:p>
    <w:p w:rsidR="009C4610" w:rsidRDefault="000A695C">
      <w:pPr>
        <w:ind w:left="-5"/>
      </w:pPr>
      <w:r>
        <w:t>signed by the party granting the waiver. No waiver of any provision or consent to any prohibited action shall cons</w:t>
      </w:r>
      <w:r>
        <w:t>titute a waiver of any other provision or consent to any other prohibited action, whether or not similar. No waiver or consent shall constitute a continuing waiver or consent or commit a party to provide a waiver or consent in the future except to the exte</w:t>
      </w:r>
      <w:r>
        <w:t>nt specifically set forth in writing.</w:t>
      </w:r>
    </w:p>
    <w:p w:rsidR="009C4610" w:rsidRDefault="000A695C">
      <w:pPr>
        <w:spacing w:after="0" w:line="259" w:lineRule="auto"/>
        <w:ind w:left="1440" w:firstLine="0"/>
        <w:jc w:val="left"/>
      </w:pPr>
      <w:r>
        <w:t xml:space="preserve"> </w:t>
      </w:r>
    </w:p>
    <w:p w:rsidR="009C4610" w:rsidRDefault="000A695C">
      <w:pPr>
        <w:ind w:left="1450"/>
      </w:pPr>
      <w:r>
        <w:t xml:space="preserve">9.16.        </w:t>
      </w:r>
      <w:r>
        <w:rPr>
          <w:u w:val="single" w:color="000000"/>
        </w:rPr>
        <w:t>Waiver of Jur</w:t>
      </w:r>
      <w:r>
        <w:t>y</w:t>
      </w:r>
      <w:r>
        <w:rPr>
          <w:u w:val="single" w:color="000000"/>
        </w:rPr>
        <w:t xml:space="preserve"> Trial</w:t>
      </w:r>
      <w:r>
        <w:t>. EACH PARTY TO THIS AGREEMENT IRREVOCABLY WAIVES ANY AND</w:t>
      </w:r>
    </w:p>
    <w:p w:rsidR="009C4610" w:rsidRDefault="000A695C">
      <w:pPr>
        <w:ind w:left="-5"/>
      </w:pPr>
      <w:r>
        <w:t xml:space="preserve">ALL RIGHTS SUCH PARTY MAY HAVE TO DEMAND THAT ANY ACTION, PROCEEDING OR COUNTERCLAIM ARISING OUT OF OR IN ANY WAY RELATED TO </w:t>
      </w:r>
      <w:r>
        <w:t>THIS AGREEMENT, ANY OTHER TRANSACTION DOCUMENT, OR THE RELATIONSHIPS OF THE PARTIES HERETO BE TRIED BY JURY. THIS WAIVER EXTENDS TO ANY AND ALL RIGHTS TO</w:t>
      </w:r>
    </w:p>
    <w:p w:rsidR="009C4610" w:rsidRDefault="000A695C">
      <w:pPr>
        <w:ind w:left="-5"/>
      </w:pPr>
      <w:r>
        <w:t>DEMAND A TRIAL BY JURY ARISING UNDER COMMON LAW OR ANY APPLICABLE STATUTE, LAW, RULE OR REGULATION. FURTHER, EACH PARTY HERETO ACKNOWLEDGES THAT SUCH PARTY IS KNOWINGLY AND VOLUNTARILY WAIVING SUCH PARTY’S RIGHT TO DEMAND TRIAL BY JURY.</w:t>
      </w:r>
    </w:p>
    <w:p w:rsidR="009C4610" w:rsidRDefault="000A695C">
      <w:pPr>
        <w:spacing w:after="0" w:line="259" w:lineRule="auto"/>
        <w:ind w:left="1440" w:firstLine="0"/>
        <w:jc w:val="left"/>
      </w:pPr>
      <w:r>
        <w:t xml:space="preserve"> </w:t>
      </w:r>
    </w:p>
    <w:p w:rsidR="009C4610" w:rsidRDefault="000A695C">
      <w:pPr>
        <w:ind w:left="1450"/>
      </w:pPr>
      <w:r>
        <w:t xml:space="preserve">9.17.        </w:t>
      </w:r>
      <w:r>
        <w:rPr>
          <w:u w:val="single" w:color="000000"/>
        </w:rPr>
        <w:t>Time</w:t>
      </w:r>
      <w:r>
        <w:rPr>
          <w:u w:val="single" w:color="000000"/>
        </w:rPr>
        <w:t xml:space="preserve"> is of the Essence</w:t>
      </w:r>
      <w:r>
        <w:t>. Time is expressly made of the essence with respect to each and every provision of</w:t>
      </w:r>
    </w:p>
    <w:p w:rsidR="009C4610" w:rsidRDefault="000A695C">
      <w:pPr>
        <w:ind w:left="-5"/>
      </w:pPr>
      <w:r>
        <w:t>this Agreement and the other Transaction Documents.</w:t>
      </w:r>
    </w:p>
    <w:p w:rsidR="009C4610" w:rsidRDefault="000A695C">
      <w:pPr>
        <w:spacing w:after="0" w:line="259" w:lineRule="auto"/>
        <w:ind w:left="1440" w:firstLine="0"/>
        <w:jc w:val="left"/>
      </w:pPr>
      <w:r>
        <w:t xml:space="preserve"> </w:t>
      </w:r>
    </w:p>
    <w:p w:rsidR="009C4610" w:rsidRDefault="000A695C">
      <w:pPr>
        <w:ind w:left="-15" w:firstLine="1440"/>
      </w:pPr>
      <w:r>
        <w:t xml:space="preserve">9.18.        </w:t>
      </w:r>
      <w:r>
        <w:rPr>
          <w:u w:val="single" w:color="000000"/>
        </w:rPr>
        <w:t>Voluntar</w:t>
      </w:r>
      <w:r>
        <w:t>y</w:t>
      </w:r>
      <w:r>
        <w:rPr>
          <w:u w:val="single" w:color="000000"/>
        </w:rPr>
        <w:t xml:space="preserve"> A</w:t>
      </w:r>
      <w:r>
        <w:t>g</w:t>
      </w:r>
      <w:r>
        <w:rPr>
          <w:u w:val="single" w:color="000000"/>
        </w:rPr>
        <w:t>reement</w:t>
      </w:r>
      <w:r>
        <w:t>. Company has carefully read this Agreement and each of the other Tr</w:t>
      </w:r>
      <w:r>
        <w:t>ansaction Documents and has asked any questions needed for Company to understand the terms, consequences and binding effect of this Agreement and each of the other Transaction Documents and fully understand them. Company has had the opportunity to seek the</w:t>
      </w:r>
      <w:r>
        <w:t xml:space="preserve"> advice of an attorney of Company’s choosing, or has waived the right to do so, and is executing this Agreement and each of the other Transaction Documents voluntarily and without any duress or undue influence by Investor or anyone else.</w:t>
      </w:r>
    </w:p>
    <w:p w:rsidR="009C4610" w:rsidRDefault="000A695C">
      <w:pPr>
        <w:spacing w:after="0" w:line="259" w:lineRule="auto"/>
        <w:ind w:left="1440" w:firstLine="0"/>
        <w:jc w:val="left"/>
      </w:pPr>
      <w:r>
        <w:t xml:space="preserve"> </w:t>
      </w:r>
    </w:p>
    <w:p w:rsidR="009C4610" w:rsidRDefault="000A695C">
      <w:pPr>
        <w:spacing w:after="0" w:line="259" w:lineRule="auto"/>
        <w:jc w:val="center"/>
      </w:pPr>
      <w:r>
        <w:t>[</w:t>
      </w:r>
      <w:r>
        <w:rPr>
          <w:i/>
        </w:rPr>
        <w:t>Remainder of pa</w:t>
      </w:r>
      <w:r>
        <w:rPr>
          <w:i/>
        </w:rPr>
        <w:t>ge intentionally left blank; signature page follows</w:t>
      </w:r>
      <w:r>
        <w:t>]</w:t>
      </w:r>
    </w:p>
    <w:p w:rsidR="009C4610" w:rsidRDefault="000A695C">
      <w:pPr>
        <w:spacing w:after="0" w:line="259" w:lineRule="auto"/>
        <w:ind w:left="0" w:firstLine="0"/>
        <w:jc w:val="center"/>
      </w:pPr>
      <w:r>
        <w:t xml:space="preserve"> </w:t>
      </w:r>
    </w:p>
    <w:p w:rsidR="009C4610" w:rsidRDefault="000A695C">
      <w:pPr>
        <w:spacing w:after="0" w:line="259" w:lineRule="auto"/>
        <w:ind w:left="0" w:firstLine="0"/>
        <w:jc w:val="center"/>
      </w:pPr>
      <w:r>
        <w:t xml:space="preserve"> </w:t>
      </w:r>
    </w:p>
    <w:p w:rsidR="009C4610" w:rsidRDefault="000A695C">
      <w:pPr>
        <w:spacing w:after="134" w:line="259" w:lineRule="auto"/>
        <w:ind w:left="0" w:firstLine="0"/>
        <w:jc w:val="center"/>
      </w:pPr>
      <w:r>
        <w:t xml:space="preserve"> </w:t>
      </w:r>
    </w:p>
    <w:p w:rsidR="009C4610" w:rsidRDefault="000A695C">
      <w:pPr>
        <w:tabs>
          <w:tab w:val="center" w:pos="5438"/>
          <w:tab w:val="center" w:pos="10810"/>
        </w:tabs>
        <w:ind w:left="-15" w:firstLine="0"/>
        <w:jc w:val="left"/>
      </w:pPr>
      <w:r>
        <w:t xml:space="preserve"> </w:t>
      </w:r>
      <w:r>
        <w:tab/>
        <w:t>7</w:t>
      </w:r>
      <w:r>
        <w:tab/>
        <w:t xml:space="preserve"> </w:t>
      </w:r>
    </w:p>
    <w:p w:rsidR="009C4610" w:rsidRDefault="000A695C">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19631" name="Group 119631"/>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46505" name="Shape 146505"/>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9631" style="width:543pt;height:0.75pt;mso-position-horizontal-relative:char;mso-position-vertical-relative:line" coordsize="68960,95">
                <v:shape id="Shape 146506" style="position:absolute;width:68960;height:95;left:0;top:0;" coordsize="6896099,9525" path="m0,0l6896099,0l6896099,9525l0,9525l0,0">
                  <v:stroke weight="0pt" endcap="flat" joinstyle="miter" miterlimit="10" on="false" color="#000000" opacity="0"/>
                  <v:fill on="true" color="#000000"/>
                </v:shape>
              </v:group>
            </w:pict>
          </mc:Fallback>
        </mc:AlternateContent>
      </w:r>
    </w:p>
    <w:p w:rsidR="009C4610" w:rsidRDefault="000A695C">
      <w:pPr>
        <w:spacing w:after="0" w:line="259" w:lineRule="auto"/>
        <w:ind w:left="0" w:firstLine="0"/>
        <w:jc w:val="center"/>
      </w:pPr>
      <w:r>
        <w:t xml:space="preserve"> </w:t>
      </w:r>
    </w:p>
    <w:p w:rsidR="009C4610" w:rsidRDefault="000A695C">
      <w:pPr>
        <w:spacing w:after="0" w:line="259" w:lineRule="auto"/>
        <w:ind w:right="-1"/>
        <w:jc w:val="right"/>
      </w:pPr>
      <w:r>
        <w:t>IN WITNESS WHEREOF, the undersigned Investor and Company have caused this Agreement to be duly executed as of the</w:t>
      </w:r>
    </w:p>
    <w:p w:rsidR="009C4610" w:rsidRDefault="000A695C">
      <w:pPr>
        <w:ind w:left="-5"/>
      </w:pPr>
      <w:r>
        <w:t>date first above written.</w:t>
      </w:r>
    </w:p>
    <w:p w:rsidR="009C4610" w:rsidRDefault="000A695C">
      <w:pPr>
        <w:spacing w:after="0" w:line="259" w:lineRule="auto"/>
        <w:ind w:left="720" w:firstLine="0"/>
        <w:jc w:val="left"/>
      </w:pPr>
      <w:r>
        <w:t xml:space="preserve"> </w:t>
      </w:r>
    </w:p>
    <w:p w:rsidR="009C4610" w:rsidRDefault="000A695C">
      <w:pPr>
        <w:spacing w:after="0" w:line="259" w:lineRule="auto"/>
        <w:ind w:left="-5"/>
        <w:jc w:val="left"/>
      </w:pPr>
      <w:r>
        <w:rPr>
          <w:b/>
        </w:rPr>
        <w:t>SUBSCRIPTION AMOUNT</w:t>
      </w:r>
      <w:r>
        <w:t>:</w:t>
      </w:r>
    </w:p>
    <w:p w:rsidR="009C4610" w:rsidRDefault="000A695C">
      <w:pPr>
        <w:spacing w:after="0" w:line="259" w:lineRule="auto"/>
        <w:ind w:left="0" w:firstLine="0"/>
        <w:jc w:val="left"/>
      </w:pPr>
      <w:r>
        <w:t xml:space="preserve"> </w:t>
      </w:r>
    </w:p>
    <w:p w:rsidR="009C4610" w:rsidRDefault="000A695C">
      <w:pPr>
        <w:spacing w:after="14" w:line="259" w:lineRule="auto"/>
        <w:ind w:left="0" w:firstLine="0"/>
        <w:jc w:val="left"/>
      </w:pPr>
      <w:r>
        <w:t xml:space="preserve"> </w:t>
      </w:r>
    </w:p>
    <w:p w:rsidR="009C4610" w:rsidRDefault="000A695C">
      <w:pPr>
        <w:tabs>
          <w:tab w:val="center" w:pos="3554"/>
        </w:tabs>
        <w:ind w:left="-15" w:firstLine="0"/>
        <w:jc w:val="left"/>
      </w:pPr>
      <w:r>
        <w:t>Principal Amount of Note:</w:t>
      </w:r>
      <w:r>
        <w:tab/>
        <w:t>$2,110,000.00</w:t>
      </w:r>
    </w:p>
    <w:p w:rsidR="009C4610" w:rsidRDefault="000A695C">
      <w:pPr>
        <w:spacing w:after="20" w:line="259" w:lineRule="auto"/>
        <w:ind w:left="0" w:firstLine="0"/>
        <w:jc w:val="left"/>
      </w:pPr>
      <w:r>
        <w:t xml:space="preserve"> </w:t>
      </w:r>
      <w:r>
        <w:tab/>
        <w:t xml:space="preserve"> </w:t>
      </w:r>
    </w:p>
    <w:p w:rsidR="009C4610" w:rsidRDefault="000A695C">
      <w:pPr>
        <w:tabs>
          <w:tab w:val="center" w:pos="3550"/>
        </w:tabs>
        <w:ind w:left="-15" w:firstLine="0"/>
        <w:jc w:val="left"/>
      </w:pPr>
      <w:r>
        <w:t>Purchase Price:</w:t>
      </w:r>
      <w:r>
        <w:tab/>
        <w:t>$2,000,000.00</w:t>
      </w:r>
    </w:p>
    <w:p w:rsidR="009C4610" w:rsidRDefault="000A695C">
      <w:pPr>
        <w:spacing w:after="0" w:line="259" w:lineRule="auto"/>
        <w:ind w:left="0" w:firstLine="0"/>
        <w:jc w:val="left"/>
      </w:pPr>
      <w:r>
        <w:t xml:space="preserve"> </w:t>
      </w:r>
    </w:p>
    <w:p w:rsidR="009C4610" w:rsidRDefault="000A695C">
      <w:pPr>
        <w:spacing w:after="0" w:line="259" w:lineRule="auto"/>
        <w:ind w:left="0" w:firstLine="0"/>
        <w:jc w:val="left"/>
      </w:pPr>
      <w:r>
        <w:t xml:space="preserve"> </w:t>
      </w:r>
    </w:p>
    <w:p w:rsidR="009C4610" w:rsidRDefault="000A695C">
      <w:pPr>
        <w:spacing w:after="14" w:line="259" w:lineRule="auto"/>
        <w:ind w:left="0" w:firstLine="0"/>
        <w:jc w:val="left"/>
      </w:pPr>
      <w:r>
        <w:t xml:space="preserve"> </w:t>
      </w:r>
    </w:p>
    <w:p w:rsidR="009C4610" w:rsidRDefault="000A695C">
      <w:pPr>
        <w:tabs>
          <w:tab w:val="center" w:pos="5950"/>
        </w:tabs>
        <w:ind w:left="-15" w:firstLine="0"/>
        <w:jc w:val="left"/>
      </w:pPr>
      <w:r>
        <w:t xml:space="preserve"> </w:t>
      </w:r>
      <w:r>
        <w:tab/>
        <w:t>INVESTOR:</w:t>
      </w:r>
    </w:p>
    <w:p w:rsidR="009C4610" w:rsidRDefault="000A695C">
      <w:pPr>
        <w:spacing w:after="23" w:line="259" w:lineRule="auto"/>
        <w:ind w:left="0" w:firstLine="0"/>
        <w:jc w:val="left"/>
      </w:pPr>
      <w:r>
        <w:t xml:space="preserve"> </w:t>
      </w:r>
      <w:r>
        <w:tab/>
        <w:t xml:space="preserve"> </w:t>
      </w:r>
    </w:p>
    <w:p w:rsidR="009C4610" w:rsidRDefault="000A695C">
      <w:pPr>
        <w:pStyle w:val="1"/>
        <w:tabs>
          <w:tab w:val="center" w:pos="5486"/>
          <w:tab w:val="center" w:pos="6777"/>
          <w:tab w:val="center" w:pos="7673"/>
        </w:tabs>
        <w:ind w:left="-15" w:firstLine="0"/>
        <w:jc w:val="left"/>
      </w:pPr>
      <w:r>
        <w:rPr>
          <w:b w:val="0"/>
          <w:u w:val="none"/>
        </w:rPr>
        <w:t xml:space="preserve"> </w:t>
      </w:r>
      <w:r>
        <w:rPr>
          <w:b w:val="0"/>
          <w:u w:val="none"/>
        </w:rPr>
        <w:tab/>
      </w:r>
      <w:r>
        <w:rPr>
          <w:u w:val="none"/>
        </w:rPr>
        <w:t>S</w:t>
      </w:r>
      <w:r>
        <w:rPr>
          <w:u w:val="none"/>
        </w:rPr>
        <w:tab/>
        <w:t xml:space="preserve"> C</w:t>
      </w:r>
      <w:r>
        <w:rPr>
          <w:u w:val="none"/>
        </w:rPr>
        <w:tab/>
        <w:t>, LLC</w:t>
      </w:r>
    </w:p>
    <w:p w:rsidR="009C4610" w:rsidRDefault="000A695C">
      <w:pPr>
        <w:spacing w:after="20" w:line="259" w:lineRule="auto"/>
        <w:ind w:left="0" w:firstLine="0"/>
        <w:jc w:val="left"/>
      </w:pPr>
      <w:r>
        <w:t xml:space="preserve"> </w:t>
      </w:r>
      <w:r>
        <w:tab/>
        <w:t xml:space="preserve"> </w:t>
      </w:r>
    </w:p>
    <w:p w:rsidR="009C4610" w:rsidRDefault="000A695C">
      <w:pPr>
        <w:spacing w:after="20" w:line="259" w:lineRule="auto"/>
        <w:ind w:left="0" w:firstLine="0"/>
        <w:jc w:val="left"/>
      </w:pPr>
      <w:r>
        <w:t xml:space="preserve"> </w:t>
      </w:r>
      <w:r>
        <w:tab/>
        <w:t xml:space="preserve"> </w:t>
      </w:r>
    </w:p>
    <w:p w:rsidR="009C4610" w:rsidRDefault="000A695C">
      <w:pPr>
        <w:spacing w:after="20" w:line="259" w:lineRule="auto"/>
        <w:ind w:left="0" w:firstLine="0"/>
        <w:jc w:val="left"/>
      </w:pPr>
      <w:r>
        <w:t xml:space="preserve"> </w:t>
      </w:r>
      <w:r>
        <w:tab/>
        <w:t xml:space="preserve"> </w:t>
      </w:r>
    </w:p>
    <w:p w:rsidR="009C4610" w:rsidRDefault="000A695C">
      <w:pPr>
        <w:tabs>
          <w:tab w:val="center" w:pos="6949"/>
        </w:tabs>
        <w:ind w:left="-15" w:firstLine="0"/>
        <w:jc w:val="left"/>
      </w:pPr>
      <w:r>
        <w:t xml:space="preserve"> </w:t>
      </w:r>
      <w:r>
        <w:tab/>
        <w:t>By: ___________________________</w:t>
      </w:r>
    </w:p>
    <w:p w:rsidR="009C4610" w:rsidRDefault="000A695C">
      <w:pPr>
        <w:tabs>
          <w:tab w:val="center" w:pos="6541"/>
        </w:tabs>
        <w:ind w:left="-15" w:firstLine="0"/>
        <w:jc w:val="left"/>
      </w:pPr>
      <w:r>
        <w:t xml:space="preserve"> </w:t>
      </w:r>
      <w:r>
        <w:tab/>
        <w:t xml:space="preserve">       John M. Fife, President</w:t>
      </w:r>
    </w:p>
    <w:p w:rsidR="009C4610" w:rsidRDefault="000A695C">
      <w:pPr>
        <w:spacing w:after="20" w:line="259" w:lineRule="auto"/>
        <w:ind w:left="0" w:firstLine="0"/>
        <w:jc w:val="left"/>
      </w:pPr>
      <w:r>
        <w:t xml:space="preserve"> </w:t>
      </w:r>
      <w:r>
        <w:tab/>
        <w:t xml:space="preserve"> </w:t>
      </w:r>
    </w:p>
    <w:p w:rsidR="009C4610" w:rsidRDefault="000A695C">
      <w:pPr>
        <w:spacing w:after="20" w:line="259" w:lineRule="auto"/>
        <w:ind w:left="0" w:firstLine="0"/>
        <w:jc w:val="left"/>
      </w:pPr>
      <w:r>
        <w:t xml:space="preserve"> </w:t>
      </w:r>
      <w:r>
        <w:tab/>
        <w:t xml:space="preserve"> </w:t>
      </w:r>
    </w:p>
    <w:p w:rsidR="009C4610" w:rsidRDefault="000A695C">
      <w:pPr>
        <w:spacing w:after="20" w:line="259" w:lineRule="auto"/>
        <w:ind w:left="0" w:firstLine="0"/>
        <w:jc w:val="left"/>
      </w:pPr>
      <w:r>
        <w:t xml:space="preserve"> </w:t>
      </w:r>
      <w:r>
        <w:tab/>
        <w:t xml:space="preserve"> </w:t>
      </w:r>
    </w:p>
    <w:p w:rsidR="009C4610" w:rsidRDefault="000A695C">
      <w:pPr>
        <w:tabs>
          <w:tab w:val="center" w:pos="5939"/>
        </w:tabs>
        <w:ind w:left="-15" w:firstLine="0"/>
        <w:jc w:val="left"/>
      </w:pPr>
      <w:r>
        <w:t xml:space="preserve"> </w:t>
      </w:r>
      <w:r>
        <w:tab/>
        <w:t>COMPANY:</w:t>
      </w:r>
    </w:p>
    <w:p w:rsidR="009C4610" w:rsidRDefault="000A695C">
      <w:pPr>
        <w:spacing w:after="23" w:line="259" w:lineRule="auto"/>
        <w:ind w:left="0" w:firstLine="0"/>
        <w:jc w:val="left"/>
      </w:pPr>
      <w:r>
        <w:t xml:space="preserve"> </w:t>
      </w:r>
      <w:r>
        <w:tab/>
        <w:t xml:space="preserve"> </w:t>
      </w:r>
    </w:p>
    <w:p w:rsidR="009C4610" w:rsidRDefault="000A695C">
      <w:pPr>
        <w:tabs>
          <w:tab w:val="center" w:pos="5677"/>
          <w:tab w:val="center" w:pos="6765"/>
          <w:tab w:val="center" w:pos="7284"/>
        </w:tabs>
        <w:spacing w:after="0" w:line="259" w:lineRule="auto"/>
        <w:ind w:left="-15" w:firstLine="0"/>
        <w:jc w:val="left"/>
      </w:pPr>
      <w:r>
        <w:t xml:space="preserve"> </w:t>
      </w:r>
      <w:r>
        <w:tab/>
      </w:r>
      <w:r>
        <w:rPr>
          <w:b/>
        </w:rPr>
        <w:t>SPI E</w:t>
      </w:r>
      <w:r>
        <w:rPr>
          <w:b/>
        </w:rPr>
        <w:tab/>
        <w:t xml:space="preserve"> C ., L</w:t>
      </w:r>
      <w:r>
        <w:rPr>
          <w:b/>
        </w:rPr>
        <w:tab/>
        <w:t>.</w:t>
      </w:r>
    </w:p>
    <w:p w:rsidR="009C4610" w:rsidRDefault="000A695C">
      <w:pPr>
        <w:spacing w:after="20" w:line="259" w:lineRule="auto"/>
        <w:ind w:left="0" w:firstLine="0"/>
        <w:jc w:val="left"/>
      </w:pPr>
      <w:r>
        <w:t xml:space="preserve"> </w:t>
      </w:r>
      <w:r>
        <w:tab/>
        <w:t xml:space="preserve"> </w:t>
      </w:r>
    </w:p>
    <w:p w:rsidR="009C4610" w:rsidRDefault="000A695C">
      <w:pPr>
        <w:spacing w:after="20" w:line="259" w:lineRule="auto"/>
        <w:ind w:left="0" w:firstLine="0"/>
        <w:jc w:val="left"/>
      </w:pPr>
      <w:r>
        <w:t xml:space="preserve"> </w:t>
      </w:r>
      <w:r>
        <w:tab/>
        <w:t xml:space="preserve"> </w:t>
      </w:r>
    </w:p>
    <w:p w:rsidR="009C4610" w:rsidRDefault="000A695C">
      <w:pPr>
        <w:tabs>
          <w:tab w:val="center" w:pos="6724"/>
        </w:tabs>
        <w:ind w:left="-15" w:firstLine="0"/>
        <w:jc w:val="left"/>
      </w:pPr>
      <w:r>
        <w:t xml:space="preserve"> </w:t>
      </w:r>
      <w:r>
        <w:tab/>
      </w:r>
      <w:r>
        <w:t>By:_______________________</w:t>
      </w:r>
    </w:p>
    <w:p w:rsidR="009C4610" w:rsidRDefault="000A695C">
      <w:pPr>
        <w:tabs>
          <w:tab w:val="center" w:pos="6760"/>
        </w:tabs>
        <w:ind w:left="-15" w:firstLine="0"/>
        <w:jc w:val="left"/>
      </w:pPr>
      <w:r>
        <w:t xml:space="preserve"> </w:t>
      </w:r>
      <w:r>
        <w:tab/>
        <w:t>Printed Name:_______________</w:t>
      </w:r>
    </w:p>
    <w:p w:rsidR="009C4610" w:rsidRDefault="000A695C">
      <w:pPr>
        <w:tabs>
          <w:tab w:val="center" w:pos="6718"/>
        </w:tabs>
        <w:ind w:left="-15" w:firstLine="0"/>
        <w:jc w:val="left"/>
      </w:pPr>
      <w:r>
        <w:t xml:space="preserve"> </w:t>
      </w:r>
      <w:r>
        <w:tab/>
        <w:t>Title: _____________________</w:t>
      </w:r>
    </w:p>
    <w:p w:rsidR="009C4610" w:rsidRDefault="000A695C">
      <w:pPr>
        <w:spacing w:after="0" w:line="259" w:lineRule="auto"/>
        <w:ind w:left="0" w:firstLine="0"/>
        <w:jc w:val="left"/>
      </w:pPr>
      <w:r>
        <w:t xml:space="preserve"> </w:t>
      </w:r>
    </w:p>
    <w:p w:rsidR="009C4610" w:rsidRDefault="000A695C">
      <w:pPr>
        <w:spacing w:after="0" w:line="259" w:lineRule="auto"/>
        <w:ind w:left="0" w:firstLine="0"/>
        <w:jc w:val="left"/>
      </w:pPr>
      <w:r>
        <w:t xml:space="preserve"> </w:t>
      </w:r>
    </w:p>
    <w:p w:rsidR="009C4610" w:rsidRDefault="000A695C">
      <w:pPr>
        <w:spacing w:after="0" w:line="259" w:lineRule="auto"/>
        <w:ind w:left="0" w:firstLine="0"/>
        <w:jc w:val="left"/>
      </w:pPr>
      <w:r>
        <w:t xml:space="preserve"> </w:t>
      </w:r>
    </w:p>
    <w:p w:rsidR="009C4610" w:rsidRDefault="000A695C">
      <w:pPr>
        <w:spacing w:after="0" w:line="259" w:lineRule="auto"/>
        <w:jc w:val="center"/>
      </w:pPr>
      <w:r>
        <w:t>[</w:t>
      </w:r>
      <w:r>
        <w:rPr>
          <w:i/>
        </w:rPr>
        <w:t>Signature Page to Securities Purchase Agreement</w:t>
      </w:r>
      <w:r>
        <w:t>]</w:t>
      </w:r>
    </w:p>
    <w:p w:rsidR="009C4610" w:rsidRDefault="000A695C">
      <w:pPr>
        <w:spacing w:after="134" w:line="259" w:lineRule="auto"/>
        <w:ind w:left="0" w:firstLine="0"/>
        <w:jc w:val="left"/>
      </w:pPr>
      <w:r>
        <w:t xml:space="preserve"> </w:t>
      </w:r>
    </w:p>
    <w:p w:rsidR="009C4610" w:rsidRDefault="000A695C">
      <w:pPr>
        <w:tabs>
          <w:tab w:val="center" w:pos="5438"/>
          <w:tab w:val="center" w:pos="10810"/>
        </w:tabs>
        <w:ind w:left="-15" w:firstLine="0"/>
        <w:jc w:val="left"/>
      </w:pPr>
      <w:r>
        <w:t xml:space="preserve"> </w:t>
      </w:r>
      <w:r>
        <w:tab/>
        <w:t>8</w:t>
      </w:r>
      <w:r>
        <w:tab/>
        <w:t xml:space="preserve"> </w:t>
      </w:r>
    </w:p>
    <w:p w:rsidR="009C4610" w:rsidRDefault="000A695C">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19932" name="Group 119932"/>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46507" name="Shape 146507"/>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9932" style="width:543pt;height:0.75pt;mso-position-horizontal-relative:char;mso-position-vertical-relative:line" coordsize="68960,95">
                <v:shape id="Shape 146508" style="position:absolute;width:68960;height:95;left:0;top:0;" coordsize="6896099,9525" path="m0,0l6896099,0l6896099,9525l0,9525l0,0">
                  <v:stroke weight="0pt" endcap="flat" joinstyle="miter" miterlimit="10" on="false" color="#000000" opacity="0"/>
                  <v:fill on="true" color="#000000"/>
                </v:shape>
              </v:group>
            </w:pict>
          </mc:Fallback>
        </mc:AlternateContent>
      </w:r>
    </w:p>
    <w:p w:rsidR="009C4610" w:rsidRDefault="000A695C">
      <w:pPr>
        <w:spacing w:after="0" w:line="259" w:lineRule="auto"/>
        <w:ind w:left="0" w:firstLine="0"/>
        <w:jc w:val="left"/>
      </w:pPr>
      <w:r>
        <w:t xml:space="preserve"> </w:t>
      </w:r>
    </w:p>
    <w:p w:rsidR="009C4610" w:rsidRDefault="000A695C">
      <w:pPr>
        <w:ind w:left="-5"/>
      </w:pPr>
      <w:r>
        <w:t>ATTACHED EXHIBITS:</w:t>
      </w:r>
    </w:p>
    <w:p w:rsidR="009C4610" w:rsidRDefault="000A695C">
      <w:pPr>
        <w:spacing w:after="14" w:line="259" w:lineRule="auto"/>
        <w:ind w:left="0" w:firstLine="0"/>
        <w:jc w:val="left"/>
      </w:pPr>
      <w:r>
        <w:t xml:space="preserve"> </w:t>
      </w:r>
    </w:p>
    <w:p w:rsidR="009C4610" w:rsidRDefault="000A695C">
      <w:pPr>
        <w:ind w:left="730"/>
      </w:pPr>
      <w:r>
        <w:t>Exhibit A                Note</w:t>
      </w:r>
    </w:p>
    <w:p w:rsidR="009C4610" w:rsidRDefault="000A695C">
      <w:pPr>
        <w:spacing w:after="14" w:line="259" w:lineRule="auto"/>
        <w:ind w:left="0" w:firstLine="0"/>
        <w:jc w:val="left"/>
      </w:pPr>
      <w:r>
        <w:t xml:space="preserve"> </w:t>
      </w:r>
    </w:p>
    <w:p w:rsidR="009C4610" w:rsidRDefault="000A695C">
      <w:pPr>
        <w:ind w:left="730"/>
      </w:pPr>
      <w:r>
        <w:t xml:space="preserve">Exhibit B                 </w:t>
      </w:r>
      <w:r>
        <w:t>Irrevocable Transfer Agent Instructions</w:t>
      </w:r>
    </w:p>
    <w:p w:rsidR="009C4610" w:rsidRDefault="000A695C">
      <w:pPr>
        <w:spacing w:after="14" w:line="259" w:lineRule="auto"/>
        <w:ind w:left="0" w:firstLine="0"/>
        <w:jc w:val="left"/>
      </w:pPr>
      <w:r>
        <w:t xml:space="preserve"> </w:t>
      </w:r>
    </w:p>
    <w:p w:rsidR="009C4610" w:rsidRDefault="000A695C">
      <w:pPr>
        <w:ind w:left="730"/>
      </w:pPr>
      <w:r>
        <w:t>Exhibit C                 Secretary’s Certificate</w:t>
      </w:r>
    </w:p>
    <w:p w:rsidR="009C4610" w:rsidRDefault="000A695C">
      <w:pPr>
        <w:spacing w:after="14" w:line="259" w:lineRule="auto"/>
        <w:ind w:left="0" w:firstLine="0"/>
        <w:jc w:val="left"/>
      </w:pPr>
      <w:r>
        <w:t xml:space="preserve"> </w:t>
      </w:r>
    </w:p>
    <w:p w:rsidR="009C4610" w:rsidRDefault="000A695C">
      <w:pPr>
        <w:ind w:left="730"/>
      </w:pPr>
      <w:r>
        <w:t>Exhibit D                Share Issuance Resolution</w:t>
      </w:r>
    </w:p>
    <w:p w:rsidR="009C4610" w:rsidRDefault="000A695C">
      <w:pPr>
        <w:spacing w:after="14" w:line="259" w:lineRule="auto"/>
        <w:ind w:left="0" w:firstLine="0"/>
        <w:jc w:val="left"/>
      </w:pPr>
      <w:r>
        <w:t xml:space="preserve"> </w:t>
      </w:r>
    </w:p>
    <w:p w:rsidR="009C4610" w:rsidRDefault="000A695C">
      <w:pPr>
        <w:ind w:left="730"/>
      </w:pPr>
      <w:r>
        <w:t>Exhibit E                 Arbitration Provisions</w:t>
      </w:r>
    </w:p>
    <w:p w:rsidR="009C4610" w:rsidRDefault="000A695C">
      <w:pPr>
        <w:spacing w:after="0" w:line="259" w:lineRule="auto"/>
        <w:ind w:left="0" w:firstLine="0"/>
        <w:jc w:val="left"/>
      </w:pPr>
      <w:r>
        <w:t xml:space="preserve"> </w:t>
      </w:r>
    </w:p>
    <w:p w:rsidR="009C4610" w:rsidRDefault="000A695C">
      <w:pPr>
        <w:spacing w:after="0" w:line="259" w:lineRule="auto"/>
        <w:ind w:left="0" w:firstLine="0"/>
        <w:jc w:val="left"/>
      </w:pPr>
      <w:r>
        <w:t xml:space="preserve"> </w:t>
      </w:r>
    </w:p>
    <w:p w:rsidR="009C4610" w:rsidRDefault="000A695C">
      <w:pPr>
        <w:spacing w:after="0" w:line="259" w:lineRule="auto"/>
        <w:ind w:left="0" w:firstLine="0"/>
        <w:jc w:val="left"/>
      </w:pPr>
      <w:r>
        <w:t xml:space="preserve"> </w:t>
      </w:r>
    </w:p>
    <w:p w:rsidR="009C4610" w:rsidRDefault="000A695C">
      <w:pPr>
        <w:spacing w:after="0" w:line="259" w:lineRule="auto"/>
        <w:ind w:left="0" w:firstLine="0"/>
        <w:jc w:val="left"/>
      </w:pPr>
      <w:r>
        <w:t xml:space="preserve"> </w:t>
      </w:r>
    </w:p>
    <w:p w:rsidR="009C4610" w:rsidRDefault="000A695C">
      <w:pPr>
        <w:spacing w:after="134" w:line="259" w:lineRule="auto"/>
        <w:ind w:left="0" w:firstLine="0"/>
        <w:jc w:val="left"/>
      </w:pPr>
      <w:r>
        <w:t xml:space="preserve"> </w:t>
      </w:r>
    </w:p>
    <w:p w:rsidR="009C4610" w:rsidRDefault="000A695C">
      <w:pPr>
        <w:tabs>
          <w:tab w:val="center" w:pos="5438"/>
          <w:tab w:val="center" w:pos="10810"/>
        </w:tabs>
        <w:ind w:left="-15" w:firstLine="0"/>
        <w:jc w:val="left"/>
      </w:pPr>
      <w:r>
        <w:t xml:space="preserve"> </w:t>
      </w:r>
      <w:r>
        <w:tab/>
        <w:t>9</w:t>
      </w:r>
      <w:r>
        <w:tab/>
        <w:t xml:space="preserve"> </w:t>
      </w:r>
    </w:p>
    <w:p w:rsidR="009C4610" w:rsidRDefault="000A695C">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19470" name="Group 119470"/>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46509" name="Shape 146509"/>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9470" style="width:543pt;height:0.75pt;mso-position-horizontal-relative:char;mso-position-vertical-relative:line" coordsize="68960,95">
                <v:shape id="Shape 146510" style="position:absolute;width:68960;height:95;left:0;top:0;" coordsize="6896099,9525" path="m0,0l6896099,0l6896099,9525l0,9525l0,0">
                  <v:stroke weight="0pt" endcap="flat" joinstyle="miter" miterlimit="10" on="false" color="#000000" opacity="0"/>
                  <v:fill on="true" color="#000000"/>
                </v:shape>
              </v:group>
            </w:pict>
          </mc:Fallback>
        </mc:AlternateContent>
      </w:r>
      <w:r>
        <w:br w:type="page"/>
      </w:r>
    </w:p>
    <w:p w:rsidR="009C4610" w:rsidRDefault="000A695C">
      <w:pPr>
        <w:spacing w:after="0" w:line="259" w:lineRule="auto"/>
        <w:ind w:left="0" w:firstLine="0"/>
        <w:jc w:val="left"/>
      </w:pPr>
      <w:r>
        <w:t xml:space="preserve"> </w:t>
      </w:r>
    </w:p>
    <w:p w:rsidR="009C4610" w:rsidRDefault="000A695C">
      <w:pPr>
        <w:spacing w:after="0" w:line="260" w:lineRule="auto"/>
        <w:ind w:left="1889" w:right="1879"/>
        <w:jc w:val="center"/>
      </w:pPr>
      <w:r>
        <w:rPr>
          <w:b/>
        </w:rPr>
        <w:t>EXHIBIT A</w:t>
      </w:r>
    </w:p>
    <w:p w:rsidR="009C4610" w:rsidRDefault="000A695C">
      <w:pPr>
        <w:spacing w:after="0" w:line="259" w:lineRule="auto"/>
        <w:ind w:left="0" w:firstLine="0"/>
        <w:jc w:val="left"/>
      </w:pPr>
      <w:r>
        <w:t xml:space="preserve">  </w:t>
      </w:r>
    </w:p>
    <w:p w:rsidR="009C4610" w:rsidRDefault="000A695C">
      <w:pPr>
        <w:spacing w:after="0" w:line="260" w:lineRule="auto"/>
        <w:ind w:left="1889" w:right="1879"/>
        <w:jc w:val="center"/>
      </w:pPr>
      <w:r>
        <w:rPr>
          <w:b/>
        </w:rPr>
        <w:t>CONVERTIBLE PROMISSORY NOTE</w:t>
      </w:r>
    </w:p>
    <w:p w:rsidR="009C4610" w:rsidRDefault="000A695C">
      <w:pPr>
        <w:spacing w:after="14" w:line="259" w:lineRule="auto"/>
        <w:ind w:left="0" w:firstLine="0"/>
        <w:jc w:val="center"/>
      </w:pPr>
      <w:r>
        <w:t xml:space="preserve"> </w:t>
      </w:r>
    </w:p>
    <w:p w:rsidR="009C4610" w:rsidRDefault="000A695C">
      <w:pPr>
        <w:tabs>
          <w:tab w:val="right" w:pos="10860"/>
        </w:tabs>
        <w:ind w:left="-15" w:firstLine="0"/>
        <w:jc w:val="left"/>
      </w:pPr>
      <w:r>
        <w:t>Effective Date: November 3, 2020</w:t>
      </w:r>
      <w:r>
        <w:tab/>
        <w:t>U.S. $2,110,000.00</w:t>
      </w:r>
    </w:p>
    <w:p w:rsidR="009C4610" w:rsidRDefault="000A695C">
      <w:pPr>
        <w:spacing w:after="0" w:line="259" w:lineRule="auto"/>
        <w:ind w:left="0" w:firstLine="0"/>
        <w:jc w:val="left"/>
      </w:pPr>
      <w:r>
        <w:t xml:space="preserve"> </w:t>
      </w:r>
    </w:p>
    <w:p w:rsidR="009C4610" w:rsidRDefault="000A695C">
      <w:pPr>
        <w:spacing w:after="15" w:line="259" w:lineRule="auto"/>
        <w:ind w:left="0" w:firstLine="0"/>
        <w:jc w:val="left"/>
      </w:pPr>
      <w:r>
        <w:t xml:space="preserve"> </w:t>
      </w:r>
    </w:p>
    <w:p w:rsidR="009C4610" w:rsidRDefault="000A695C">
      <w:pPr>
        <w:ind w:left="-15" w:firstLine="720"/>
      </w:pPr>
      <w:r>
        <w:t>FOR VALUE RECEIVED, SPI E C ., L ., a Cayman Islands corporation (“</w:t>
      </w:r>
      <w:r>
        <w:rPr>
          <w:b/>
        </w:rPr>
        <w:t>Borrower</w:t>
      </w:r>
      <w:r>
        <w:t>”), promises to pay to S C , LLC, a Utah limited liability company, or its successors or assign</w:t>
      </w:r>
      <w:r>
        <w:t>s (“</w:t>
      </w:r>
      <w:r>
        <w:rPr>
          <w:b/>
        </w:rPr>
        <w:t>Lender</w:t>
      </w:r>
      <w:r>
        <w:t>”), $2,110,000.00 and any interest, fees, charges, and late fees accrued hereunder on the date that is twelve (12) months after the Purchase Price Date (the “</w:t>
      </w:r>
      <w:r>
        <w:rPr>
          <w:b/>
        </w:rPr>
        <w:t>Maturity Date</w:t>
      </w:r>
      <w:r>
        <w:t>”) in accordance with the terms set forth herein and to pay interest on the</w:t>
      </w:r>
      <w:r>
        <w:t xml:space="preserve"> Outstanding Balance at the rate of ten percent (10%) per annum from the Purchase Price Date until the same is paid in full. All interest calculations hereunder shall be computed on the basis of a 360-day year comprised of twelve (12) thirty (30) day month</w:t>
      </w:r>
      <w:r>
        <w:t>s, shall compound daily and shall be payable in accordance with the terms of this Note. This Convertible Promissory Note (this “</w:t>
      </w:r>
      <w:r>
        <w:rPr>
          <w:b/>
        </w:rPr>
        <w:t>Note</w:t>
      </w:r>
      <w:r>
        <w:t>”) is issued and made effective as of November 3, 2020 (the “</w:t>
      </w:r>
      <w:r>
        <w:rPr>
          <w:b/>
        </w:rPr>
        <w:t>Effective Date</w:t>
      </w:r>
      <w:r>
        <w:t xml:space="preserve">”). This Note is issued pursuant to that certain </w:t>
      </w:r>
      <w:r>
        <w:t>Securities Purchase Agreement dated November 3, 2020, as the same may be amended from time to time, by and between Borrower and Lender (the “</w:t>
      </w:r>
      <w:r>
        <w:rPr>
          <w:b/>
        </w:rPr>
        <w:t>Purchase Agreement</w:t>
      </w:r>
      <w:r>
        <w:t xml:space="preserve">”). Certain capitalized terms used herein are defined in </w:t>
      </w:r>
      <w:r>
        <w:rPr>
          <w:u w:val="single" w:color="000000"/>
        </w:rPr>
        <w:t>Attachment 1</w:t>
      </w:r>
      <w:r>
        <w:t xml:space="preserve"> attached hereto and incorpo</w:t>
      </w:r>
      <w:r>
        <w:t>rated herein by this reference.</w:t>
      </w:r>
    </w:p>
    <w:p w:rsidR="009C4610" w:rsidRDefault="000A695C">
      <w:pPr>
        <w:spacing w:after="0" w:line="259" w:lineRule="auto"/>
        <w:ind w:left="720" w:firstLine="0"/>
        <w:jc w:val="left"/>
      </w:pPr>
      <w:r>
        <w:t xml:space="preserve"> </w:t>
      </w:r>
    </w:p>
    <w:p w:rsidR="009C4610" w:rsidRDefault="000A695C">
      <w:pPr>
        <w:ind w:left="730"/>
      </w:pPr>
      <w:r>
        <w:t>This Note carries an OID of $100,000.00. In addition, Borrower agrees to pay $10,000.00 to Lender to cover Lender’s legal</w:t>
      </w:r>
    </w:p>
    <w:p w:rsidR="009C4610" w:rsidRDefault="000A695C">
      <w:pPr>
        <w:ind w:left="-5"/>
      </w:pPr>
      <w:r>
        <w:t>fees, accounting costs, due diligence, monitoring and other transaction costs incurred in connection with the purchase and sale of this Note (the “</w:t>
      </w:r>
      <w:r>
        <w:rPr>
          <w:b/>
        </w:rPr>
        <w:t>Transaction Expense Amount</w:t>
      </w:r>
      <w:r>
        <w:t>”), all of which amount is fully earned and included in the initial principal balan</w:t>
      </w:r>
      <w:r>
        <w:t>ce of this Note. The purchase price for this Note shall be $2,000,000.00 (the “</w:t>
      </w:r>
      <w:r>
        <w:rPr>
          <w:b/>
        </w:rPr>
        <w:t>Purchase Price</w:t>
      </w:r>
      <w:r>
        <w:t>”), computed as follows: $2,110,000.00 original principal balance, less the OID, less the Transaction Expense Amount. The Purchase Price shall be payable by Lender</w:t>
      </w:r>
      <w:r>
        <w:t xml:space="preserve"> by wire transfer of immediately available funds.</w:t>
      </w:r>
    </w:p>
    <w:p w:rsidR="009C4610" w:rsidRDefault="000A695C">
      <w:pPr>
        <w:spacing w:after="0" w:line="259" w:lineRule="auto"/>
        <w:ind w:left="720" w:firstLine="0"/>
        <w:jc w:val="left"/>
      </w:pPr>
      <w:r>
        <w:t xml:space="preserve"> </w:t>
      </w:r>
    </w:p>
    <w:p w:rsidR="009C4610" w:rsidRDefault="000A695C">
      <w:pPr>
        <w:numPr>
          <w:ilvl w:val="0"/>
          <w:numId w:val="5"/>
        </w:numPr>
        <w:spacing w:after="0" w:line="259" w:lineRule="auto"/>
        <w:ind w:firstLine="720"/>
      </w:pPr>
      <w:r>
        <w:rPr>
          <w:u w:val="single" w:color="000000"/>
        </w:rPr>
        <w:t>Pa</w:t>
      </w:r>
      <w:r>
        <w:t>y</w:t>
      </w:r>
      <w:r>
        <w:rPr>
          <w:u w:val="single" w:color="000000"/>
        </w:rPr>
        <w:t>ment</w:t>
      </w:r>
      <w:r>
        <w:t>;</w:t>
      </w:r>
      <w:r>
        <w:rPr>
          <w:u w:val="single" w:color="000000"/>
        </w:rPr>
        <w:t xml:space="preserve"> Prepa</w:t>
      </w:r>
      <w:r>
        <w:t>y</w:t>
      </w:r>
      <w:r>
        <w:rPr>
          <w:u w:val="single" w:color="000000"/>
        </w:rPr>
        <w:t>ment</w:t>
      </w:r>
      <w:r>
        <w:t>.</w:t>
      </w:r>
    </w:p>
    <w:p w:rsidR="009C4610" w:rsidRDefault="000A695C">
      <w:pPr>
        <w:spacing w:after="0" w:line="259" w:lineRule="auto"/>
        <w:ind w:left="720" w:firstLine="0"/>
        <w:jc w:val="left"/>
      </w:pPr>
      <w:r>
        <w:t xml:space="preserve"> </w:t>
      </w:r>
    </w:p>
    <w:p w:rsidR="009C4610" w:rsidRDefault="000A695C">
      <w:pPr>
        <w:numPr>
          <w:ilvl w:val="1"/>
          <w:numId w:val="5"/>
        </w:numPr>
        <w:ind w:firstLine="1440"/>
      </w:pPr>
      <w:r>
        <w:rPr>
          <w:u w:val="single" w:color="000000"/>
        </w:rPr>
        <w:t>Pa</w:t>
      </w:r>
      <w:r>
        <w:t>y</w:t>
      </w:r>
      <w:r>
        <w:rPr>
          <w:u w:val="single" w:color="000000"/>
        </w:rPr>
        <w:t>ment</w:t>
      </w:r>
      <w:r>
        <w:t>. All payments owing hereunder shall be in lawful money of the United States of America or</w:t>
      </w:r>
    </w:p>
    <w:p w:rsidR="009C4610" w:rsidRDefault="000A695C">
      <w:pPr>
        <w:ind w:left="-5"/>
      </w:pPr>
      <w:r>
        <w:t>Conversion Shares (as defined below), as provided for herein, and delivered to Lender at the address or bank account furnished to Borrower for that purpose. All payments shall be applied first to (a) costs of collection, if any, then to (b) fees and charge</w:t>
      </w:r>
      <w:r>
        <w:t>s, if any, then to (c) accrued and unpaid interest, and thereafter, to (d) principal.</w:t>
      </w:r>
    </w:p>
    <w:p w:rsidR="009C4610" w:rsidRDefault="000A695C">
      <w:pPr>
        <w:spacing w:after="0" w:line="259" w:lineRule="auto"/>
        <w:ind w:left="1440" w:firstLine="0"/>
        <w:jc w:val="left"/>
      </w:pPr>
      <w:r>
        <w:t xml:space="preserve"> </w:t>
      </w:r>
    </w:p>
    <w:p w:rsidR="009C4610" w:rsidRDefault="000A695C">
      <w:pPr>
        <w:numPr>
          <w:ilvl w:val="1"/>
          <w:numId w:val="5"/>
        </w:numPr>
        <w:ind w:firstLine="1440"/>
      </w:pPr>
      <w:r>
        <w:rPr>
          <w:u w:val="single" w:color="000000"/>
        </w:rPr>
        <w:t>Prepa</w:t>
      </w:r>
      <w:r>
        <w:t>y</w:t>
      </w:r>
      <w:r>
        <w:rPr>
          <w:u w:val="single" w:color="000000"/>
        </w:rPr>
        <w:t>ment</w:t>
      </w:r>
      <w:r>
        <w:t>. Notwithstanding the foregoing, Borrower shall have the right to prepay all or any portion of</w:t>
      </w:r>
    </w:p>
    <w:p w:rsidR="009C4610" w:rsidRDefault="000A695C">
      <w:pPr>
        <w:ind w:left="-5"/>
      </w:pPr>
      <w:r>
        <w:t>the Outstanding Balance (less such portion of the Outstanding B</w:t>
      </w:r>
      <w:r>
        <w:t>alance for which Borrower has received a Lender Conversion Notice (as defined below) or a Redemption Notice (as defined below) from Lender where the applicable Conversion Shares have not yet been delivered). If Borrower exercises its right to prepay this N</w:t>
      </w:r>
      <w:r>
        <w:t>ote, Borrower shall make payment to Lender of an amount in cash equal to 115% multiplied by the portion of the Outstanding Balance Borrower elects to repay.</w:t>
      </w:r>
    </w:p>
    <w:p w:rsidR="009C4610" w:rsidRDefault="000A695C">
      <w:pPr>
        <w:spacing w:after="0" w:line="259" w:lineRule="auto"/>
        <w:ind w:left="1440" w:firstLine="0"/>
        <w:jc w:val="left"/>
      </w:pPr>
      <w:r>
        <w:t xml:space="preserve"> </w:t>
      </w:r>
    </w:p>
    <w:p w:rsidR="009C4610" w:rsidRDefault="000A695C">
      <w:pPr>
        <w:numPr>
          <w:ilvl w:val="0"/>
          <w:numId w:val="5"/>
        </w:numPr>
        <w:ind w:firstLine="720"/>
      </w:pPr>
      <w:r>
        <w:rPr>
          <w:u w:val="single" w:color="000000"/>
        </w:rPr>
        <w:t>Security</w:t>
      </w:r>
      <w:r>
        <w:t>. This Note is unsecured.</w:t>
      </w:r>
    </w:p>
    <w:p w:rsidR="009C4610" w:rsidRDefault="000A695C">
      <w:pPr>
        <w:spacing w:after="0" w:line="259" w:lineRule="auto"/>
        <w:ind w:left="720" w:firstLine="0"/>
        <w:jc w:val="left"/>
      </w:pPr>
      <w:r>
        <w:t xml:space="preserve"> </w:t>
      </w:r>
    </w:p>
    <w:p w:rsidR="009C4610" w:rsidRDefault="000A695C">
      <w:pPr>
        <w:numPr>
          <w:ilvl w:val="0"/>
          <w:numId w:val="5"/>
        </w:numPr>
        <w:spacing w:after="0" w:line="259" w:lineRule="auto"/>
        <w:ind w:firstLine="720"/>
      </w:pPr>
      <w:r>
        <w:rPr>
          <w:u w:val="single" w:color="000000"/>
        </w:rPr>
        <w:t>Lender O</w:t>
      </w:r>
      <w:r>
        <w:t>p</w:t>
      </w:r>
      <w:r>
        <w:rPr>
          <w:u w:val="single" w:color="000000"/>
        </w:rPr>
        <w:t>tional Conversion</w:t>
      </w:r>
      <w:r>
        <w:t>.</w:t>
      </w:r>
    </w:p>
    <w:p w:rsidR="009C4610" w:rsidRDefault="000A695C">
      <w:pPr>
        <w:spacing w:after="0" w:line="259" w:lineRule="auto"/>
        <w:ind w:left="720" w:firstLine="0"/>
        <w:jc w:val="left"/>
      </w:pPr>
      <w:r>
        <w:t xml:space="preserve"> </w:t>
      </w:r>
    </w:p>
    <w:p w:rsidR="009C4610" w:rsidRDefault="000A695C">
      <w:pPr>
        <w:numPr>
          <w:ilvl w:val="1"/>
          <w:numId w:val="5"/>
        </w:numPr>
        <w:ind w:firstLine="1440"/>
      </w:pPr>
      <w:r>
        <w:rPr>
          <w:u w:val="single" w:color="000000"/>
        </w:rPr>
        <w:t>Lender Conversions</w:t>
      </w:r>
      <w:r>
        <w:t xml:space="preserve">. Lender has </w:t>
      </w:r>
      <w:r>
        <w:t>the right at any time after the Purchase Price Date until the Outstanding Balance has been paid in full, at its election, to convert (“</w:t>
      </w:r>
      <w:r>
        <w:rPr>
          <w:b/>
        </w:rPr>
        <w:t>Lender Conversion</w:t>
      </w:r>
      <w:r>
        <w:t>”) all or any portion of the Outstanding Balance into shares (each instance of conversion is referred to</w:t>
      </w:r>
      <w:r>
        <w:t xml:space="preserve"> herein as a “</w:t>
      </w:r>
      <w:r>
        <w:rPr>
          <w:b/>
        </w:rPr>
        <w:t>Lender Conversion Shares</w:t>
      </w:r>
      <w:r>
        <w:t>”) of fully paid and non-assessable Ordinary Shares, $0.0001 par value per share (“</w:t>
      </w:r>
      <w:r>
        <w:rPr>
          <w:b/>
        </w:rPr>
        <w:t>Ordinary Shares</w:t>
      </w:r>
      <w:r>
        <w:t xml:space="preserve">”), of Borrower as per the following conversion formula: the number of Lender Conversion Shares equals the amount being </w:t>
      </w:r>
      <w:r>
        <w:t>converted (the “</w:t>
      </w:r>
      <w:r>
        <w:rPr>
          <w:b/>
        </w:rPr>
        <w:t>Conversion Amount</w:t>
      </w:r>
      <w:r>
        <w:t xml:space="preserve">”) divided by the Lender Conversion Price (as defined below). Conversion notices in the form attached hereto as </w:t>
      </w:r>
      <w:r>
        <w:rPr>
          <w:u w:val="single" w:color="000000"/>
        </w:rPr>
        <w:t>Exhibit A</w:t>
      </w:r>
      <w:r>
        <w:t xml:space="preserve"> (each, a “</w:t>
      </w:r>
      <w:r>
        <w:rPr>
          <w:b/>
        </w:rPr>
        <w:t>Lender Conversion Notice</w:t>
      </w:r>
      <w:r>
        <w:t>”) may be effectively delivered to Borrower by any method set forth</w:t>
      </w:r>
      <w:r>
        <w:t xml:space="preserve"> in the “Notices” Section of the Purchase Agreement, and all Lender Conversions shall be cashless and not require further payment from Lender. Borrower shall deliver the Lender Conversion Shares from any Lender Conversion to Lender in accordance with Secti</w:t>
      </w:r>
      <w:r>
        <w:t>on 9 below.</w:t>
      </w:r>
    </w:p>
    <w:p w:rsidR="009C4610" w:rsidRDefault="000A695C">
      <w:pPr>
        <w:spacing w:after="0" w:line="259" w:lineRule="auto"/>
        <w:ind w:left="1440" w:firstLine="0"/>
        <w:jc w:val="left"/>
      </w:pPr>
      <w:r>
        <w:t xml:space="preserve"> </w:t>
      </w:r>
    </w:p>
    <w:p w:rsidR="009C4610" w:rsidRDefault="000A695C">
      <w:pPr>
        <w:spacing w:after="0" w:line="259" w:lineRule="auto"/>
        <w:ind w:left="1440" w:firstLine="0"/>
        <w:jc w:val="left"/>
      </w:pPr>
      <w:r>
        <w:t xml:space="preserve"> </w:t>
      </w:r>
    </w:p>
    <w:p w:rsidR="009C4610" w:rsidRDefault="000A695C">
      <w:pPr>
        <w:spacing w:after="134" w:line="259" w:lineRule="auto"/>
        <w:ind w:left="1440" w:firstLine="0"/>
        <w:jc w:val="left"/>
      </w:pPr>
      <w:r>
        <w:t xml:space="preserve"> </w:t>
      </w:r>
    </w:p>
    <w:p w:rsidR="009C4610" w:rsidRDefault="000A695C">
      <w:pPr>
        <w:tabs>
          <w:tab w:val="center" w:pos="5438"/>
          <w:tab w:val="center" w:pos="10810"/>
        </w:tabs>
        <w:ind w:left="-15" w:firstLine="0"/>
        <w:jc w:val="left"/>
      </w:pPr>
      <w:r>
        <w:t xml:space="preserve"> </w:t>
      </w:r>
      <w:r>
        <w:tab/>
        <w:t>A-1</w:t>
      </w:r>
      <w:r>
        <w:tab/>
        <w:t xml:space="preserve"> </w:t>
      </w:r>
    </w:p>
    <w:p w:rsidR="009C4610" w:rsidRDefault="000A695C">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19063" name="Group 119063"/>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46511" name="Shape 146511"/>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9063" style="width:543pt;height:0.75pt;mso-position-horizontal-relative:char;mso-position-vertical-relative:line" coordsize="68960,95">
                <v:shape id="Shape 146512" style="position:absolute;width:68960;height:95;left:0;top:0;" coordsize="6896099,9525" path="m0,0l6896099,0l6896099,9525l0,9525l0,0">
                  <v:stroke weight="0pt" endcap="flat" joinstyle="miter" miterlimit="10" on="false" color="#000000" opacity="0"/>
                  <v:fill on="true" color="#000000"/>
                </v:shape>
              </v:group>
            </w:pict>
          </mc:Fallback>
        </mc:AlternateContent>
      </w:r>
    </w:p>
    <w:p w:rsidR="009C4610" w:rsidRDefault="000A695C">
      <w:pPr>
        <w:numPr>
          <w:ilvl w:val="1"/>
          <w:numId w:val="5"/>
        </w:numPr>
        <w:ind w:firstLine="1440"/>
      </w:pPr>
      <w:r>
        <w:rPr>
          <w:u w:val="single" w:color="000000"/>
        </w:rPr>
        <w:t>Lender Conversion Price</w:t>
      </w:r>
      <w:r>
        <w:t>. Subject to adjustment as set forth in this Note, the price at which Lender has the</w:t>
      </w:r>
    </w:p>
    <w:p w:rsidR="009C4610" w:rsidRDefault="000A695C">
      <w:pPr>
        <w:ind w:left="-5"/>
      </w:pPr>
      <w:r>
        <w:t>right to convert all or any portion of the Outstanding Balance into Ordinary Shares is $26.00 per share (the “</w:t>
      </w:r>
      <w:r>
        <w:rPr>
          <w:b/>
        </w:rPr>
        <w:t>Lender Conversion Price</w:t>
      </w:r>
      <w:r>
        <w:t>”).</w:t>
      </w:r>
    </w:p>
    <w:p w:rsidR="009C4610" w:rsidRDefault="000A695C">
      <w:pPr>
        <w:spacing w:after="0" w:line="259" w:lineRule="auto"/>
        <w:ind w:left="1440" w:firstLine="0"/>
        <w:jc w:val="left"/>
      </w:pPr>
      <w:r>
        <w:t xml:space="preserve"> </w:t>
      </w:r>
    </w:p>
    <w:p w:rsidR="009C4610" w:rsidRDefault="000A695C">
      <w:pPr>
        <w:numPr>
          <w:ilvl w:val="0"/>
          <w:numId w:val="5"/>
        </w:numPr>
        <w:spacing w:after="0" w:line="259" w:lineRule="auto"/>
        <w:ind w:firstLine="720"/>
      </w:pPr>
      <w:r>
        <w:rPr>
          <w:u w:val="single" w:color="000000"/>
        </w:rPr>
        <w:t>Defaults and Remedies</w:t>
      </w:r>
      <w:r>
        <w:t>.</w:t>
      </w:r>
    </w:p>
    <w:p w:rsidR="009C4610" w:rsidRDefault="000A695C">
      <w:pPr>
        <w:spacing w:after="0" w:line="259" w:lineRule="auto"/>
        <w:ind w:left="720" w:firstLine="0"/>
        <w:jc w:val="left"/>
      </w:pPr>
      <w:r>
        <w:t xml:space="preserve"> </w:t>
      </w:r>
    </w:p>
    <w:p w:rsidR="009C4610" w:rsidRDefault="000A695C">
      <w:pPr>
        <w:numPr>
          <w:ilvl w:val="1"/>
          <w:numId w:val="5"/>
        </w:numPr>
        <w:ind w:firstLine="1440"/>
      </w:pPr>
      <w:r>
        <w:rPr>
          <w:u w:val="single" w:color="000000"/>
        </w:rPr>
        <w:t>Defaults</w:t>
      </w:r>
      <w:r>
        <w:t>. The following are events of default under this Note (each, an “</w:t>
      </w:r>
      <w:r>
        <w:rPr>
          <w:b/>
        </w:rPr>
        <w:t>Event of Default</w:t>
      </w:r>
      <w:r>
        <w:t>”): (a) Borrower</w:t>
      </w:r>
    </w:p>
    <w:p w:rsidR="009C4610" w:rsidRDefault="000A695C">
      <w:pPr>
        <w:ind w:left="-5"/>
      </w:pPr>
      <w:r>
        <w:t>fails to pay any principal, interest, fees, charges, or any other amount when due and payable he</w:t>
      </w:r>
      <w:r>
        <w:t>reunder; (b) Borrower fails to deliver any Lender Conversion Shares in accordance with the terms hereof; (c) Borrower fails to deliver any Redemption Conversion Shares (as defined below) in accordance with the terms hereof; (d) a receiver, trustee or other</w:t>
      </w:r>
      <w:r>
        <w:t xml:space="preserve"> similar official shall be appointed over Borrower or a material part of its assets and such appointment shall remain uncontested for twenty (20) days or shall not be dismissed or discharged within sixty (60) days; (e) Borrower becomes insolvent or general</w:t>
      </w:r>
      <w:r>
        <w:t xml:space="preserve">ly fails to pay, or admits in writing its inability to pay, its debts as they become due, subject to applicable grace periods, if any; (f) Borrower makes a general assignment for the benefit of creditors; (g) Borrower files a petition for relief under any </w:t>
      </w:r>
      <w:r>
        <w:t xml:space="preserve">bankruptcy, insolvency or similar law (domestic or foreign); (h) an involuntary bankruptcy proceeding is commenced or filed against Borrower; (i) Borrower or any pledgor, trustor, or guarantor of this Note defaults or otherwise fails to materially observe </w:t>
      </w:r>
      <w:r>
        <w:t xml:space="preserve">or materially perform any covenant, obligation, condition or agreement of Borrower or such pledgor, trustor, or guarantor contained herein or in any other Transaction Document (as defined in the Purchase Agreement), other than those specifically set forth </w:t>
      </w:r>
      <w:r>
        <w:t>in this Section 4.1 and Section 4 of the Purchase Agreement; (j) any representation, warranty or other statement made or furnished by or on behalf of Borrower or any pledgor, trustor, or guarantor of this Note to Lender herein, in any Transaction Document,</w:t>
      </w:r>
      <w:r>
        <w:t xml:space="preserve"> or otherwise in connection with the issuance of this Note is false, incorrect, incomplete or misleading in any material respect when made or furnished; (k) the occurrence of a Fundamental Transaction without Lender’s prior written consent; (l) Borrower fa</w:t>
      </w:r>
      <w:r>
        <w:t>ils to maintain the Share Reserve (as defined in the Purchase Agreement); (m) Borrower effectuates a reverse split of its Ordinary Shares without twenty (20) Trading Days prior written notice to Lender; (n) any money judgment, writ or similar process is en</w:t>
      </w:r>
      <w:r>
        <w:t>tered or filed against Borrower or any subsidiary of Borrower or any of its property or other assets for more than $100,000.00, and shall remain unvacated, unbonded or unstayed for a period of twenty (20) calendar days unless otherwise consented to by Lend</w:t>
      </w:r>
      <w:r>
        <w:t>er; (o) Borrower fails to be DWAC Eligible; (p) Borrower fails to observe or perform in any material respect any covenant set forth in Section 4 of the Purchase Agreement and such failure is not cured by the Borrower within ten (10) days of notice thereof;</w:t>
      </w:r>
      <w:r>
        <w:t xml:space="preserve"> or (q) Borrower, any affiliate of Borrower, or any pledgor, trustor, or guarantor of this Note breaches any covenant or other term or condition contained in any Other Agreements and such breach is not cured by the Borrower within ten (10) days of notice t</w:t>
      </w:r>
      <w:r>
        <w:t>hereof.</w:t>
      </w:r>
    </w:p>
    <w:p w:rsidR="009C4610" w:rsidRDefault="000A695C">
      <w:pPr>
        <w:spacing w:after="0" w:line="259" w:lineRule="auto"/>
        <w:ind w:left="1440" w:firstLine="0"/>
        <w:jc w:val="left"/>
      </w:pPr>
      <w:r>
        <w:t xml:space="preserve"> </w:t>
      </w:r>
    </w:p>
    <w:p w:rsidR="009C4610" w:rsidRDefault="000A695C">
      <w:pPr>
        <w:numPr>
          <w:ilvl w:val="1"/>
          <w:numId w:val="5"/>
        </w:numPr>
        <w:ind w:firstLine="1440"/>
      </w:pPr>
      <w:r>
        <w:rPr>
          <w:u w:val="single" w:color="000000"/>
        </w:rPr>
        <w:t>Remedies</w:t>
      </w:r>
      <w:r>
        <w:t>. At any time and from time to time after Lender becomes aware of the occurrence of any Event</w:t>
      </w:r>
    </w:p>
    <w:p w:rsidR="009C4610" w:rsidRDefault="000A695C">
      <w:pPr>
        <w:ind w:left="-5"/>
      </w:pPr>
      <w:r>
        <w:t>of Default (taking into account any cure periods), Lender may accelerate this Note by written notice to Borrower, with the Outstanding Balance becoming immediately due and payable in cash at the Mandatory Default Amount. Notwithstanding the foregoing, at a</w:t>
      </w:r>
      <w:r>
        <w:t>ny time following the occurrence of any Event of Default, Lender may, at its option, elect to increase the Outstanding Balance by applying the Default Effect (subject to the limitation set forth below) via written notice to Borrower without accelerating th</w:t>
      </w:r>
      <w:r>
        <w:t>e Outstanding Balance, in which event the Outstanding Balance shall be increased as of the date of the occurrence of the applicable Event of Default pursuant to the Default Effect, but the Outstanding Balance shall not be immediately due and payable unless</w:t>
      </w:r>
      <w:r>
        <w:t xml:space="preserve"> so declared by Lender (for the avoidance of doubt, if Lender elects to apply the Default Effect pursuant to this sentence, it shall reserve the right to declare the Outstanding Balance immediately due and payable at any time and no such election by Lender</w:t>
      </w:r>
      <w:r>
        <w:t xml:space="preserve"> shall be deemed to be a waiver of its right to declare the Outstanding Balance immediately due and payable as set forth herein unless otherwise agreed to by Lender in writing). Notwithstanding the foregoing, upon the occurrence of any Event of Default des</w:t>
      </w:r>
      <w:r>
        <w:t>cribed in clauses (d), (e), (f), (g) or (h) of Section 4.1, the Outstanding Balance as of the date of acceleration shall become immediately and automatically due and payable in cash at the Mandatory Default Amount, without any written notice required by Le</w:t>
      </w:r>
      <w:r>
        <w:t>nder. At any time following the occurrence of any Event of Default, upon written notice given by Lender to Borrower, interest shall accrue on the Outstanding Balance beginning on the date the applicable Event of Default occurred at an interest rate equal t</w:t>
      </w:r>
      <w:r>
        <w:t>o the lesser of fifteen percent (15%) per annum or the maximum rate permitted under applicable law (“</w:t>
      </w:r>
      <w:r>
        <w:rPr>
          <w:b/>
        </w:rPr>
        <w:t>Default Interest</w:t>
      </w:r>
      <w:r>
        <w:t>”). For the avoidance of doubt, Lender may continue making Lender Conversions and Redemption Conversions (as defined below) at any time fol</w:t>
      </w:r>
      <w:r>
        <w:t xml:space="preserve">lowing an Event of Default until such time as the Outstanding Balance is paid in full. In connection with acceleration described herein, Lender need not provide, and Borrower hereby waives, any presentment, demand, protest or other notice of any kind, and </w:t>
      </w:r>
      <w:r>
        <w:t>Lender may immediately and without expiration of any grace period enforce any and all of its rights and remedies hereunder and all other remedies available to it under applicable law. Such acceleration may be rescinded and annulled by Lender at any time pr</w:t>
      </w:r>
      <w:r>
        <w:t xml:space="preserve">ior to payment hereunder and Lender shall have all rights as a holder of the Note until such time, if any, as Lender receives full payment pursuant to this Section 4.2. No such rescission or annulment shall affect any subsequent Event of Default or impair </w:t>
      </w:r>
      <w:r>
        <w:t>any right consequent thereon. Nothing herein shall limit Lender’s right to pursue any other remedies available to it at law or in equity including, without limitation, a decree of specific performance and/or injunctive relief with respect to Borrower’s fai</w:t>
      </w:r>
      <w:r>
        <w:t>lure to timely deliver Conversion Shares upon Conversion of the Note as required pursuant to the terms hereof.</w:t>
      </w:r>
    </w:p>
    <w:p w:rsidR="009C4610" w:rsidRDefault="000A695C">
      <w:pPr>
        <w:spacing w:after="0" w:line="259" w:lineRule="auto"/>
        <w:ind w:left="1440" w:firstLine="0"/>
        <w:jc w:val="left"/>
      </w:pPr>
      <w:r>
        <w:t xml:space="preserve"> </w:t>
      </w:r>
    </w:p>
    <w:p w:rsidR="009C4610" w:rsidRDefault="000A695C">
      <w:pPr>
        <w:spacing w:after="0" w:line="259" w:lineRule="auto"/>
        <w:ind w:left="1440" w:firstLine="0"/>
        <w:jc w:val="left"/>
      </w:pPr>
      <w:r>
        <w:t xml:space="preserve"> </w:t>
      </w:r>
    </w:p>
    <w:p w:rsidR="009C4610" w:rsidRDefault="000A695C">
      <w:pPr>
        <w:spacing w:after="134" w:line="259" w:lineRule="auto"/>
        <w:ind w:left="1440" w:firstLine="0"/>
        <w:jc w:val="left"/>
      </w:pPr>
      <w:r>
        <w:t xml:space="preserve"> </w:t>
      </w:r>
    </w:p>
    <w:p w:rsidR="009C4610" w:rsidRDefault="000A695C">
      <w:pPr>
        <w:tabs>
          <w:tab w:val="center" w:pos="5438"/>
          <w:tab w:val="center" w:pos="10810"/>
        </w:tabs>
        <w:ind w:left="-15" w:firstLine="0"/>
        <w:jc w:val="left"/>
      </w:pPr>
      <w:r>
        <w:t xml:space="preserve"> </w:t>
      </w:r>
      <w:r>
        <w:tab/>
        <w:t>A-2</w:t>
      </w:r>
      <w:r>
        <w:tab/>
        <w:t xml:space="preserve"> </w:t>
      </w:r>
    </w:p>
    <w:p w:rsidR="009C4610" w:rsidRDefault="000A695C">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16097" name="Group 116097"/>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46513" name="Shape 146513"/>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6097" style="width:543pt;height:0.75pt;mso-position-horizontal-relative:char;mso-position-vertical-relative:line" coordsize="68960,95">
                <v:shape id="Shape 146514" style="position:absolute;width:68960;height:95;left:0;top:0;" coordsize="6896099,9525" path="m0,0l6896099,0l6896099,9525l0,9525l0,0">
                  <v:stroke weight="0pt" endcap="flat" joinstyle="miter" miterlimit="10" on="false" color="#000000" opacity="0"/>
                  <v:fill on="true" color="#000000"/>
                </v:shape>
              </v:group>
            </w:pict>
          </mc:Fallback>
        </mc:AlternateContent>
      </w:r>
      <w:r>
        <w:br w:type="page"/>
      </w:r>
    </w:p>
    <w:p w:rsidR="009C4610" w:rsidRDefault="000A695C">
      <w:pPr>
        <w:numPr>
          <w:ilvl w:val="0"/>
          <w:numId w:val="5"/>
        </w:numPr>
        <w:ind w:firstLine="720"/>
      </w:pPr>
      <w:r>
        <w:rPr>
          <w:u w:val="single" w:color="000000"/>
        </w:rPr>
        <w:t>Unconditional Obli</w:t>
      </w:r>
      <w:r>
        <w:t>g</w:t>
      </w:r>
      <w:r>
        <w:rPr>
          <w:u w:val="single" w:color="000000"/>
        </w:rPr>
        <w:t>ation</w:t>
      </w:r>
      <w:r>
        <w:t>;</w:t>
      </w:r>
      <w:r>
        <w:rPr>
          <w:u w:val="single" w:color="000000"/>
        </w:rPr>
        <w:t xml:space="preserve"> No Offset</w:t>
      </w:r>
      <w:r>
        <w:t>. Borrower acknowledges that this Note is an unconditional, valid, binding and</w:t>
      </w:r>
    </w:p>
    <w:p w:rsidR="009C4610" w:rsidRDefault="000A695C">
      <w:pPr>
        <w:ind w:left="-5"/>
      </w:pPr>
      <w:r>
        <w:t>enforceable obligation of Borrower not subject to offset, deduction or counterclaim of any kind. Borrower hereby waives any rights of offset it now has or may have hereafter against Lender, its successors and assigns, and agrees to make the payments or Con</w:t>
      </w:r>
      <w:r>
        <w:t>versions called for herein in accordance with the terms of this Note.</w:t>
      </w:r>
    </w:p>
    <w:p w:rsidR="009C4610" w:rsidRDefault="000A695C">
      <w:pPr>
        <w:spacing w:after="0" w:line="259" w:lineRule="auto"/>
        <w:ind w:left="720" w:firstLine="0"/>
        <w:jc w:val="left"/>
      </w:pPr>
      <w:r>
        <w:t xml:space="preserve"> </w:t>
      </w:r>
    </w:p>
    <w:p w:rsidR="009C4610" w:rsidRDefault="000A695C">
      <w:pPr>
        <w:numPr>
          <w:ilvl w:val="0"/>
          <w:numId w:val="5"/>
        </w:numPr>
        <w:ind w:firstLine="720"/>
      </w:pPr>
      <w:r>
        <w:rPr>
          <w:u w:val="single" w:color="000000"/>
        </w:rPr>
        <w:t>Waiver</w:t>
      </w:r>
      <w:r>
        <w:t>. No waiver of any provision of this Note shall be effective unless it is in the form of a writing signed by the</w:t>
      </w:r>
    </w:p>
    <w:p w:rsidR="009C4610" w:rsidRDefault="000A695C">
      <w:pPr>
        <w:ind w:left="-5"/>
      </w:pPr>
      <w:r>
        <w:t xml:space="preserve">party granting the waiver. No waiver of any provision or consent </w:t>
      </w:r>
      <w:r>
        <w:t>to any prohibited action shall constitute a waiver of any other provision or consent to any other prohibited action, whether or not similar. No waiver or consent shall constitute a continuing waiver or consent or commit a party to provide a waiver or conse</w:t>
      </w:r>
      <w:r>
        <w:t>nt in the future except to the extent specifically set forth in writing.</w:t>
      </w:r>
    </w:p>
    <w:p w:rsidR="009C4610" w:rsidRDefault="000A695C">
      <w:pPr>
        <w:spacing w:after="0" w:line="259" w:lineRule="auto"/>
        <w:ind w:left="720" w:firstLine="0"/>
        <w:jc w:val="left"/>
      </w:pPr>
      <w:r>
        <w:t xml:space="preserve"> </w:t>
      </w:r>
    </w:p>
    <w:p w:rsidR="009C4610" w:rsidRDefault="000A695C">
      <w:pPr>
        <w:numPr>
          <w:ilvl w:val="0"/>
          <w:numId w:val="5"/>
        </w:numPr>
        <w:spacing w:after="0" w:line="259" w:lineRule="auto"/>
        <w:ind w:firstLine="720"/>
      </w:pPr>
      <w:r>
        <w:rPr>
          <w:u w:val="single" w:color="000000"/>
        </w:rPr>
        <w:t>Ri</w:t>
      </w:r>
      <w:r>
        <w:t>g</w:t>
      </w:r>
      <w:r>
        <w:rPr>
          <w:u w:val="single" w:color="000000"/>
        </w:rPr>
        <w:t>hts U</w:t>
      </w:r>
      <w:r>
        <w:t>p</w:t>
      </w:r>
      <w:r>
        <w:rPr>
          <w:u w:val="single" w:color="000000"/>
        </w:rPr>
        <w:t>on Issuance of Securities</w:t>
      </w:r>
      <w:r>
        <w:t>.</w:t>
      </w:r>
    </w:p>
    <w:p w:rsidR="009C4610" w:rsidRDefault="000A695C">
      <w:pPr>
        <w:spacing w:after="0" w:line="259" w:lineRule="auto"/>
        <w:ind w:left="720" w:firstLine="0"/>
        <w:jc w:val="left"/>
      </w:pPr>
      <w:r>
        <w:t xml:space="preserve"> </w:t>
      </w:r>
    </w:p>
    <w:p w:rsidR="009C4610" w:rsidRDefault="000A695C">
      <w:pPr>
        <w:numPr>
          <w:ilvl w:val="1"/>
          <w:numId w:val="5"/>
        </w:numPr>
        <w:ind w:firstLine="1440"/>
      </w:pPr>
      <w:r>
        <w:t>[INTENTIONALLY OMITTED]</w:t>
      </w:r>
    </w:p>
    <w:p w:rsidR="009C4610" w:rsidRDefault="000A695C">
      <w:pPr>
        <w:spacing w:after="0" w:line="259" w:lineRule="auto"/>
        <w:ind w:left="1440" w:firstLine="0"/>
        <w:jc w:val="left"/>
      </w:pPr>
      <w:r>
        <w:t xml:space="preserve"> </w:t>
      </w:r>
    </w:p>
    <w:p w:rsidR="009C4610" w:rsidRDefault="000A695C">
      <w:pPr>
        <w:numPr>
          <w:ilvl w:val="1"/>
          <w:numId w:val="5"/>
        </w:numPr>
        <w:spacing w:after="0" w:line="259" w:lineRule="auto"/>
        <w:ind w:firstLine="1440"/>
      </w:pPr>
      <w:r>
        <w:rPr>
          <w:u w:val="single" w:color="000000"/>
        </w:rPr>
        <w:t>Ad</w:t>
      </w:r>
      <w:r>
        <w:t>j</w:t>
      </w:r>
      <w:r>
        <w:rPr>
          <w:u w:val="single" w:color="000000"/>
        </w:rPr>
        <w:t>ustment of Lender Conversion Price u</w:t>
      </w:r>
      <w:r>
        <w:t>p</w:t>
      </w:r>
      <w:r>
        <w:rPr>
          <w:u w:val="single" w:color="000000"/>
        </w:rPr>
        <w:t>on Subdivision or Combination of Ordinar</w:t>
      </w:r>
      <w:r>
        <w:t>y</w:t>
      </w:r>
      <w:r>
        <w:rPr>
          <w:u w:val="single" w:color="000000"/>
        </w:rPr>
        <w:t xml:space="preserve"> Shares</w:t>
      </w:r>
      <w:r>
        <w:t>. Without</w:t>
      </w:r>
    </w:p>
    <w:p w:rsidR="009C4610" w:rsidRDefault="000A695C">
      <w:pPr>
        <w:ind w:left="-5"/>
      </w:pPr>
      <w:r>
        <w:t>limiting any provis</w:t>
      </w:r>
      <w:r>
        <w:t xml:space="preserve">ion hereof, if Borrower at any time on or after the Effective Date subdivides (by any stock split, stock dividend, recapitalization or otherwise) one or more classes of its outstanding Ordinary Shares into a greater number of shares, the Lender Conversion </w:t>
      </w:r>
      <w:r>
        <w:t>Price in effect immediately prior to such subdivision will be proportionately reduced. Without limiting any provision hereof, if Borrower at any time on or after the Effective Date combines (by combination, reverse stock split or otherwise) one or more cla</w:t>
      </w:r>
      <w:r>
        <w:t>sses of its outstanding Ordinary Shares into a smaller number of shares, the Lender Conversion Price in effect immediately prior to such combination will be proportionately increased. Any adjustment pursuant to this Section 7.2 shall become effective immed</w:t>
      </w:r>
      <w:r>
        <w:t>iately after the effective date of such subdivision or combination. If any event requiring an adjustment under this Section 7.2 occurs during the period that a Redemption Conversion Price is calculated hereunder, then the calculation of such Redemption Con</w:t>
      </w:r>
      <w:r>
        <w:t>version Price shall be adjusted appropriately to reflect such event.</w:t>
      </w:r>
    </w:p>
    <w:p w:rsidR="009C4610" w:rsidRDefault="000A695C">
      <w:pPr>
        <w:spacing w:after="0" w:line="259" w:lineRule="auto"/>
        <w:ind w:left="1440" w:firstLine="0"/>
        <w:jc w:val="left"/>
      </w:pPr>
      <w:r>
        <w:t xml:space="preserve"> </w:t>
      </w:r>
    </w:p>
    <w:p w:rsidR="009C4610" w:rsidRDefault="000A695C">
      <w:pPr>
        <w:numPr>
          <w:ilvl w:val="1"/>
          <w:numId w:val="5"/>
        </w:numPr>
        <w:ind w:firstLine="1440"/>
      </w:pPr>
      <w:r>
        <w:rPr>
          <w:u w:val="single" w:color="000000"/>
        </w:rPr>
        <w:t>Other Events</w:t>
      </w:r>
      <w:r>
        <w:t>. In the event that Borrower (or any subsidiary) shall take any action to which the provisions</w:t>
      </w:r>
    </w:p>
    <w:p w:rsidR="009C4610" w:rsidRDefault="000A695C">
      <w:pPr>
        <w:ind w:left="-5"/>
      </w:pPr>
      <w:r>
        <w:t>hereof are not strictly applicable, or, if applicable, would not operate to protect Lender from dilution or if any event occurs of the type contemplated by the provisions of this Section 7 but not expressly provided for by such provisions (including, witho</w:t>
      </w:r>
      <w:r>
        <w:t>ut limitation, the granting of stock appreciation rights, phantom stock rights or other rights with equity features), then Borrower’s board of directors shall in good faith determine and implement an appropriate adjustment in the Lender Conversion Price so</w:t>
      </w:r>
      <w:r>
        <w:t xml:space="preserve"> as to protect the rights of Lender, provided that no such adjustment pursuant to this Section 7.3 will increase the Lender Conversion Price as otherwise determined pursuant to this Section 7, provided further that if Lender does not accept such adjustment</w:t>
      </w:r>
      <w:r>
        <w:t>s as appropriately protecting its interests hereunder against such dilution, then Borrower’s board of directors and Lender shall agree, in good faith, upon an independent investment bank of nationally recognized standing to make such appropriate adjustment</w:t>
      </w:r>
      <w:r>
        <w:t>s, whose determination shall be final and binding and whose fees and expenses shall be borne by Borrower.</w:t>
      </w:r>
    </w:p>
    <w:p w:rsidR="009C4610" w:rsidRDefault="000A695C">
      <w:pPr>
        <w:spacing w:after="0" w:line="259" w:lineRule="auto"/>
        <w:ind w:left="1440" w:firstLine="0"/>
        <w:jc w:val="left"/>
      </w:pPr>
      <w:r>
        <w:t xml:space="preserve"> </w:t>
      </w:r>
    </w:p>
    <w:p w:rsidR="009C4610" w:rsidRDefault="000A695C">
      <w:pPr>
        <w:numPr>
          <w:ilvl w:val="0"/>
          <w:numId w:val="5"/>
        </w:numPr>
        <w:spacing w:after="0" w:line="259" w:lineRule="auto"/>
        <w:ind w:firstLine="720"/>
      </w:pPr>
      <w:r>
        <w:rPr>
          <w:u w:val="single" w:color="000000"/>
        </w:rPr>
        <w:t>Borrower Redem</w:t>
      </w:r>
      <w:r>
        <w:t>p</w:t>
      </w:r>
      <w:r>
        <w:rPr>
          <w:u w:val="single" w:color="000000"/>
        </w:rPr>
        <w:t>tions</w:t>
      </w:r>
      <w:r>
        <w:t>.</w:t>
      </w:r>
    </w:p>
    <w:p w:rsidR="009C4610" w:rsidRDefault="000A695C">
      <w:pPr>
        <w:spacing w:after="0" w:line="259" w:lineRule="auto"/>
        <w:ind w:left="720" w:firstLine="0"/>
        <w:jc w:val="left"/>
      </w:pPr>
      <w:r>
        <w:t xml:space="preserve"> </w:t>
      </w:r>
    </w:p>
    <w:p w:rsidR="009C4610" w:rsidRDefault="000A695C">
      <w:pPr>
        <w:numPr>
          <w:ilvl w:val="1"/>
          <w:numId w:val="5"/>
        </w:numPr>
        <w:ind w:firstLine="1440"/>
      </w:pPr>
      <w:r>
        <w:rPr>
          <w:u w:val="single" w:color="000000"/>
        </w:rPr>
        <w:t>Redem</w:t>
      </w:r>
      <w:r>
        <w:t>p</w:t>
      </w:r>
      <w:r>
        <w:rPr>
          <w:u w:val="single" w:color="000000"/>
        </w:rPr>
        <w:t>tion Conversion Price</w:t>
      </w:r>
      <w:r>
        <w:t>. Subject to the adjustments set forth herein, the conversion price for each Redemption Conversio</w:t>
      </w:r>
      <w:r>
        <w:t>n (the “</w:t>
      </w:r>
      <w:r>
        <w:rPr>
          <w:b/>
        </w:rPr>
        <w:t>Redemption Conversion Price</w:t>
      </w:r>
      <w:r>
        <w:t>”) shall be the lesser of (a) the Lender Conversion Price, and (b) the Market Price.</w:t>
      </w:r>
    </w:p>
    <w:p w:rsidR="009C4610" w:rsidRDefault="000A695C">
      <w:pPr>
        <w:spacing w:after="0" w:line="259" w:lineRule="auto"/>
        <w:ind w:left="1440" w:firstLine="0"/>
        <w:jc w:val="left"/>
      </w:pPr>
      <w:r>
        <w:t xml:space="preserve"> </w:t>
      </w:r>
    </w:p>
    <w:p w:rsidR="009C4610" w:rsidRDefault="000A695C">
      <w:pPr>
        <w:numPr>
          <w:ilvl w:val="1"/>
          <w:numId w:val="5"/>
        </w:numPr>
        <w:ind w:firstLine="1440"/>
      </w:pPr>
      <w:r>
        <w:rPr>
          <w:u w:val="single" w:color="000000"/>
        </w:rPr>
        <w:t>Redem</w:t>
      </w:r>
      <w:r>
        <w:t>p</w:t>
      </w:r>
      <w:r>
        <w:rPr>
          <w:u w:val="single" w:color="000000"/>
        </w:rPr>
        <w:t>tion Conversions</w:t>
      </w:r>
      <w:r>
        <w:t>. Beginning on the date that is six (6) months from the Purchase Price Date, Lender shall have the right, exercisable at any time in its sole and absolute discretion, to redeem (each, a “</w:t>
      </w:r>
      <w:r>
        <w:rPr>
          <w:b/>
        </w:rPr>
        <w:t>Redemption</w:t>
      </w:r>
      <w:r>
        <w:t>”) any portion of the Note up to $350,000.00 per calendar m</w:t>
      </w:r>
      <w:r>
        <w:t>onth (such amount, the “</w:t>
      </w:r>
      <w:r>
        <w:rPr>
          <w:b/>
        </w:rPr>
        <w:t>Redemption Amount</w:t>
      </w:r>
      <w:r>
        <w:t xml:space="preserve">”) by providing Borrower with a notice substantially in the form attached hereto as </w:t>
      </w:r>
      <w:r>
        <w:rPr>
          <w:u w:val="single" w:color="000000"/>
        </w:rPr>
        <w:t>Exhibit B</w:t>
      </w:r>
      <w:r>
        <w:t xml:space="preserve"> (each, a “</w:t>
      </w:r>
      <w:r>
        <w:rPr>
          <w:b/>
        </w:rPr>
        <w:t>Redemption Notice</w:t>
      </w:r>
      <w:r>
        <w:t>”, and each date on which Lender delivers a Redemption Notice, a “</w:t>
      </w:r>
      <w:r>
        <w:rPr>
          <w:b/>
        </w:rPr>
        <w:t>Redemption Date</w:t>
      </w:r>
      <w:r>
        <w:t>”). For the a</w:t>
      </w:r>
      <w:r>
        <w:t>voidance of doubt, Lender may submit to Borrower one (1) or more Redemption Notices in any given calendar month so long as the aggregate amount redeemed in such calendar month does not exceed $350,000.00. At the election of the Borrower, payments of each R</w:t>
      </w:r>
      <w:r>
        <w:t>edemption Amount may be made (a) in cash, or (b) by converting such</w:t>
      </w:r>
    </w:p>
    <w:p w:rsidR="009C4610" w:rsidRDefault="000A695C">
      <w:pPr>
        <w:spacing w:after="65"/>
        <w:ind w:left="-5"/>
      </w:pPr>
      <w:r>
        <w:t>Redemption Amount into Ordinary Shares (“</w:t>
      </w:r>
      <w:r>
        <w:rPr>
          <w:b/>
        </w:rPr>
        <w:t>Redemption Conversion Shares</w:t>
      </w:r>
      <w:r>
        <w:t>”, and together with the Lender Conversion Shares, the “</w:t>
      </w:r>
      <w:r>
        <w:rPr>
          <w:b/>
        </w:rPr>
        <w:t>Conversion Shares</w:t>
      </w:r>
      <w:r>
        <w:t xml:space="preserve">”) in accordance with this Section 8.2 (each, </w:t>
      </w:r>
      <w:r>
        <w:t>a “</w:t>
      </w:r>
      <w:r>
        <w:rPr>
          <w:b/>
        </w:rPr>
        <w:t>Redemption Conversion</w:t>
      </w:r>
      <w:r>
        <w:t>”) per the following formula: the number of Redemption Conversion Shares equals the portion of the applicable Redemption Amount being converted divided by the</w:t>
      </w:r>
    </w:p>
    <w:p w:rsidR="009C4610" w:rsidRDefault="000A695C">
      <w:pPr>
        <w:ind w:left="-5"/>
      </w:pPr>
      <w:r>
        <w:t xml:space="preserve">Redemption Conversion Price, or (c) by any combination of the foregoing, </w:t>
      </w:r>
      <w:r>
        <w:t>so long as the cash is delivered to Lender on the third (3</w:t>
      </w:r>
      <w:r>
        <w:rPr>
          <w:sz w:val="26"/>
          <w:vertAlign w:val="superscript"/>
        </w:rPr>
        <w:t>rd</w:t>
      </w:r>
      <w:r>
        <w:t>) Trading Day immediately following the applicable Redemption Date and the Redemption Conversion Shares are delivered to Lender on or before the applicable Delivery Date (as defined below). Notwit</w:t>
      </w:r>
      <w:r>
        <w:t>hstanding the foregoing, Borrower will not be entitled to elect a Redemption Conversion with respect to any portion of any applicable Redemption Amount and shall be required to pay the Redemption Amount in cash, if on the applicable Redemption Date there i</w:t>
      </w:r>
      <w:r>
        <w:t>s an Equity Conditions Failure, and such failure is not waived in writing by Lender. Notwithstanding that failure to repay this Note in full by the Maturity Date is an Event of Default, the Redemption Dates shall continue after the Maturity Date pursuant t</w:t>
      </w:r>
      <w:r>
        <w:t>o this Section 8.2 until the Outstanding Balance is repaid in full. Once Borrower has redeemed an amount equal to half of the original principal amount of this Note in cash, any subsequent Redemptions it makes in cash will be subject to a twenty-five perce</w:t>
      </w:r>
      <w:r>
        <w:t>nt (25%) premium.</w:t>
      </w:r>
    </w:p>
    <w:p w:rsidR="009C4610" w:rsidRDefault="000A695C">
      <w:pPr>
        <w:spacing w:after="0" w:line="259" w:lineRule="auto"/>
        <w:ind w:left="1440" w:firstLine="0"/>
        <w:jc w:val="left"/>
      </w:pPr>
      <w:r>
        <w:t xml:space="preserve"> </w:t>
      </w:r>
    </w:p>
    <w:p w:rsidR="009C4610" w:rsidRDefault="000A695C">
      <w:pPr>
        <w:spacing w:after="0" w:line="259" w:lineRule="auto"/>
        <w:ind w:left="1440" w:firstLine="0"/>
        <w:jc w:val="left"/>
      </w:pPr>
      <w:r>
        <w:t xml:space="preserve"> </w:t>
      </w:r>
    </w:p>
    <w:p w:rsidR="009C4610" w:rsidRDefault="000A695C">
      <w:pPr>
        <w:spacing w:after="134" w:line="259" w:lineRule="auto"/>
        <w:ind w:left="1440" w:firstLine="0"/>
        <w:jc w:val="left"/>
      </w:pPr>
      <w:r>
        <w:t xml:space="preserve"> </w:t>
      </w:r>
    </w:p>
    <w:p w:rsidR="009C4610" w:rsidRDefault="000A695C">
      <w:pPr>
        <w:tabs>
          <w:tab w:val="center" w:pos="5438"/>
          <w:tab w:val="center" w:pos="10810"/>
        </w:tabs>
        <w:ind w:left="-15" w:firstLine="0"/>
        <w:jc w:val="left"/>
      </w:pPr>
      <w:r>
        <w:t xml:space="preserve"> </w:t>
      </w:r>
      <w:r>
        <w:tab/>
        <w:t>A-3</w:t>
      </w:r>
      <w:r>
        <w:tab/>
        <w:t xml:space="preserve"> </w:t>
      </w:r>
    </w:p>
    <w:p w:rsidR="009C4610" w:rsidRDefault="000A695C">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20120" name="Group 120120"/>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46515" name="Shape 146515"/>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0120" style="width:543pt;height:0.75pt;mso-position-horizontal-relative:char;mso-position-vertical-relative:line" coordsize="68960,95">
                <v:shape id="Shape 146516" style="position:absolute;width:68960;height:95;left:0;top:0;" coordsize="6896099,9525" path="m0,0l6896099,0l6896099,9525l0,9525l0,0">
                  <v:stroke weight="0pt" endcap="flat" joinstyle="miter" miterlimit="10" on="false" color="#000000" opacity="0"/>
                  <v:fill on="true" color="#000000"/>
                </v:shape>
              </v:group>
            </w:pict>
          </mc:Fallback>
        </mc:AlternateContent>
      </w:r>
      <w:r>
        <w:br w:type="page"/>
      </w:r>
    </w:p>
    <w:p w:rsidR="009C4610" w:rsidRDefault="000A695C">
      <w:pPr>
        <w:numPr>
          <w:ilvl w:val="1"/>
          <w:numId w:val="5"/>
        </w:numPr>
        <w:spacing w:after="0" w:line="259" w:lineRule="auto"/>
        <w:ind w:firstLine="1440"/>
      </w:pPr>
      <w:r>
        <w:rPr>
          <w:u w:val="single" w:color="000000"/>
        </w:rPr>
        <w:t>Allocation of Redem</w:t>
      </w:r>
      <w:r>
        <w:t>p</w:t>
      </w:r>
      <w:r>
        <w:rPr>
          <w:u w:val="single" w:color="000000"/>
        </w:rPr>
        <w:t>tion Amounts</w:t>
      </w:r>
      <w:r>
        <w:t>. Following its receipt of a Redemption Notice, Borrower may either</w:t>
      </w:r>
    </w:p>
    <w:p w:rsidR="009C4610" w:rsidRDefault="000A695C">
      <w:pPr>
        <w:ind w:left="-5"/>
      </w:pPr>
      <w:r>
        <w:t>ratify Lender’s proposed allocation in the applicable Redemption Notice or elect to change the allocation by written notice to Lender by email or fax within seventy-two (72) hours of its receipt of such Redemption Notice, so long as the sum of the cash pay</w:t>
      </w:r>
      <w:r>
        <w:t>ments and the amount of Redemption Conversions equal the applicable Redemption Amount. If Borrower fails to notify Lender of its election to change the allocation prior to the deadline set forth in the previous sentence, it shall be deemed to have ratified</w:t>
      </w:r>
      <w:r>
        <w:t xml:space="preserve"> and accepted the allocation set forth in the applicable Redemption Notice prepared by Lender. Borrower acknowledges and agrees that the amounts and calculations set forth thereon are subject to correction or adjustment because of error, mistake, or any ad</w:t>
      </w:r>
      <w:r>
        <w:t>justment resulting from an Event of Default or other adjustment permitted under the Transaction Documents (an “</w:t>
      </w:r>
      <w:r>
        <w:rPr>
          <w:b/>
        </w:rPr>
        <w:t>Adjustment</w:t>
      </w:r>
      <w:r>
        <w:t>”). Furthermore, no error or mistake in the preparation of such notices, or failure to apply any Adjustment that could have been applie</w:t>
      </w:r>
      <w:r>
        <w:t>d prior to the preparation of a Redemption Notice may be deemed a waiver of Lender’s right to enforce the terms of any Note, even if such error, mistake, or failure to include an Adjustment arises from Lender’s own calculation. Borrower shall deliver the R</w:t>
      </w:r>
      <w:r>
        <w:t>edemption Conversion Shares from any Redemption Conversion to Lender in accordance with Section 9 below on or before each applicable Delivery Date.</w:t>
      </w:r>
    </w:p>
    <w:p w:rsidR="009C4610" w:rsidRDefault="000A695C">
      <w:pPr>
        <w:spacing w:after="75" w:line="259" w:lineRule="auto"/>
        <w:ind w:left="1440" w:firstLine="0"/>
        <w:jc w:val="left"/>
      </w:pPr>
      <w:r>
        <w:t xml:space="preserve"> </w:t>
      </w:r>
    </w:p>
    <w:p w:rsidR="009C4610" w:rsidRDefault="000A695C">
      <w:pPr>
        <w:numPr>
          <w:ilvl w:val="0"/>
          <w:numId w:val="5"/>
        </w:numPr>
        <w:ind w:firstLine="720"/>
      </w:pPr>
      <w:r>
        <w:rPr>
          <w:u w:val="single" w:color="000000"/>
        </w:rPr>
        <w:t>Method of Conversion Share Delivery</w:t>
      </w:r>
      <w:r>
        <w:t>. On or before the close of business on the fifth (5</w:t>
      </w:r>
      <w:r>
        <w:rPr>
          <w:sz w:val="26"/>
          <w:vertAlign w:val="superscript"/>
        </w:rPr>
        <w:t>th</w:t>
      </w:r>
      <w:r>
        <w:t>) Trading Day fol</w:t>
      </w:r>
      <w:r>
        <w:t>lowing</w:t>
      </w:r>
    </w:p>
    <w:p w:rsidR="009C4610" w:rsidRDefault="000A695C">
      <w:pPr>
        <w:ind w:left="-5"/>
      </w:pPr>
      <w:r>
        <w:t>each Redemption Date or the fifth (5</w:t>
      </w:r>
      <w:r>
        <w:rPr>
          <w:sz w:val="26"/>
          <w:vertAlign w:val="superscript"/>
        </w:rPr>
        <w:t>th</w:t>
      </w:r>
      <w:r>
        <w:t>) Trading Day following the date of delivery of a Lender Conversion Notice, as applicable (the “</w:t>
      </w:r>
      <w:r>
        <w:rPr>
          <w:b/>
        </w:rPr>
        <w:t>Delivery Date</w:t>
      </w:r>
      <w:r>
        <w:t xml:space="preserve">”), Borrower shall, provided it is DWAC Eligible at such time and such Conversion Shares are eligible </w:t>
      </w:r>
      <w:r>
        <w:t>for delivery via DWAC, deliver or cause its transfer agent to deliver the applicable Conversion Shares electronically via DWAC to the account designated by Lender in the applicable Lender Conversion Notice or Redemption Notice. If Borrower is not DWAC Elig</w:t>
      </w:r>
      <w:r>
        <w:t xml:space="preserve">ible or such Conversion Shares are not eligible for delivery via DWAC, it shall deliver to Lender or its broker (as designated in the Lender Conversion Notice or Redemption Notice), via reputable overnight courier, a certificate representing the number of </w:t>
      </w:r>
      <w:r>
        <w:t xml:space="preserve">Ordinary Shares equal to the number of Conversion Shares to which Lender shall be entitled, registered in the name of Lender or its designee. For the avoidance of doubt, Borrower has not met its obligation to deliver Conversion Shares by the Delivery Date </w:t>
      </w:r>
      <w:r>
        <w:t>unless Lender or its broker, as applicable, has actually received the certificate representing the applicable Conversion Shares no later than the close of business on the relevant Delivery Date pursuant to the terms set forth above. Moreover, and notwithst</w:t>
      </w:r>
      <w:r>
        <w:t>anding anything to the contrary herein or in any other Transaction Document, in the event Borrower or its transfer agent refuses to deliver any Conversion Shares without a restrictive securities legend to Lender on grounds that such issuance is in violatio</w:t>
      </w:r>
      <w:r>
        <w:t>n of Rule 144 under the Securities Act of 1933, as amended (“</w:t>
      </w:r>
      <w:r>
        <w:rPr>
          <w:b/>
        </w:rPr>
        <w:t>Rule 144</w:t>
      </w:r>
      <w:r>
        <w:t>”), Borrower shall deliver or cause its transfer agent to deliver the applicable Conversion Shares to Lender with a restricted securities legend, but otherwise in accordance with the prov</w:t>
      </w:r>
      <w:r>
        <w:t>isions of this Section 9. In conjunction therewith, Borrower will also deliver to Lender a written explanation from its counsel or its transfer agent’s counsel opining as to why the issuance of the applicable Conversion Shares violates Rule 144.</w:t>
      </w:r>
    </w:p>
    <w:p w:rsidR="009C4610" w:rsidRDefault="000A695C">
      <w:pPr>
        <w:spacing w:after="0" w:line="259" w:lineRule="auto"/>
        <w:ind w:left="720" w:firstLine="0"/>
        <w:jc w:val="left"/>
      </w:pPr>
      <w:r>
        <w:t xml:space="preserve"> </w:t>
      </w:r>
    </w:p>
    <w:p w:rsidR="009C4610" w:rsidRDefault="000A695C">
      <w:pPr>
        <w:numPr>
          <w:ilvl w:val="0"/>
          <w:numId w:val="5"/>
        </w:numPr>
        <w:spacing w:after="71"/>
        <w:ind w:firstLine="720"/>
      </w:pPr>
      <w:r>
        <w:rPr>
          <w:u w:val="single" w:color="000000"/>
        </w:rPr>
        <w:t>Conversi</w:t>
      </w:r>
      <w:r>
        <w:rPr>
          <w:u w:val="single" w:color="000000"/>
        </w:rPr>
        <w:t>on Dela</w:t>
      </w:r>
      <w:r>
        <w:t>y</w:t>
      </w:r>
      <w:r>
        <w:rPr>
          <w:u w:val="single" w:color="000000"/>
        </w:rPr>
        <w:t>s</w:t>
      </w:r>
      <w:r>
        <w:t>. If Borrower fails to deliver Conversion Shares in accordance with the timeframe stated in Section 9, Lender may at any time prior to receiving the applicable Conversion Shares rescind in whole or in part such Conversion, with a corresponding inc</w:t>
      </w:r>
      <w:r>
        <w:t>rease to the Outstanding Balance (any returned amount will tack back to the Purchase Price Date for purposes of determining the holding period under Rule 144). In addition, for each Lender Conversion, in the event that Lender Conversion</w:t>
      </w:r>
    </w:p>
    <w:p w:rsidR="009C4610" w:rsidRDefault="000A695C">
      <w:pPr>
        <w:ind w:left="-5"/>
      </w:pPr>
      <w:r>
        <w:t>Shares are not deli</w:t>
      </w:r>
      <w:r>
        <w:t>vered by the fifth (5</w:t>
      </w:r>
      <w:r>
        <w:rPr>
          <w:sz w:val="26"/>
          <w:vertAlign w:val="superscript"/>
        </w:rPr>
        <w:t>th</w:t>
      </w:r>
      <w:r>
        <w:t>) Trading Day (inclusive of the day of the Conversion), a late fee equal to 2% of the applicable Conversion Share Value rounded to the nearest multiple of $100.00 but with a floor of $500.00 per day (but in any event the cumulative a</w:t>
      </w:r>
      <w:r>
        <w:t>mount of such late fees for each Conversion shall not exceed 200% of the applicable Conversion Share Value) will be assessed for each day after the fifth (5</w:t>
      </w:r>
      <w:r>
        <w:rPr>
          <w:sz w:val="26"/>
          <w:vertAlign w:val="superscript"/>
        </w:rPr>
        <w:t>th</w:t>
      </w:r>
      <w:r>
        <w:t>) Trading Day (inclusive of the day of the Conversion) until Lender Conversion Share delivery is m</w:t>
      </w:r>
      <w:r>
        <w:t>ade; and such late fee will be added to the Outstanding Balance (such fees, the “</w:t>
      </w:r>
      <w:r>
        <w:rPr>
          <w:b/>
        </w:rPr>
        <w:t>Conversion Delay Late Fees</w:t>
      </w:r>
      <w:r>
        <w:t>”).</w:t>
      </w:r>
    </w:p>
    <w:p w:rsidR="009C4610" w:rsidRDefault="000A695C">
      <w:pPr>
        <w:spacing w:after="0" w:line="259" w:lineRule="auto"/>
        <w:ind w:left="720" w:firstLine="0"/>
        <w:jc w:val="left"/>
      </w:pPr>
      <w:r>
        <w:t xml:space="preserve"> </w:t>
      </w:r>
    </w:p>
    <w:p w:rsidR="009C4610" w:rsidRDefault="000A695C">
      <w:pPr>
        <w:numPr>
          <w:ilvl w:val="0"/>
          <w:numId w:val="5"/>
        </w:numPr>
        <w:ind w:firstLine="720"/>
      </w:pPr>
      <w:r>
        <w:rPr>
          <w:u w:val="single" w:color="000000"/>
        </w:rPr>
        <w:t>Restriction on E</w:t>
      </w:r>
      <w:r>
        <w:t>q</w:t>
      </w:r>
      <w:r>
        <w:rPr>
          <w:u w:val="single" w:color="000000"/>
        </w:rPr>
        <w:t>uit</w:t>
      </w:r>
      <w:r>
        <w:t>y</w:t>
      </w:r>
      <w:r>
        <w:rPr>
          <w:u w:val="single" w:color="000000"/>
        </w:rPr>
        <w:t xml:space="preserve"> Sales</w:t>
      </w:r>
      <w:r>
        <w:t xml:space="preserve">. If at any time after the date that is six (6) months from the Purchase Price Date, Borrower is unable to issue Ordinary Shares to Lender as result of any lock-up or other agreement or restriction prohibiting the issuance of Ordinary Shares for a certain </w:t>
      </w:r>
      <w:r>
        <w:t xml:space="preserve">period of time, then the Outstanding Balance will automatically be increased by three percent (3%) for each thirty (30) day period that Borrower is prohibited from issuing Ordinary Shares (which increase shall be pro-rated for any partial period). For the </w:t>
      </w:r>
      <w:r>
        <w:t>avoidance of doubt, such increase to the Outstanding Balance shall be in addition to all other rights and remedies available to Lender under this Note and the other Transaction Documents and shall not be in lieu of, nor deemed to be a waiver of any other r</w:t>
      </w:r>
      <w:r>
        <w:t>ights or remedies available to Lender under this Note or any of the other Transaction Documents, including without limitation calling an Event of Default if Borrower fails to deliver Conversion Shares in accordance with the terms of this Note.</w:t>
      </w:r>
    </w:p>
    <w:p w:rsidR="009C4610" w:rsidRDefault="000A695C">
      <w:pPr>
        <w:spacing w:after="0" w:line="259" w:lineRule="auto"/>
        <w:ind w:left="720" w:firstLine="0"/>
        <w:jc w:val="left"/>
      </w:pPr>
      <w:r>
        <w:t xml:space="preserve"> </w:t>
      </w:r>
    </w:p>
    <w:p w:rsidR="009C4610" w:rsidRDefault="000A695C">
      <w:pPr>
        <w:spacing w:after="0" w:line="259" w:lineRule="auto"/>
        <w:ind w:left="720" w:firstLine="0"/>
        <w:jc w:val="left"/>
      </w:pPr>
      <w:r>
        <w:t xml:space="preserve"> </w:t>
      </w:r>
    </w:p>
    <w:p w:rsidR="009C4610" w:rsidRDefault="000A695C">
      <w:pPr>
        <w:spacing w:after="134" w:line="259" w:lineRule="auto"/>
        <w:ind w:left="720" w:firstLine="0"/>
        <w:jc w:val="left"/>
      </w:pPr>
      <w:r>
        <w:t xml:space="preserve"> </w:t>
      </w:r>
    </w:p>
    <w:p w:rsidR="009C4610" w:rsidRDefault="000A695C">
      <w:pPr>
        <w:tabs>
          <w:tab w:val="center" w:pos="5438"/>
          <w:tab w:val="center" w:pos="10810"/>
        </w:tabs>
        <w:ind w:left="-15" w:firstLine="0"/>
        <w:jc w:val="left"/>
      </w:pPr>
      <w:r>
        <w:t xml:space="preserve"> </w:t>
      </w:r>
      <w:r>
        <w:tab/>
        <w:t>A-4</w:t>
      </w:r>
      <w:r>
        <w:tab/>
      </w:r>
      <w:r>
        <w:t xml:space="preserve"> </w:t>
      </w:r>
    </w:p>
    <w:p w:rsidR="009C4610" w:rsidRDefault="000A695C">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20715" name="Group 120715"/>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46517" name="Shape 146517"/>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0715" style="width:543pt;height:0.75pt;mso-position-horizontal-relative:char;mso-position-vertical-relative:line" coordsize="68960,95">
                <v:shape id="Shape 146518" style="position:absolute;width:68960;height:95;left:0;top:0;" coordsize="6896099,9525" path="m0,0l6896099,0l6896099,9525l0,9525l0,0">
                  <v:stroke weight="0pt" endcap="flat" joinstyle="miter" miterlimit="10" on="false" color="#000000" opacity="0"/>
                  <v:fill on="true" color="#000000"/>
                </v:shape>
              </v:group>
            </w:pict>
          </mc:Fallback>
        </mc:AlternateContent>
      </w:r>
    </w:p>
    <w:p w:rsidR="009C4610" w:rsidRDefault="000A695C">
      <w:pPr>
        <w:spacing w:after="0" w:line="259" w:lineRule="auto"/>
        <w:ind w:left="720" w:firstLine="0"/>
        <w:jc w:val="left"/>
      </w:pPr>
      <w:r>
        <w:t xml:space="preserve"> </w:t>
      </w:r>
    </w:p>
    <w:p w:rsidR="009C4610" w:rsidRDefault="000A695C">
      <w:pPr>
        <w:numPr>
          <w:ilvl w:val="0"/>
          <w:numId w:val="5"/>
        </w:numPr>
        <w:ind w:firstLine="720"/>
      </w:pPr>
      <w:r>
        <w:rPr>
          <w:u w:val="single" w:color="000000"/>
        </w:rPr>
        <w:t>Ownershi</w:t>
      </w:r>
      <w:r>
        <w:t>p</w:t>
      </w:r>
      <w:r>
        <w:rPr>
          <w:u w:val="single" w:color="000000"/>
        </w:rPr>
        <w:t xml:space="preserve"> Limitation</w:t>
      </w:r>
      <w:r>
        <w:t>. Notwithstanding anything to the contrary contained in this Note or the other Transaction</w:t>
      </w:r>
    </w:p>
    <w:p w:rsidR="009C4610" w:rsidRDefault="000A695C">
      <w:pPr>
        <w:ind w:left="-5"/>
      </w:pPr>
      <w:r>
        <w:t>Documents, Borrower shall not effect any conversion of this Note to the extent that after giving effect to such conversion would cause Lend</w:t>
      </w:r>
      <w:r>
        <w:t>er (together with its affiliates) to beneficially own a number of shares exceeding 4.99% of the number of Ordinary Shares outstanding on such date (including for such purpose the Ordinary Shares issuable upon such issuance) (the “</w:t>
      </w:r>
      <w:r>
        <w:rPr>
          <w:b/>
        </w:rPr>
        <w:t>Maximum Percentage</w:t>
      </w:r>
      <w:r>
        <w:t xml:space="preserve">”). For </w:t>
      </w:r>
      <w:r>
        <w:t>purposes of this section, beneficial ownership of Ordinary Shares will be determined pursuant to Section 13(d) of the 1934 Act. Notwithstanding the forgoing, the term “4.99%” above shall be replaced with “9.99%” at such time as the Market Capitalization is</w:t>
      </w:r>
      <w:r>
        <w:t xml:space="preserve"> less than $10,000,000.00. Notwithstanding any other provision contained herein, if the term “4.99%” is replaced with “9.99%” pursuant to the preceding sentence, such increase to “9.99%” shall remain at 9.99% until increased, decreased or waived by Lender </w:t>
      </w:r>
      <w:r>
        <w:t>as set forth below. By written notice to Borrower, Lender may increase, decrease or waive the Maximum Percentage as to itself but any such waiver will not be effective until the 61st day after delivery thereof. The foregoing 61-day notice requirement is en</w:t>
      </w:r>
      <w:r>
        <w:t>forceable, unconditional and non-waivable and shall apply to all affiliates and assigns of Lender.</w:t>
      </w:r>
    </w:p>
    <w:p w:rsidR="009C4610" w:rsidRDefault="000A695C">
      <w:pPr>
        <w:spacing w:after="0" w:line="259" w:lineRule="auto"/>
        <w:ind w:left="720" w:firstLine="0"/>
        <w:jc w:val="left"/>
      </w:pPr>
      <w:r>
        <w:t xml:space="preserve"> </w:t>
      </w:r>
    </w:p>
    <w:p w:rsidR="009C4610" w:rsidRDefault="000A695C">
      <w:pPr>
        <w:numPr>
          <w:ilvl w:val="0"/>
          <w:numId w:val="5"/>
        </w:numPr>
        <w:ind w:firstLine="720"/>
      </w:pPr>
      <w:r>
        <w:rPr>
          <w:u w:val="single" w:color="000000"/>
        </w:rPr>
        <w:t>Issuance Cap</w:t>
      </w:r>
      <w:r>
        <w:t xml:space="preserve">. Notwithstanding anything to the contrary contained in this Note or the other Transaction Documents, Borrower and Lender agree that the total </w:t>
      </w:r>
      <w:r>
        <w:t>cumulative number of shares of Common Stock issued to Lender hereunder together with all other Transaction Documents may not exceed the requirements of Nasdaq Listing Rule 5635(d) (“</w:t>
      </w:r>
      <w:r>
        <w:rPr>
          <w:b/>
        </w:rPr>
        <w:t>Nasdaq 19.99% Cap</w:t>
      </w:r>
      <w:r>
        <w:t xml:space="preserve">”), except that such limitation will not apply following </w:t>
      </w:r>
      <w:r>
        <w:t>Approval (defined below). If the number of shares of Common Stock issued to Investor reaches the Nasdaq 19.99% Cap, so as not to violate the 20% limit established in Listing Rule 5635(d), Borrower will use reasonable commercial efforts to: (a) obtain stock</w:t>
      </w:r>
      <w:r>
        <w:t xml:space="preserve">holder approval of the Note and the issuance of additional Conversion Shares, if necessary, in accordance with the requirements of Nasdaq Listing Rule 5635(d), or (b) obtain Nasdaq approval of the Note and the issuance of additional Conversion Shares (the </w:t>
      </w:r>
      <w:r>
        <w:t>“</w:t>
      </w:r>
      <w:r>
        <w:rPr>
          <w:b/>
        </w:rPr>
        <w:t>Approval</w:t>
      </w:r>
      <w:r>
        <w:t>”). In the event Borrower is unable to deliver any additional Conversion Shares to Lender as a result of the Nasdaq 19.99% Cap, then until such time as Borrower is able to obtain the Approval, all Redemption Amounts must be paid in cash.</w:t>
      </w:r>
    </w:p>
    <w:p w:rsidR="009C4610" w:rsidRDefault="000A695C">
      <w:pPr>
        <w:spacing w:after="0" w:line="259" w:lineRule="auto"/>
        <w:ind w:left="720" w:firstLine="0"/>
        <w:jc w:val="left"/>
      </w:pPr>
      <w:r>
        <w:t xml:space="preserve"> </w:t>
      </w:r>
    </w:p>
    <w:p w:rsidR="009C4610" w:rsidRDefault="000A695C">
      <w:pPr>
        <w:numPr>
          <w:ilvl w:val="0"/>
          <w:numId w:val="5"/>
        </w:numPr>
        <w:ind w:firstLine="720"/>
      </w:pPr>
      <w:r>
        <w:rPr>
          <w:u w:val="single" w:color="000000"/>
        </w:rPr>
        <w:t>Opinion</w:t>
      </w:r>
      <w:r>
        <w:rPr>
          <w:u w:val="single" w:color="000000"/>
        </w:rPr>
        <w:t xml:space="preserve"> of Counsel</w:t>
      </w:r>
      <w:r>
        <w:t>. In the event that an opinion of counsel is needed for any matter related to this Note, Lender has</w:t>
      </w:r>
    </w:p>
    <w:p w:rsidR="009C4610" w:rsidRDefault="000A695C">
      <w:pPr>
        <w:ind w:left="-5"/>
      </w:pPr>
      <w:r>
        <w:t>the right to have any such opinion provided by its counsel.</w:t>
      </w:r>
    </w:p>
    <w:p w:rsidR="009C4610" w:rsidRDefault="000A695C">
      <w:pPr>
        <w:spacing w:after="0" w:line="259" w:lineRule="auto"/>
        <w:ind w:left="720" w:firstLine="0"/>
        <w:jc w:val="left"/>
      </w:pPr>
      <w:r>
        <w:t xml:space="preserve"> </w:t>
      </w:r>
    </w:p>
    <w:p w:rsidR="009C4610" w:rsidRDefault="000A695C">
      <w:pPr>
        <w:numPr>
          <w:ilvl w:val="0"/>
          <w:numId w:val="5"/>
        </w:numPr>
        <w:ind w:firstLine="720"/>
      </w:pPr>
      <w:r>
        <w:rPr>
          <w:u w:val="single" w:color="000000"/>
        </w:rPr>
        <w:t>Governin</w:t>
      </w:r>
      <w:r>
        <w:t>g</w:t>
      </w:r>
      <w:r>
        <w:rPr>
          <w:u w:val="single" w:color="000000"/>
        </w:rPr>
        <w:t xml:space="preserve"> Law</w:t>
      </w:r>
      <w:r>
        <w:t>;</w:t>
      </w:r>
      <w:r>
        <w:rPr>
          <w:u w:val="single" w:color="000000"/>
        </w:rPr>
        <w:t xml:space="preserve"> Venue</w:t>
      </w:r>
      <w:r>
        <w:t>. This Note shall be construed and enforced in accordance with,</w:t>
      </w:r>
      <w:r>
        <w:t xml:space="preserve"> and all questions concerning</w:t>
      </w:r>
    </w:p>
    <w:p w:rsidR="009C4610" w:rsidRDefault="000A695C">
      <w:pPr>
        <w:ind w:left="-5"/>
      </w:pPr>
      <w:r>
        <w:t xml:space="preserve">the construction, validity, interpretation and performance of this Note shall be governed by, the internal laws of the State of Utah, without giving effect to any choice of law or conflict of law provision or rule (whether of </w:t>
      </w:r>
      <w:r>
        <w:t>the State of Utah or any other jurisdiction) that would cause the application of the laws of any jurisdiction other than the State of Utah. The provisions set forth in the Purchase Agreement to determine the proper venue for any disputes are incorporated h</w:t>
      </w:r>
      <w:r>
        <w:t>erein by this reference.</w:t>
      </w:r>
    </w:p>
    <w:p w:rsidR="009C4610" w:rsidRDefault="000A695C">
      <w:pPr>
        <w:spacing w:after="0" w:line="259" w:lineRule="auto"/>
        <w:ind w:left="720" w:firstLine="0"/>
        <w:jc w:val="left"/>
      </w:pPr>
      <w:r>
        <w:t xml:space="preserve"> </w:t>
      </w:r>
    </w:p>
    <w:p w:rsidR="009C4610" w:rsidRDefault="000A695C">
      <w:pPr>
        <w:numPr>
          <w:ilvl w:val="0"/>
          <w:numId w:val="5"/>
        </w:numPr>
        <w:ind w:firstLine="720"/>
      </w:pPr>
      <w:r>
        <w:rPr>
          <w:u w:val="single" w:color="000000"/>
        </w:rPr>
        <w:t>Arbitration of Dis</w:t>
      </w:r>
      <w:r>
        <w:t>p</w:t>
      </w:r>
      <w:r>
        <w:rPr>
          <w:u w:val="single" w:color="000000"/>
        </w:rPr>
        <w:t>utes</w:t>
      </w:r>
      <w:r>
        <w:t>. By its issuance or acceptance of this Note, each party agrees to be bound by the Arbitration Provisions (as defined in the Purchase Agreement) set forth as an exhibit to the Purchase Agreement.</w:t>
      </w:r>
    </w:p>
    <w:p w:rsidR="009C4610" w:rsidRDefault="000A695C">
      <w:pPr>
        <w:spacing w:after="0" w:line="259" w:lineRule="auto"/>
        <w:ind w:left="720" w:firstLine="0"/>
        <w:jc w:val="left"/>
      </w:pPr>
      <w:r>
        <w:t xml:space="preserve"> </w:t>
      </w:r>
    </w:p>
    <w:p w:rsidR="009C4610" w:rsidRDefault="000A695C">
      <w:pPr>
        <w:numPr>
          <w:ilvl w:val="0"/>
          <w:numId w:val="5"/>
        </w:numPr>
        <w:ind w:firstLine="720"/>
      </w:pPr>
      <w:r>
        <w:rPr>
          <w:u w:val="single" w:color="000000"/>
        </w:rPr>
        <w:t>Cancella</w:t>
      </w:r>
      <w:r>
        <w:rPr>
          <w:u w:val="single" w:color="000000"/>
        </w:rPr>
        <w:t>tion</w:t>
      </w:r>
      <w:r>
        <w:t>. After repayment or conversion of the entire Outstanding Balance, this Note shall be deemed paid in</w:t>
      </w:r>
    </w:p>
    <w:p w:rsidR="009C4610" w:rsidRDefault="000A695C">
      <w:pPr>
        <w:ind w:left="-5"/>
      </w:pPr>
      <w:r>
        <w:t>full, shall automatically be deemed canceled, and shall not be reissued.</w:t>
      </w:r>
    </w:p>
    <w:p w:rsidR="009C4610" w:rsidRDefault="000A695C">
      <w:pPr>
        <w:spacing w:after="0" w:line="259" w:lineRule="auto"/>
        <w:ind w:left="720" w:firstLine="0"/>
        <w:jc w:val="left"/>
      </w:pPr>
      <w:r>
        <w:t xml:space="preserve"> </w:t>
      </w:r>
    </w:p>
    <w:p w:rsidR="009C4610" w:rsidRDefault="000A695C">
      <w:pPr>
        <w:numPr>
          <w:ilvl w:val="0"/>
          <w:numId w:val="5"/>
        </w:numPr>
        <w:ind w:firstLine="720"/>
      </w:pPr>
      <w:r>
        <w:rPr>
          <w:u w:val="single" w:color="000000"/>
        </w:rPr>
        <w:t>Amendments</w:t>
      </w:r>
      <w:r>
        <w:t>. The prior written consent of both parties hereto shall be requir</w:t>
      </w:r>
      <w:r>
        <w:t>ed for any change or amendment to this Note.</w:t>
      </w:r>
    </w:p>
    <w:p w:rsidR="009C4610" w:rsidRDefault="000A695C">
      <w:pPr>
        <w:spacing w:after="0" w:line="259" w:lineRule="auto"/>
        <w:ind w:left="720" w:firstLine="0"/>
        <w:jc w:val="left"/>
      </w:pPr>
      <w:r>
        <w:t xml:space="preserve"> </w:t>
      </w:r>
    </w:p>
    <w:p w:rsidR="009C4610" w:rsidRDefault="000A695C">
      <w:pPr>
        <w:numPr>
          <w:ilvl w:val="0"/>
          <w:numId w:val="5"/>
        </w:numPr>
        <w:spacing w:after="0" w:line="249" w:lineRule="auto"/>
        <w:ind w:firstLine="720"/>
      </w:pPr>
      <w:r>
        <w:rPr>
          <w:u w:val="single" w:color="000000"/>
        </w:rPr>
        <w:t>Assi</w:t>
      </w:r>
      <w:r>
        <w:t>g</w:t>
      </w:r>
      <w:r>
        <w:rPr>
          <w:u w:val="single" w:color="000000"/>
        </w:rPr>
        <w:t>nments</w:t>
      </w:r>
      <w:r>
        <w:t>. Borrower may not assign this Note without the prior written consent of Lender. This Note and any Ordinary Shares issued upon conversion of this Note may be offered, sold, assigned or transferred by Lender without the consent of Borrower.</w:t>
      </w:r>
    </w:p>
    <w:p w:rsidR="009C4610" w:rsidRDefault="000A695C">
      <w:pPr>
        <w:spacing w:after="0" w:line="259" w:lineRule="auto"/>
        <w:ind w:left="720" w:firstLine="0"/>
        <w:jc w:val="left"/>
      </w:pPr>
      <w:r>
        <w:t xml:space="preserve"> </w:t>
      </w:r>
    </w:p>
    <w:p w:rsidR="009C4610" w:rsidRDefault="000A695C">
      <w:pPr>
        <w:numPr>
          <w:ilvl w:val="0"/>
          <w:numId w:val="5"/>
        </w:numPr>
        <w:ind w:firstLine="720"/>
      </w:pPr>
      <w:r>
        <w:rPr>
          <w:u w:val="single" w:color="000000"/>
        </w:rPr>
        <w:t>Notices</w:t>
      </w:r>
      <w:r>
        <w:t>. Whene</w:t>
      </w:r>
      <w:r>
        <w:t>ver notice is required to be given under this Note, unless otherwise provided herein, such notice shall</w:t>
      </w:r>
    </w:p>
    <w:p w:rsidR="009C4610" w:rsidRDefault="000A695C">
      <w:pPr>
        <w:ind w:left="-5"/>
      </w:pPr>
      <w:r>
        <w:t>be given in accordance with the subsection of the Purchase Agreement titled “Notices.”</w:t>
      </w:r>
    </w:p>
    <w:p w:rsidR="009C4610" w:rsidRDefault="000A695C">
      <w:pPr>
        <w:spacing w:after="0" w:line="259" w:lineRule="auto"/>
        <w:ind w:left="720" w:firstLine="0"/>
        <w:jc w:val="left"/>
      </w:pPr>
      <w:r>
        <w:t xml:space="preserve"> </w:t>
      </w:r>
    </w:p>
    <w:p w:rsidR="009C4610" w:rsidRDefault="000A695C">
      <w:pPr>
        <w:numPr>
          <w:ilvl w:val="0"/>
          <w:numId w:val="5"/>
        </w:numPr>
        <w:ind w:firstLine="720"/>
      </w:pPr>
      <w:r>
        <w:rPr>
          <w:u w:val="single" w:color="000000"/>
        </w:rPr>
        <w:t>Li</w:t>
      </w:r>
      <w:r>
        <w:t>q</w:t>
      </w:r>
      <w:r>
        <w:rPr>
          <w:u w:val="single" w:color="000000"/>
        </w:rPr>
        <w:t>uidated Dama</w:t>
      </w:r>
      <w:r>
        <w:t>g</w:t>
      </w:r>
      <w:r>
        <w:rPr>
          <w:u w:val="single" w:color="000000"/>
        </w:rPr>
        <w:t>es</w:t>
      </w:r>
      <w:r>
        <w:t>. Lender and Borrower agree that in the event Borrower fails to comply with any of the terms or</w:t>
      </w:r>
    </w:p>
    <w:p w:rsidR="009C4610" w:rsidRDefault="000A695C">
      <w:pPr>
        <w:ind w:left="-5"/>
      </w:pPr>
      <w:r>
        <w:t>provisions of this Note, Lender’s damages would be uncertain and difficult (if not impossible) to accurately estimate because of the parties’ inability to predi</w:t>
      </w:r>
      <w:r>
        <w:t>ct future interest rates, future share prices, future trading volumes and other relevant factors. Accordingly, Lender and Borrower agree that any fees, balance adjustments, Default Interest or other charges assessed under this Note are not penalties but in</w:t>
      </w:r>
      <w:r>
        <w:t>stead are intended by the parties to be, and shall be deemed, liquidated damages (under Lender’s and Borrower’s expectations that any such liquidated damages will tack back to the Purchase Price Date for purposes of determining the holding period under Rul</w:t>
      </w:r>
      <w:r>
        <w:t>e 144).</w:t>
      </w:r>
    </w:p>
    <w:p w:rsidR="009C4610" w:rsidRDefault="000A695C">
      <w:pPr>
        <w:spacing w:after="0" w:line="259" w:lineRule="auto"/>
        <w:ind w:left="720" w:firstLine="0"/>
        <w:jc w:val="left"/>
      </w:pPr>
      <w:r>
        <w:t xml:space="preserve"> </w:t>
      </w:r>
    </w:p>
    <w:p w:rsidR="009C4610" w:rsidRDefault="000A695C">
      <w:pPr>
        <w:numPr>
          <w:ilvl w:val="0"/>
          <w:numId w:val="5"/>
        </w:numPr>
        <w:ind w:firstLine="720"/>
      </w:pPr>
      <w:r>
        <w:rPr>
          <w:u w:val="single" w:color="000000"/>
        </w:rPr>
        <w:t>Severability</w:t>
      </w:r>
      <w:r>
        <w:t>. If any part of this Note is construed to be in violation of any law, such part shall be modified to achieve</w:t>
      </w:r>
    </w:p>
    <w:p w:rsidR="009C4610" w:rsidRDefault="000A695C">
      <w:pPr>
        <w:ind w:left="-5"/>
      </w:pPr>
      <w:r>
        <w:t>the objective of Borrower and Lender to the fullest extent permitted by law and the balance of this Note shall remain in ful</w:t>
      </w:r>
      <w:r>
        <w:t>l force and effect.</w:t>
      </w:r>
    </w:p>
    <w:p w:rsidR="009C4610" w:rsidRDefault="000A695C">
      <w:pPr>
        <w:spacing w:after="0" w:line="259" w:lineRule="auto"/>
        <w:ind w:left="720" w:firstLine="0"/>
        <w:jc w:val="left"/>
      </w:pPr>
      <w:r>
        <w:t xml:space="preserve"> </w:t>
      </w:r>
    </w:p>
    <w:p w:rsidR="009C4610" w:rsidRDefault="000A695C">
      <w:pPr>
        <w:spacing w:after="0" w:line="259" w:lineRule="auto"/>
        <w:jc w:val="center"/>
      </w:pPr>
      <w:r>
        <w:t>[</w:t>
      </w:r>
      <w:r>
        <w:rPr>
          <w:i/>
        </w:rPr>
        <w:t>Remainder of page intentionally left blank; signature page follows</w:t>
      </w:r>
      <w:r>
        <w:t>]</w:t>
      </w:r>
    </w:p>
    <w:p w:rsidR="009C4610" w:rsidRDefault="000A695C">
      <w:pPr>
        <w:spacing w:after="0" w:line="259" w:lineRule="auto"/>
        <w:ind w:left="0" w:firstLine="0"/>
        <w:jc w:val="center"/>
      </w:pPr>
      <w:r>
        <w:t xml:space="preserve"> </w:t>
      </w:r>
    </w:p>
    <w:p w:rsidR="009C4610" w:rsidRDefault="000A695C">
      <w:pPr>
        <w:spacing w:after="0" w:line="259" w:lineRule="auto"/>
        <w:ind w:left="0" w:firstLine="0"/>
        <w:jc w:val="center"/>
      </w:pPr>
      <w:r>
        <w:t xml:space="preserve"> </w:t>
      </w:r>
    </w:p>
    <w:p w:rsidR="009C4610" w:rsidRDefault="000A695C">
      <w:pPr>
        <w:spacing w:after="134" w:line="259" w:lineRule="auto"/>
        <w:ind w:left="0" w:firstLine="0"/>
        <w:jc w:val="center"/>
      </w:pPr>
      <w:r>
        <w:t xml:space="preserve"> </w:t>
      </w:r>
    </w:p>
    <w:p w:rsidR="009C4610" w:rsidRDefault="000A695C">
      <w:pPr>
        <w:tabs>
          <w:tab w:val="center" w:pos="5438"/>
          <w:tab w:val="center" w:pos="10810"/>
        </w:tabs>
        <w:ind w:left="-15" w:firstLine="0"/>
        <w:jc w:val="left"/>
      </w:pPr>
      <w:r>
        <w:t xml:space="preserve"> </w:t>
      </w:r>
      <w:r>
        <w:tab/>
        <w:t>A-5</w:t>
      </w:r>
      <w:r>
        <w:tab/>
        <w:t xml:space="preserve"> </w:t>
      </w:r>
    </w:p>
    <w:p w:rsidR="009C4610" w:rsidRDefault="000A695C">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15746" name="Group 115746"/>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46519" name="Shape 146519"/>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5746" style="width:543pt;height:0.75pt;mso-position-horizontal-relative:char;mso-position-vertical-relative:line" coordsize="68960,95">
                <v:shape id="Shape 146520" style="position:absolute;width:68960;height:95;left:0;top:0;" coordsize="6896099,9525" path="m0,0l6896099,0l6896099,9525l0,9525l0,0">
                  <v:stroke weight="0pt" endcap="flat" joinstyle="miter" miterlimit="10" on="false" color="#000000" opacity="0"/>
                  <v:fill on="true" color="#000000"/>
                </v:shape>
              </v:group>
            </w:pict>
          </mc:Fallback>
        </mc:AlternateContent>
      </w:r>
      <w:r>
        <w:br w:type="page"/>
      </w:r>
    </w:p>
    <w:p w:rsidR="009C4610" w:rsidRDefault="000A695C">
      <w:pPr>
        <w:spacing w:after="0" w:line="259" w:lineRule="auto"/>
        <w:ind w:left="0" w:firstLine="0"/>
        <w:jc w:val="center"/>
      </w:pPr>
      <w:r>
        <w:t xml:space="preserve"> </w:t>
      </w:r>
    </w:p>
    <w:p w:rsidR="009C4610" w:rsidRDefault="000A695C">
      <w:pPr>
        <w:ind w:left="730"/>
      </w:pPr>
      <w:r>
        <w:t>IN WITNESS WHEREOF, Borrower has caused this Note to be duly executed as of the Effective Date.</w:t>
      </w:r>
    </w:p>
    <w:p w:rsidR="009C4610" w:rsidRDefault="000A695C">
      <w:pPr>
        <w:spacing w:after="14" w:line="259" w:lineRule="auto"/>
        <w:ind w:left="0" w:firstLine="0"/>
        <w:jc w:val="left"/>
      </w:pPr>
      <w:r>
        <w:t xml:space="preserve"> </w:t>
      </w:r>
    </w:p>
    <w:p w:rsidR="009C4610" w:rsidRDefault="000A695C">
      <w:pPr>
        <w:tabs>
          <w:tab w:val="center" w:pos="6024"/>
        </w:tabs>
        <w:spacing w:after="25"/>
        <w:ind w:left="-15" w:firstLine="0"/>
        <w:jc w:val="left"/>
      </w:pPr>
      <w:r>
        <w:t xml:space="preserve"> </w:t>
      </w:r>
      <w:r>
        <w:tab/>
        <w:t>BORROWER:</w:t>
      </w:r>
    </w:p>
    <w:p w:rsidR="009C4610" w:rsidRDefault="000A695C">
      <w:pPr>
        <w:tabs>
          <w:tab w:val="center" w:pos="5677"/>
          <w:tab w:val="center" w:pos="6765"/>
          <w:tab w:val="center" w:pos="7284"/>
        </w:tabs>
        <w:spacing w:after="0" w:line="260" w:lineRule="auto"/>
        <w:ind w:left="0" w:firstLine="0"/>
        <w:jc w:val="left"/>
      </w:pPr>
      <w:r>
        <w:rPr>
          <w:rFonts w:ascii="Calibri" w:eastAsia="Calibri" w:hAnsi="Calibri" w:cs="Calibri"/>
          <w:sz w:val="22"/>
        </w:rPr>
        <w:tab/>
      </w:r>
      <w:r>
        <w:rPr>
          <w:b/>
        </w:rPr>
        <w:t>SPI E</w:t>
      </w:r>
      <w:r>
        <w:rPr>
          <w:b/>
        </w:rPr>
        <w:tab/>
        <w:t xml:space="preserve"> C ., L</w:t>
      </w:r>
      <w:r>
        <w:rPr>
          <w:b/>
        </w:rPr>
        <w:tab/>
        <w:t>.</w:t>
      </w:r>
    </w:p>
    <w:p w:rsidR="009C4610" w:rsidRDefault="000A695C">
      <w:pPr>
        <w:spacing w:after="0" w:line="259" w:lineRule="auto"/>
        <w:ind w:left="50" w:firstLine="0"/>
        <w:jc w:val="center"/>
      </w:pPr>
      <w:r>
        <w:rPr>
          <w:b/>
        </w:rPr>
        <w:t xml:space="preserve"> </w:t>
      </w:r>
    </w:p>
    <w:p w:rsidR="009C4610" w:rsidRDefault="000A695C">
      <w:pPr>
        <w:spacing w:after="0" w:line="259" w:lineRule="auto"/>
        <w:ind w:left="50" w:firstLine="0"/>
        <w:jc w:val="center"/>
      </w:pPr>
      <w:r>
        <w:rPr>
          <w:b/>
        </w:rPr>
        <w:t xml:space="preserve"> </w:t>
      </w:r>
    </w:p>
    <w:p w:rsidR="009C4610" w:rsidRDefault="000A695C">
      <w:pPr>
        <w:spacing w:after="2" w:line="254" w:lineRule="auto"/>
        <w:ind w:left="3248"/>
        <w:jc w:val="center"/>
      </w:pPr>
      <w:r>
        <w:t>By: _____________________________</w:t>
      </w:r>
    </w:p>
    <w:p w:rsidR="009C4610" w:rsidRDefault="000A695C">
      <w:pPr>
        <w:ind w:left="5440"/>
      </w:pPr>
      <w:r>
        <w:t>Name: ___________________________</w:t>
      </w:r>
    </w:p>
    <w:p w:rsidR="009C4610" w:rsidRDefault="000A695C">
      <w:pPr>
        <w:ind w:left="5440"/>
      </w:pPr>
      <w:r>
        <w:t>Title: ____________________________</w:t>
      </w:r>
    </w:p>
    <w:p w:rsidR="009C4610" w:rsidRDefault="000A695C">
      <w:pPr>
        <w:spacing w:after="0" w:line="259" w:lineRule="auto"/>
        <w:ind w:left="0" w:firstLine="0"/>
        <w:jc w:val="left"/>
      </w:pPr>
      <w:r>
        <w:t xml:space="preserve"> </w:t>
      </w:r>
    </w:p>
    <w:p w:rsidR="009C4610" w:rsidRDefault="000A695C">
      <w:pPr>
        <w:spacing w:after="0" w:line="259" w:lineRule="auto"/>
        <w:jc w:val="left"/>
      </w:pPr>
      <w:r>
        <w:rPr>
          <w:u w:val="single" w:color="000000"/>
        </w:rPr>
        <w:t>ACKNOWLEDGED</w:t>
      </w:r>
      <w:r>
        <w:t>,</w:t>
      </w:r>
      <w:r>
        <w:rPr>
          <w:u w:val="single" w:color="000000"/>
        </w:rPr>
        <w:t xml:space="preserve"> ACCEPTED AND AGREED:</w:t>
      </w:r>
    </w:p>
    <w:p w:rsidR="009C4610" w:rsidRDefault="000A695C">
      <w:pPr>
        <w:ind w:left="-5"/>
      </w:pPr>
      <w:r>
        <w:t>LENDER:</w:t>
      </w:r>
    </w:p>
    <w:p w:rsidR="009C4610" w:rsidRDefault="000A695C">
      <w:pPr>
        <w:pStyle w:val="1"/>
        <w:tabs>
          <w:tab w:val="center" w:pos="1347"/>
          <w:tab w:val="center" w:pos="2243"/>
        </w:tabs>
        <w:ind w:left="-15" w:firstLine="0"/>
        <w:jc w:val="left"/>
      </w:pPr>
      <w:r>
        <w:rPr>
          <w:u w:val="none"/>
        </w:rPr>
        <w:t>S</w:t>
      </w:r>
      <w:r>
        <w:rPr>
          <w:u w:val="none"/>
        </w:rPr>
        <w:tab/>
        <w:t xml:space="preserve"> C</w:t>
      </w:r>
      <w:r>
        <w:rPr>
          <w:u w:val="none"/>
        </w:rPr>
        <w:tab/>
        <w:t>, LLC</w:t>
      </w:r>
    </w:p>
    <w:p w:rsidR="009C4610" w:rsidRDefault="000A695C">
      <w:pPr>
        <w:spacing w:after="0" w:line="259" w:lineRule="auto"/>
        <w:ind w:left="0" w:firstLine="0"/>
        <w:jc w:val="left"/>
      </w:pPr>
      <w:r>
        <w:t xml:space="preserve"> </w:t>
      </w:r>
    </w:p>
    <w:p w:rsidR="009C4610" w:rsidRDefault="000A695C">
      <w:pPr>
        <w:spacing w:after="0" w:line="259" w:lineRule="auto"/>
        <w:ind w:left="0" w:firstLine="0"/>
        <w:jc w:val="left"/>
      </w:pPr>
      <w:r>
        <w:t xml:space="preserve"> </w:t>
      </w:r>
    </w:p>
    <w:p w:rsidR="009C4610" w:rsidRDefault="000A695C">
      <w:pPr>
        <w:ind w:left="-5"/>
      </w:pPr>
      <w:r>
        <w:t>By: ___________________________</w:t>
      </w:r>
    </w:p>
    <w:p w:rsidR="009C4610" w:rsidRDefault="000A695C">
      <w:pPr>
        <w:ind w:left="-5"/>
      </w:pPr>
      <w:r>
        <w:t xml:space="preserve">       John M. Fife, President</w:t>
      </w:r>
    </w:p>
    <w:p w:rsidR="009C4610" w:rsidRDefault="000A695C">
      <w:pPr>
        <w:spacing w:after="0" w:line="259" w:lineRule="auto"/>
        <w:ind w:left="0" w:firstLine="0"/>
        <w:jc w:val="left"/>
      </w:pPr>
      <w:r>
        <w:t xml:space="preserve"> </w:t>
      </w:r>
    </w:p>
    <w:p w:rsidR="009C4610" w:rsidRDefault="000A695C">
      <w:pPr>
        <w:spacing w:after="0" w:line="259" w:lineRule="auto"/>
        <w:ind w:left="0" w:firstLine="0"/>
        <w:jc w:val="left"/>
      </w:pPr>
      <w:r>
        <w:t xml:space="preserve"> </w:t>
      </w:r>
    </w:p>
    <w:p w:rsidR="009C4610" w:rsidRDefault="000A695C">
      <w:pPr>
        <w:spacing w:after="0" w:line="259" w:lineRule="auto"/>
        <w:jc w:val="center"/>
      </w:pPr>
      <w:r>
        <w:t>[</w:t>
      </w:r>
      <w:r>
        <w:rPr>
          <w:i/>
        </w:rPr>
        <w:t>Signature Page to Convertible Promissory Note]</w:t>
      </w:r>
    </w:p>
    <w:p w:rsidR="009C4610" w:rsidRDefault="000A695C">
      <w:pPr>
        <w:spacing w:after="134" w:line="259" w:lineRule="auto"/>
        <w:ind w:left="0" w:firstLine="0"/>
        <w:jc w:val="center"/>
      </w:pPr>
      <w:r>
        <w:rPr>
          <w:i/>
        </w:rPr>
        <w:t xml:space="preserve"> </w:t>
      </w:r>
    </w:p>
    <w:p w:rsidR="009C4610" w:rsidRDefault="000A695C">
      <w:pPr>
        <w:tabs>
          <w:tab w:val="center" w:pos="5438"/>
          <w:tab w:val="center" w:pos="10810"/>
        </w:tabs>
        <w:ind w:left="-15" w:firstLine="0"/>
        <w:jc w:val="left"/>
      </w:pPr>
      <w:r>
        <w:t xml:space="preserve"> </w:t>
      </w:r>
      <w:r>
        <w:tab/>
        <w:t>A-6</w:t>
      </w:r>
      <w:r>
        <w:tab/>
        <w:t xml:space="preserve"> </w:t>
      </w:r>
    </w:p>
    <w:p w:rsidR="009C4610" w:rsidRDefault="000A695C">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17864" name="Group 117864"/>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46521" name="Shape 146521"/>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7864" style="width:543pt;height:0.75pt;mso-position-horizontal-relative:char;mso-position-vertical-relative:line" coordsize="68960,95">
                <v:shape id="Shape 146522" style="position:absolute;width:68960;height:95;left:0;top:0;" coordsize="6896099,9525" path="m0,0l6896099,0l6896099,9525l0,9525l0,0">
                  <v:stroke weight="0pt" endcap="flat" joinstyle="miter" miterlimit="10" on="false" color="#000000" opacity="0"/>
                  <v:fill on="true" color="#000000"/>
                </v:shape>
              </v:group>
            </w:pict>
          </mc:Fallback>
        </mc:AlternateContent>
      </w:r>
      <w:r>
        <w:br w:type="page"/>
      </w:r>
    </w:p>
    <w:p w:rsidR="009C4610" w:rsidRDefault="000A695C">
      <w:pPr>
        <w:spacing w:after="0" w:line="259" w:lineRule="auto"/>
        <w:ind w:left="0" w:firstLine="0"/>
        <w:jc w:val="left"/>
      </w:pPr>
      <w:r>
        <w:t xml:space="preserve"> </w:t>
      </w:r>
    </w:p>
    <w:p w:rsidR="009C4610" w:rsidRDefault="000A695C">
      <w:pPr>
        <w:spacing w:after="0" w:line="260" w:lineRule="auto"/>
        <w:ind w:left="1889" w:right="1879"/>
        <w:jc w:val="center"/>
      </w:pPr>
      <w:r>
        <w:rPr>
          <w:b/>
        </w:rPr>
        <w:t>ATTACHMENT 1</w:t>
      </w:r>
    </w:p>
    <w:p w:rsidR="009C4610" w:rsidRDefault="000A695C">
      <w:pPr>
        <w:spacing w:after="0" w:line="260" w:lineRule="auto"/>
        <w:ind w:left="1889" w:right="1879"/>
        <w:jc w:val="center"/>
      </w:pPr>
      <w:r>
        <w:rPr>
          <w:b/>
        </w:rPr>
        <w:t>DEFINITIONS</w:t>
      </w:r>
    </w:p>
    <w:p w:rsidR="009C4610" w:rsidRDefault="000A695C">
      <w:pPr>
        <w:spacing w:after="0" w:line="259" w:lineRule="auto"/>
        <w:ind w:left="0" w:firstLine="0"/>
        <w:jc w:val="center"/>
      </w:pPr>
      <w:r>
        <w:t xml:space="preserve"> </w:t>
      </w:r>
    </w:p>
    <w:p w:rsidR="009C4610" w:rsidRDefault="000A695C">
      <w:pPr>
        <w:ind w:left="-5"/>
      </w:pPr>
      <w:r>
        <w:t>For purposes of this Note, the following terms shall have the following meanings:</w:t>
      </w:r>
    </w:p>
    <w:p w:rsidR="009C4610" w:rsidRDefault="000A695C">
      <w:pPr>
        <w:spacing w:after="0" w:line="259" w:lineRule="auto"/>
        <w:ind w:left="0" w:firstLine="0"/>
        <w:jc w:val="left"/>
      </w:pPr>
      <w:r>
        <w:t xml:space="preserve"> </w:t>
      </w:r>
    </w:p>
    <w:p w:rsidR="009C4610" w:rsidRDefault="000A695C">
      <w:pPr>
        <w:ind w:left="730"/>
      </w:pPr>
      <w:r>
        <w:t>A1.            “</w:t>
      </w:r>
      <w:r>
        <w:rPr>
          <w:b/>
        </w:rPr>
        <w:t>Approved Stock Plan</w:t>
      </w:r>
      <w:r>
        <w:t>” means any stock option plan in effect as of the Purchase Price Date which has been</w:t>
      </w:r>
    </w:p>
    <w:p w:rsidR="009C4610" w:rsidRDefault="000A695C">
      <w:pPr>
        <w:ind w:left="-5"/>
      </w:pPr>
      <w:r>
        <w:t>approved by the board of directors of Borrower, pursuant to which Borrower’s securities may be issued to any employee, officer or director for services provided to Borrowe</w:t>
      </w:r>
      <w:r>
        <w:t>r.</w:t>
      </w:r>
    </w:p>
    <w:p w:rsidR="009C4610" w:rsidRDefault="000A695C">
      <w:pPr>
        <w:spacing w:after="0" w:line="259" w:lineRule="auto"/>
        <w:ind w:left="720" w:firstLine="0"/>
        <w:jc w:val="left"/>
      </w:pPr>
      <w:r>
        <w:t xml:space="preserve"> </w:t>
      </w:r>
    </w:p>
    <w:p w:rsidR="009C4610" w:rsidRDefault="000A695C">
      <w:pPr>
        <w:ind w:left="730"/>
      </w:pPr>
      <w:r>
        <w:t>A2.            “</w:t>
      </w:r>
      <w:r>
        <w:rPr>
          <w:b/>
        </w:rPr>
        <w:t>Closing Bid Price</w:t>
      </w:r>
      <w:r>
        <w:t>” and “</w:t>
      </w:r>
      <w:r>
        <w:rPr>
          <w:b/>
        </w:rPr>
        <w:t>Closing Trade Price</w:t>
      </w:r>
      <w:r>
        <w:t>” means the last closing bid price and last closing trade price,</w:t>
      </w:r>
    </w:p>
    <w:p w:rsidR="009C4610" w:rsidRDefault="000A695C">
      <w:pPr>
        <w:ind w:left="-5"/>
      </w:pPr>
      <w:r>
        <w:t xml:space="preserve">respectively, for the Ordinary Shares on its principal market, as reported by Bloomberg, or, if its principal market begins to </w:t>
      </w:r>
      <w:r>
        <w:t>operate on an extended hours basis and does not designate the closing bid price or the closing trade price (as the case may be) then the last bid price or last trade price, respectively, of the Ordinary Shares prior to 4:00:00 p.m., New York time, as repor</w:t>
      </w:r>
      <w:r>
        <w:t>ted by Bloomberg, or, if its principal market is not the principal securities exchange or trading market for the Ordinary Shares, the last closing bid price or last trade price, respectively, of the Ordinary Shares on the principal securities exchange or t</w:t>
      </w:r>
      <w:r>
        <w:t>rading market where the Ordinary Shares is listed or traded as reported by Bloomberg, or if the foregoing do not apply, the last closing bid price or last trade price, respectively, of the Ordinary Shares in the over-the-counter market on the electronic bu</w:t>
      </w:r>
      <w:r>
        <w:t>lletin board for the Ordinary Shares as reported by Bloomberg, or, if no closing bid price or last trade price, respectively, is reported for the Ordinary Shares by Bloomberg, the average of the bid prices, or the ask prices, respectively, of any market ma</w:t>
      </w:r>
      <w:r>
        <w:t>kers for the Ordinary Shares as reported by OTC Markets Group, Inc., and any successor thereto. If the Closing Bid Price or the Closing Trade Price cannot be calculated for the Ordinary Shares on a particular date on any of the foregoing bases, the Closing</w:t>
      </w:r>
      <w:r>
        <w:t xml:space="preserve"> Bid Price or the Closing Trade Price (as the case may be) of the Ordinary Shares on such date shall be the fair market value as mutually determined by Lender and Borrower. All such determinations shall be appropriately adjusted for any stock dividend, sto</w:t>
      </w:r>
      <w:r>
        <w:t>ck split, stock combination or other similar transaction during such period.</w:t>
      </w:r>
    </w:p>
    <w:p w:rsidR="009C4610" w:rsidRDefault="000A695C">
      <w:pPr>
        <w:spacing w:after="0" w:line="259" w:lineRule="auto"/>
        <w:ind w:left="720" w:firstLine="0"/>
        <w:jc w:val="left"/>
      </w:pPr>
      <w:r>
        <w:t xml:space="preserve"> </w:t>
      </w:r>
    </w:p>
    <w:p w:rsidR="009C4610" w:rsidRDefault="000A695C">
      <w:pPr>
        <w:ind w:left="730"/>
      </w:pPr>
      <w:r>
        <w:t>A3.            “</w:t>
      </w:r>
      <w:r>
        <w:rPr>
          <w:b/>
        </w:rPr>
        <w:t>Conversion</w:t>
      </w:r>
      <w:r>
        <w:t>” means a Lender Conversion under Section 3 or a Redemption Conversion under Section 8.</w:t>
      </w:r>
    </w:p>
    <w:p w:rsidR="009C4610" w:rsidRDefault="000A695C">
      <w:pPr>
        <w:spacing w:after="0" w:line="259" w:lineRule="auto"/>
        <w:ind w:left="720" w:firstLine="0"/>
        <w:jc w:val="left"/>
      </w:pPr>
      <w:r>
        <w:t xml:space="preserve"> </w:t>
      </w:r>
    </w:p>
    <w:p w:rsidR="009C4610" w:rsidRDefault="000A695C">
      <w:pPr>
        <w:spacing w:after="0" w:line="259" w:lineRule="auto"/>
        <w:ind w:left="730"/>
        <w:jc w:val="left"/>
      </w:pPr>
      <w:r>
        <w:t>A4.            “</w:t>
      </w:r>
      <w:r>
        <w:rPr>
          <w:b/>
        </w:rPr>
        <w:t>Conversion Factor</w:t>
      </w:r>
      <w:r>
        <w:t>” means 80%.</w:t>
      </w:r>
    </w:p>
    <w:p w:rsidR="009C4610" w:rsidRDefault="000A695C">
      <w:pPr>
        <w:spacing w:after="0" w:line="259" w:lineRule="auto"/>
        <w:ind w:left="720" w:firstLine="0"/>
        <w:jc w:val="left"/>
      </w:pPr>
      <w:r>
        <w:t xml:space="preserve"> </w:t>
      </w:r>
    </w:p>
    <w:p w:rsidR="009C4610" w:rsidRDefault="000A695C">
      <w:pPr>
        <w:ind w:left="-15" w:firstLine="720"/>
      </w:pPr>
      <w:r>
        <w:t xml:space="preserve">A5.          </w:t>
      </w:r>
      <w:r>
        <w:t xml:space="preserve">  “</w:t>
      </w:r>
      <w:r>
        <w:rPr>
          <w:b/>
        </w:rPr>
        <w:t>Conversion Share Value</w:t>
      </w:r>
      <w:r>
        <w:t>” means the product of the number of Lender Conversion Shares deliverable pursuant to any Lender Conversion Notice multiplied by the Closing Trade Price of the Ordinary Shares on the Delivery Date for such Lender Conversion.</w:t>
      </w:r>
    </w:p>
    <w:p w:rsidR="009C4610" w:rsidRDefault="000A695C">
      <w:pPr>
        <w:spacing w:after="0" w:line="259" w:lineRule="auto"/>
        <w:ind w:left="720" w:firstLine="0"/>
        <w:jc w:val="left"/>
      </w:pPr>
      <w:r>
        <w:t xml:space="preserve"> </w:t>
      </w:r>
    </w:p>
    <w:p w:rsidR="009C4610" w:rsidRDefault="000A695C">
      <w:pPr>
        <w:ind w:left="730"/>
      </w:pPr>
      <w:r>
        <w:t xml:space="preserve">A6. </w:t>
      </w:r>
      <w:r>
        <w:t xml:space="preserve">           “</w:t>
      </w:r>
      <w:r>
        <w:rPr>
          <w:b/>
        </w:rPr>
        <w:t>Deemed Issuance</w:t>
      </w:r>
      <w:r>
        <w:t>” means an issuance of Ordinary Shares that shall be deemed to have occurred on the latest</w:t>
      </w:r>
    </w:p>
    <w:p w:rsidR="009C4610" w:rsidRDefault="000A695C">
      <w:pPr>
        <w:ind w:left="-5"/>
      </w:pPr>
      <w:r>
        <w:t>possible permitted date pursuant to the terms hereof in the event Borrower fails to deliver Conversion Shares as and when required pursuan</w:t>
      </w:r>
      <w:r>
        <w:t xml:space="preserve">t to Section 9 of this Note. For the avoidance of doubt, if Borrower has elected or is deemed under Section 8.3 to have elected to pay a Redemption Amount in Redemption Conversion Shares and fails to deliver such Redemption Conversion Shares, such failure </w:t>
      </w:r>
      <w:r>
        <w:t>shall be considered a Deemed Issuance hereunder even if an Equity Conditions Failure exists at that time or other relevant date of determination.</w:t>
      </w:r>
    </w:p>
    <w:p w:rsidR="009C4610" w:rsidRDefault="000A695C">
      <w:pPr>
        <w:spacing w:after="0" w:line="259" w:lineRule="auto"/>
        <w:ind w:left="720" w:firstLine="0"/>
        <w:jc w:val="left"/>
      </w:pPr>
      <w:r>
        <w:t xml:space="preserve"> </w:t>
      </w:r>
    </w:p>
    <w:p w:rsidR="009C4610" w:rsidRDefault="000A695C">
      <w:pPr>
        <w:ind w:left="730"/>
      </w:pPr>
      <w:r>
        <w:t>A7.            “</w:t>
      </w:r>
      <w:r>
        <w:rPr>
          <w:b/>
        </w:rPr>
        <w:t>Default Effect</w:t>
      </w:r>
      <w:r>
        <w:t>” means multiplying the Outstanding Balance as of the date the applicable Even</w:t>
      </w:r>
      <w:r>
        <w:t>t of Default</w:t>
      </w:r>
    </w:p>
    <w:p w:rsidR="009C4610" w:rsidRDefault="000A695C">
      <w:pPr>
        <w:ind w:left="-5"/>
      </w:pPr>
      <w:r>
        <w:t>occurred by (a) fifteen percent (15%) for each occurrence of any Major Default, or (b) five percent (5%) for each occurrence of any Minor Default, and then adding the resulting product to the Outstanding Balance as of the date the applicable Event of Defau</w:t>
      </w:r>
      <w:r>
        <w:t>lt occurred, with the sum of the foregoing then becoming the Outstanding Balance under this Note as of the date the applicable Event of Default occurred; provided that the Default Effect may only be applied three (3) times hereunder with respect to Major D</w:t>
      </w:r>
      <w:r>
        <w:t>efaults and three (3) times hereunder with respect to Minor Defaults; and provided further that the Default Effect shall not apply to any Event of Default pursuant to Section 4.1(b) hereof.</w:t>
      </w:r>
    </w:p>
    <w:p w:rsidR="009C4610" w:rsidRDefault="000A695C">
      <w:pPr>
        <w:spacing w:after="0" w:line="259" w:lineRule="auto"/>
        <w:ind w:left="720" w:firstLine="0"/>
        <w:jc w:val="left"/>
      </w:pPr>
      <w:r>
        <w:t xml:space="preserve"> </w:t>
      </w:r>
    </w:p>
    <w:p w:rsidR="009C4610" w:rsidRDefault="000A695C">
      <w:pPr>
        <w:ind w:left="730"/>
      </w:pPr>
      <w:r>
        <w:t>A8.            “</w:t>
      </w:r>
      <w:r>
        <w:rPr>
          <w:b/>
        </w:rPr>
        <w:t>DTC</w:t>
      </w:r>
      <w:r>
        <w:t>” means the Depository Trust Company or any s</w:t>
      </w:r>
      <w:r>
        <w:t>uccessor thereto.</w:t>
      </w:r>
    </w:p>
    <w:p w:rsidR="009C4610" w:rsidRDefault="000A695C">
      <w:pPr>
        <w:spacing w:after="0" w:line="259" w:lineRule="auto"/>
        <w:ind w:left="720" w:firstLine="0"/>
        <w:jc w:val="left"/>
      </w:pPr>
      <w:r>
        <w:t xml:space="preserve"> </w:t>
      </w:r>
    </w:p>
    <w:p w:rsidR="009C4610" w:rsidRDefault="000A695C">
      <w:pPr>
        <w:ind w:left="730"/>
      </w:pPr>
      <w:r>
        <w:t>A9.            “</w:t>
      </w:r>
      <w:r>
        <w:rPr>
          <w:b/>
        </w:rPr>
        <w:t>DTC/FAST Program</w:t>
      </w:r>
      <w:r>
        <w:t>” means the DTC’s Fast Automated Securities Transfer program.</w:t>
      </w:r>
    </w:p>
    <w:p w:rsidR="009C4610" w:rsidRDefault="000A695C">
      <w:pPr>
        <w:spacing w:after="0" w:line="259" w:lineRule="auto"/>
        <w:ind w:left="720" w:firstLine="0"/>
        <w:jc w:val="left"/>
      </w:pPr>
      <w:r>
        <w:t xml:space="preserve"> </w:t>
      </w:r>
    </w:p>
    <w:p w:rsidR="009C4610" w:rsidRDefault="000A695C">
      <w:pPr>
        <w:spacing w:after="0" w:line="259" w:lineRule="auto"/>
        <w:ind w:left="720" w:firstLine="0"/>
        <w:jc w:val="left"/>
      </w:pPr>
      <w:r>
        <w:t xml:space="preserve"> </w:t>
      </w:r>
    </w:p>
    <w:p w:rsidR="009C4610" w:rsidRDefault="000A695C">
      <w:pPr>
        <w:spacing w:after="2" w:line="254" w:lineRule="auto"/>
        <w:ind w:left="522" w:right="513"/>
        <w:jc w:val="center"/>
      </w:pPr>
      <w:r>
        <w:t>Attachment 1 to Convertible Promissory Note</w:t>
      </w:r>
    </w:p>
    <w:p w:rsidR="009C4610" w:rsidRDefault="000A695C">
      <w:pPr>
        <w:spacing w:after="134" w:line="259" w:lineRule="auto"/>
        <w:ind w:left="0" w:firstLine="0"/>
        <w:jc w:val="center"/>
      </w:pPr>
      <w:r>
        <w:t xml:space="preserve"> </w:t>
      </w:r>
    </w:p>
    <w:p w:rsidR="009C4610" w:rsidRDefault="000A695C">
      <w:pPr>
        <w:tabs>
          <w:tab w:val="center" w:pos="5438"/>
          <w:tab w:val="center" w:pos="10810"/>
        </w:tabs>
        <w:ind w:left="-15" w:firstLine="0"/>
        <w:jc w:val="left"/>
      </w:pPr>
      <w:r>
        <w:t xml:space="preserve"> </w:t>
      </w:r>
      <w:r>
        <w:tab/>
        <w:t>A-7</w:t>
      </w:r>
      <w:r>
        <w:tab/>
        <w:t xml:space="preserve"> </w:t>
      </w:r>
    </w:p>
    <w:p w:rsidR="009C4610" w:rsidRDefault="000A695C">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18295" name="Group 118295"/>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46523" name="Shape 146523"/>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8295" style="width:543pt;height:0.75pt;mso-position-horizontal-relative:char;mso-position-vertical-relative:line" coordsize="68960,95">
                <v:shape id="Shape 146524" style="position:absolute;width:68960;height:95;left:0;top:0;" coordsize="6896099,9525" path="m0,0l6896099,0l6896099,9525l0,9525l0,0">
                  <v:stroke weight="0pt" endcap="flat" joinstyle="miter" miterlimit="10" on="false" color="#000000" opacity="0"/>
                  <v:fill on="true" color="#000000"/>
                </v:shape>
              </v:group>
            </w:pict>
          </mc:Fallback>
        </mc:AlternateContent>
      </w:r>
    </w:p>
    <w:p w:rsidR="009C4610" w:rsidRDefault="000A695C">
      <w:pPr>
        <w:spacing w:after="0" w:line="259" w:lineRule="auto"/>
        <w:ind w:left="720" w:firstLine="0"/>
        <w:jc w:val="left"/>
      </w:pPr>
      <w:r>
        <w:t xml:space="preserve"> </w:t>
      </w:r>
    </w:p>
    <w:p w:rsidR="009C4610" w:rsidRDefault="000A695C">
      <w:pPr>
        <w:ind w:left="730"/>
      </w:pPr>
      <w:r>
        <w:t>A10.         “</w:t>
      </w:r>
      <w:r>
        <w:rPr>
          <w:b/>
        </w:rPr>
        <w:t>DWAC</w:t>
      </w:r>
      <w:r>
        <w:t>” means the DTC’s Deposit/Withdrawal at Custodian system.</w:t>
      </w:r>
    </w:p>
    <w:p w:rsidR="009C4610" w:rsidRDefault="000A695C">
      <w:pPr>
        <w:spacing w:after="0" w:line="259" w:lineRule="auto"/>
        <w:ind w:left="720" w:firstLine="0"/>
        <w:jc w:val="left"/>
      </w:pPr>
      <w:r>
        <w:t xml:space="preserve"> </w:t>
      </w:r>
    </w:p>
    <w:p w:rsidR="009C4610" w:rsidRDefault="000A695C">
      <w:pPr>
        <w:ind w:left="-15" w:firstLine="720"/>
      </w:pPr>
      <w:r>
        <w:t>A11.         “</w:t>
      </w:r>
      <w:r>
        <w:rPr>
          <w:b/>
        </w:rPr>
        <w:t>DWAC Eligible</w:t>
      </w:r>
      <w:r>
        <w:t>” means that (a) Borrower’s Ordinary Shares is eligible at DTC for full services pursuant to DTC’s operational arrangements, including without limitation transfer through DTC’s DWAC system; (b) Borrower has been approved (without</w:t>
      </w:r>
      <w:r>
        <w:t xml:space="preserve"> revocation) by DTC’s underwriting department; (c) Borrower’s transfer agent is approved as an agent in the DTC/FAST Program; (d) the Conversion Shares are otherwise eligible for delivery via DWAC; and (e) Borrower’s transfer agent does not have a policy p</w:t>
      </w:r>
      <w:r>
        <w:t>rohibiting or limiting delivery of the Conversion Shares via DWAC.</w:t>
      </w:r>
    </w:p>
    <w:p w:rsidR="009C4610" w:rsidRDefault="000A695C">
      <w:pPr>
        <w:spacing w:after="0" w:line="259" w:lineRule="auto"/>
        <w:ind w:left="720" w:firstLine="0"/>
        <w:jc w:val="left"/>
      </w:pPr>
      <w:r>
        <w:t xml:space="preserve"> </w:t>
      </w:r>
    </w:p>
    <w:p w:rsidR="009C4610" w:rsidRDefault="000A695C">
      <w:pPr>
        <w:ind w:left="730"/>
      </w:pPr>
      <w:r>
        <w:t>A12.         “</w:t>
      </w:r>
      <w:r>
        <w:rPr>
          <w:b/>
        </w:rPr>
        <w:t>Equity Conditions Failure</w:t>
      </w:r>
      <w:r>
        <w:t>” means that any of the following conditions has not been satisfied on any given</w:t>
      </w:r>
    </w:p>
    <w:p w:rsidR="009C4610" w:rsidRDefault="000A695C">
      <w:pPr>
        <w:ind w:left="-5"/>
      </w:pPr>
      <w:r>
        <w:t>Redemption Date: (a) with respect to the applicable date of determination all of the Conversion Shares would be freely tradable under Rule 144 or without the need for registration under any applicable federal or state securities laws (in each case, disrega</w:t>
      </w:r>
      <w:r>
        <w:t>rding any limitation on conversion of this Note); (b) no Event of Default shall have occurred or be continuing hereunder; (c) the average and median daily dollar volume of the Ordinary Shares on its principal market for the previous twenty (20) and two hun</w:t>
      </w:r>
      <w:r>
        <w:t>dred (200) Trading Days shall be greater than $75,000.00; and (d) the Market Capitalization is greater than or equal to $30,000,000.00.</w:t>
      </w:r>
    </w:p>
    <w:p w:rsidR="009C4610" w:rsidRDefault="000A695C">
      <w:pPr>
        <w:spacing w:after="0" w:line="259" w:lineRule="auto"/>
        <w:ind w:left="720" w:firstLine="0"/>
        <w:jc w:val="left"/>
      </w:pPr>
      <w:r>
        <w:t xml:space="preserve"> </w:t>
      </w:r>
    </w:p>
    <w:p w:rsidR="009C4610" w:rsidRDefault="000A695C">
      <w:pPr>
        <w:ind w:left="730"/>
      </w:pPr>
      <w:r>
        <w:t>A13.         “</w:t>
      </w:r>
      <w:r>
        <w:rPr>
          <w:b/>
        </w:rPr>
        <w:t>Excluded Securities</w:t>
      </w:r>
      <w:r>
        <w:t>” means any shares of Common Stock or options to purchase Common Stock issued or</w:t>
      </w:r>
    </w:p>
    <w:p w:rsidR="009C4610" w:rsidRDefault="000A695C">
      <w:pPr>
        <w:ind w:left="-5"/>
      </w:pPr>
      <w:r>
        <w:t>issu</w:t>
      </w:r>
      <w:r>
        <w:t xml:space="preserve">able: (a) in connection with any Approved Stock Plan; </w:t>
      </w:r>
      <w:r>
        <w:rPr>
          <w:i/>
        </w:rPr>
        <w:t>provided that</w:t>
      </w:r>
      <w:r>
        <w:t xml:space="preserve"> the option term, exercise price or similar provisions of any securities outstanding pursuant to such Approved Stock Plan are not amended, modified or changed on or after the Purchase Price</w:t>
      </w:r>
      <w:r>
        <w:t xml:space="preserve"> Date; or (b) other than pursuant to a convertible debt instrument.</w:t>
      </w:r>
    </w:p>
    <w:p w:rsidR="009C4610" w:rsidRDefault="000A695C">
      <w:pPr>
        <w:spacing w:after="0" w:line="259" w:lineRule="auto"/>
        <w:ind w:left="720" w:firstLine="0"/>
        <w:jc w:val="left"/>
      </w:pPr>
      <w:r>
        <w:t xml:space="preserve"> </w:t>
      </w:r>
    </w:p>
    <w:p w:rsidR="009C4610" w:rsidRDefault="000A695C">
      <w:pPr>
        <w:ind w:left="730"/>
      </w:pPr>
      <w:r>
        <w:t>A14.         “</w:t>
      </w:r>
      <w:r>
        <w:rPr>
          <w:b/>
        </w:rPr>
        <w:t>Fundamental Transaction</w:t>
      </w:r>
      <w:r>
        <w:t>” means that (a) (i) Borrower or any of its subsidiaries shall, directly or indirectly, in</w:t>
      </w:r>
    </w:p>
    <w:p w:rsidR="009C4610" w:rsidRDefault="000A695C">
      <w:pPr>
        <w:ind w:left="-5"/>
      </w:pPr>
      <w:r>
        <w:t>one or more related transactions, consolidate or merge wit</w:t>
      </w:r>
      <w:r>
        <w:t>h or into (whether or not Borrower or any of its subsidiaries is the surviving corporation) any other person or entity, or (ii) Borrower or any of its subsidiaries shall, directly or indirectly, in one or more related transactions, sell, lease, license, as</w:t>
      </w:r>
      <w:r>
        <w:t>sign, transfer, convey or otherwise dispose of all or substantially all of its respective properties or assets to any other person or entity, or (iii) Borrower or any of its subsidiaries shall, directly or indirectly, in one or more related transactions, a</w:t>
      </w:r>
      <w:r>
        <w:t xml:space="preserve">llow any other person or entity to make a purchase, tender or exchange offer that is accepted by the holders of more than 50% of the outstanding shares of voting stock of Borrower (not including any shares of voting stock of Borrower held by the person or </w:t>
      </w:r>
      <w:r>
        <w:t>persons making or party to, or associated or affiliated with the persons or entities making or party to, such purchase, tender or exchange offer), or (iv) Borrower or any of its subsidiaries shall, directly or indirectly, in one or more related transaction</w:t>
      </w:r>
      <w:r>
        <w:t>s, consummate a stock or share purchase agreement or other business combination (including, without limitation, a reorganization, recapitalization, spin-off or scheme of arrangement) with any other person or entity whereby such other person or entity acqui</w:t>
      </w:r>
      <w:r>
        <w:t>res more than 50% of the outstanding shares of voting stock of Borrower (not including any shares of voting stock of Borrower held by the other persons or entities making or party to, or associated or affiliated with the other persons or entities making or</w:t>
      </w:r>
      <w:r>
        <w:t xml:space="preserve"> party to, such stock or share purchase agreement or other business combination), or (v) Borrower or any of its subsidiaries shall, directly or indirectly, in one or more related transactions, reorganize, recapitalize or reclassify the Ordinary Shares, oth</w:t>
      </w:r>
      <w:r>
        <w:t xml:space="preserve">er than an increase in the number of authorized shares of Borrower’s Ordinary Shares, or (b) any “person” or “group” (as these terms are used for purposes of Sections 13(d) and 14(d) of the 1934 Act and the rules and regulations promulgated thereunder) is </w:t>
      </w:r>
      <w:r>
        <w:t>or shall become the “beneficial owner” (as defined in Rule 13d-3 under the 1934 Act), directly or indirectly, of 50% of the aggregate ordinary voting power represented by issued and outstanding voting stock of Borrower. Notwithstanding the foregoing, any t</w:t>
      </w:r>
      <w:r>
        <w:t>ransaction related to the spinoff or reorganization of SolarJuice Co., Ltd. or Orange Power Co., Ltd. will not be considered to be a Fundamental Transaction.</w:t>
      </w:r>
    </w:p>
    <w:p w:rsidR="009C4610" w:rsidRDefault="000A695C">
      <w:pPr>
        <w:spacing w:after="0" w:line="259" w:lineRule="auto"/>
        <w:ind w:left="720" w:firstLine="0"/>
        <w:jc w:val="left"/>
      </w:pPr>
      <w:r>
        <w:t xml:space="preserve"> </w:t>
      </w:r>
    </w:p>
    <w:p w:rsidR="009C4610" w:rsidRDefault="000A695C">
      <w:pPr>
        <w:ind w:left="730"/>
      </w:pPr>
      <w:r>
        <w:t>A15.         “</w:t>
      </w:r>
      <w:r>
        <w:rPr>
          <w:b/>
        </w:rPr>
        <w:t>Major Default</w:t>
      </w:r>
      <w:r>
        <w:t>” means any Event of Default occurring under Sections 4.1(a), 4.1(c),</w:t>
      </w:r>
      <w:r>
        <w:t xml:space="preserve"> 4.1(l), or 4.1(p).</w:t>
      </w:r>
    </w:p>
    <w:p w:rsidR="009C4610" w:rsidRDefault="000A695C">
      <w:pPr>
        <w:spacing w:after="0" w:line="259" w:lineRule="auto"/>
        <w:ind w:left="720" w:firstLine="0"/>
        <w:jc w:val="left"/>
      </w:pPr>
      <w:r>
        <w:t xml:space="preserve"> </w:t>
      </w:r>
    </w:p>
    <w:p w:rsidR="009C4610" w:rsidRDefault="000A695C">
      <w:pPr>
        <w:ind w:left="730"/>
      </w:pPr>
      <w:r>
        <w:t>A16.         “</w:t>
      </w:r>
      <w:r>
        <w:rPr>
          <w:b/>
        </w:rPr>
        <w:t>Mandatory Default Amount</w:t>
      </w:r>
      <w:r>
        <w:t>” means the Outstanding Balance following the application of the Default Effect.</w:t>
      </w:r>
    </w:p>
    <w:p w:rsidR="009C4610" w:rsidRDefault="000A695C">
      <w:pPr>
        <w:spacing w:after="0" w:line="259" w:lineRule="auto"/>
        <w:ind w:left="720" w:firstLine="0"/>
        <w:jc w:val="left"/>
      </w:pPr>
      <w:r>
        <w:t xml:space="preserve"> </w:t>
      </w:r>
    </w:p>
    <w:p w:rsidR="009C4610" w:rsidRDefault="000A695C">
      <w:pPr>
        <w:ind w:left="730"/>
      </w:pPr>
      <w:r>
        <w:t>A17.         “</w:t>
      </w:r>
      <w:r>
        <w:rPr>
          <w:b/>
        </w:rPr>
        <w:t>Market Capitalization</w:t>
      </w:r>
      <w:r>
        <w:t>” means a number equal to (a) the average VWAP of the Ordinary Shares for the</w:t>
      </w:r>
    </w:p>
    <w:p w:rsidR="009C4610" w:rsidRDefault="000A695C">
      <w:pPr>
        <w:ind w:left="-5"/>
      </w:pPr>
      <w:r>
        <w:t>immediately preceding fifteen (15) Trading Days, multiplied by (b) the aggregate number of outstanding Ordinary Shares as reported on Borrower’s most recently filed Form 10-Q or Form 10-K.</w:t>
      </w:r>
    </w:p>
    <w:p w:rsidR="009C4610" w:rsidRDefault="000A695C">
      <w:pPr>
        <w:spacing w:after="0" w:line="259" w:lineRule="auto"/>
        <w:ind w:left="720" w:firstLine="0"/>
        <w:jc w:val="left"/>
      </w:pPr>
      <w:r>
        <w:t xml:space="preserve"> </w:t>
      </w:r>
    </w:p>
    <w:p w:rsidR="009C4610" w:rsidRDefault="000A695C">
      <w:pPr>
        <w:ind w:left="-15" w:firstLine="720"/>
      </w:pPr>
      <w:r>
        <w:t>A18.         “</w:t>
      </w:r>
      <w:r>
        <w:rPr>
          <w:b/>
        </w:rPr>
        <w:t>Market Price</w:t>
      </w:r>
      <w:r>
        <w:t>” means the Conversion Factor multiplie</w:t>
      </w:r>
      <w:r>
        <w:t>d by the lowest Closing Trade Price during the ten (10) Trading Days immediately preceding the applicable measurement date.</w:t>
      </w:r>
    </w:p>
    <w:p w:rsidR="009C4610" w:rsidRDefault="000A695C">
      <w:pPr>
        <w:spacing w:after="0" w:line="259" w:lineRule="auto"/>
        <w:ind w:left="720" w:firstLine="0"/>
        <w:jc w:val="left"/>
      </w:pPr>
      <w:r>
        <w:t xml:space="preserve"> </w:t>
      </w:r>
    </w:p>
    <w:p w:rsidR="009C4610" w:rsidRDefault="000A695C">
      <w:pPr>
        <w:spacing w:after="0" w:line="259" w:lineRule="auto"/>
        <w:ind w:left="720" w:firstLine="0"/>
        <w:jc w:val="left"/>
      </w:pPr>
      <w:r>
        <w:t xml:space="preserve"> </w:t>
      </w:r>
    </w:p>
    <w:p w:rsidR="009C4610" w:rsidRDefault="000A695C">
      <w:pPr>
        <w:spacing w:after="2" w:line="254" w:lineRule="auto"/>
        <w:ind w:left="522" w:right="512"/>
        <w:jc w:val="center"/>
      </w:pPr>
      <w:r>
        <w:t>Attachment 1 to Convertible Promissory Note,</w:t>
      </w:r>
    </w:p>
    <w:p w:rsidR="009C4610" w:rsidRDefault="000A695C">
      <w:pPr>
        <w:spacing w:after="134" w:line="259" w:lineRule="auto"/>
        <w:ind w:left="0" w:firstLine="0"/>
        <w:jc w:val="center"/>
      </w:pPr>
      <w:r>
        <w:t xml:space="preserve"> </w:t>
      </w:r>
    </w:p>
    <w:p w:rsidR="009C4610" w:rsidRDefault="000A695C">
      <w:pPr>
        <w:tabs>
          <w:tab w:val="center" w:pos="5438"/>
          <w:tab w:val="center" w:pos="10810"/>
        </w:tabs>
        <w:ind w:left="-15" w:firstLine="0"/>
        <w:jc w:val="left"/>
      </w:pPr>
      <w:r>
        <w:t xml:space="preserve"> </w:t>
      </w:r>
      <w:r>
        <w:tab/>
        <w:t>A-8</w:t>
      </w:r>
      <w:r>
        <w:tab/>
        <w:t xml:space="preserve"> </w:t>
      </w:r>
    </w:p>
    <w:p w:rsidR="009C4610" w:rsidRDefault="000A695C">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16779" name="Group 116779"/>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46525" name="Shape 146525"/>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6779" style="width:543pt;height:0.75pt;mso-position-horizontal-relative:char;mso-position-vertical-relative:line" coordsize="68960,95">
                <v:shape id="Shape 146526" style="position:absolute;width:68960;height:95;left:0;top:0;" coordsize="6896099,9525" path="m0,0l6896099,0l6896099,9525l0,9525l0,0">
                  <v:stroke weight="0pt" endcap="flat" joinstyle="miter" miterlimit="10" on="false" color="#000000" opacity="0"/>
                  <v:fill on="true" color="#000000"/>
                </v:shape>
              </v:group>
            </w:pict>
          </mc:Fallback>
        </mc:AlternateContent>
      </w:r>
    </w:p>
    <w:p w:rsidR="009C4610" w:rsidRDefault="000A695C">
      <w:pPr>
        <w:spacing w:after="0" w:line="259" w:lineRule="auto"/>
        <w:ind w:left="720" w:firstLine="0"/>
        <w:jc w:val="left"/>
      </w:pPr>
      <w:r>
        <w:t xml:space="preserve"> </w:t>
      </w:r>
    </w:p>
    <w:p w:rsidR="009C4610" w:rsidRDefault="000A695C">
      <w:pPr>
        <w:ind w:left="730"/>
      </w:pPr>
      <w:r>
        <w:t>A19.         “</w:t>
      </w:r>
      <w:r>
        <w:rPr>
          <w:b/>
        </w:rPr>
        <w:t>Minor Default</w:t>
      </w:r>
      <w:r>
        <w:t>” means any Event of Default that is not a Major Default.</w:t>
      </w:r>
    </w:p>
    <w:p w:rsidR="009C4610" w:rsidRDefault="000A695C">
      <w:pPr>
        <w:spacing w:after="0" w:line="259" w:lineRule="auto"/>
        <w:ind w:left="720" w:firstLine="0"/>
        <w:jc w:val="left"/>
      </w:pPr>
      <w:r>
        <w:t xml:space="preserve"> </w:t>
      </w:r>
    </w:p>
    <w:p w:rsidR="009C4610" w:rsidRDefault="000A695C">
      <w:pPr>
        <w:ind w:left="730"/>
      </w:pPr>
      <w:r>
        <w:t>A20.         “</w:t>
      </w:r>
      <w:r>
        <w:rPr>
          <w:b/>
        </w:rPr>
        <w:t>OID</w:t>
      </w:r>
      <w:r>
        <w:t>” means an original issue discount.</w:t>
      </w:r>
    </w:p>
    <w:p w:rsidR="009C4610" w:rsidRDefault="000A695C">
      <w:pPr>
        <w:spacing w:after="0" w:line="259" w:lineRule="auto"/>
        <w:ind w:left="720" w:firstLine="0"/>
        <w:jc w:val="left"/>
      </w:pPr>
      <w:r>
        <w:t xml:space="preserve"> </w:t>
      </w:r>
    </w:p>
    <w:p w:rsidR="009C4610" w:rsidRDefault="000A695C">
      <w:pPr>
        <w:ind w:left="730"/>
      </w:pPr>
      <w:r>
        <w:t>A21.         “</w:t>
      </w:r>
      <w:r>
        <w:rPr>
          <w:b/>
        </w:rPr>
        <w:t>Other Agreements</w:t>
      </w:r>
      <w:r>
        <w:t>” means, collectively, (a) all existing and future agreements and instruments between, among</w:t>
      </w:r>
    </w:p>
    <w:p w:rsidR="009C4610" w:rsidRDefault="000A695C">
      <w:pPr>
        <w:ind w:left="-5"/>
      </w:pPr>
      <w:r>
        <w:t>or by Borrower (or</w:t>
      </w:r>
      <w:r>
        <w:t xml:space="preserve"> an affiliate), on the one hand, and Lender (or an affiliate), on the other hand, and (b) any financing agreement or a material agreement that affects Borrower’s ongoing business operations.</w:t>
      </w:r>
    </w:p>
    <w:p w:rsidR="009C4610" w:rsidRDefault="000A695C">
      <w:pPr>
        <w:spacing w:after="0" w:line="259" w:lineRule="auto"/>
        <w:ind w:left="720" w:firstLine="0"/>
        <w:jc w:val="left"/>
      </w:pPr>
      <w:r>
        <w:t xml:space="preserve"> </w:t>
      </w:r>
    </w:p>
    <w:p w:rsidR="009C4610" w:rsidRDefault="000A695C">
      <w:pPr>
        <w:ind w:left="-15" w:firstLine="720"/>
      </w:pPr>
      <w:r>
        <w:t>A22.         “</w:t>
      </w:r>
      <w:r>
        <w:rPr>
          <w:b/>
        </w:rPr>
        <w:t>Outstanding Balance</w:t>
      </w:r>
      <w:r>
        <w:t>” means as of any date of dete</w:t>
      </w:r>
      <w:r>
        <w:t>rmination, the Purchase Price, as reduced or increased, as the case may be, pursuant to the terms hereof for payment, Conversion, offset, or otherwise, plus the OID, the Transaction Expense Amount, accrued but unpaid interest, collection and enforcements c</w:t>
      </w:r>
      <w:r>
        <w:t>osts (including attorneys’ fees) incurred by Lender, transfer, stamp, issuance and similar taxes and fees related to Conversions, and any other fees or charges (including without limitation Conversion Delay Late Fees) incurred under this Note.</w:t>
      </w:r>
    </w:p>
    <w:p w:rsidR="009C4610" w:rsidRDefault="000A695C">
      <w:pPr>
        <w:spacing w:after="0" w:line="259" w:lineRule="auto"/>
        <w:ind w:left="720" w:firstLine="0"/>
        <w:jc w:val="left"/>
      </w:pPr>
      <w:r>
        <w:t xml:space="preserve"> </w:t>
      </w:r>
    </w:p>
    <w:p w:rsidR="009C4610" w:rsidRDefault="000A695C">
      <w:pPr>
        <w:ind w:left="730"/>
      </w:pPr>
      <w:r>
        <w:t xml:space="preserve">A23.      </w:t>
      </w:r>
      <w:r>
        <w:t xml:space="preserve">   “</w:t>
      </w:r>
      <w:r>
        <w:rPr>
          <w:b/>
        </w:rPr>
        <w:t>Purchase Price Date</w:t>
      </w:r>
      <w:r>
        <w:t>” means the date the Purchase Price is delivered by Lender to Borrower.</w:t>
      </w:r>
    </w:p>
    <w:p w:rsidR="009C4610" w:rsidRDefault="000A695C">
      <w:pPr>
        <w:spacing w:after="0" w:line="259" w:lineRule="auto"/>
        <w:ind w:left="720" w:firstLine="0"/>
        <w:jc w:val="left"/>
      </w:pPr>
      <w:r>
        <w:t xml:space="preserve"> </w:t>
      </w:r>
    </w:p>
    <w:p w:rsidR="009C4610" w:rsidRDefault="000A695C">
      <w:pPr>
        <w:ind w:left="-15" w:firstLine="720"/>
      </w:pPr>
      <w:r>
        <w:t>A24.         “</w:t>
      </w:r>
      <w:r>
        <w:rPr>
          <w:b/>
        </w:rPr>
        <w:t>Trading Day</w:t>
      </w:r>
      <w:r>
        <w:t>” means any day on which the New York Stock Exchange (or such other principal market for the Ordinary Shares) is open for trading.</w:t>
      </w:r>
    </w:p>
    <w:p w:rsidR="009C4610" w:rsidRDefault="000A695C">
      <w:pPr>
        <w:spacing w:after="0" w:line="259" w:lineRule="auto"/>
        <w:ind w:left="720" w:firstLine="0"/>
        <w:jc w:val="left"/>
      </w:pPr>
      <w:r>
        <w:t xml:space="preserve"> </w:t>
      </w:r>
    </w:p>
    <w:p w:rsidR="009C4610" w:rsidRDefault="000A695C">
      <w:pPr>
        <w:ind w:left="-15" w:firstLine="720"/>
      </w:pPr>
      <w:r>
        <w:t>A</w:t>
      </w:r>
      <w:r>
        <w:t>25.         “</w:t>
      </w:r>
      <w:r>
        <w:rPr>
          <w:b/>
        </w:rPr>
        <w:t>VWAP</w:t>
      </w:r>
      <w:r>
        <w:t>” means the volume weighted average price of the Ordinary Shares on the principal market for a particular Trading Day or set of Trading Days, as the case may be, as reported by Bloomberg.</w:t>
      </w:r>
    </w:p>
    <w:p w:rsidR="009C4610" w:rsidRDefault="000A695C">
      <w:pPr>
        <w:spacing w:after="0" w:line="259" w:lineRule="auto"/>
        <w:ind w:left="720" w:firstLine="0"/>
        <w:jc w:val="left"/>
      </w:pPr>
      <w:r>
        <w:t xml:space="preserve"> </w:t>
      </w:r>
    </w:p>
    <w:p w:rsidR="009C4610" w:rsidRDefault="000A695C">
      <w:pPr>
        <w:spacing w:after="0" w:line="259" w:lineRule="auto"/>
        <w:ind w:left="0" w:firstLine="0"/>
        <w:jc w:val="left"/>
      </w:pPr>
      <w:r>
        <w:t xml:space="preserve"> </w:t>
      </w:r>
    </w:p>
    <w:p w:rsidR="009C4610" w:rsidRDefault="000A695C">
      <w:pPr>
        <w:spacing w:after="0" w:line="259" w:lineRule="auto"/>
        <w:ind w:left="0" w:firstLine="0"/>
        <w:jc w:val="left"/>
      </w:pPr>
      <w:r>
        <w:t xml:space="preserve"> </w:t>
      </w:r>
    </w:p>
    <w:p w:rsidR="009C4610" w:rsidRDefault="000A695C">
      <w:pPr>
        <w:spacing w:after="0" w:line="259" w:lineRule="auto"/>
        <w:jc w:val="center"/>
      </w:pPr>
      <w:r>
        <w:rPr>
          <w:i/>
        </w:rPr>
        <w:t>[Remainder of page intentionally left blank]</w:t>
      </w:r>
    </w:p>
    <w:p w:rsidR="009C4610" w:rsidRDefault="000A695C">
      <w:pPr>
        <w:spacing w:after="0" w:line="259" w:lineRule="auto"/>
        <w:ind w:left="0" w:firstLine="0"/>
        <w:jc w:val="center"/>
      </w:pPr>
      <w:r>
        <w:t xml:space="preserve"> </w:t>
      </w:r>
    </w:p>
    <w:p w:rsidR="009C4610" w:rsidRDefault="000A695C">
      <w:pPr>
        <w:spacing w:after="0" w:line="259" w:lineRule="auto"/>
        <w:ind w:left="0" w:firstLine="0"/>
        <w:jc w:val="center"/>
      </w:pPr>
      <w:r>
        <w:t xml:space="preserve"> </w:t>
      </w:r>
    </w:p>
    <w:p w:rsidR="009C4610" w:rsidRDefault="000A695C">
      <w:pPr>
        <w:spacing w:after="2" w:line="254" w:lineRule="auto"/>
        <w:ind w:left="522" w:right="513"/>
        <w:jc w:val="center"/>
      </w:pPr>
      <w:r>
        <w:t>Attachment 1 to Convertible Promissory Note</w:t>
      </w:r>
    </w:p>
    <w:p w:rsidR="009C4610" w:rsidRDefault="000A695C">
      <w:pPr>
        <w:spacing w:after="134" w:line="259" w:lineRule="auto"/>
        <w:ind w:left="0" w:firstLine="0"/>
        <w:jc w:val="center"/>
      </w:pPr>
      <w:r>
        <w:t xml:space="preserve"> </w:t>
      </w:r>
    </w:p>
    <w:p w:rsidR="009C4610" w:rsidRDefault="000A695C">
      <w:pPr>
        <w:tabs>
          <w:tab w:val="center" w:pos="5438"/>
          <w:tab w:val="center" w:pos="10810"/>
        </w:tabs>
        <w:ind w:left="-15" w:firstLine="0"/>
        <w:jc w:val="left"/>
      </w:pPr>
      <w:r>
        <w:t xml:space="preserve"> </w:t>
      </w:r>
      <w:r>
        <w:tab/>
        <w:t>A-9</w:t>
      </w:r>
      <w:r>
        <w:tab/>
        <w:t xml:space="preserve"> </w:t>
      </w:r>
    </w:p>
    <w:p w:rsidR="009C4610" w:rsidRDefault="000A695C">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18420" name="Group 118420"/>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46527" name="Shape 146527"/>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8420" style="width:543pt;height:0.75pt;mso-position-horizontal-relative:char;mso-position-vertical-relative:line" coordsize="68960,95">
                <v:shape id="Shape 146528" style="position:absolute;width:68960;height:95;left:0;top:0;" coordsize="6896099,9525" path="m0,0l6896099,0l6896099,9525l0,9525l0,0">
                  <v:stroke weight="0pt" endcap="flat" joinstyle="miter" miterlimit="10" on="false" color="#000000" opacity="0"/>
                  <v:fill on="true" color="#000000"/>
                </v:shape>
              </v:group>
            </w:pict>
          </mc:Fallback>
        </mc:AlternateContent>
      </w:r>
    </w:p>
    <w:p w:rsidR="009C4610" w:rsidRDefault="000A695C">
      <w:pPr>
        <w:spacing w:after="0" w:line="259" w:lineRule="auto"/>
        <w:ind w:left="0" w:firstLine="0"/>
        <w:jc w:val="center"/>
      </w:pPr>
      <w:r>
        <w:t xml:space="preserve"> </w:t>
      </w:r>
    </w:p>
    <w:p w:rsidR="009C4610" w:rsidRDefault="000A695C">
      <w:pPr>
        <w:pStyle w:val="1"/>
      </w:pPr>
      <w:r>
        <w:t>EXHIBIT A</w:t>
      </w:r>
    </w:p>
    <w:p w:rsidR="009C4610" w:rsidRDefault="000A695C">
      <w:pPr>
        <w:spacing w:after="0" w:line="259" w:lineRule="auto"/>
        <w:ind w:left="0" w:firstLine="0"/>
        <w:jc w:val="center"/>
      </w:pPr>
      <w:r>
        <w:rPr>
          <w:b/>
        </w:rPr>
        <w:t xml:space="preserve"> </w:t>
      </w:r>
    </w:p>
    <w:p w:rsidR="009C4610" w:rsidRDefault="000A695C">
      <w:pPr>
        <w:spacing w:after="2" w:line="254" w:lineRule="auto"/>
        <w:ind w:left="522" w:right="512"/>
        <w:jc w:val="center"/>
      </w:pPr>
      <w:r>
        <w:t>Streeterville Capital, LLC</w:t>
      </w:r>
    </w:p>
    <w:p w:rsidR="009C4610" w:rsidRDefault="000A695C">
      <w:pPr>
        <w:spacing w:after="2" w:line="254" w:lineRule="auto"/>
        <w:ind w:left="3674" w:right="3664"/>
        <w:jc w:val="center"/>
      </w:pPr>
      <w:r>
        <w:t>303 East Wacker Drive, Suite 1040 Chicago, Illinois 60601</w:t>
      </w:r>
    </w:p>
    <w:tbl>
      <w:tblPr>
        <w:tblStyle w:val="TableGrid"/>
        <w:tblW w:w="7563" w:type="dxa"/>
        <w:tblInd w:w="0" w:type="dxa"/>
        <w:tblCellMar>
          <w:top w:w="0" w:type="dxa"/>
          <w:left w:w="0" w:type="dxa"/>
          <w:bottom w:w="0" w:type="dxa"/>
          <w:right w:w="0" w:type="dxa"/>
        </w:tblCellMar>
        <w:tblLook w:val="04A0" w:firstRow="1" w:lastRow="0" w:firstColumn="1" w:lastColumn="0" w:noHBand="0" w:noVBand="1"/>
      </w:tblPr>
      <w:tblGrid>
        <w:gridCol w:w="3891"/>
        <w:gridCol w:w="3671"/>
      </w:tblGrid>
      <w:tr w:rsidR="009C4610">
        <w:trPr>
          <w:trHeight w:val="211"/>
        </w:trPr>
        <w:tc>
          <w:tcPr>
            <w:tcW w:w="3891" w:type="dxa"/>
            <w:tcBorders>
              <w:top w:val="nil"/>
              <w:left w:val="nil"/>
              <w:bottom w:val="nil"/>
              <w:right w:val="nil"/>
            </w:tcBorders>
          </w:tcPr>
          <w:p w:rsidR="009C4610" w:rsidRDefault="000A695C">
            <w:pPr>
              <w:spacing w:after="0" w:line="259" w:lineRule="auto"/>
              <w:ind w:left="0" w:firstLine="0"/>
              <w:jc w:val="left"/>
            </w:pPr>
            <w:r>
              <w:t xml:space="preserve"> </w:t>
            </w:r>
          </w:p>
        </w:tc>
        <w:tc>
          <w:tcPr>
            <w:tcW w:w="3671" w:type="dxa"/>
            <w:tcBorders>
              <w:top w:val="nil"/>
              <w:left w:val="nil"/>
              <w:bottom w:val="nil"/>
              <w:right w:val="nil"/>
            </w:tcBorders>
          </w:tcPr>
          <w:p w:rsidR="009C4610" w:rsidRDefault="009C4610">
            <w:pPr>
              <w:spacing w:after="160" w:line="259" w:lineRule="auto"/>
              <w:ind w:left="0" w:firstLine="0"/>
              <w:jc w:val="left"/>
            </w:pPr>
          </w:p>
        </w:tc>
      </w:tr>
      <w:tr w:rsidR="009C4610">
        <w:trPr>
          <w:trHeight w:val="240"/>
        </w:trPr>
        <w:tc>
          <w:tcPr>
            <w:tcW w:w="3891" w:type="dxa"/>
            <w:tcBorders>
              <w:top w:val="nil"/>
              <w:left w:val="nil"/>
              <w:bottom w:val="nil"/>
              <w:right w:val="nil"/>
            </w:tcBorders>
          </w:tcPr>
          <w:p w:rsidR="009C4610" w:rsidRDefault="000A695C">
            <w:pPr>
              <w:spacing w:after="0" w:line="259" w:lineRule="auto"/>
              <w:ind w:left="0" w:firstLine="0"/>
              <w:jc w:val="left"/>
            </w:pPr>
            <w:r>
              <w:t>SPI Energy Co., Ltd.</w:t>
            </w:r>
          </w:p>
        </w:tc>
        <w:tc>
          <w:tcPr>
            <w:tcW w:w="3671" w:type="dxa"/>
            <w:tcBorders>
              <w:top w:val="nil"/>
              <w:left w:val="nil"/>
              <w:bottom w:val="nil"/>
              <w:right w:val="nil"/>
            </w:tcBorders>
          </w:tcPr>
          <w:p w:rsidR="009C4610" w:rsidRDefault="000A695C">
            <w:pPr>
              <w:spacing w:after="0" w:line="259" w:lineRule="auto"/>
              <w:ind w:left="0" w:firstLine="0"/>
              <w:jc w:val="right"/>
            </w:pPr>
            <w:r>
              <w:t>Date:_________________</w:t>
            </w:r>
          </w:p>
        </w:tc>
      </w:tr>
      <w:tr w:rsidR="009C4610">
        <w:trPr>
          <w:trHeight w:val="240"/>
        </w:trPr>
        <w:tc>
          <w:tcPr>
            <w:tcW w:w="3891" w:type="dxa"/>
            <w:tcBorders>
              <w:top w:val="nil"/>
              <w:left w:val="nil"/>
              <w:bottom w:val="nil"/>
              <w:right w:val="nil"/>
            </w:tcBorders>
          </w:tcPr>
          <w:p w:rsidR="009C4610" w:rsidRDefault="000A695C">
            <w:pPr>
              <w:spacing w:after="0" w:line="259" w:lineRule="auto"/>
              <w:ind w:left="0" w:firstLine="0"/>
              <w:jc w:val="left"/>
            </w:pPr>
            <w:r>
              <w:t>Attn: Xiaofeng Peng</w:t>
            </w:r>
          </w:p>
        </w:tc>
        <w:tc>
          <w:tcPr>
            <w:tcW w:w="3671" w:type="dxa"/>
            <w:tcBorders>
              <w:top w:val="nil"/>
              <w:left w:val="nil"/>
              <w:bottom w:val="nil"/>
              <w:right w:val="nil"/>
            </w:tcBorders>
          </w:tcPr>
          <w:p w:rsidR="009C4610" w:rsidRDefault="000A695C">
            <w:pPr>
              <w:spacing w:after="0" w:line="259" w:lineRule="auto"/>
              <w:ind w:left="1539" w:firstLine="0"/>
              <w:jc w:val="left"/>
            </w:pPr>
            <w:r>
              <w:t xml:space="preserve"> </w:t>
            </w:r>
          </w:p>
        </w:tc>
      </w:tr>
      <w:tr w:rsidR="009C4610">
        <w:trPr>
          <w:trHeight w:val="240"/>
        </w:trPr>
        <w:tc>
          <w:tcPr>
            <w:tcW w:w="3891" w:type="dxa"/>
            <w:tcBorders>
              <w:top w:val="nil"/>
              <w:left w:val="nil"/>
              <w:bottom w:val="nil"/>
              <w:right w:val="nil"/>
            </w:tcBorders>
          </w:tcPr>
          <w:p w:rsidR="009C4610" w:rsidRDefault="000A695C">
            <w:pPr>
              <w:spacing w:after="0" w:line="259" w:lineRule="auto"/>
              <w:ind w:left="0" w:firstLine="0"/>
              <w:jc w:val="left"/>
            </w:pPr>
            <w:r>
              <w:t>#1128, 11/F, No. 52 Hung To Road</w:t>
            </w:r>
          </w:p>
        </w:tc>
        <w:tc>
          <w:tcPr>
            <w:tcW w:w="3671" w:type="dxa"/>
            <w:tcBorders>
              <w:top w:val="nil"/>
              <w:left w:val="nil"/>
              <w:bottom w:val="nil"/>
              <w:right w:val="nil"/>
            </w:tcBorders>
          </w:tcPr>
          <w:p w:rsidR="009C4610" w:rsidRDefault="000A695C">
            <w:pPr>
              <w:spacing w:after="0" w:line="259" w:lineRule="auto"/>
              <w:ind w:left="1539" w:firstLine="0"/>
              <w:jc w:val="left"/>
            </w:pPr>
            <w:r>
              <w:t xml:space="preserve"> </w:t>
            </w:r>
          </w:p>
        </w:tc>
      </w:tr>
      <w:tr w:rsidR="009C4610">
        <w:trPr>
          <w:trHeight w:val="240"/>
        </w:trPr>
        <w:tc>
          <w:tcPr>
            <w:tcW w:w="3891" w:type="dxa"/>
            <w:tcBorders>
              <w:top w:val="nil"/>
              <w:left w:val="nil"/>
              <w:bottom w:val="nil"/>
              <w:right w:val="nil"/>
            </w:tcBorders>
          </w:tcPr>
          <w:p w:rsidR="009C4610" w:rsidRDefault="000A695C">
            <w:pPr>
              <w:spacing w:after="0" w:line="259" w:lineRule="auto"/>
              <w:ind w:left="0" w:firstLine="0"/>
              <w:jc w:val="left"/>
            </w:pPr>
            <w:r>
              <w:t>Kwun Tong, Kowloon</w:t>
            </w:r>
          </w:p>
        </w:tc>
        <w:tc>
          <w:tcPr>
            <w:tcW w:w="3671" w:type="dxa"/>
            <w:tcBorders>
              <w:top w:val="nil"/>
              <w:left w:val="nil"/>
              <w:bottom w:val="nil"/>
              <w:right w:val="nil"/>
            </w:tcBorders>
          </w:tcPr>
          <w:p w:rsidR="009C4610" w:rsidRDefault="000A695C">
            <w:pPr>
              <w:spacing w:after="0" w:line="259" w:lineRule="auto"/>
              <w:ind w:left="1539" w:firstLine="0"/>
              <w:jc w:val="left"/>
            </w:pPr>
            <w:r>
              <w:t xml:space="preserve"> </w:t>
            </w:r>
          </w:p>
        </w:tc>
      </w:tr>
      <w:tr w:rsidR="009C4610">
        <w:trPr>
          <w:trHeight w:val="451"/>
        </w:trPr>
        <w:tc>
          <w:tcPr>
            <w:tcW w:w="3891" w:type="dxa"/>
            <w:tcBorders>
              <w:top w:val="nil"/>
              <w:left w:val="nil"/>
              <w:bottom w:val="nil"/>
              <w:right w:val="nil"/>
            </w:tcBorders>
          </w:tcPr>
          <w:p w:rsidR="009C4610" w:rsidRDefault="000A695C">
            <w:pPr>
              <w:spacing w:after="0" w:line="259" w:lineRule="auto"/>
              <w:ind w:left="0" w:firstLine="0"/>
              <w:jc w:val="left"/>
            </w:pPr>
            <w:r>
              <w:t>Hong Kong SAR, China</w:t>
            </w:r>
          </w:p>
          <w:p w:rsidR="009C4610" w:rsidRDefault="000A695C">
            <w:pPr>
              <w:spacing w:after="0" w:line="259" w:lineRule="auto"/>
              <w:ind w:left="0" w:firstLine="0"/>
              <w:jc w:val="left"/>
            </w:pPr>
            <w:r>
              <w:rPr>
                <w:b/>
              </w:rPr>
              <w:t xml:space="preserve"> </w:t>
            </w:r>
          </w:p>
        </w:tc>
        <w:tc>
          <w:tcPr>
            <w:tcW w:w="3671" w:type="dxa"/>
            <w:tcBorders>
              <w:top w:val="nil"/>
              <w:left w:val="nil"/>
              <w:bottom w:val="nil"/>
              <w:right w:val="nil"/>
            </w:tcBorders>
          </w:tcPr>
          <w:p w:rsidR="009C4610" w:rsidRDefault="000A695C">
            <w:pPr>
              <w:spacing w:after="0" w:line="259" w:lineRule="auto"/>
              <w:ind w:left="1539" w:firstLine="0"/>
              <w:jc w:val="left"/>
            </w:pPr>
            <w:r>
              <w:t xml:space="preserve"> </w:t>
            </w:r>
          </w:p>
        </w:tc>
      </w:tr>
    </w:tbl>
    <w:p w:rsidR="009C4610" w:rsidRDefault="000A695C">
      <w:pPr>
        <w:spacing w:after="0" w:line="260" w:lineRule="auto"/>
        <w:ind w:left="1889" w:right="1879"/>
        <w:jc w:val="center"/>
      </w:pPr>
      <w:r>
        <w:rPr>
          <w:b/>
        </w:rPr>
        <w:t>LENDER CONVERSION NOTICE</w:t>
      </w:r>
    </w:p>
    <w:p w:rsidR="009C4610" w:rsidRDefault="000A695C">
      <w:pPr>
        <w:spacing w:after="0" w:line="259" w:lineRule="auto"/>
        <w:ind w:left="0" w:firstLine="0"/>
        <w:jc w:val="center"/>
      </w:pPr>
      <w:r>
        <w:rPr>
          <w:b/>
        </w:rPr>
        <w:t xml:space="preserve"> </w:t>
      </w:r>
    </w:p>
    <w:p w:rsidR="009C4610" w:rsidRDefault="000A695C">
      <w:pPr>
        <w:ind w:left="-5"/>
      </w:pPr>
      <w:r>
        <w:t>The above-captioned Lender hereby gives notice to SPI Energy Co., Ltd., a Cayman Islands corporation (the “</w:t>
      </w:r>
      <w:r>
        <w:rPr>
          <w:b/>
        </w:rPr>
        <w:t>Borrower</w:t>
      </w:r>
      <w:r>
        <w:t>”), pursuant to that certain Convertible Promissory Note made by Borrower in favor of Lender on November 3, 2020 (the “</w:t>
      </w:r>
      <w:r>
        <w:rPr>
          <w:b/>
        </w:rPr>
        <w:t>Note</w:t>
      </w:r>
      <w:r>
        <w:t xml:space="preserve">”), that Lender elects to convert the portion of the Note balance set forth below into fully paid and non-assessable Ordinary Shares </w:t>
      </w:r>
      <w:r>
        <w:t>of Borrower as of the date of conversion specified below. Said conversion shall be based on the Lender Conversion Price set forth below. In the event of a conflict between this Lender Conversion Notice and the Note, the Note shall govern, or, in the altern</w:t>
      </w:r>
      <w:r>
        <w:t>ative, at the election of Lender in its sole discretion, Lender may provide a new form of Lender Conversion Notice to conform to the Note. Capitalized terms used in this notice without definition shall have the meanings given to them in the Note.</w:t>
      </w:r>
    </w:p>
    <w:p w:rsidR="009C4610" w:rsidRDefault="000A695C">
      <w:pPr>
        <w:spacing w:after="14" w:line="259" w:lineRule="auto"/>
        <w:ind w:left="0" w:firstLine="0"/>
        <w:jc w:val="left"/>
      </w:pPr>
      <w:r>
        <w:t xml:space="preserve"> </w:t>
      </w:r>
    </w:p>
    <w:p w:rsidR="009C4610" w:rsidRDefault="000A695C">
      <w:pPr>
        <w:numPr>
          <w:ilvl w:val="0"/>
          <w:numId w:val="6"/>
        </w:numPr>
        <w:ind w:hanging="450"/>
      </w:pPr>
      <w:r>
        <w:t>Date of</w:t>
      </w:r>
      <w:r>
        <w:t xml:space="preserve"> Conversion: ____________</w:t>
      </w:r>
    </w:p>
    <w:p w:rsidR="009C4610" w:rsidRDefault="000A695C">
      <w:pPr>
        <w:numPr>
          <w:ilvl w:val="0"/>
          <w:numId w:val="6"/>
        </w:numPr>
        <w:ind w:hanging="450"/>
      </w:pPr>
      <w:r>
        <w:t>Lender Conversion #: ____________</w:t>
      </w:r>
    </w:p>
    <w:p w:rsidR="009C4610" w:rsidRDefault="000A695C">
      <w:pPr>
        <w:numPr>
          <w:ilvl w:val="0"/>
          <w:numId w:val="6"/>
        </w:numPr>
        <w:ind w:hanging="450"/>
      </w:pPr>
      <w:r>
        <w:t>Conversion Amount: ____________</w:t>
      </w:r>
    </w:p>
    <w:p w:rsidR="009C4610" w:rsidRDefault="000A695C">
      <w:pPr>
        <w:numPr>
          <w:ilvl w:val="0"/>
          <w:numId w:val="6"/>
        </w:numPr>
        <w:ind w:hanging="450"/>
      </w:pPr>
      <w:r>
        <w:t>Lender Conversion Price: _______________</w:t>
      </w:r>
    </w:p>
    <w:p w:rsidR="009C4610" w:rsidRDefault="000A695C">
      <w:pPr>
        <w:numPr>
          <w:ilvl w:val="0"/>
          <w:numId w:val="6"/>
        </w:numPr>
        <w:ind w:hanging="450"/>
      </w:pPr>
      <w:r>
        <w:t>Lender Conversion Shares: _______________ (C divided by D) F.</w:t>
      </w:r>
      <w:r>
        <w:tab/>
        <w:t>Remaining Outstanding Balance of Note: ____________*</w:t>
      </w:r>
    </w:p>
    <w:p w:rsidR="009C4610" w:rsidRDefault="000A695C">
      <w:pPr>
        <w:spacing w:after="0" w:line="259" w:lineRule="auto"/>
        <w:ind w:left="0" w:firstLine="0"/>
        <w:jc w:val="left"/>
      </w:pPr>
      <w:r>
        <w:t xml:space="preserve"> </w:t>
      </w:r>
    </w:p>
    <w:p w:rsidR="009C4610" w:rsidRDefault="000A695C">
      <w:pPr>
        <w:ind w:left="-5"/>
      </w:pPr>
      <w:r>
        <w:t>* Subj</w:t>
      </w:r>
      <w:r>
        <w:t>ect to adjustments for corrections, defaults, interest and other adjustments permitted by the Transaction Documents (as defined in the Purchase Agreement), the terms of which shall control in the event of any dispute between the terms of this Lender Conver</w:t>
      </w:r>
      <w:r>
        <w:t>sion Notice and such Transaction Documents.</w:t>
      </w:r>
    </w:p>
    <w:p w:rsidR="009C4610" w:rsidRDefault="000A695C">
      <w:pPr>
        <w:spacing w:after="0" w:line="259" w:lineRule="auto"/>
        <w:ind w:left="270" w:firstLine="0"/>
        <w:jc w:val="left"/>
      </w:pPr>
      <w:r>
        <w:t xml:space="preserve"> </w:t>
      </w:r>
    </w:p>
    <w:p w:rsidR="009C4610" w:rsidRDefault="000A695C">
      <w:pPr>
        <w:spacing w:after="0" w:line="259" w:lineRule="auto"/>
        <w:ind w:left="-5"/>
        <w:jc w:val="left"/>
      </w:pPr>
      <w:r>
        <w:rPr>
          <w:b/>
          <w:i/>
        </w:rPr>
        <w:t>Please transfer the Lender Conversion Shares electronically (via DWAC) to the following account</w:t>
      </w:r>
      <w:r>
        <w:t>:</w:t>
      </w:r>
    </w:p>
    <w:p w:rsidR="009C4610" w:rsidRDefault="000A695C">
      <w:pPr>
        <w:spacing w:after="0" w:line="259" w:lineRule="auto"/>
        <w:ind w:left="0" w:firstLine="0"/>
        <w:jc w:val="left"/>
      </w:pPr>
      <w:r>
        <w:t xml:space="preserve"> </w:t>
      </w:r>
    </w:p>
    <w:tbl>
      <w:tblPr>
        <w:tblStyle w:val="TableGrid"/>
        <w:tblW w:w="9789" w:type="dxa"/>
        <w:tblInd w:w="0" w:type="dxa"/>
        <w:tblCellMar>
          <w:top w:w="0" w:type="dxa"/>
          <w:left w:w="0" w:type="dxa"/>
          <w:bottom w:w="0" w:type="dxa"/>
          <w:right w:w="0" w:type="dxa"/>
        </w:tblCellMar>
        <w:tblLook w:val="04A0" w:firstRow="1" w:lastRow="0" w:firstColumn="1" w:lastColumn="0" w:noHBand="0" w:noVBand="1"/>
      </w:tblPr>
      <w:tblGrid>
        <w:gridCol w:w="3705"/>
        <w:gridCol w:w="3585"/>
        <w:gridCol w:w="2499"/>
      </w:tblGrid>
      <w:tr w:rsidR="009C4610">
        <w:trPr>
          <w:trHeight w:val="211"/>
        </w:trPr>
        <w:tc>
          <w:tcPr>
            <w:tcW w:w="3705" w:type="dxa"/>
            <w:tcBorders>
              <w:top w:val="nil"/>
              <w:left w:val="nil"/>
              <w:bottom w:val="nil"/>
              <w:right w:val="nil"/>
            </w:tcBorders>
          </w:tcPr>
          <w:p w:rsidR="009C4610" w:rsidRDefault="000A695C">
            <w:pPr>
              <w:spacing w:after="0" w:line="259" w:lineRule="auto"/>
              <w:ind w:left="0" w:firstLine="0"/>
              <w:jc w:val="left"/>
            </w:pPr>
            <w:r>
              <w:t>Broker:  ______________________</w:t>
            </w:r>
          </w:p>
        </w:tc>
        <w:tc>
          <w:tcPr>
            <w:tcW w:w="3585" w:type="dxa"/>
            <w:tcBorders>
              <w:top w:val="nil"/>
              <w:left w:val="nil"/>
              <w:bottom w:val="nil"/>
              <w:right w:val="nil"/>
            </w:tcBorders>
          </w:tcPr>
          <w:p w:rsidR="009C4610" w:rsidRDefault="000A695C">
            <w:pPr>
              <w:spacing w:after="0" w:line="259" w:lineRule="auto"/>
              <w:ind w:left="0" w:firstLine="0"/>
              <w:jc w:val="left"/>
            </w:pPr>
            <w:r>
              <w:t>Address:</w:t>
            </w:r>
          </w:p>
        </w:tc>
        <w:tc>
          <w:tcPr>
            <w:tcW w:w="2499" w:type="dxa"/>
            <w:tcBorders>
              <w:top w:val="nil"/>
              <w:left w:val="nil"/>
              <w:bottom w:val="nil"/>
              <w:right w:val="nil"/>
            </w:tcBorders>
          </w:tcPr>
          <w:p w:rsidR="009C4610" w:rsidRDefault="000A695C">
            <w:pPr>
              <w:spacing w:after="0" w:line="259" w:lineRule="auto"/>
              <w:ind w:left="0" w:firstLine="0"/>
            </w:pPr>
            <w:r>
              <w:t>_________________________</w:t>
            </w:r>
          </w:p>
        </w:tc>
      </w:tr>
      <w:tr w:rsidR="009C4610">
        <w:trPr>
          <w:trHeight w:val="240"/>
        </w:trPr>
        <w:tc>
          <w:tcPr>
            <w:tcW w:w="3705" w:type="dxa"/>
            <w:tcBorders>
              <w:top w:val="nil"/>
              <w:left w:val="nil"/>
              <w:bottom w:val="nil"/>
              <w:right w:val="nil"/>
            </w:tcBorders>
          </w:tcPr>
          <w:p w:rsidR="009C4610" w:rsidRDefault="000A695C">
            <w:pPr>
              <w:spacing w:after="0" w:line="259" w:lineRule="auto"/>
              <w:ind w:left="0" w:firstLine="0"/>
              <w:jc w:val="left"/>
            </w:pPr>
            <w:r>
              <w:t>DTC#:  _______________________</w:t>
            </w:r>
          </w:p>
        </w:tc>
        <w:tc>
          <w:tcPr>
            <w:tcW w:w="3585" w:type="dxa"/>
            <w:tcBorders>
              <w:top w:val="nil"/>
              <w:left w:val="nil"/>
              <w:bottom w:val="nil"/>
              <w:right w:val="nil"/>
            </w:tcBorders>
          </w:tcPr>
          <w:p w:rsidR="009C4610" w:rsidRDefault="000A695C">
            <w:pPr>
              <w:spacing w:after="0" w:line="259" w:lineRule="auto"/>
              <w:ind w:left="0" w:firstLine="0"/>
              <w:jc w:val="left"/>
            </w:pPr>
            <w:r>
              <w:t xml:space="preserve"> </w:t>
            </w:r>
          </w:p>
        </w:tc>
        <w:tc>
          <w:tcPr>
            <w:tcW w:w="2499" w:type="dxa"/>
            <w:tcBorders>
              <w:top w:val="nil"/>
              <w:left w:val="nil"/>
              <w:bottom w:val="nil"/>
              <w:right w:val="nil"/>
            </w:tcBorders>
          </w:tcPr>
          <w:p w:rsidR="009C4610" w:rsidRDefault="000A695C">
            <w:pPr>
              <w:spacing w:after="0" w:line="259" w:lineRule="auto"/>
              <w:ind w:left="0" w:firstLine="0"/>
            </w:pPr>
            <w:r>
              <w:t>________________________</w:t>
            </w:r>
          </w:p>
        </w:tc>
      </w:tr>
      <w:tr w:rsidR="009C4610">
        <w:trPr>
          <w:trHeight w:val="240"/>
        </w:trPr>
        <w:tc>
          <w:tcPr>
            <w:tcW w:w="3705" w:type="dxa"/>
            <w:tcBorders>
              <w:top w:val="nil"/>
              <w:left w:val="nil"/>
              <w:bottom w:val="nil"/>
              <w:right w:val="nil"/>
            </w:tcBorders>
          </w:tcPr>
          <w:p w:rsidR="009C4610" w:rsidRDefault="000A695C">
            <w:pPr>
              <w:spacing w:after="0" w:line="259" w:lineRule="auto"/>
              <w:ind w:left="0" w:firstLine="0"/>
              <w:jc w:val="left"/>
            </w:pPr>
            <w:r>
              <w:t>Account #:  ___________________</w:t>
            </w:r>
          </w:p>
        </w:tc>
        <w:tc>
          <w:tcPr>
            <w:tcW w:w="3585" w:type="dxa"/>
            <w:tcBorders>
              <w:top w:val="nil"/>
              <w:left w:val="nil"/>
              <w:bottom w:val="nil"/>
              <w:right w:val="nil"/>
            </w:tcBorders>
          </w:tcPr>
          <w:p w:rsidR="009C4610" w:rsidRDefault="000A695C">
            <w:pPr>
              <w:spacing w:after="0" w:line="259" w:lineRule="auto"/>
              <w:ind w:left="0" w:firstLine="0"/>
              <w:jc w:val="left"/>
            </w:pPr>
            <w:r>
              <w:t xml:space="preserve"> </w:t>
            </w:r>
          </w:p>
        </w:tc>
        <w:tc>
          <w:tcPr>
            <w:tcW w:w="2499" w:type="dxa"/>
            <w:tcBorders>
              <w:top w:val="nil"/>
              <w:left w:val="nil"/>
              <w:bottom w:val="nil"/>
              <w:right w:val="nil"/>
            </w:tcBorders>
          </w:tcPr>
          <w:p w:rsidR="009C4610" w:rsidRDefault="000A695C">
            <w:pPr>
              <w:spacing w:after="0" w:line="259" w:lineRule="auto"/>
              <w:ind w:left="0" w:firstLine="0"/>
            </w:pPr>
            <w:r>
              <w:t>________________________</w:t>
            </w:r>
          </w:p>
        </w:tc>
      </w:tr>
      <w:tr w:rsidR="009C4610">
        <w:trPr>
          <w:trHeight w:val="211"/>
        </w:trPr>
        <w:tc>
          <w:tcPr>
            <w:tcW w:w="3705" w:type="dxa"/>
            <w:tcBorders>
              <w:top w:val="nil"/>
              <w:left w:val="nil"/>
              <w:bottom w:val="nil"/>
              <w:right w:val="nil"/>
            </w:tcBorders>
          </w:tcPr>
          <w:p w:rsidR="009C4610" w:rsidRDefault="000A695C">
            <w:pPr>
              <w:spacing w:after="0" w:line="259" w:lineRule="auto"/>
              <w:ind w:left="0" w:firstLine="0"/>
              <w:jc w:val="left"/>
            </w:pPr>
            <w:r>
              <w:t>Account Name:  ________________</w:t>
            </w:r>
          </w:p>
        </w:tc>
        <w:tc>
          <w:tcPr>
            <w:tcW w:w="3585" w:type="dxa"/>
            <w:tcBorders>
              <w:top w:val="nil"/>
              <w:left w:val="nil"/>
              <w:bottom w:val="nil"/>
              <w:right w:val="nil"/>
            </w:tcBorders>
          </w:tcPr>
          <w:p w:rsidR="009C4610" w:rsidRDefault="000A695C">
            <w:pPr>
              <w:spacing w:after="0" w:line="259" w:lineRule="auto"/>
              <w:ind w:left="0" w:firstLine="0"/>
              <w:jc w:val="left"/>
            </w:pPr>
            <w:r>
              <w:t xml:space="preserve"> </w:t>
            </w:r>
          </w:p>
        </w:tc>
        <w:tc>
          <w:tcPr>
            <w:tcW w:w="2499" w:type="dxa"/>
            <w:tcBorders>
              <w:top w:val="nil"/>
              <w:left w:val="nil"/>
              <w:bottom w:val="nil"/>
              <w:right w:val="nil"/>
            </w:tcBorders>
          </w:tcPr>
          <w:p w:rsidR="009C4610" w:rsidRDefault="000A695C">
            <w:pPr>
              <w:spacing w:after="0" w:line="259" w:lineRule="auto"/>
              <w:ind w:left="0" w:firstLine="0"/>
              <w:jc w:val="left"/>
            </w:pPr>
            <w:r>
              <w:t xml:space="preserve"> </w:t>
            </w:r>
          </w:p>
        </w:tc>
      </w:tr>
    </w:tbl>
    <w:p w:rsidR="009C4610" w:rsidRDefault="000A695C">
      <w:pPr>
        <w:spacing w:after="0" w:line="259" w:lineRule="auto"/>
        <w:ind w:left="0" w:firstLine="0"/>
        <w:jc w:val="left"/>
      </w:pPr>
      <w:r>
        <w:t xml:space="preserve"> </w:t>
      </w:r>
    </w:p>
    <w:p w:rsidR="009C4610" w:rsidRDefault="000A695C">
      <w:pPr>
        <w:ind w:left="-15" w:firstLine="360"/>
      </w:pPr>
      <w:r>
        <w:t>To the extent the Lender Conversion Shares are not able to be delivered to Lender electronically via the DWAC system, deliver all such certificated shares to Lender via reputable overnight courier after receipt of this Lender Conversion Notice (by facsimil</w:t>
      </w:r>
      <w:r>
        <w:t>e transmission or otherwise) to:</w:t>
      </w:r>
    </w:p>
    <w:p w:rsidR="009C4610" w:rsidRDefault="000A695C">
      <w:pPr>
        <w:spacing w:after="2" w:line="254" w:lineRule="auto"/>
        <w:ind w:left="522" w:right="512"/>
        <w:jc w:val="center"/>
      </w:pPr>
      <w:r>
        <w:t>_____________________________________</w:t>
      </w:r>
    </w:p>
    <w:p w:rsidR="009C4610" w:rsidRDefault="000A695C">
      <w:pPr>
        <w:spacing w:after="2" w:line="254" w:lineRule="auto"/>
        <w:ind w:left="522" w:right="512"/>
        <w:jc w:val="center"/>
      </w:pPr>
      <w:r>
        <w:t>_____________________________________</w:t>
      </w:r>
    </w:p>
    <w:p w:rsidR="009C4610" w:rsidRDefault="000A695C">
      <w:pPr>
        <w:spacing w:after="2" w:line="254" w:lineRule="auto"/>
        <w:ind w:left="522" w:right="512"/>
        <w:jc w:val="center"/>
      </w:pPr>
      <w:r>
        <w:t>_____________________________________</w:t>
      </w:r>
    </w:p>
    <w:p w:rsidR="009C4610" w:rsidRDefault="000A695C">
      <w:pPr>
        <w:spacing w:after="0" w:line="259" w:lineRule="auto"/>
        <w:ind w:left="0" w:firstLine="0"/>
        <w:jc w:val="left"/>
      </w:pPr>
      <w:r>
        <w:t xml:space="preserve"> </w:t>
      </w:r>
    </w:p>
    <w:p w:rsidR="009C4610" w:rsidRDefault="000A695C">
      <w:pPr>
        <w:spacing w:after="0" w:line="259" w:lineRule="auto"/>
        <w:ind w:left="0" w:firstLine="0"/>
        <w:jc w:val="center"/>
      </w:pPr>
      <w:r>
        <w:rPr>
          <w:i/>
        </w:rPr>
        <w:t xml:space="preserve"> </w:t>
      </w:r>
    </w:p>
    <w:p w:rsidR="009C4610" w:rsidRDefault="000A695C">
      <w:pPr>
        <w:spacing w:after="0" w:line="259" w:lineRule="auto"/>
        <w:jc w:val="center"/>
      </w:pPr>
      <w:r>
        <w:rPr>
          <w:i/>
        </w:rPr>
        <w:t>[Signature Page Follows]</w:t>
      </w:r>
    </w:p>
    <w:p w:rsidR="009C4610" w:rsidRDefault="000A695C">
      <w:pPr>
        <w:spacing w:after="0" w:line="259" w:lineRule="auto"/>
        <w:ind w:left="0" w:firstLine="0"/>
        <w:jc w:val="left"/>
      </w:pPr>
      <w:r>
        <w:t xml:space="preserve"> </w:t>
      </w:r>
    </w:p>
    <w:p w:rsidR="009C4610" w:rsidRDefault="000A695C">
      <w:pPr>
        <w:spacing w:after="2" w:line="254" w:lineRule="auto"/>
        <w:ind w:left="522" w:right="512"/>
        <w:jc w:val="center"/>
      </w:pPr>
      <w:r>
        <w:t>Exhibit A to Convertible Promissory Note</w:t>
      </w:r>
    </w:p>
    <w:p w:rsidR="009C4610" w:rsidRDefault="000A695C">
      <w:pPr>
        <w:spacing w:after="134" w:line="259" w:lineRule="auto"/>
        <w:ind w:left="0" w:firstLine="0"/>
        <w:jc w:val="center"/>
      </w:pPr>
      <w:r>
        <w:t xml:space="preserve"> </w:t>
      </w:r>
    </w:p>
    <w:p w:rsidR="009C4610" w:rsidRDefault="000A695C">
      <w:pPr>
        <w:tabs>
          <w:tab w:val="center" w:pos="5437"/>
          <w:tab w:val="center" w:pos="10810"/>
        </w:tabs>
        <w:ind w:left="-15" w:firstLine="0"/>
        <w:jc w:val="left"/>
      </w:pPr>
      <w:r>
        <w:t xml:space="preserve"> </w:t>
      </w:r>
      <w:r>
        <w:tab/>
        <w:t>A-10</w:t>
      </w:r>
      <w:r>
        <w:tab/>
        <w:t xml:space="preserve"> </w:t>
      </w:r>
    </w:p>
    <w:p w:rsidR="009C4610" w:rsidRDefault="000A695C">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20012" name="Group 120012"/>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46529" name="Shape 146529"/>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0012" style="width:543pt;height:0.75pt;mso-position-horizontal-relative:char;mso-position-vertical-relative:line" coordsize="68960,95">
                <v:shape id="Shape 146530" style="position:absolute;width:68960;height:95;left:0;top:0;" coordsize="6896099,9525" path="m0,0l6896099,0l6896099,9525l0,9525l0,0">
                  <v:stroke weight="0pt" endcap="flat" joinstyle="miter" miterlimit="10" on="false" color="#000000" opacity="0"/>
                  <v:fill on="true" color="#000000"/>
                </v:shape>
              </v:group>
            </w:pict>
          </mc:Fallback>
        </mc:AlternateContent>
      </w:r>
    </w:p>
    <w:p w:rsidR="009C4610" w:rsidRDefault="000A695C">
      <w:pPr>
        <w:spacing w:after="0" w:line="259" w:lineRule="auto"/>
        <w:ind w:left="0" w:firstLine="0"/>
        <w:jc w:val="center"/>
      </w:pPr>
      <w:r>
        <w:t xml:space="preserve"> </w:t>
      </w:r>
    </w:p>
    <w:p w:rsidR="009C4610" w:rsidRDefault="000A695C">
      <w:pPr>
        <w:spacing w:after="0" w:line="259" w:lineRule="auto"/>
        <w:ind w:left="0" w:firstLine="0"/>
        <w:jc w:val="left"/>
      </w:pPr>
      <w:r>
        <w:t xml:space="preserve"> </w:t>
      </w:r>
    </w:p>
    <w:p w:rsidR="009C4610" w:rsidRDefault="000A695C">
      <w:pPr>
        <w:ind w:left="-5"/>
      </w:pPr>
      <w:r>
        <w:t>Sincerely,</w:t>
      </w:r>
    </w:p>
    <w:p w:rsidR="009C4610" w:rsidRDefault="000A695C">
      <w:pPr>
        <w:spacing w:after="0" w:line="259" w:lineRule="auto"/>
        <w:ind w:left="0" w:firstLine="0"/>
        <w:jc w:val="left"/>
      </w:pPr>
      <w:r>
        <w:t xml:space="preserve"> </w:t>
      </w:r>
    </w:p>
    <w:p w:rsidR="009C4610" w:rsidRDefault="000A695C">
      <w:pPr>
        <w:ind w:left="-5"/>
      </w:pPr>
      <w:r>
        <w:t>Lender:</w:t>
      </w:r>
    </w:p>
    <w:p w:rsidR="009C4610" w:rsidRDefault="000A695C">
      <w:pPr>
        <w:spacing w:after="18" w:line="259" w:lineRule="auto"/>
        <w:ind w:left="0" w:firstLine="0"/>
        <w:jc w:val="left"/>
      </w:pPr>
      <w:r>
        <w:t xml:space="preserve"> </w:t>
      </w:r>
    </w:p>
    <w:p w:rsidR="009C4610" w:rsidRDefault="000A695C">
      <w:pPr>
        <w:pStyle w:val="2"/>
        <w:tabs>
          <w:tab w:val="center" w:pos="1347"/>
          <w:tab w:val="center" w:pos="2243"/>
        </w:tabs>
        <w:ind w:left="-15" w:firstLine="0"/>
      </w:pPr>
      <w:r>
        <w:t>S</w:t>
      </w:r>
      <w:r>
        <w:tab/>
        <w:t xml:space="preserve"> C</w:t>
      </w:r>
      <w:r>
        <w:tab/>
        <w:t>, LLC</w:t>
      </w:r>
    </w:p>
    <w:p w:rsidR="009C4610" w:rsidRDefault="000A695C">
      <w:pPr>
        <w:spacing w:after="0" w:line="259" w:lineRule="auto"/>
        <w:ind w:left="0" w:firstLine="0"/>
        <w:jc w:val="left"/>
      </w:pPr>
      <w:r>
        <w:t xml:space="preserve"> </w:t>
      </w:r>
    </w:p>
    <w:p w:rsidR="009C4610" w:rsidRDefault="000A695C">
      <w:pPr>
        <w:ind w:left="-5"/>
      </w:pPr>
      <w:r>
        <w:t>By: Iliad Management, LLC, its General Partner</w:t>
      </w:r>
    </w:p>
    <w:p w:rsidR="009C4610" w:rsidRDefault="000A695C">
      <w:pPr>
        <w:spacing w:after="0" w:line="259" w:lineRule="auto"/>
        <w:ind w:left="0" w:firstLine="0"/>
        <w:jc w:val="left"/>
      </w:pPr>
      <w:r>
        <w:t xml:space="preserve"> </w:t>
      </w:r>
    </w:p>
    <w:p w:rsidR="009C4610" w:rsidRDefault="000A695C">
      <w:pPr>
        <w:ind w:left="370"/>
      </w:pPr>
      <w:r>
        <w:t>By:       Fife Trading, Inc., its Manager</w:t>
      </w:r>
    </w:p>
    <w:p w:rsidR="009C4610" w:rsidRDefault="000A695C">
      <w:pPr>
        <w:spacing w:after="0" w:line="259" w:lineRule="auto"/>
        <w:ind w:left="0" w:firstLine="0"/>
        <w:jc w:val="left"/>
      </w:pPr>
      <w:r>
        <w:t xml:space="preserve"> </w:t>
      </w:r>
    </w:p>
    <w:p w:rsidR="009C4610" w:rsidRDefault="000A695C">
      <w:pPr>
        <w:spacing w:after="0" w:line="259" w:lineRule="auto"/>
        <w:ind w:left="0" w:firstLine="0"/>
        <w:jc w:val="left"/>
      </w:pPr>
      <w:r>
        <w:t xml:space="preserve"> </w:t>
      </w:r>
    </w:p>
    <w:p w:rsidR="009C4610" w:rsidRDefault="000A695C">
      <w:pPr>
        <w:ind w:left="730"/>
      </w:pPr>
      <w:r>
        <w:t>By: _________________________</w:t>
      </w:r>
    </w:p>
    <w:p w:rsidR="009C4610" w:rsidRDefault="000A695C">
      <w:pPr>
        <w:ind w:left="730"/>
      </w:pPr>
      <w:r>
        <w:t xml:space="preserve">       John M. Fife, President</w:t>
      </w:r>
    </w:p>
    <w:p w:rsidR="009C4610" w:rsidRDefault="000A695C">
      <w:pPr>
        <w:spacing w:after="0" w:line="259" w:lineRule="auto"/>
        <w:ind w:left="0" w:firstLine="0"/>
        <w:jc w:val="left"/>
      </w:pPr>
      <w:r>
        <w:t xml:space="preserve"> </w:t>
      </w:r>
    </w:p>
    <w:p w:rsidR="009C4610" w:rsidRDefault="000A695C">
      <w:pPr>
        <w:spacing w:after="0" w:line="259" w:lineRule="auto"/>
        <w:ind w:left="0" w:firstLine="0"/>
        <w:jc w:val="left"/>
      </w:pPr>
      <w:r>
        <w:t xml:space="preserve"> </w:t>
      </w:r>
    </w:p>
    <w:p w:rsidR="009C4610" w:rsidRDefault="000A695C">
      <w:pPr>
        <w:spacing w:after="0" w:line="259" w:lineRule="auto"/>
        <w:ind w:left="0" w:firstLine="0"/>
        <w:jc w:val="left"/>
      </w:pPr>
      <w:r>
        <w:t xml:space="preserve"> </w:t>
      </w:r>
    </w:p>
    <w:p w:rsidR="009C4610" w:rsidRDefault="000A695C">
      <w:pPr>
        <w:spacing w:after="0" w:line="259" w:lineRule="auto"/>
        <w:ind w:left="0" w:firstLine="0"/>
        <w:jc w:val="left"/>
      </w:pPr>
      <w:r>
        <w:t xml:space="preserve"> </w:t>
      </w:r>
    </w:p>
    <w:p w:rsidR="009C4610" w:rsidRDefault="000A695C">
      <w:pPr>
        <w:spacing w:after="0" w:line="259" w:lineRule="auto"/>
        <w:ind w:left="0" w:firstLine="0"/>
        <w:jc w:val="left"/>
      </w:pPr>
      <w:r>
        <w:t xml:space="preserve"> </w:t>
      </w:r>
    </w:p>
    <w:p w:rsidR="009C4610" w:rsidRDefault="000A695C">
      <w:pPr>
        <w:spacing w:after="0" w:line="259" w:lineRule="auto"/>
        <w:ind w:left="0" w:firstLine="0"/>
        <w:jc w:val="left"/>
      </w:pPr>
      <w:r>
        <w:t xml:space="preserve"> </w:t>
      </w:r>
    </w:p>
    <w:p w:rsidR="009C4610" w:rsidRDefault="000A695C">
      <w:pPr>
        <w:spacing w:after="0" w:line="259" w:lineRule="auto"/>
        <w:ind w:left="0" w:firstLine="0"/>
        <w:jc w:val="left"/>
      </w:pPr>
      <w:r>
        <w:t xml:space="preserve"> </w:t>
      </w:r>
    </w:p>
    <w:p w:rsidR="009C4610" w:rsidRDefault="000A695C">
      <w:pPr>
        <w:spacing w:after="2" w:line="254" w:lineRule="auto"/>
        <w:ind w:left="522" w:right="512"/>
        <w:jc w:val="center"/>
      </w:pPr>
      <w:r>
        <w:t>Exhibit A to Convertible Promissory Note</w:t>
      </w:r>
    </w:p>
    <w:p w:rsidR="009C4610" w:rsidRDefault="000A695C">
      <w:pPr>
        <w:spacing w:after="134" w:line="259" w:lineRule="auto"/>
        <w:ind w:left="0" w:firstLine="0"/>
        <w:jc w:val="left"/>
      </w:pPr>
      <w:r>
        <w:t xml:space="preserve"> </w:t>
      </w:r>
    </w:p>
    <w:p w:rsidR="009C4610" w:rsidRDefault="000A695C">
      <w:pPr>
        <w:tabs>
          <w:tab w:val="center" w:pos="5437"/>
          <w:tab w:val="center" w:pos="10810"/>
        </w:tabs>
        <w:ind w:left="-15" w:firstLine="0"/>
        <w:jc w:val="left"/>
      </w:pPr>
      <w:r>
        <w:t xml:space="preserve"> </w:t>
      </w:r>
      <w:r>
        <w:tab/>
        <w:t>A-11</w:t>
      </w:r>
      <w:r>
        <w:tab/>
        <w:t xml:space="preserve"> </w:t>
      </w:r>
    </w:p>
    <w:p w:rsidR="009C4610" w:rsidRDefault="000A695C">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20791" name="Group 120791"/>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46531" name="Shape 146531"/>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0791" style="width:543pt;height:0.75pt;mso-position-horizontal-relative:char;mso-position-vertical-relative:line" coordsize="68960,95">
                <v:shape id="Shape 146532" style="position:absolute;width:68960;height:95;left:0;top:0;" coordsize="6896099,9525" path="m0,0l6896099,0l6896099,9525l0,9525l0,0">
                  <v:stroke weight="0pt" endcap="flat" joinstyle="miter" miterlimit="10" on="false" color="#000000" opacity="0"/>
                  <v:fill on="true" color="#000000"/>
                </v:shape>
              </v:group>
            </w:pict>
          </mc:Fallback>
        </mc:AlternateContent>
      </w:r>
      <w:r>
        <w:br w:type="page"/>
      </w:r>
    </w:p>
    <w:p w:rsidR="009C4610" w:rsidRDefault="000A695C">
      <w:pPr>
        <w:spacing w:after="0" w:line="259" w:lineRule="auto"/>
        <w:ind w:left="0" w:firstLine="0"/>
        <w:jc w:val="left"/>
      </w:pPr>
      <w:r>
        <w:t xml:space="preserve"> </w:t>
      </w:r>
    </w:p>
    <w:p w:rsidR="009C4610" w:rsidRDefault="000A695C">
      <w:pPr>
        <w:pStyle w:val="1"/>
      </w:pPr>
      <w:r>
        <w:t>EXHIBIT B</w:t>
      </w:r>
    </w:p>
    <w:p w:rsidR="009C4610" w:rsidRDefault="000A695C">
      <w:pPr>
        <w:spacing w:after="0" w:line="259" w:lineRule="auto"/>
        <w:ind w:left="0" w:firstLine="0"/>
        <w:jc w:val="center"/>
      </w:pPr>
      <w:r>
        <w:t xml:space="preserve"> </w:t>
      </w:r>
    </w:p>
    <w:p w:rsidR="009C4610" w:rsidRDefault="000A695C">
      <w:pPr>
        <w:spacing w:after="2" w:line="254" w:lineRule="auto"/>
        <w:ind w:left="522" w:right="512"/>
        <w:jc w:val="center"/>
      </w:pPr>
      <w:r>
        <w:t>Streeterville Capital, LLC</w:t>
      </w:r>
    </w:p>
    <w:p w:rsidR="009C4610" w:rsidRDefault="000A695C">
      <w:pPr>
        <w:spacing w:after="2" w:line="254" w:lineRule="auto"/>
        <w:ind w:left="3674" w:right="3664"/>
        <w:jc w:val="center"/>
      </w:pPr>
      <w:r>
        <w:t>303 East Wacker Drive, Suite 1040 Chicago, Illinois 60601</w:t>
      </w:r>
    </w:p>
    <w:p w:rsidR="009C4610" w:rsidRDefault="000A695C">
      <w:pPr>
        <w:spacing w:after="0" w:line="259" w:lineRule="auto"/>
        <w:ind w:left="0" w:firstLine="0"/>
        <w:jc w:val="left"/>
      </w:pPr>
      <w:r>
        <w:t xml:space="preserve"> </w:t>
      </w:r>
    </w:p>
    <w:tbl>
      <w:tblPr>
        <w:tblStyle w:val="TableGrid"/>
        <w:tblW w:w="7512" w:type="dxa"/>
        <w:tblInd w:w="0" w:type="dxa"/>
        <w:tblCellMar>
          <w:top w:w="0" w:type="dxa"/>
          <w:left w:w="0" w:type="dxa"/>
          <w:bottom w:w="0" w:type="dxa"/>
          <w:right w:w="0" w:type="dxa"/>
        </w:tblCellMar>
        <w:tblLook w:val="04A0" w:firstRow="1" w:lastRow="0" w:firstColumn="1" w:lastColumn="0" w:noHBand="0" w:noVBand="1"/>
      </w:tblPr>
      <w:tblGrid>
        <w:gridCol w:w="5430"/>
        <w:gridCol w:w="2082"/>
      </w:tblGrid>
      <w:tr w:rsidR="009C4610">
        <w:trPr>
          <w:trHeight w:val="211"/>
        </w:trPr>
        <w:tc>
          <w:tcPr>
            <w:tcW w:w="5430" w:type="dxa"/>
            <w:tcBorders>
              <w:top w:val="nil"/>
              <w:left w:val="nil"/>
              <w:bottom w:val="nil"/>
              <w:right w:val="nil"/>
            </w:tcBorders>
          </w:tcPr>
          <w:p w:rsidR="009C4610" w:rsidRDefault="000A695C">
            <w:pPr>
              <w:spacing w:after="0" w:line="259" w:lineRule="auto"/>
              <w:ind w:left="0" w:firstLine="0"/>
              <w:jc w:val="left"/>
            </w:pPr>
            <w:r>
              <w:t>SPI Energy Co., Ltd.</w:t>
            </w:r>
          </w:p>
        </w:tc>
        <w:tc>
          <w:tcPr>
            <w:tcW w:w="2082" w:type="dxa"/>
            <w:tcBorders>
              <w:top w:val="nil"/>
              <w:left w:val="nil"/>
              <w:bottom w:val="nil"/>
              <w:right w:val="nil"/>
            </w:tcBorders>
          </w:tcPr>
          <w:p w:rsidR="009C4610" w:rsidRDefault="000A695C">
            <w:pPr>
              <w:spacing w:after="0" w:line="259" w:lineRule="auto"/>
              <w:ind w:left="0" w:firstLine="0"/>
            </w:pPr>
            <w:r>
              <w:t>Date: ________________</w:t>
            </w:r>
          </w:p>
        </w:tc>
      </w:tr>
      <w:tr w:rsidR="009C4610">
        <w:trPr>
          <w:trHeight w:val="240"/>
        </w:trPr>
        <w:tc>
          <w:tcPr>
            <w:tcW w:w="5430" w:type="dxa"/>
            <w:tcBorders>
              <w:top w:val="nil"/>
              <w:left w:val="nil"/>
              <w:bottom w:val="nil"/>
              <w:right w:val="nil"/>
            </w:tcBorders>
          </w:tcPr>
          <w:p w:rsidR="009C4610" w:rsidRDefault="000A695C">
            <w:pPr>
              <w:spacing w:after="0" w:line="259" w:lineRule="auto"/>
              <w:ind w:left="0" w:firstLine="0"/>
              <w:jc w:val="left"/>
            </w:pPr>
            <w:r>
              <w:t>Attn: Xiaofeng Peng</w:t>
            </w:r>
          </w:p>
        </w:tc>
        <w:tc>
          <w:tcPr>
            <w:tcW w:w="2082" w:type="dxa"/>
            <w:tcBorders>
              <w:top w:val="nil"/>
              <w:left w:val="nil"/>
              <w:bottom w:val="nil"/>
              <w:right w:val="nil"/>
            </w:tcBorders>
          </w:tcPr>
          <w:p w:rsidR="009C4610" w:rsidRDefault="000A695C">
            <w:pPr>
              <w:spacing w:after="0" w:line="259" w:lineRule="auto"/>
              <w:ind w:left="0" w:firstLine="0"/>
              <w:jc w:val="left"/>
            </w:pPr>
            <w:r>
              <w:t xml:space="preserve"> </w:t>
            </w:r>
          </w:p>
        </w:tc>
      </w:tr>
      <w:tr w:rsidR="009C4610">
        <w:trPr>
          <w:trHeight w:val="240"/>
        </w:trPr>
        <w:tc>
          <w:tcPr>
            <w:tcW w:w="5430" w:type="dxa"/>
            <w:tcBorders>
              <w:top w:val="nil"/>
              <w:left w:val="nil"/>
              <w:bottom w:val="nil"/>
              <w:right w:val="nil"/>
            </w:tcBorders>
          </w:tcPr>
          <w:p w:rsidR="009C4610" w:rsidRDefault="000A695C">
            <w:pPr>
              <w:spacing w:after="0" w:line="259" w:lineRule="auto"/>
              <w:ind w:left="0" w:firstLine="0"/>
              <w:jc w:val="left"/>
            </w:pPr>
            <w:r>
              <w:t>#1128, 11/F, No. 52 Hung To Road Kwun Tong, Kowloon</w:t>
            </w:r>
          </w:p>
        </w:tc>
        <w:tc>
          <w:tcPr>
            <w:tcW w:w="2082" w:type="dxa"/>
            <w:tcBorders>
              <w:top w:val="nil"/>
              <w:left w:val="nil"/>
              <w:bottom w:val="nil"/>
              <w:right w:val="nil"/>
            </w:tcBorders>
          </w:tcPr>
          <w:p w:rsidR="009C4610" w:rsidRDefault="000A695C">
            <w:pPr>
              <w:spacing w:after="0" w:line="259" w:lineRule="auto"/>
              <w:ind w:left="0" w:firstLine="0"/>
              <w:jc w:val="left"/>
            </w:pPr>
            <w:r>
              <w:t xml:space="preserve"> </w:t>
            </w:r>
          </w:p>
        </w:tc>
      </w:tr>
      <w:tr w:rsidR="009C4610">
        <w:trPr>
          <w:trHeight w:val="211"/>
        </w:trPr>
        <w:tc>
          <w:tcPr>
            <w:tcW w:w="5430" w:type="dxa"/>
            <w:tcBorders>
              <w:top w:val="nil"/>
              <w:left w:val="nil"/>
              <w:bottom w:val="nil"/>
              <w:right w:val="nil"/>
            </w:tcBorders>
          </w:tcPr>
          <w:p w:rsidR="009C4610" w:rsidRDefault="000A695C">
            <w:pPr>
              <w:spacing w:after="0" w:line="259" w:lineRule="auto"/>
              <w:ind w:left="0" w:firstLine="0"/>
              <w:jc w:val="left"/>
            </w:pPr>
            <w:r>
              <w:t>Hong Kong SAR, China</w:t>
            </w:r>
          </w:p>
        </w:tc>
        <w:tc>
          <w:tcPr>
            <w:tcW w:w="2082" w:type="dxa"/>
            <w:tcBorders>
              <w:top w:val="nil"/>
              <w:left w:val="nil"/>
              <w:bottom w:val="nil"/>
              <w:right w:val="nil"/>
            </w:tcBorders>
          </w:tcPr>
          <w:p w:rsidR="009C4610" w:rsidRDefault="000A695C">
            <w:pPr>
              <w:spacing w:after="0" w:line="259" w:lineRule="auto"/>
              <w:ind w:left="0" w:firstLine="0"/>
              <w:jc w:val="left"/>
            </w:pPr>
            <w:r>
              <w:t xml:space="preserve"> </w:t>
            </w:r>
          </w:p>
        </w:tc>
      </w:tr>
    </w:tbl>
    <w:p w:rsidR="009C4610" w:rsidRDefault="000A695C">
      <w:pPr>
        <w:spacing w:after="0" w:line="259" w:lineRule="auto"/>
        <w:ind w:left="0" w:firstLine="0"/>
        <w:jc w:val="left"/>
      </w:pPr>
      <w:r>
        <w:t xml:space="preserve"> </w:t>
      </w:r>
    </w:p>
    <w:p w:rsidR="009C4610" w:rsidRDefault="000A695C">
      <w:pPr>
        <w:spacing w:after="0" w:line="260" w:lineRule="auto"/>
        <w:ind w:left="1889" w:right="1879"/>
        <w:jc w:val="center"/>
      </w:pPr>
      <w:r>
        <w:rPr>
          <w:b/>
        </w:rPr>
        <w:t>REDEMPTION NOTICE</w:t>
      </w:r>
    </w:p>
    <w:p w:rsidR="009C4610" w:rsidRDefault="000A695C">
      <w:pPr>
        <w:spacing w:after="0" w:line="259" w:lineRule="auto"/>
        <w:ind w:left="0" w:firstLine="0"/>
        <w:jc w:val="center"/>
      </w:pPr>
      <w:r>
        <w:t xml:space="preserve"> </w:t>
      </w:r>
    </w:p>
    <w:p w:rsidR="009C4610" w:rsidRDefault="000A695C">
      <w:pPr>
        <w:ind w:left="-5"/>
      </w:pPr>
      <w:r>
        <w:t>The above-captioned Lender hereby gives notice to SPI Energy Co., Ltd., a Cayman Islands corporation (the “</w:t>
      </w:r>
      <w:r>
        <w:rPr>
          <w:b/>
        </w:rPr>
        <w:t>Borrower</w:t>
      </w:r>
      <w:r>
        <w:t>”), pursuant to that certain Convertible Promissory Note made by Borrower in favor of Lender on November 3, 2020 (the “</w:t>
      </w:r>
      <w:r>
        <w:rPr>
          <w:b/>
        </w:rPr>
        <w:t>Note</w:t>
      </w:r>
      <w:r>
        <w:t>”), that Lender el</w:t>
      </w:r>
      <w:r>
        <w:t>ects to redeem a portion of the Note in Redemption Conversion Shares or in cash as set forth below. In the event of a conflict between this Redemption Notice and the Note, the Note shall govern, or, in the alternative, at the election of Lender in its sole</w:t>
      </w:r>
      <w:r>
        <w:t xml:space="preserve"> discretion, Lender may provide a new form of Redemption Notice to conform to the Note. Capitalized terms used in this notice without definition shall have the meanings given to them in the Note.</w:t>
      </w:r>
    </w:p>
    <w:p w:rsidR="009C4610" w:rsidRDefault="000A695C">
      <w:pPr>
        <w:spacing w:after="0" w:line="259" w:lineRule="auto"/>
        <w:ind w:left="0" w:firstLine="0"/>
        <w:jc w:val="center"/>
      </w:pPr>
      <w:r>
        <w:t xml:space="preserve"> </w:t>
      </w:r>
    </w:p>
    <w:p w:rsidR="009C4610" w:rsidRDefault="000A695C">
      <w:pPr>
        <w:pStyle w:val="1"/>
      </w:pPr>
      <w:r>
        <w:t>REDEMPTION INFORMATION</w:t>
      </w:r>
    </w:p>
    <w:p w:rsidR="009C4610" w:rsidRDefault="000A695C">
      <w:pPr>
        <w:spacing w:after="14" w:line="259" w:lineRule="auto"/>
        <w:ind w:left="0" w:firstLine="0"/>
        <w:jc w:val="center"/>
      </w:pPr>
      <w:r>
        <w:rPr>
          <w:b/>
        </w:rPr>
        <w:t xml:space="preserve"> </w:t>
      </w:r>
    </w:p>
    <w:p w:rsidR="009C4610" w:rsidRDefault="000A695C">
      <w:pPr>
        <w:numPr>
          <w:ilvl w:val="0"/>
          <w:numId w:val="7"/>
        </w:numPr>
        <w:ind w:hanging="450"/>
      </w:pPr>
      <w:r>
        <w:t>Redemption Date: ____________, 20</w:t>
      </w:r>
      <w:r>
        <w:t>1_</w:t>
      </w:r>
    </w:p>
    <w:p w:rsidR="009C4610" w:rsidRDefault="000A695C">
      <w:pPr>
        <w:numPr>
          <w:ilvl w:val="0"/>
          <w:numId w:val="7"/>
        </w:numPr>
        <w:ind w:hanging="450"/>
      </w:pPr>
      <w:r>
        <w:t>Redemption Amount: ____________</w:t>
      </w:r>
    </w:p>
    <w:p w:rsidR="009C4610" w:rsidRDefault="000A695C">
      <w:pPr>
        <w:numPr>
          <w:ilvl w:val="0"/>
          <w:numId w:val="7"/>
        </w:numPr>
        <w:ind w:hanging="450"/>
      </w:pPr>
      <w:r>
        <w:t>Portion of Redemption Amount to be Paid in Cash: ____________</w:t>
      </w:r>
    </w:p>
    <w:p w:rsidR="009C4610" w:rsidRDefault="000A695C">
      <w:pPr>
        <w:numPr>
          <w:ilvl w:val="0"/>
          <w:numId w:val="7"/>
        </w:numPr>
        <w:ind w:hanging="450"/>
      </w:pPr>
      <w:r>
        <w:t>Portion of Redemption Amount to be Converted into Ordinary Shares: ____________ (B minus C)</w:t>
      </w:r>
    </w:p>
    <w:p w:rsidR="009C4610" w:rsidRDefault="000A695C">
      <w:pPr>
        <w:numPr>
          <w:ilvl w:val="0"/>
          <w:numId w:val="7"/>
        </w:numPr>
        <w:ind w:hanging="450"/>
      </w:pPr>
      <w:r>
        <w:t>Redemption Conversion Price: _______________ (lower of (i) Lender C</w:t>
      </w:r>
      <w:r>
        <w:t>onversion Price in effect and (ii) Market Price as of Redemption Date)</w:t>
      </w:r>
    </w:p>
    <w:p w:rsidR="009C4610" w:rsidRDefault="000A695C">
      <w:pPr>
        <w:numPr>
          <w:ilvl w:val="0"/>
          <w:numId w:val="7"/>
        </w:numPr>
        <w:ind w:hanging="450"/>
      </w:pPr>
      <w:r>
        <w:t>Redemption Conversion Shares: _______________ (D divided by E) G.</w:t>
      </w:r>
      <w:r>
        <w:tab/>
        <w:t>Remaining Outstanding Balance of Note: ____________ *</w:t>
      </w:r>
    </w:p>
    <w:p w:rsidR="009C4610" w:rsidRDefault="000A695C">
      <w:pPr>
        <w:spacing w:after="0" w:line="259" w:lineRule="auto"/>
        <w:ind w:left="0" w:firstLine="0"/>
        <w:jc w:val="left"/>
      </w:pPr>
      <w:r>
        <w:t xml:space="preserve"> </w:t>
      </w:r>
    </w:p>
    <w:p w:rsidR="009C4610" w:rsidRDefault="000A695C">
      <w:pPr>
        <w:spacing w:after="0" w:line="249" w:lineRule="auto"/>
        <w:ind w:left="-5"/>
        <w:jc w:val="left"/>
      </w:pPr>
      <w:r>
        <w:t>* Subject to adjustments for corrections, defaults, interest an</w:t>
      </w:r>
      <w:r>
        <w:t>d other adjustments permitted by the Transaction Documents (as defined in the Purchase Agreement), the terms of which shall control in the event of any dispute between the terms of this Redemption Notice and such Transaction Documents.</w:t>
      </w:r>
    </w:p>
    <w:p w:rsidR="009C4610" w:rsidRDefault="000A695C">
      <w:pPr>
        <w:spacing w:after="0" w:line="259" w:lineRule="auto"/>
        <w:ind w:left="0" w:firstLine="0"/>
        <w:jc w:val="left"/>
      </w:pPr>
      <w:r>
        <w:rPr>
          <w:b/>
          <w:i/>
        </w:rPr>
        <w:t xml:space="preserve"> </w:t>
      </w:r>
    </w:p>
    <w:p w:rsidR="009C4610" w:rsidRDefault="000A695C">
      <w:pPr>
        <w:spacing w:after="0" w:line="259" w:lineRule="auto"/>
        <w:ind w:left="-5"/>
        <w:jc w:val="left"/>
      </w:pPr>
      <w:r>
        <w:rPr>
          <w:b/>
          <w:i/>
        </w:rPr>
        <w:t>Please transfer the Redemption Conversion Shares, if applicable, electronically (via DWAC) to the following account</w:t>
      </w:r>
      <w:r>
        <w:t>:</w:t>
      </w:r>
    </w:p>
    <w:p w:rsidR="009C4610" w:rsidRDefault="000A695C">
      <w:pPr>
        <w:spacing w:after="0" w:line="259" w:lineRule="auto"/>
        <w:ind w:left="0" w:firstLine="0"/>
        <w:jc w:val="left"/>
      </w:pPr>
      <w:r>
        <w:t xml:space="preserve"> </w:t>
      </w:r>
    </w:p>
    <w:tbl>
      <w:tblPr>
        <w:tblStyle w:val="TableGrid"/>
        <w:tblW w:w="9789" w:type="dxa"/>
        <w:tblInd w:w="0" w:type="dxa"/>
        <w:tblCellMar>
          <w:top w:w="0" w:type="dxa"/>
          <w:left w:w="0" w:type="dxa"/>
          <w:bottom w:w="0" w:type="dxa"/>
          <w:right w:w="0" w:type="dxa"/>
        </w:tblCellMar>
        <w:tblLook w:val="04A0" w:firstRow="1" w:lastRow="0" w:firstColumn="1" w:lastColumn="0" w:noHBand="0" w:noVBand="1"/>
      </w:tblPr>
      <w:tblGrid>
        <w:gridCol w:w="3705"/>
        <w:gridCol w:w="3585"/>
        <w:gridCol w:w="2499"/>
      </w:tblGrid>
      <w:tr w:rsidR="009C4610">
        <w:trPr>
          <w:trHeight w:val="211"/>
        </w:trPr>
        <w:tc>
          <w:tcPr>
            <w:tcW w:w="3705" w:type="dxa"/>
            <w:tcBorders>
              <w:top w:val="nil"/>
              <w:left w:val="nil"/>
              <w:bottom w:val="nil"/>
              <w:right w:val="nil"/>
            </w:tcBorders>
          </w:tcPr>
          <w:p w:rsidR="009C4610" w:rsidRDefault="000A695C">
            <w:pPr>
              <w:spacing w:after="0" w:line="259" w:lineRule="auto"/>
              <w:ind w:left="0" w:firstLine="0"/>
              <w:jc w:val="left"/>
            </w:pPr>
            <w:r>
              <w:t>Broker:  ____________________</w:t>
            </w:r>
          </w:p>
        </w:tc>
        <w:tc>
          <w:tcPr>
            <w:tcW w:w="3585" w:type="dxa"/>
            <w:tcBorders>
              <w:top w:val="nil"/>
              <w:left w:val="nil"/>
              <w:bottom w:val="nil"/>
              <w:right w:val="nil"/>
            </w:tcBorders>
          </w:tcPr>
          <w:p w:rsidR="009C4610" w:rsidRDefault="000A695C">
            <w:pPr>
              <w:spacing w:after="0" w:line="259" w:lineRule="auto"/>
              <w:ind w:left="0" w:firstLine="0"/>
              <w:jc w:val="left"/>
            </w:pPr>
            <w:r>
              <w:t>Address:</w:t>
            </w:r>
          </w:p>
        </w:tc>
        <w:tc>
          <w:tcPr>
            <w:tcW w:w="2499" w:type="dxa"/>
            <w:tcBorders>
              <w:top w:val="nil"/>
              <w:left w:val="nil"/>
              <w:bottom w:val="nil"/>
              <w:right w:val="nil"/>
            </w:tcBorders>
          </w:tcPr>
          <w:p w:rsidR="009C4610" w:rsidRDefault="000A695C">
            <w:pPr>
              <w:spacing w:after="0" w:line="259" w:lineRule="auto"/>
              <w:ind w:left="0" w:firstLine="0"/>
            </w:pPr>
            <w:r>
              <w:t>_________________________</w:t>
            </w:r>
          </w:p>
        </w:tc>
      </w:tr>
      <w:tr w:rsidR="009C4610">
        <w:trPr>
          <w:trHeight w:val="240"/>
        </w:trPr>
        <w:tc>
          <w:tcPr>
            <w:tcW w:w="3705" w:type="dxa"/>
            <w:tcBorders>
              <w:top w:val="nil"/>
              <w:left w:val="nil"/>
              <w:bottom w:val="nil"/>
              <w:right w:val="nil"/>
            </w:tcBorders>
          </w:tcPr>
          <w:p w:rsidR="009C4610" w:rsidRDefault="000A695C">
            <w:pPr>
              <w:spacing w:after="0" w:line="259" w:lineRule="auto"/>
              <w:ind w:left="0" w:firstLine="0"/>
              <w:jc w:val="left"/>
            </w:pPr>
            <w:r>
              <w:t>DTC#:  ______________________</w:t>
            </w:r>
          </w:p>
        </w:tc>
        <w:tc>
          <w:tcPr>
            <w:tcW w:w="3585" w:type="dxa"/>
            <w:tcBorders>
              <w:top w:val="nil"/>
              <w:left w:val="nil"/>
              <w:bottom w:val="nil"/>
              <w:right w:val="nil"/>
            </w:tcBorders>
          </w:tcPr>
          <w:p w:rsidR="009C4610" w:rsidRDefault="000A695C">
            <w:pPr>
              <w:spacing w:after="0" w:line="259" w:lineRule="auto"/>
              <w:ind w:left="0" w:firstLine="0"/>
              <w:jc w:val="left"/>
            </w:pPr>
            <w:r>
              <w:t xml:space="preserve"> </w:t>
            </w:r>
          </w:p>
        </w:tc>
        <w:tc>
          <w:tcPr>
            <w:tcW w:w="2499" w:type="dxa"/>
            <w:tcBorders>
              <w:top w:val="nil"/>
              <w:left w:val="nil"/>
              <w:bottom w:val="nil"/>
              <w:right w:val="nil"/>
            </w:tcBorders>
          </w:tcPr>
          <w:p w:rsidR="009C4610" w:rsidRDefault="000A695C">
            <w:pPr>
              <w:spacing w:after="0" w:line="259" w:lineRule="auto"/>
              <w:ind w:left="0" w:firstLine="0"/>
            </w:pPr>
            <w:r>
              <w:t>________________________</w:t>
            </w:r>
          </w:p>
        </w:tc>
      </w:tr>
      <w:tr w:rsidR="009C4610">
        <w:trPr>
          <w:trHeight w:val="240"/>
        </w:trPr>
        <w:tc>
          <w:tcPr>
            <w:tcW w:w="3705" w:type="dxa"/>
            <w:tcBorders>
              <w:top w:val="nil"/>
              <w:left w:val="nil"/>
              <w:bottom w:val="nil"/>
              <w:right w:val="nil"/>
            </w:tcBorders>
          </w:tcPr>
          <w:p w:rsidR="009C4610" w:rsidRDefault="000A695C">
            <w:pPr>
              <w:spacing w:after="0" w:line="259" w:lineRule="auto"/>
              <w:ind w:left="0" w:firstLine="0"/>
              <w:jc w:val="left"/>
            </w:pPr>
            <w:r>
              <w:t>Account #:  ___________________</w:t>
            </w:r>
          </w:p>
        </w:tc>
        <w:tc>
          <w:tcPr>
            <w:tcW w:w="3585" w:type="dxa"/>
            <w:tcBorders>
              <w:top w:val="nil"/>
              <w:left w:val="nil"/>
              <w:bottom w:val="nil"/>
              <w:right w:val="nil"/>
            </w:tcBorders>
          </w:tcPr>
          <w:p w:rsidR="009C4610" w:rsidRDefault="000A695C">
            <w:pPr>
              <w:spacing w:after="0" w:line="259" w:lineRule="auto"/>
              <w:ind w:left="0" w:firstLine="0"/>
              <w:jc w:val="left"/>
            </w:pPr>
            <w:r>
              <w:t xml:space="preserve"> </w:t>
            </w:r>
          </w:p>
        </w:tc>
        <w:tc>
          <w:tcPr>
            <w:tcW w:w="2499" w:type="dxa"/>
            <w:tcBorders>
              <w:top w:val="nil"/>
              <w:left w:val="nil"/>
              <w:bottom w:val="nil"/>
              <w:right w:val="nil"/>
            </w:tcBorders>
          </w:tcPr>
          <w:p w:rsidR="009C4610" w:rsidRDefault="000A695C">
            <w:pPr>
              <w:spacing w:after="0" w:line="259" w:lineRule="auto"/>
              <w:ind w:left="0" w:firstLine="0"/>
            </w:pPr>
            <w:r>
              <w:t>________________________</w:t>
            </w:r>
          </w:p>
        </w:tc>
      </w:tr>
      <w:tr w:rsidR="009C4610">
        <w:trPr>
          <w:trHeight w:val="211"/>
        </w:trPr>
        <w:tc>
          <w:tcPr>
            <w:tcW w:w="3705" w:type="dxa"/>
            <w:tcBorders>
              <w:top w:val="nil"/>
              <w:left w:val="nil"/>
              <w:bottom w:val="nil"/>
              <w:right w:val="nil"/>
            </w:tcBorders>
          </w:tcPr>
          <w:p w:rsidR="009C4610" w:rsidRDefault="000A695C">
            <w:pPr>
              <w:spacing w:after="0" w:line="259" w:lineRule="auto"/>
              <w:ind w:left="0" w:firstLine="0"/>
              <w:jc w:val="left"/>
            </w:pPr>
            <w:r>
              <w:t>Account Name:  ________________</w:t>
            </w:r>
          </w:p>
        </w:tc>
        <w:tc>
          <w:tcPr>
            <w:tcW w:w="3585" w:type="dxa"/>
            <w:tcBorders>
              <w:top w:val="nil"/>
              <w:left w:val="nil"/>
              <w:bottom w:val="nil"/>
              <w:right w:val="nil"/>
            </w:tcBorders>
          </w:tcPr>
          <w:p w:rsidR="009C4610" w:rsidRDefault="000A695C">
            <w:pPr>
              <w:spacing w:after="0" w:line="259" w:lineRule="auto"/>
              <w:ind w:left="0" w:firstLine="0"/>
              <w:jc w:val="left"/>
            </w:pPr>
            <w:r>
              <w:t xml:space="preserve"> </w:t>
            </w:r>
          </w:p>
        </w:tc>
        <w:tc>
          <w:tcPr>
            <w:tcW w:w="2499" w:type="dxa"/>
            <w:tcBorders>
              <w:top w:val="nil"/>
              <w:left w:val="nil"/>
              <w:bottom w:val="nil"/>
              <w:right w:val="nil"/>
            </w:tcBorders>
          </w:tcPr>
          <w:p w:rsidR="009C4610" w:rsidRDefault="000A695C">
            <w:pPr>
              <w:spacing w:after="0" w:line="259" w:lineRule="auto"/>
              <w:ind w:left="0" w:firstLine="0"/>
              <w:jc w:val="left"/>
            </w:pPr>
            <w:r>
              <w:t xml:space="preserve"> </w:t>
            </w:r>
          </w:p>
        </w:tc>
      </w:tr>
    </w:tbl>
    <w:p w:rsidR="009C4610" w:rsidRDefault="000A695C">
      <w:pPr>
        <w:spacing w:after="0" w:line="259" w:lineRule="auto"/>
        <w:ind w:left="0" w:firstLine="0"/>
        <w:jc w:val="left"/>
      </w:pPr>
      <w:r>
        <w:t xml:space="preserve"> </w:t>
      </w:r>
    </w:p>
    <w:p w:rsidR="009C4610" w:rsidRDefault="000A695C">
      <w:pPr>
        <w:ind w:left="-15" w:firstLine="360"/>
      </w:pPr>
      <w:r>
        <w:t>To the extent the Redemption Conversion Shares are not able to be delivered to Lender electronically via the DWAC system, deliver all such certificated shares to Lender via reputable overnight courier after receipt of this Redemption Notice (by facsimile t</w:t>
      </w:r>
      <w:r>
        <w:t>ransmission or otherwise) to:</w:t>
      </w:r>
    </w:p>
    <w:p w:rsidR="009C4610" w:rsidRDefault="000A695C">
      <w:pPr>
        <w:spacing w:after="2" w:line="254" w:lineRule="auto"/>
        <w:ind w:left="522" w:right="512"/>
        <w:jc w:val="center"/>
      </w:pPr>
      <w:r>
        <w:t>_____________________________________</w:t>
      </w:r>
    </w:p>
    <w:p w:rsidR="009C4610" w:rsidRDefault="000A695C">
      <w:pPr>
        <w:spacing w:after="2" w:line="254" w:lineRule="auto"/>
        <w:ind w:left="522" w:right="512"/>
        <w:jc w:val="center"/>
      </w:pPr>
      <w:r>
        <w:t>_____________________________________</w:t>
      </w:r>
    </w:p>
    <w:p w:rsidR="009C4610" w:rsidRDefault="000A695C">
      <w:pPr>
        <w:spacing w:after="2" w:line="254" w:lineRule="auto"/>
        <w:ind w:left="522" w:right="512"/>
        <w:jc w:val="center"/>
      </w:pPr>
      <w:r>
        <w:t>_____________________________________</w:t>
      </w:r>
    </w:p>
    <w:p w:rsidR="009C4610" w:rsidRDefault="000A695C">
      <w:pPr>
        <w:spacing w:after="0" w:line="259" w:lineRule="auto"/>
        <w:ind w:left="0" w:firstLine="0"/>
        <w:jc w:val="left"/>
      </w:pPr>
      <w:r>
        <w:t xml:space="preserve"> </w:t>
      </w:r>
    </w:p>
    <w:p w:rsidR="009C4610" w:rsidRDefault="000A695C">
      <w:pPr>
        <w:spacing w:after="0" w:line="259" w:lineRule="auto"/>
        <w:ind w:left="0" w:firstLine="0"/>
        <w:jc w:val="left"/>
      </w:pPr>
      <w:r>
        <w:t xml:space="preserve"> </w:t>
      </w:r>
    </w:p>
    <w:p w:rsidR="009C4610" w:rsidRDefault="000A695C">
      <w:pPr>
        <w:spacing w:after="0" w:line="259" w:lineRule="auto"/>
        <w:ind w:left="0" w:firstLine="0"/>
        <w:jc w:val="left"/>
      </w:pPr>
      <w:r>
        <w:t xml:space="preserve"> </w:t>
      </w:r>
    </w:p>
    <w:p w:rsidR="009C4610" w:rsidRDefault="000A695C">
      <w:pPr>
        <w:spacing w:after="2" w:line="254" w:lineRule="auto"/>
        <w:ind w:left="522" w:right="512"/>
        <w:jc w:val="center"/>
      </w:pPr>
      <w:r>
        <w:t>Exhibit B to Convertible Promissory Note</w:t>
      </w:r>
    </w:p>
    <w:p w:rsidR="009C4610" w:rsidRDefault="000A695C">
      <w:pPr>
        <w:spacing w:after="134" w:line="259" w:lineRule="auto"/>
        <w:ind w:left="0" w:firstLine="0"/>
        <w:jc w:val="center"/>
      </w:pPr>
      <w:r>
        <w:t xml:space="preserve"> </w:t>
      </w:r>
    </w:p>
    <w:p w:rsidR="009C4610" w:rsidRDefault="000A695C">
      <w:pPr>
        <w:tabs>
          <w:tab w:val="center" w:pos="5437"/>
          <w:tab w:val="center" w:pos="10810"/>
        </w:tabs>
        <w:ind w:left="-15" w:firstLine="0"/>
        <w:jc w:val="left"/>
      </w:pPr>
      <w:r>
        <w:t xml:space="preserve"> </w:t>
      </w:r>
      <w:r>
        <w:tab/>
        <w:t>A-12</w:t>
      </w:r>
      <w:r>
        <w:tab/>
        <w:t xml:space="preserve"> </w:t>
      </w:r>
    </w:p>
    <w:p w:rsidR="009C4610" w:rsidRDefault="000A695C">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21622" name="Group 121622"/>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46533" name="Shape 146533"/>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1622" style="width:543pt;height:0.75pt;mso-position-horizontal-relative:char;mso-position-vertical-relative:line" coordsize="68960,95">
                <v:shape id="Shape 146534" style="position:absolute;width:68960;height:95;left:0;top:0;" coordsize="6896099,9525" path="m0,0l6896099,0l6896099,9525l0,9525l0,0">
                  <v:stroke weight="0pt" endcap="flat" joinstyle="miter" miterlimit="10" on="false" color="#000000" opacity="0"/>
                  <v:fill on="true" color="#000000"/>
                </v:shape>
              </v:group>
            </w:pict>
          </mc:Fallback>
        </mc:AlternateContent>
      </w:r>
    </w:p>
    <w:p w:rsidR="009C4610" w:rsidRDefault="000A695C">
      <w:pPr>
        <w:spacing w:after="0" w:line="259" w:lineRule="auto"/>
        <w:ind w:left="0" w:firstLine="0"/>
        <w:jc w:val="center"/>
      </w:pPr>
      <w:r>
        <w:t xml:space="preserve"> </w:t>
      </w:r>
    </w:p>
    <w:p w:rsidR="009C4610" w:rsidRDefault="000A695C">
      <w:pPr>
        <w:ind w:left="-5"/>
      </w:pPr>
      <w:r>
        <w:t>Sincerely,</w:t>
      </w:r>
    </w:p>
    <w:p w:rsidR="009C4610" w:rsidRDefault="000A695C">
      <w:pPr>
        <w:spacing w:after="0" w:line="259" w:lineRule="auto"/>
        <w:ind w:left="0" w:firstLine="0"/>
        <w:jc w:val="left"/>
      </w:pPr>
      <w:r>
        <w:t xml:space="preserve"> </w:t>
      </w:r>
    </w:p>
    <w:p w:rsidR="009C4610" w:rsidRDefault="000A695C">
      <w:pPr>
        <w:ind w:left="-5"/>
      </w:pPr>
      <w:r>
        <w:t>Lender:</w:t>
      </w:r>
    </w:p>
    <w:p w:rsidR="009C4610" w:rsidRDefault="000A695C">
      <w:pPr>
        <w:spacing w:after="18" w:line="259" w:lineRule="auto"/>
        <w:ind w:left="0" w:firstLine="0"/>
        <w:jc w:val="left"/>
      </w:pPr>
      <w:r>
        <w:t xml:space="preserve"> </w:t>
      </w:r>
    </w:p>
    <w:p w:rsidR="009C4610" w:rsidRDefault="000A695C">
      <w:pPr>
        <w:pStyle w:val="2"/>
        <w:tabs>
          <w:tab w:val="center" w:pos="1347"/>
          <w:tab w:val="center" w:pos="2243"/>
        </w:tabs>
        <w:ind w:left="-15" w:firstLine="0"/>
      </w:pPr>
      <w:r>
        <w:t>S</w:t>
      </w:r>
      <w:r>
        <w:tab/>
        <w:t xml:space="preserve"> C</w:t>
      </w:r>
      <w:r>
        <w:tab/>
        <w:t>, LLC</w:t>
      </w:r>
    </w:p>
    <w:p w:rsidR="009C4610" w:rsidRDefault="000A695C">
      <w:pPr>
        <w:spacing w:after="0" w:line="259" w:lineRule="auto"/>
        <w:ind w:left="0" w:firstLine="0"/>
        <w:jc w:val="left"/>
      </w:pPr>
      <w:r>
        <w:t xml:space="preserve"> </w:t>
      </w:r>
    </w:p>
    <w:p w:rsidR="009C4610" w:rsidRDefault="000A695C">
      <w:pPr>
        <w:ind w:left="-5"/>
      </w:pPr>
      <w:r>
        <w:t>By: Iliad Management, LLC, its General Partner</w:t>
      </w:r>
    </w:p>
    <w:p w:rsidR="009C4610" w:rsidRDefault="000A695C">
      <w:pPr>
        <w:spacing w:after="0" w:line="259" w:lineRule="auto"/>
        <w:ind w:left="0" w:firstLine="0"/>
        <w:jc w:val="left"/>
      </w:pPr>
      <w:r>
        <w:t xml:space="preserve"> </w:t>
      </w:r>
    </w:p>
    <w:p w:rsidR="009C4610" w:rsidRDefault="000A695C">
      <w:pPr>
        <w:ind w:left="370"/>
      </w:pPr>
      <w:r>
        <w:t>By:       Fife Trading, Inc., its Manager</w:t>
      </w:r>
    </w:p>
    <w:p w:rsidR="009C4610" w:rsidRDefault="000A695C">
      <w:pPr>
        <w:spacing w:after="0" w:line="259" w:lineRule="auto"/>
        <w:ind w:left="0" w:firstLine="0"/>
        <w:jc w:val="left"/>
      </w:pPr>
      <w:r>
        <w:t xml:space="preserve"> </w:t>
      </w:r>
    </w:p>
    <w:p w:rsidR="009C4610" w:rsidRDefault="000A695C">
      <w:pPr>
        <w:spacing w:after="0" w:line="259" w:lineRule="auto"/>
        <w:ind w:left="0" w:firstLine="0"/>
        <w:jc w:val="left"/>
      </w:pPr>
      <w:r>
        <w:t xml:space="preserve"> </w:t>
      </w:r>
    </w:p>
    <w:p w:rsidR="009C4610" w:rsidRDefault="000A695C">
      <w:pPr>
        <w:ind w:left="730"/>
      </w:pPr>
      <w:r>
        <w:t>By: _________________________</w:t>
      </w:r>
    </w:p>
    <w:p w:rsidR="009C4610" w:rsidRDefault="000A695C">
      <w:pPr>
        <w:ind w:left="730"/>
      </w:pPr>
      <w:r>
        <w:t xml:space="preserve">       John M. Fife, President</w:t>
      </w:r>
    </w:p>
    <w:p w:rsidR="009C4610" w:rsidRDefault="000A695C">
      <w:pPr>
        <w:spacing w:after="0" w:line="259" w:lineRule="auto"/>
        <w:ind w:left="0" w:firstLine="0"/>
        <w:jc w:val="left"/>
      </w:pPr>
      <w:r>
        <w:t xml:space="preserve"> </w:t>
      </w:r>
    </w:p>
    <w:p w:rsidR="009C4610" w:rsidRDefault="000A695C">
      <w:pPr>
        <w:spacing w:after="0" w:line="259" w:lineRule="auto"/>
        <w:ind w:left="0" w:firstLine="0"/>
        <w:jc w:val="left"/>
      </w:pPr>
      <w:r>
        <w:t xml:space="preserve"> </w:t>
      </w:r>
    </w:p>
    <w:p w:rsidR="009C4610" w:rsidRDefault="000A695C">
      <w:pPr>
        <w:spacing w:after="0" w:line="259" w:lineRule="auto"/>
        <w:ind w:left="0" w:firstLine="0"/>
        <w:jc w:val="left"/>
      </w:pPr>
      <w:r>
        <w:t xml:space="preserve"> </w:t>
      </w:r>
    </w:p>
    <w:p w:rsidR="009C4610" w:rsidRDefault="000A695C">
      <w:pPr>
        <w:spacing w:after="0" w:line="259" w:lineRule="auto"/>
        <w:ind w:left="0" w:firstLine="0"/>
        <w:jc w:val="left"/>
      </w:pPr>
      <w:r>
        <w:t xml:space="preserve"> </w:t>
      </w:r>
    </w:p>
    <w:p w:rsidR="009C4610" w:rsidRDefault="000A695C">
      <w:pPr>
        <w:spacing w:after="0" w:line="259" w:lineRule="auto"/>
        <w:ind w:left="0" w:firstLine="0"/>
        <w:jc w:val="left"/>
      </w:pPr>
      <w:r>
        <w:t xml:space="preserve"> </w:t>
      </w:r>
    </w:p>
    <w:p w:rsidR="009C4610" w:rsidRDefault="000A695C">
      <w:pPr>
        <w:spacing w:after="0" w:line="259" w:lineRule="auto"/>
        <w:ind w:left="0" w:firstLine="0"/>
        <w:jc w:val="left"/>
      </w:pPr>
      <w:r>
        <w:t xml:space="preserve"> </w:t>
      </w:r>
    </w:p>
    <w:p w:rsidR="009C4610" w:rsidRDefault="000A695C">
      <w:pPr>
        <w:spacing w:after="0" w:line="259" w:lineRule="auto"/>
        <w:ind w:left="0" w:firstLine="0"/>
        <w:jc w:val="left"/>
      </w:pPr>
      <w:r>
        <w:t xml:space="preserve"> </w:t>
      </w:r>
    </w:p>
    <w:p w:rsidR="009C4610" w:rsidRDefault="000A695C">
      <w:pPr>
        <w:spacing w:after="0" w:line="259" w:lineRule="auto"/>
        <w:ind w:left="0" w:firstLine="0"/>
        <w:jc w:val="left"/>
      </w:pPr>
      <w:r>
        <w:t xml:space="preserve"> </w:t>
      </w:r>
    </w:p>
    <w:p w:rsidR="009C4610" w:rsidRDefault="000A695C">
      <w:pPr>
        <w:spacing w:after="2" w:line="254" w:lineRule="auto"/>
        <w:ind w:left="522" w:right="512"/>
        <w:jc w:val="center"/>
      </w:pPr>
      <w:r>
        <w:t>Exhibit B to Convertible Promissory Note</w:t>
      </w:r>
    </w:p>
    <w:p w:rsidR="009C4610" w:rsidRDefault="000A695C">
      <w:pPr>
        <w:spacing w:after="134" w:line="259" w:lineRule="auto"/>
        <w:ind w:left="0" w:firstLine="0"/>
        <w:jc w:val="left"/>
      </w:pPr>
      <w:r>
        <w:t xml:space="preserve"> </w:t>
      </w:r>
    </w:p>
    <w:p w:rsidR="009C4610" w:rsidRDefault="000A695C">
      <w:pPr>
        <w:tabs>
          <w:tab w:val="center" w:pos="5437"/>
          <w:tab w:val="center" w:pos="10810"/>
        </w:tabs>
        <w:ind w:left="-15" w:firstLine="0"/>
        <w:jc w:val="left"/>
      </w:pPr>
      <w:r>
        <w:t xml:space="preserve"> </w:t>
      </w:r>
      <w:r>
        <w:tab/>
        <w:t>A-13</w:t>
      </w:r>
      <w:r>
        <w:tab/>
        <w:t xml:space="preserve"> </w:t>
      </w:r>
    </w:p>
    <w:p w:rsidR="009C4610" w:rsidRDefault="000A695C">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21255" name="Group 121255"/>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46535" name="Shape 146535"/>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1255" style="width:543pt;height:0.75pt;mso-position-horizontal-relative:char;mso-position-vertical-relative:line" coordsize="68960,95">
                <v:shape id="Shape 146536" style="position:absolute;width:68960;height:95;left:0;top:0;" coordsize="6896099,9525" path="m0,0l6896099,0l6896099,9525l0,9525l0,0">
                  <v:stroke weight="0pt" endcap="flat" joinstyle="miter" miterlimit="10" on="false" color="#000000" opacity="0"/>
                  <v:fill on="true" color="#000000"/>
                </v:shape>
              </v:group>
            </w:pict>
          </mc:Fallback>
        </mc:AlternateContent>
      </w:r>
      <w:r>
        <w:br w:type="page"/>
      </w:r>
    </w:p>
    <w:p w:rsidR="009C4610" w:rsidRDefault="000A695C">
      <w:pPr>
        <w:spacing w:after="0" w:line="259" w:lineRule="auto"/>
        <w:ind w:left="0" w:firstLine="0"/>
        <w:jc w:val="left"/>
      </w:pPr>
      <w:r>
        <w:t xml:space="preserve"> </w:t>
      </w:r>
    </w:p>
    <w:p w:rsidR="009C4610" w:rsidRDefault="000A695C">
      <w:pPr>
        <w:spacing w:after="0" w:line="260" w:lineRule="auto"/>
        <w:ind w:left="1889" w:right="1879"/>
        <w:jc w:val="center"/>
      </w:pPr>
      <w:r>
        <w:rPr>
          <w:b/>
        </w:rPr>
        <w:t>EXHIBIT B</w:t>
      </w:r>
    </w:p>
    <w:p w:rsidR="009C4610" w:rsidRDefault="000A695C">
      <w:pPr>
        <w:spacing w:after="0" w:line="259" w:lineRule="auto"/>
        <w:ind w:left="0" w:firstLine="0"/>
        <w:jc w:val="left"/>
      </w:pPr>
      <w:r>
        <w:t xml:space="preserve"> </w:t>
      </w:r>
    </w:p>
    <w:p w:rsidR="009C4610" w:rsidRDefault="000A695C">
      <w:pPr>
        <w:spacing w:after="2" w:line="254" w:lineRule="auto"/>
        <w:ind w:left="522" w:right="513"/>
        <w:jc w:val="center"/>
      </w:pPr>
      <w:r>
        <w:t>IRREVOCABLE LETTER OF INSTRUCTIONS TO TRANSFER AGENT</w:t>
      </w:r>
    </w:p>
    <w:p w:rsidR="009C4610" w:rsidRDefault="000A695C">
      <w:pPr>
        <w:spacing w:after="0" w:line="259" w:lineRule="auto"/>
        <w:ind w:left="0" w:firstLine="0"/>
        <w:jc w:val="center"/>
      </w:pPr>
      <w:r>
        <w:t xml:space="preserve"> </w:t>
      </w:r>
    </w:p>
    <w:p w:rsidR="009C4610" w:rsidRDefault="000A695C">
      <w:pPr>
        <w:spacing w:after="0" w:line="259" w:lineRule="auto"/>
        <w:ind w:left="0" w:firstLine="0"/>
        <w:jc w:val="left"/>
      </w:pPr>
      <w:r>
        <w:t xml:space="preserve"> </w:t>
      </w:r>
    </w:p>
    <w:p w:rsidR="009C4610" w:rsidRDefault="000A695C">
      <w:pPr>
        <w:spacing w:after="0" w:line="259" w:lineRule="auto"/>
        <w:ind w:left="0" w:firstLine="0"/>
        <w:jc w:val="left"/>
      </w:pPr>
      <w:r>
        <w:t xml:space="preserve"> </w:t>
      </w:r>
    </w:p>
    <w:p w:rsidR="009C4610" w:rsidRDefault="000A695C">
      <w:pPr>
        <w:ind w:left="-5"/>
      </w:pPr>
      <w:r>
        <w:t>Date: November 3, 2020</w:t>
      </w:r>
    </w:p>
    <w:p w:rsidR="009C4610" w:rsidRDefault="000A695C">
      <w:pPr>
        <w:spacing w:after="0" w:line="259" w:lineRule="auto"/>
        <w:ind w:left="0" w:firstLine="0"/>
        <w:jc w:val="left"/>
      </w:pPr>
      <w:r>
        <w:t xml:space="preserve"> </w:t>
      </w:r>
    </w:p>
    <w:p w:rsidR="009C4610" w:rsidRDefault="000A695C">
      <w:pPr>
        <w:ind w:left="-5"/>
      </w:pPr>
      <w:r>
        <w:t>To the transfer agent of SPI Energy Co., Ltd.</w:t>
      </w:r>
    </w:p>
    <w:p w:rsidR="009C4610" w:rsidRDefault="000A695C">
      <w:pPr>
        <w:spacing w:after="0" w:line="259" w:lineRule="auto"/>
        <w:ind w:left="0" w:firstLine="0"/>
        <w:jc w:val="left"/>
      </w:pPr>
      <w:r>
        <w:t xml:space="preserve"> </w:t>
      </w:r>
    </w:p>
    <w:p w:rsidR="009C4610" w:rsidRDefault="000A695C">
      <w:pPr>
        <w:pStyle w:val="3"/>
        <w:ind w:left="715"/>
      </w:pPr>
      <w:r>
        <w:rPr>
          <w:u w:val="none"/>
        </w:rPr>
        <w:t xml:space="preserve">Re:       </w:t>
      </w:r>
      <w:r>
        <w:t>Instructions to Reserve and Issue Shares</w:t>
      </w:r>
    </w:p>
    <w:p w:rsidR="009C4610" w:rsidRDefault="000A695C">
      <w:pPr>
        <w:spacing w:after="0" w:line="259" w:lineRule="auto"/>
        <w:ind w:left="720" w:firstLine="0"/>
        <w:jc w:val="left"/>
      </w:pPr>
      <w:r>
        <w:t xml:space="preserve"> </w:t>
      </w:r>
    </w:p>
    <w:p w:rsidR="009C4610" w:rsidRDefault="000A695C">
      <w:pPr>
        <w:ind w:left="-5"/>
      </w:pPr>
      <w:r>
        <w:t>Ladies and Gentlemen:</w:t>
      </w:r>
    </w:p>
    <w:p w:rsidR="009C4610" w:rsidRDefault="000A695C">
      <w:pPr>
        <w:spacing w:after="0" w:line="259" w:lineRule="auto"/>
        <w:ind w:left="0" w:firstLine="0"/>
        <w:jc w:val="left"/>
      </w:pPr>
      <w:r>
        <w:t xml:space="preserve"> </w:t>
      </w:r>
    </w:p>
    <w:p w:rsidR="009C4610" w:rsidRDefault="000A695C">
      <w:pPr>
        <w:ind w:left="-15" w:firstLine="720"/>
      </w:pPr>
      <w:r>
        <w:t>Reference is made to that certain Convertible Promissory Note dated as of November 3, 2020 (as the same may be amended or exchanged from time to time, the “</w:t>
      </w:r>
      <w:r>
        <w:rPr>
          <w:b/>
        </w:rPr>
        <w:t>Note</w:t>
      </w:r>
      <w:r>
        <w:t>”), made by SPI Energy Co., Ltd., a Cayman Islands corporation (“</w:t>
      </w:r>
      <w:r>
        <w:rPr>
          <w:b/>
        </w:rPr>
        <w:t>Company</w:t>
      </w:r>
      <w:r>
        <w:t>”), pursuant to which Co</w:t>
      </w:r>
      <w:r>
        <w:t>mpany agreed to pay to Streeterville Capital, LLC, a Utah limited liability company, its successors and/or assigns (“</w:t>
      </w:r>
      <w:r>
        <w:rPr>
          <w:b/>
        </w:rPr>
        <w:t>Investor</w:t>
      </w:r>
      <w:r>
        <w:t>”), the aggregate sum of $2,110,000.00, plus interest, fees, and collection costs. The Note was issued pursuant to that certain Sec</w:t>
      </w:r>
      <w:r>
        <w:t>urities Purchase Agreement dated November 3, 2020, by and between Company and Investor (the “</w:t>
      </w:r>
      <w:r>
        <w:rPr>
          <w:b/>
        </w:rPr>
        <w:t>Purchase Agreement</w:t>
      </w:r>
      <w:r>
        <w:t>”, and together with the Note, and all other documents entered into in conjunction therewith, including any amendments thereto, the “</w:t>
      </w:r>
      <w:r>
        <w:rPr>
          <w:b/>
        </w:rPr>
        <w:t xml:space="preserve">Transaction </w:t>
      </w:r>
      <w:r>
        <w:rPr>
          <w:b/>
        </w:rPr>
        <w:t>Documents</w:t>
      </w:r>
      <w:r>
        <w:t>”). Pursuant to the terms of the Note, the Outstanding Balance (as defined in the Note) of the Note may be converted into Ordinary Shares, par value $0.0001 per share, of Company (the “</w:t>
      </w:r>
      <w:r>
        <w:rPr>
          <w:b/>
        </w:rPr>
        <w:t>Ordinary Shares</w:t>
      </w:r>
      <w:r>
        <w:t>”, and the Ordinary Shares issuable upon any co</w:t>
      </w:r>
      <w:r>
        <w:t>nversion or otherwise under the Note, the “</w:t>
      </w:r>
      <w:r>
        <w:rPr>
          <w:b/>
        </w:rPr>
        <w:t>Shares</w:t>
      </w:r>
      <w:r>
        <w:t>”).</w:t>
      </w:r>
    </w:p>
    <w:p w:rsidR="009C4610" w:rsidRDefault="000A695C">
      <w:pPr>
        <w:spacing w:after="0" w:line="259" w:lineRule="auto"/>
        <w:ind w:left="720" w:firstLine="0"/>
        <w:jc w:val="left"/>
      </w:pPr>
      <w:r>
        <w:t xml:space="preserve"> </w:t>
      </w:r>
    </w:p>
    <w:p w:rsidR="009C4610" w:rsidRDefault="000A695C">
      <w:pPr>
        <w:ind w:left="-15" w:firstLine="720"/>
      </w:pPr>
      <w:r>
        <w:t>Pursuant to the terms of the Purchase Agreement, Company has agreed to establish a reserve of authorized but unissued Ordinary Shares for Investor’s sole and exclusive benefit in an amount not less tha</w:t>
      </w:r>
      <w:r>
        <w:t>n 1,500,000 shares (the “</w:t>
      </w:r>
      <w:r>
        <w:rPr>
          <w:b/>
        </w:rPr>
        <w:t>Share Reserve</w:t>
      </w:r>
      <w:r>
        <w:t>”). Company further agreed to add additional Ordinary Shares to the Share Reserve in increments of 100,000 shares, as and when requested by Investor, if the number of shares being held in the Share Reserve is less than</w:t>
      </w:r>
      <w:r>
        <w:t xml:space="preserve"> the amount calculated as follows: three (3) times the number of Ordinary Shares obtained by dividing the Outstanding Balance by the Redemption Conversion Price (as defined in the Note). For the avoidance of doubt, this Share Reserve shall be in addition t</w:t>
      </w:r>
      <w:r>
        <w:t>o any previous share reserves put in place for the benefit of Investor.</w:t>
      </w:r>
    </w:p>
    <w:p w:rsidR="009C4610" w:rsidRDefault="000A695C">
      <w:pPr>
        <w:spacing w:after="0" w:line="259" w:lineRule="auto"/>
        <w:ind w:left="720" w:firstLine="0"/>
        <w:jc w:val="left"/>
      </w:pPr>
      <w:r>
        <w:t xml:space="preserve"> </w:t>
      </w:r>
    </w:p>
    <w:p w:rsidR="009C4610" w:rsidRDefault="000A695C">
      <w:pPr>
        <w:ind w:left="-15" w:firstLine="720"/>
      </w:pPr>
      <w:r>
        <w:t>This irrevocable letter of instructions (this “</w:t>
      </w:r>
      <w:r>
        <w:rPr>
          <w:b/>
        </w:rPr>
        <w:t>Letter</w:t>
      </w:r>
      <w:r>
        <w:t>”) shall serve as the authorization and direction of Company to VStock Transfer, LLC, or its successors, as Company’s transfer ag</w:t>
      </w:r>
      <w:r>
        <w:t>ent (hereinafter, “</w:t>
      </w:r>
      <w:r>
        <w:rPr>
          <w:b/>
        </w:rPr>
        <w:t>you</w:t>
      </w:r>
      <w:r>
        <w:t>” or “</w:t>
      </w:r>
      <w:r>
        <w:rPr>
          <w:b/>
        </w:rPr>
        <w:t>your</w:t>
      </w:r>
      <w:r>
        <w:t>”), to reserve Ordinary Shares and to issue (or where relevant, to reissue in the name of Investor) Ordinary Shares to Investor or its broker, upon conversion of the Note as follows:</w:t>
      </w:r>
    </w:p>
    <w:p w:rsidR="009C4610" w:rsidRDefault="000A695C">
      <w:pPr>
        <w:spacing w:after="0" w:line="259" w:lineRule="auto"/>
        <w:ind w:left="720" w:firstLine="0"/>
        <w:jc w:val="left"/>
      </w:pPr>
      <w:r>
        <w:t xml:space="preserve"> </w:t>
      </w:r>
    </w:p>
    <w:p w:rsidR="009C4610" w:rsidRDefault="000A695C">
      <w:pPr>
        <w:numPr>
          <w:ilvl w:val="0"/>
          <w:numId w:val="8"/>
        </w:numPr>
        <w:ind w:hanging="1039"/>
      </w:pPr>
      <w:r>
        <w:t>From and after the date hereof and unti</w:t>
      </w:r>
      <w:r>
        <w:t>l all of Company’s obligations under the Purchase Agreement and the Note</w:t>
      </w:r>
    </w:p>
    <w:p w:rsidR="009C4610" w:rsidRDefault="000A695C">
      <w:pPr>
        <w:ind w:left="-5"/>
      </w:pPr>
      <w:r>
        <w:t>are paid and performed in full, (a) you shall establish a reserve of authorized but unissued Ordinary Shares in an amount not less than the Share Reserve, (b) you shall maintain and h</w:t>
      </w:r>
      <w:r>
        <w:t>old the Share Reserve for the exclusive benefit of Investor, (c) you shall issue the Ordinary Shares held in the Share Reserve to Investor or its broker only, (d) when you issue Ordinary Shares to Investor or its broker under the Note pursuant to the other</w:t>
      </w:r>
      <w:r>
        <w:t xml:space="preserve"> instructions in this Letter, you shall issue such shares from the Share Reserve, (e) you shall not otherwise reduce the Share Reserve under any circumstances, unless Investor delivers to you written pre-approval of such reduction, and (f) you shall immedi</w:t>
      </w:r>
      <w:r>
        <w:t>ately add Ordinary Shares to the Share Reserve in increments of 100,000 shares as and when requested by Company or Investor in writing from time to time.</w:t>
      </w:r>
    </w:p>
    <w:p w:rsidR="009C4610" w:rsidRDefault="000A695C">
      <w:pPr>
        <w:spacing w:after="0" w:line="259" w:lineRule="auto"/>
        <w:ind w:left="720" w:firstLine="0"/>
        <w:jc w:val="left"/>
      </w:pPr>
      <w:r>
        <w:t xml:space="preserve"> </w:t>
      </w:r>
    </w:p>
    <w:p w:rsidR="009C4610" w:rsidRDefault="000A695C">
      <w:pPr>
        <w:numPr>
          <w:ilvl w:val="0"/>
          <w:numId w:val="8"/>
        </w:numPr>
        <w:ind w:hanging="1039"/>
      </w:pPr>
      <w:r>
        <w:t>You shall issue the Shares to Investor or its broker in accordance with Paragraph 3 upon a conversio</w:t>
      </w:r>
      <w:r>
        <w:t>n of all or any</w:t>
      </w:r>
    </w:p>
    <w:p w:rsidR="009C4610" w:rsidRDefault="000A695C">
      <w:pPr>
        <w:ind w:left="-5"/>
      </w:pPr>
      <w:r>
        <w:t xml:space="preserve">portion of the Note, upon delivery to you of a duly executed Lender Conversion Notice substantially in the form attached hereto as </w:t>
      </w:r>
      <w:r>
        <w:rPr>
          <w:u w:val="single" w:color="000000"/>
        </w:rPr>
        <w:t>Exhibit A</w:t>
      </w:r>
      <w:r>
        <w:t xml:space="preserve"> (a “</w:t>
      </w:r>
      <w:r>
        <w:rPr>
          <w:b/>
        </w:rPr>
        <w:t>Conversion Notice</w:t>
      </w:r>
      <w:r>
        <w:t>”), or a duly executed Redemption Notice substantially in the form attached he</w:t>
      </w:r>
      <w:r>
        <w:t xml:space="preserve">reto as </w:t>
      </w:r>
      <w:r>
        <w:rPr>
          <w:u w:val="single" w:color="000000"/>
        </w:rPr>
        <w:t>Exhibit B</w:t>
      </w:r>
      <w:r>
        <w:t xml:space="preserve"> (a “</w:t>
      </w:r>
      <w:r>
        <w:rPr>
          <w:b/>
        </w:rPr>
        <w:t>Redemption Notice</w:t>
      </w:r>
      <w:r>
        <w:t>”, and together with a Lender Conversion Notice, a “</w:t>
      </w:r>
      <w:r>
        <w:rPr>
          <w:b/>
        </w:rPr>
        <w:t>Conversion Notice</w:t>
      </w:r>
      <w:r>
        <w:t>”). By your signature below, you acknowledge and agree that a conversion of the Note may include any conversion by Investor of any judgment amount o</w:t>
      </w:r>
      <w:r>
        <w:t>r arbitration award granted in favor of Investor, as set forth in the Note, and that you will issue Shares to Investor in accordance with Paragraph 3 below upon Investor’s delivery to you of a duly executed Conversion Notice wherein Investor seeks to conve</w:t>
      </w:r>
      <w:r>
        <w:t>rt any portion of any judgment amount or arbitration award granted in favor of Investor. You further acknowledge that Company and Investor have agreed that it is their expectation that any such judgment amount or arbitration award that is converted will ta</w:t>
      </w:r>
      <w:r>
        <w:t>ck back to the Purchase Price Date (as defined in the Note) for purposes of determining the holding period under Rule 144 (as defined below) and that Company agreed that it will not take a contrary position in any filing, document, letter, agreement or set</w:t>
      </w:r>
      <w:r>
        <w:t>ting.</w:t>
      </w:r>
    </w:p>
    <w:p w:rsidR="009C4610" w:rsidRDefault="000A695C">
      <w:pPr>
        <w:spacing w:after="0" w:line="259" w:lineRule="auto"/>
        <w:ind w:left="720" w:firstLine="0"/>
        <w:jc w:val="left"/>
      </w:pPr>
      <w:r>
        <w:t xml:space="preserve"> </w:t>
      </w:r>
    </w:p>
    <w:p w:rsidR="009C4610" w:rsidRDefault="000A695C">
      <w:pPr>
        <w:spacing w:after="0" w:line="259" w:lineRule="auto"/>
        <w:ind w:left="720" w:firstLine="0"/>
        <w:jc w:val="left"/>
      </w:pPr>
      <w:r>
        <w:t xml:space="preserve"> </w:t>
      </w:r>
    </w:p>
    <w:p w:rsidR="009C4610" w:rsidRDefault="000A695C">
      <w:pPr>
        <w:spacing w:after="134" w:line="259" w:lineRule="auto"/>
        <w:ind w:left="720" w:firstLine="0"/>
        <w:jc w:val="left"/>
      </w:pPr>
      <w:r>
        <w:t xml:space="preserve"> </w:t>
      </w:r>
    </w:p>
    <w:p w:rsidR="009C4610" w:rsidRDefault="000A695C">
      <w:pPr>
        <w:tabs>
          <w:tab w:val="center" w:pos="5438"/>
          <w:tab w:val="center" w:pos="10810"/>
        </w:tabs>
        <w:ind w:left="-15" w:firstLine="0"/>
        <w:jc w:val="left"/>
      </w:pPr>
      <w:r>
        <w:t xml:space="preserve"> </w:t>
      </w:r>
      <w:r>
        <w:tab/>
        <w:t>B-14</w:t>
      </w:r>
      <w:r>
        <w:tab/>
        <w:t xml:space="preserve"> </w:t>
      </w:r>
    </w:p>
    <w:p w:rsidR="009C4610" w:rsidRDefault="000A695C">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21456" name="Group 121456"/>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46537" name="Shape 146537"/>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1456" style="width:543pt;height:0.75pt;mso-position-horizontal-relative:char;mso-position-vertical-relative:line" coordsize="68960,95">
                <v:shape id="Shape 146538" style="position:absolute;width:68960;height:95;left:0;top:0;" coordsize="6896099,9525" path="m0,0l6896099,0l6896099,9525l0,9525l0,0">
                  <v:stroke weight="0pt" endcap="flat" joinstyle="miter" miterlimit="10" on="false" color="#000000" opacity="0"/>
                  <v:fill on="true" color="#000000"/>
                </v:shape>
              </v:group>
            </w:pict>
          </mc:Fallback>
        </mc:AlternateContent>
      </w:r>
      <w:r>
        <w:br w:type="page"/>
      </w:r>
    </w:p>
    <w:p w:rsidR="009C4610" w:rsidRDefault="000A695C">
      <w:pPr>
        <w:numPr>
          <w:ilvl w:val="0"/>
          <w:numId w:val="8"/>
        </w:numPr>
        <w:ind w:hanging="1039"/>
      </w:pPr>
      <w:r>
        <w:t>In connection with a Conversion Notice delivered to you pursuant to Paragraph 2 above, you will receive a legal</w:t>
      </w:r>
    </w:p>
    <w:p w:rsidR="009C4610" w:rsidRDefault="000A695C">
      <w:pPr>
        <w:ind w:left="-5"/>
      </w:pPr>
      <w:r>
        <w:t>opinion as to the free transferability of the Shares, dated within ninety (90) days from the date of the Conversion Notice, from either Investor’s or Company’s legal counsel, indicating that the Shares to be issued are registered pursuant to an effective r</w:t>
      </w:r>
      <w:r>
        <w:t>egistration statement under the Securities Act of 1933, as amended (the “</w:t>
      </w:r>
      <w:r>
        <w:rPr>
          <w:b/>
        </w:rPr>
        <w:t>1933 Act</w:t>
      </w:r>
      <w:r>
        <w:t>”), or pursuant to Rule 144 promulgated under the 1933 Act (“</w:t>
      </w:r>
      <w:r>
        <w:rPr>
          <w:b/>
        </w:rPr>
        <w:t>Rule 144</w:t>
      </w:r>
      <w:r>
        <w:t>”), or any other available exemption under the 1933 Act, the issuance of the applicable Shares to Investor</w:t>
      </w:r>
      <w:r>
        <w:t xml:space="preserve"> is exempt from registration under the 1933 Act, and thus the Shares may be issued or delivered without restrictive legend (the “</w:t>
      </w:r>
      <w:r>
        <w:rPr>
          <w:b/>
        </w:rPr>
        <w:t>Opinion Letter</w:t>
      </w:r>
      <w:r>
        <w:t xml:space="preserve">”). Upon your receipt of a Conversion Notice and an Opinion Letter, you shall, within three (3) Trading Days (as </w:t>
      </w:r>
      <w:r>
        <w:t>defined below) thereafter, (i) if you are eligible to participate in the Depository Trust Company (“</w:t>
      </w:r>
      <w:r>
        <w:rPr>
          <w:b/>
        </w:rPr>
        <w:t>DTC</w:t>
      </w:r>
      <w:r>
        <w:t>”) Fast Automated Securities Transfer program, and the Ordinary Shares are eligible to be transferred electronically with DTC through the Deposit/Withdrawal at Custodian system (“</w:t>
      </w:r>
      <w:r>
        <w:rPr>
          <w:b/>
        </w:rPr>
        <w:t>DWAC Eligible</w:t>
      </w:r>
      <w:r>
        <w:t>”), credit such aggregate number of DWAC Eligible Ordinary Share</w:t>
      </w:r>
      <w:r>
        <w:t>s to Investor’s or its designee’s balance account with DTC, provided Investor identifies its bank or broker (by providing its name and DTC participant number) and causes its bank or broker to initiate such DWAC Eligible transaction, or (ii) if the Ordinary</w:t>
      </w:r>
      <w:r>
        <w:t xml:space="preserve"> Shares are not then DWAC Eligible, issue and deliver to Investor or its broker (as specified in the applicable Conversion Notice), via reputable overnight courier, to the address specified in the Conversion Notice, as the case may be, a certificate, regis</w:t>
      </w:r>
      <w:r>
        <w:t>tered in the name of Investor or its designee, representing such aggregate number of Ordinary Shares as have been requested by Investor to be transferred in the Conversion Notice, as applicable. Such Shares (A) shall not bear any legend restricting transfe</w:t>
      </w:r>
      <w:r>
        <w:t>r, (B) shall not be subject to any stop-transfer restrictions, and (C) shall otherwise be freely transferable on the books and records of Company. For purposes hereof, “</w:t>
      </w:r>
      <w:r>
        <w:rPr>
          <w:b/>
        </w:rPr>
        <w:t>Trading Day</w:t>
      </w:r>
      <w:r>
        <w:t>” shall mean any day on which the New York Stock Exchange is open for tradin</w:t>
      </w:r>
      <w:r>
        <w:t>g.</w:t>
      </w:r>
    </w:p>
    <w:p w:rsidR="009C4610" w:rsidRDefault="000A695C">
      <w:pPr>
        <w:spacing w:after="0" w:line="259" w:lineRule="auto"/>
        <w:ind w:left="720" w:firstLine="0"/>
        <w:jc w:val="left"/>
      </w:pPr>
      <w:r>
        <w:t xml:space="preserve"> </w:t>
      </w:r>
    </w:p>
    <w:p w:rsidR="009C4610" w:rsidRDefault="000A695C">
      <w:pPr>
        <w:ind w:left="730"/>
      </w:pPr>
      <w:r>
        <w:t>If you receive a Conversion Notice but you do not also receive an Opinion Letter, and you are required to issue the Shares in</w:t>
      </w:r>
    </w:p>
    <w:p w:rsidR="009C4610" w:rsidRDefault="000A695C">
      <w:pPr>
        <w:ind w:left="-5"/>
      </w:pPr>
      <w:r>
        <w:t>certificated form, then any certificates for the applicable Shares shall bear a restrictive legend substantially as follows:</w:t>
      </w:r>
    </w:p>
    <w:p w:rsidR="009C4610" w:rsidRDefault="000A695C">
      <w:pPr>
        <w:spacing w:after="0" w:line="259" w:lineRule="auto"/>
        <w:ind w:left="720" w:firstLine="0"/>
        <w:jc w:val="left"/>
      </w:pPr>
      <w:r>
        <w:t xml:space="preserve"> </w:t>
      </w:r>
    </w:p>
    <w:p w:rsidR="009C4610" w:rsidRDefault="000A695C">
      <w:pPr>
        <w:ind w:left="-5"/>
      </w:pPr>
      <w:r>
        <w:t>THESE SECURITIES HAVE NOT BEEN REGISTERED UNDER THE SECURITIES ACT OF 1933, AS AMENDED, OR THE SECURITIES LAWS OF ANY STATE AND MAY NOT BE SOLD OR OFFERED FOR SALE IN THE ABSENCE OF AN</w:t>
      </w:r>
    </w:p>
    <w:p w:rsidR="009C4610" w:rsidRDefault="000A695C">
      <w:pPr>
        <w:ind w:left="-5"/>
      </w:pPr>
      <w:r>
        <w:t xml:space="preserve">EFFECTIVE REGISTRATION STATEMENT FOR THE SECURITIES OR AN OPINION OF </w:t>
      </w:r>
      <w:r>
        <w:t>COUNSEL IN FORM, SUBSTANCE</w:t>
      </w:r>
    </w:p>
    <w:p w:rsidR="009C4610" w:rsidRDefault="000A695C">
      <w:pPr>
        <w:ind w:left="-5"/>
      </w:pPr>
      <w:r>
        <w:t>AND SCOPE CUSTOMARY FOR OPINIONS OF COUNSEL IN COMPARABLE TRANSACTIONS OR OTHER EVIDENCE ACCEPTABLE TO COMPANY THAT SUCH REGISTRATION IS NOT REQUIRED, OR UNLESS SOLD PURSUANT TO RULE 144 UNDER SAID ACT.</w:t>
      </w:r>
    </w:p>
    <w:p w:rsidR="009C4610" w:rsidRDefault="000A695C">
      <w:pPr>
        <w:spacing w:after="0" w:line="259" w:lineRule="auto"/>
        <w:ind w:left="0" w:firstLine="0"/>
        <w:jc w:val="left"/>
      </w:pPr>
      <w:r>
        <w:t xml:space="preserve"> </w:t>
      </w:r>
    </w:p>
    <w:p w:rsidR="009C4610" w:rsidRDefault="000A695C">
      <w:pPr>
        <w:numPr>
          <w:ilvl w:val="0"/>
          <w:numId w:val="9"/>
        </w:numPr>
        <w:ind w:firstLine="720"/>
      </w:pPr>
      <w:r>
        <w:t>Please note that a share</w:t>
      </w:r>
      <w:r>
        <w:t xml:space="preserve"> issuance resolution is not required for each conversion and issuance of Shares since this Letter and the Transaction Documents have been approved by resolution of Company’s board of directors (the “</w:t>
      </w:r>
      <w:r>
        <w:rPr>
          <w:b/>
        </w:rPr>
        <w:t>Share Issuance Resolution</w:t>
      </w:r>
      <w:r>
        <w:t>”). Pursuant to the Share Issuan</w:t>
      </w:r>
      <w:r>
        <w:t>ce Resolution, all of the Shares are authorized to be issued to Investor. For the avoidance of doubt, this Letter is your authorization and instruction by Company to issue the Shares pursuant to this Letter without any further authorization or direction fr</w:t>
      </w:r>
      <w:r>
        <w:t>om Company. You shall rely exclusively on the instructions in this Letter and shall have no liability for relying on any Conversion Notice provided by Investor. Any Conversion Notice delivered hereunder shall constitute an irrevocable instruction to you to</w:t>
      </w:r>
      <w:r>
        <w:t xml:space="preserve"> process such notice or notices in accordance with the terms thereof, without any further direction or inquiry. Such notice or notices may be transmitted to you by fax, email, or any commercially reasonable method.</w:t>
      </w:r>
    </w:p>
    <w:p w:rsidR="009C4610" w:rsidRDefault="000A695C">
      <w:pPr>
        <w:spacing w:after="0" w:line="259" w:lineRule="auto"/>
        <w:ind w:left="720" w:firstLine="0"/>
        <w:jc w:val="left"/>
      </w:pPr>
      <w:r>
        <w:t xml:space="preserve"> </w:t>
      </w:r>
    </w:p>
    <w:p w:rsidR="009C4610" w:rsidRDefault="000A695C">
      <w:pPr>
        <w:numPr>
          <w:ilvl w:val="0"/>
          <w:numId w:val="9"/>
        </w:numPr>
        <w:ind w:firstLine="720"/>
      </w:pPr>
      <w:r>
        <w:t>Notwithstanding any other provision her</w:t>
      </w:r>
      <w:r>
        <w:t>eof, Company and Investor understand that you shall not be required to</w:t>
      </w:r>
    </w:p>
    <w:p w:rsidR="009C4610" w:rsidRDefault="000A695C">
      <w:pPr>
        <w:ind w:left="-5"/>
      </w:pPr>
      <w:r>
        <w:t>perform any issuance or transfer of Shares if (a) such an issuance or transfer of Shares is in violation of any state or federal securities laws or regulations, or (b) the issuance or t</w:t>
      </w:r>
      <w:r>
        <w:t>ransfer of Shares is prohibited or stopped as required or directed by a court order. Additionally, Company and Investor understand that you shall not be required to perform any issuance or transfer of Shares if Company is in default of its payment obligati</w:t>
      </w:r>
      <w:r>
        <w:t xml:space="preserve">ons under its agreement with you; </w:t>
      </w:r>
      <w:r>
        <w:rPr>
          <w:i/>
        </w:rPr>
        <w:t>provided, however</w:t>
      </w:r>
      <w:r>
        <w:t>, that in such case Investor shall have the right to pay the applicable issuance or transfer fee on behalf of Company and upon payment of the issuance or transfer fee by Investor, you shall be obligated to</w:t>
      </w:r>
      <w:r>
        <w:t xml:space="preserve"> make the requested issuance or transfer.</w:t>
      </w:r>
    </w:p>
    <w:p w:rsidR="009C4610" w:rsidRDefault="000A695C">
      <w:pPr>
        <w:spacing w:after="0" w:line="259" w:lineRule="auto"/>
        <w:ind w:left="720" w:firstLine="0"/>
        <w:jc w:val="left"/>
      </w:pPr>
      <w:r>
        <w:t xml:space="preserve"> </w:t>
      </w:r>
    </w:p>
    <w:p w:rsidR="009C4610" w:rsidRDefault="000A695C">
      <w:pPr>
        <w:numPr>
          <w:ilvl w:val="0"/>
          <w:numId w:val="9"/>
        </w:numPr>
        <w:ind w:firstLine="720"/>
      </w:pPr>
      <w:r>
        <w:t xml:space="preserve">You are hereby authorized and directed to promptly disclose to Investor, after Investor’s request from time to time, the total number of Ordinary Shares issued and outstanding and the total number of shares that </w:t>
      </w:r>
      <w:r>
        <w:t>are authorized but unissued and unreserved.</w:t>
      </w:r>
    </w:p>
    <w:p w:rsidR="009C4610" w:rsidRDefault="000A695C">
      <w:pPr>
        <w:spacing w:after="0" w:line="259" w:lineRule="auto"/>
        <w:ind w:left="720" w:firstLine="0"/>
        <w:jc w:val="left"/>
      </w:pPr>
      <w:r>
        <w:t xml:space="preserve"> </w:t>
      </w:r>
    </w:p>
    <w:p w:rsidR="009C4610" w:rsidRDefault="000A695C">
      <w:pPr>
        <w:numPr>
          <w:ilvl w:val="0"/>
          <w:numId w:val="9"/>
        </w:numPr>
        <w:ind w:firstLine="720"/>
      </w:pPr>
      <w:r>
        <w:t xml:space="preserve">Company hereby confirms to you and to Investor that no instruction other than as contemplated herein (including instructions to increase the Share Reserve as necessary pursuant to Paragraph 1(f) above) will be </w:t>
      </w:r>
      <w:r>
        <w:t>given to you by Company with respect to the matters referenced herein. Company hereby authorizes you, and you shall be obligated, to disregard any contrary instruction received by or on behalf of Company or any other person purporting to represent Company.</w:t>
      </w:r>
    </w:p>
    <w:p w:rsidR="009C4610" w:rsidRDefault="000A695C">
      <w:pPr>
        <w:spacing w:after="0" w:line="259" w:lineRule="auto"/>
        <w:ind w:left="720" w:firstLine="0"/>
        <w:jc w:val="left"/>
      </w:pPr>
      <w:r>
        <w:t xml:space="preserve"> </w:t>
      </w:r>
    </w:p>
    <w:p w:rsidR="009C4610" w:rsidRDefault="000A695C">
      <w:pPr>
        <w:spacing w:after="0" w:line="259" w:lineRule="auto"/>
        <w:ind w:left="720" w:firstLine="0"/>
        <w:jc w:val="left"/>
      </w:pPr>
      <w:r>
        <w:t xml:space="preserve"> </w:t>
      </w:r>
    </w:p>
    <w:p w:rsidR="009C4610" w:rsidRDefault="000A695C">
      <w:pPr>
        <w:spacing w:after="0" w:line="259" w:lineRule="auto"/>
        <w:ind w:left="720" w:firstLine="0"/>
        <w:jc w:val="left"/>
      </w:pPr>
      <w:r>
        <w:t xml:space="preserve"> </w:t>
      </w:r>
    </w:p>
    <w:p w:rsidR="009C4610" w:rsidRDefault="000A695C">
      <w:pPr>
        <w:tabs>
          <w:tab w:val="center" w:pos="5438"/>
          <w:tab w:val="center" w:pos="10810"/>
        </w:tabs>
        <w:ind w:left="-15" w:firstLine="0"/>
        <w:jc w:val="left"/>
      </w:pPr>
      <w:r>
        <w:t xml:space="preserve"> </w:t>
      </w:r>
      <w:r>
        <w:tab/>
        <w:t>B-15</w:t>
      </w:r>
      <w:r>
        <w:tab/>
        <w:t xml:space="preserve"> </w:t>
      </w:r>
    </w:p>
    <w:p w:rsidR="009C4610" w:rsidRDefault="000A695C">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22173" name="Group 122173"/>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46539" name="Shape 146539"/>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2173" style="width:543pt;height:0.75pt;mso-position-horizontal-relative:char;mso-position-vertical-relative:line" coordsize="68960,95">
                <v:shape id="Shape 146540" style="position:absolute;width:68960;height:95;left:0;top:0;" coordsize="6896099,9525" path="m0,0l6896099,0l6896099,9525l0,9525l0,0">
                  <v:stroke weight="0pt" endcap="flat" joinstyle="miter" miterlimit="10" on="false" color="#000000" opacity="0"/>
                  <v:fill on="true" color="#000000"/>
                </v:shape>
              </v:group>
            </w:pict>
          </mc:Fallback>
        </mc:AlternateContent>
      </w:r>
      <w:r>
        <w:br w:type="page"/>
      </w:r>
    </w:p>
    <w:p w:rsidR="009C4610" w:rsidRDefault="000A695C">
      <w:pPr>
        <w:numPr>
          <w:ilvl w:val="0"/>
          <w:numId w:val="9"/>
        </w:numPr>
        <w:ind w:firstLine="720"/>
      </w:pPr>
      <w:r>
        <w:t>Notwithstanding anything to the contrary herein or in any previous Irrevocable Letter of Instructions to Transfer Agent with Investor and Company, Company hereby agrees that the Share Reserve set forth in this Letter may, at Investor’s election, be used to</w:t>
      </w:r>
      <w:r>
        <w:t xml:space="preserve"> satisfy any prior obligations owed by Company to Investor or any obligations owed by Company to Investor that may arise in the future. Company further agrees that any prior or future share reserves established for the benefit of Investor may also be used </w:t>
      </w:r>
      <w:r>
        <w:t>to satisfy Company’s obligations under the Note.</w:t>
      </w:r>
    </w:p>
    <w:p w:rsidR="009C4610" w:rsidRDefault="000A695C">
      <w:pPr>
        <w:spacing w:after="0" w:line="259" w:lineRule="auto"/>
        <w:ind w:left="720" w:firstLine="0"/>
        <w:jc w:val="left"/>
      </w:pPr>
      <w:r>
        <w:t xml:space="preserve"> </w:t>
      </w:r>
    </w:p>
    <w:p w:rsidR="009C4610" w:rsidRDefault="000A695C">
      <w:pPr>
        <w:numPr>
          <w:ilvl w:val="0"/>
          <w:numId w:val="9"/>
        </w:numPr>
        <w:ind w:firstLine="720"/>
      </w:pPr>
      <w:r>
        <w:t>Company hereby agrees not to change you as its transfer agent without first (a) providing Investor with at least 30-</w:t>
      </w:r>
    </w:p>
    <w:p w:rsidR="009C4610" w:rsidRDefault="000A695C">
      <w:pPr>
        <w:ind w:left="-5"/>
      </w:pPr>
      <w:r>
        <w:t>days’ written notice of such proposed change, and (b) obtaining Investor’s written conse</w:t>
      </w:r>
      <w:r>
        <w:t>nt to such proposed change. Any such consent is conditioned upon the new transfer agent executing an irrevocable letter of instructions substantially similar to this Letter so that such transfer agent is bound by the same terms set forth herein.</w:t>
      </w:r>
    </w:p>
    <w:p w:rsidR="009C4610" w:rsidRDefault="000A695C">
      <w:pPr>
        <w:spacing w:after="0" w:line="259" w:lineRule="auto"/>
        <w:ind w:left="720" w:firstLine="0"/>
        <w:jc w:val="left"/>
      </w:pPr>
      <w:r>
        <w:t xml:space="preserve"> </w:t>
      </w:r>
    </w:p>
    <w:p w:rsidR="009C4610" w:rsidRDefault="000A695C">
      <w:pPr>
        <w:numPr>
          <w:ilvl w:val="0"/>
          <w:numId w:val="9"/>
        </w:numPr>
        <w:ind w:firstLine="720"/>
      </w:pPr>
      <w:r>
        <w:t xml:space="preserve">Company </w:t>
      </w:r>
      <w:r>
        <w:t>acknowledges that Investor is relying on the representations and covenants made by Company in this Letter and that the representations and covenants contained in this Letter constitute a material inducement to Investor to make the loan evidenced by the Not</w:t>
      </w:r>
      <w:r>
        <w:t>e. Company further acknowledges that without such representations and covenants of Company, Investor would not have made the loan to Company evidenced by the Note.</w:t>
      </w:r>
    </w:p>
    <w:p w:rsidR="009C4610" w:rsidRDefault="000A695C">
      <w:pPr>
        <w:spacing w:after="0" w:line="259" w:lineRule="auto"/>
        <w:ind w:left="720" w:firstLine="0"/>
        <w:jc w:val="left"/>
      </w:pPr>
      <w:r>
        <w:t xml:space="preserve"> </w:t>
      </w:r>
    </w:p>
    <w:p w:rsidR="009C4610" w:rsidRDefault="000A695C">
      <w:pPr>
        <w:numPr>
          <w:ilvl w:val="0"/>
          <w:numId w:val="9"/>
        </w:numPr>
        <w:ind w:firstLine="720"/>
      </w:pPr>
      <w:r>
        <w:t>Company shall indemnify you and your officers, directors, members, managers, principals, p</w:t>
      </w:r>
      <w:r>
        <w:t>artners, agents and</w:t>
      </w:r>
    </w:p>
    <w:p w:rsidR="009C4610" w:rsidRDefault="000A695C">
      <w:pPr>
        <w:ind w:left="-5"/>
      </w:pPr>
      <w:r>
        <w:t>representatives, and hold each of them harmless from and against any and all loss, liability, damage, claim or expense (including the reasonable fees and disbursements of its attorneys) incurred by or asserted against you or any of them</w:t>
      </w:r>
      <w:r>
        <w:t xml:space="preserve"> arising out of or in connection with the instructions set forth herein, the performance of your duties hereunder and otherwise in respect hereof, including the costs and expenses of defending yourself or themselves against any claim or liability hereunder</w:t>
      </w:r>
      <w:r>
        <w:t>, except that Company shall not be liable hereunder as to matters in respect of which it is determined that you have acted with gross negligence or in bad faith.</w:t>
      </w:r>
    </w:p>
    <w:p w:rsidR="009C4610" w:rsidRDefault="000A695C">
      <w:pPr>
        <w:spacing w:after="0" w:line="259" w:lineRule="auto"/>
        <w:ind w:left="720" w:firstLine="0"/>
        <w:jc w:val="left"/>
      </w:pPr>
      <w:r>
        <w:t xml:space="preserve"> </w:t>
      </w:r>
    </w:p>
    <w:p w:rsidR="009C4610" w:rsidRDefault="000A695C">
      <w:pPr>
        <w:numPr>
          <w:ilvl w:val="0"/>
          <w:numId w:val="9"/>
        </w:numPr>
        <w:ind w:firstLine="720"/>
      </w:pPr>
      <w:r>
        <w:t>Investor is an intended third-party beneficiary of this Letter. The parties hereto specifica</w:t>
      </w:r>
      <w:r>
        <w:t>lly acknowledge and agree</w:t>
      </w:r>
    </w:p>
    <w:p w:rsidR="009C4610" w:rsidRDefault="000A695C">
      <w:pPr>
        <w:ind w:left="-5"/>
      </w:pPr>
      <w:r>
        <w:t>that in the event of a breach or threatened breach by a party hereto of any provision hereof, Investor will be irreparably damaged, and that damages at law would be an inadequate remedy if this Letter were not specifically enforce</w:t>
      </w:r>
      <w:r>
        <w:t>d. Therefore, in the event of a breach or threatened breach of this Letter, Investor shall be entitled, in addition to all other rights or remedies, to an injunction restraining such breach, without being required to show any actual damage or to post any b</w:t>
      </w:r>
      <w:r>
        <w:t>ond or other security, and/or to a decree for a specific performance of the provisions of this Letter.</w:t>
      </w:r>
    </w:p>
    <w:p w:rsidR="009C4610" w:rsidRDefault="000A695C">
      <w:pPr>
        <w:spacing w:after="0" w:line="259" w:lineRule="auto"/>
        <w:ind w:left="720" w:firstLine="0"/>
        <w:jc w:val="left"/>
      </w:pPr>
      <w:r>
        <w:t xml:space="preserve"> </w:t>
      </w:r>
    </w:p>
    <w:p w:rsidR="009C4610" w:rsidRDefault="000A695C">
      <w:pPr>
        <w:numPr>
          <w:ilvl w:val="0"/>
          <w:numId w:val="9"/>
        </w:numPr>
        <w:ind w:firstLine="720"/>
      </w:pPr>
      <w:r>
        <w:t>This Letter shall be fully binding and enforceable against Company even if it is not signed by you. If Company</w:t>
      </w:r>
    </w:p>
    <w:p w:rsidR="009C4610" w:rsidRDefault="000A695C">
      <w:pPr>
        <w:ind w:left="-5"/>
      </w:pPr>
      <w:r>
        <w:t>takes (or fails to take) any action cont</w:t>
      </w:r>
      <w:r>
        <w:t>rary to this Letter, then such action or inaction will constitute a default under the Transaction Documents. Although no additional direction is required by Company, any refusal by Company to immediately confirm this Letter and the instructions contemplate</w:t>
      </w:r>
      <w:r>
        <w:t>d herein to you will constitute a default hereunder and under the Transaction Documents.</w:t>
      </w:r>
    </w:p>
    <w:p w:rsidR="009C4610" w:rsidRDefault="000A695C">
      <w:pPr>
        <w:spacing w:after="0" w:line="259" w:lineRule="auto"/>
        <w:ind w:left="720" w:firstLine="0"/>
        <w:jc w:val="left"/>
      </w:pPr>
      <w:r>
        <w:t xml:space="preserve"> </w:t>
      </w:r>
    </w:p>
    <w:p w:rsidR="009C4610" w:rsidRDefault="000A695C">
      <w:pPr>
        <w:numPr>
          <w:ilvl w:val="0"/>
          <w:numId w:val="9"/>
        </w:numPr>
        <w:ind w:firstLine="720"/>
      </w:pPr>
      <w:r>
        <w:t>Whenever possible, each provision of this Letter shall be interpreted in such a manner as to be effective and valid</w:t>
      </w:r>
    </w:p>
    <w:p w:rsidR="009C4610" w:rsidRDefault="000A695C">
      <w:pPr>
        <w:ind w:left="-5"/>
      </w:pPr>
      <w:r>
        <w:t>under applicable law, but if any provision of this Letter shall be invalid or unenforceable in any jurisdiction, such provision shall be modified to achieve the objective of the parties to the fullest extent permitted and such invalidity or unenforceabilit</w:t>
      </w:r>
      <w:r>
        <w:t>y shall not affect the validity or enforceability of the remainder of this Letter or the validity or enforceability of this Letter in any other jurisdiction.</w:t>
      </w:r>
    </w:p>
    <w:p w:rsidR="009C4610" w:rsidRDefault="000A695C">
      <w:pPr>
        <w:spacing w:after="0" w:line="259" w:lineRule="auto"/>
        <w:ind w:left="720" w:firstLine="0"/>
        <w:jc w:val="left"/>
      </w:pPr>
      <w:r>
        <w:t xml:space="preserve"> </w:t>
      </w:r>
    </w:p>
    <w:p w:rsidR="009C4610" w:rsidRDefault="000A695C">
      <w:pPr>
        <w:numPr>
          <w:ilvl w:val="0"/>
          <w:numId w:val="9"/>
        </w:numPr>
        <w:ind w:firstLine="720"/>
      </w:pPr>
      <w:r>
        <w:t>By signing below, (a) each individual executing this Letter on behalf of an entity represents and warrants that he or</w:t>
      </w:r>
    </w:p>
    <w:p w:rsidR="009C4610" w:rsidRDefault="000A695C">
      <w:pPr>
        <w:ind w:left="-5"/>
      </w:pPr>
      <w:r>
        <w:t xml:space="preserve">she has authority to so execute this Letter on behalf of such entity and thereby bind such entity to the terms and conditions hereof, and </w:t>
      </w:r>
      <w:r>
        <w:t>(b) each party to this Letter represents and warrants that such party has received good and valuable consideration in exchange for executing this Letter.</w:t>
      </w:r>
    </w:p>
    <w:p w:rsidR="009C4610" w:rsidRDefault="000A695C">
      <w:pPr>
        <w:spacing w:after="0" w:line="259" w:lineRule="auto"/>
        <w:ind w:left="720" w:firstLine="0"/>
        <w:jc w:val="left"/>
      </w:pPr>
      <w:r>
        <w:t xml:space="preserve"> </w:t>
      </w:r>
    </w:p>
    <w:p w:rsidR="009C4610" w:rsidRDefault="000A695C">
      <w:pPr>
        <w:numPr>
          <w:ilvl w:val="0"/>
          <w:numId w:val="9"/>
        </w:numPr>
        <w:ind w:firstLine="720"/>
      </w:pPr>
      <w:r>
        <w:t>Company and Investor agree that any action which names you as a party shall be brought in a court of</w:t>
      </w:r>
      <w:r>
        <w:t xml:space="preserve"> general jurisdiction in Nassau County, New York and no other court and shall be subject to New York law. Notwithstanding the foregoing, nothing herein shall be construed to modify, change or amend Company’s agreement to arbitrate disputes with Investor pu</w:t>
      </w:r>
      <w:r>
        <w:t>rsuant to the Arbitration Provisions (as defined in the Purchase Agreement) set forth as an exhibit to the Purchase Agreement. For the avoidance of doubt, only claims directly involving you will be subject to litigation in Nassau County, New York and New Y</w:t>
      </w:r>
      <w:r>
        <w:t>ork law, all other claims between Company and Investor will be subject to the Arbitration Provisions and Utah law and may proceed concurrently with any action among the parties in Nassau County, New York. Notwithstanding the foregoing, each party further a</w:t>
      </w:r>
      <w:r>
        <w:t>grees to not participate in any action, suit, proceeding or arbitration (including without limitation any action or proceeding seeking an injunction or temporary restraining order against your issuance of Shares to Investor) of any dispute arising out of o</w:t>
      </w:r>
      <w:r>
        <w:t>r relating to this Letter or the relationship of the parties or their affiliates that takes place outside of the jurisdictions set forth herein.</w:t>
      </w:r>
    </w:p>
    <w:p w:rsidR="009C4610" w:rsidRDefault="000A695C">
      <w:pPr>
        <w:spacing w:after="0" w:line="259" w:lineRule="auto"/>
        <w:ind w:left="720" w:firstLine="0"/>
        <w:jc w:val="left"/>
      </w:pPr>
      <w:r>
        <w:t xml:space="preserve"> </w:t>
      </w:r>
    </w:p>
    <w:p w:rsidR="009C4610" w:rsidRDefault="000A695C">
      <w:pPr>
        <w:spacing w:after="0" w:line="259" w:lineRule="auto"/>
        <w:ind w:left="720" w:firstLine="0"/>
        <w:jc w:val="left"/>
      </w:pPr>
      <w:r>
        <w:t xml:space="preserve"> </w:t>
      </w:r>
    </w:p>
    <w:p w:rsidR="009C4610" w:rsidRDefault="000A695C">
      <w:pPr>
        <w:spacing w:after="0" w:line="259" w:lineRule="auto"/>
        <w:ind w:left="720" w:firstLine="0"/>
        <w:jc w:val="left"/>
      </w:pPr>
      <w:r>
        <w:t xml:space="preserve"> </w:t>
      </w:r>
    </w:p>
    <w:p w:rsidR="009C4610" w:rsidRDefault="000A695C">
      <w:pPr>
        <w:tabs>
          <w:tab w:val="center" w:pos="5438"/>
          <w:tab w:val="center" w:pos="10810"/>
        </w:tabs>
        <w:ind w:left="-15" w:firstLine="0"/>
        <w:jc w:val="left"/>
      </w:pPr>
      <w:r>
        <w:t xml:space="preserve"> </w:t>
      </w:r>
      <w:r>
        <w:tab/>
        <w:t>B-16</w:t>
      </w:r>
      <w:r>
        <w:tab/>
        <w:t xml:space="preserve"> </w:t>
      </w:r>
    </w:p>
    <w:p w:rsidR="009C4610" w:rsidRDefault="000A695C">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25793" name="Group 125793"/>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46541" name="Shape 146541"/>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5793" style="width:543pt;height:0.75pt;mso-position-horizontal-relative:char;mso-position-vertical-relative:line" coordsize="68960,95">
                <v:shape id="Shape 146542" style="position:absolute;width:68960;height:95;left:0;top:0;" coordsize="6896099,9525" path="m0,0l6896099,0l6896099,9525l0,9525l0,0">
                  <v:stroke weight="0pt" endcap="flat" joinstyle="miter" miterlimit="10" on="false" color="#000000" opacity="0"/>
                  <v:fill on="true" color="#000000"/>
                </v:shape>
              </v:group>
            </w:pict>
          </mc:Fallback>
        </mc:AlternateContent>
      </w:r>
      <w:r>
        <w:br w:type="page"/>
      </w:r>
    </w:p>
    <w:p w:rsidR="009C4610" w:rsidRDefault="000A695C">
      <w:pPr>
        <w:numPr>
          <w:ilvl w:val="0"/>
          <w:numId w:val="9"/>
        </w:numPr>
        <w:spacing w:after="0" w:line="259" w:lineRule="auto"/>
        <w:ind w:firstLine="720"/>
      </w:pPr>
      <w:r>
        <w:t xml:space="preserve">Company hereby authorizes and directs you to provide to Investor a copy of any process, stop </w:t>
      </w:r>
      <w:r>
        <w:t>order, notice or other</w:t>
      </w:r>
    </w:p>
    <w:p w:rsidR="009C4610" w:rsidRDefault="000A695C">
      <w:pPr>
        <w:ind w:left="-5"/>
      </w:pPr>
      <w:r>
        <w:t>instructions delivered to you in furtherance of any attempt to prohibit or prevent you from issuing Shares to Investor. By your signature below, you covenant and agree to promptly and as soon as reasonably practicable provide to Inve</w:t>
      </w:r>
      <w:r>
        <w:t>stor, upon a request from Investor, a copy of any such process, stop order, notice or other instructions.</w:t>
      </w:r>
    </w:p>
    <w:p w:rsidR="009C4610" w:rsidRDefault="000A695C">
      <w:pPr>
        <w:spacing w:after="0" w:line="259" w:lineRule="auto"/>
        <w:ind w:left="720" w:firstLine="0"/>
        <w:jc w:val="left"/>
      </w:pPr>
      <w:r>
        <w:t xml:space="preserve"> </w:t>
      </w:r>
    </w:p>
    <w:p w:rsidR="009C4610" w:rsidRDefault="000A695C">
      <w:pPr>
        <w:spacing w:after="0" w:line="259" w:lineRule="auto"/>
        <w:jc w:val="center"/>
      </w:pPr>
      <w:r>
        <w:t>[</w:t>
      </w:r>
      <w:r>
        <w:rPr>
          <w:i/>
        </w:rPr>
        <w:t>Remainder of page intentionally left blank; signature page follows</w:t>
      </w:r>
      <w:r>
        <w:t>]</w:t>
      </w:r>
    </w:p>
    <w:p w:rsidR="009C4610" w:rsidRDefault="000A695C">
      <w:pPr>
        <w:spacing w:after="14" w:line="259" w:lineRule="auto"/>
        <w:ind w:left="0" w:firstLine="0"/>
        <w:jc w:val="center"/>
      </w:pPr>
      <w:r>
        <w:t xml:space="preserve"> </w:t>
      </w:r>
    </w:p>
    <w:p w:rsidR="009C4610" w:rsidRDefault="000A695C">
      <w:pPr>
        <w:tabs>
          <w:tab w:val="center" w:pos="6105"/>
        </w:tabs>
        <w:ind w:left="-15" w:firstLine="0"/>
        <w:jc w:val="left"/>
      </w:pPr>
      <w:r>
        <w:t xml:space="preserve"> </w:t>
      </w:r>
      <w:r>
        <w:tab/>
        <w:t>Very truly yours,</w:t>
      </w:r>
    </w:p>
    <w:p w:rsidR="009C4610" w:rsidRDefault="000A695C">
      <w:pPr>
        <w:spacing w:after="23" w:line="259" w:lineRule="auto"/>
        <w:ind w:left="0" w:firstLine="0"/>
        <w:jc w:val="left"/>
      </w:pPr>
      <w:r>
        <w:t xml:space="preserve"> </w:t>
      </w:r>
      <w:r>
        <w:tab/>
        <w:t xml:space="preserve"> </w:t>
      </w:r>
    </w:p>
    <w:p w:rsidR="009C4610" w:rsidRDefault="000A695C">
      <w:pPr>
        <w:tabs>
          <w:tab w:val="center" w:pos="5677"/>
          <w:tab w:val="center" w:pos="6765"/>
          <w:tab w:val="center" w:pos="7284"/>
        </w:tabs>
        <w:spacing w:after="0" w:line="259" w:lineRule="auto"/>
        <w:ind w:left="-15" w:firstLine="0"/>
        <w:jc w:val="left"/>
      </w:pPr>
      <w:r>
        <w:t xml:space="preserve"> </w:t>
      </w:r>
      <w:r>
        <w:tab/>
      </w:r>
      <w:r>
        <w:rPr>
          <w:b/>
        </w:rPr>
        <w:t>SPI E</w:t>
      </w:r>
      <w:r>
        <w:rPr>
          <w:b/>
        </w:rPr>
        <w:tab/>
        <w:t xml:space="preserve"> C ., L</w:t>
      </w:r>
      <w:r>
        <w:rPr>
          <w:b/>
        </w:rPr>
        <w:tab/>
        <w:t>.</w:t>
      </w:r>
    </w:p>
    <w:p w:rsidR="009C4610" w:rsidRDefault="000A695C">
      <w:pPr>
        <w:spacing w:after="20" w:line="259" w:lineRule="auto"/>
        <w:ind w:left="0" w:firstLine="0"/>
        <w:jc w:val="left"/>
      </w:pPr>
      <w:r>
        <w:t xml:space="preserve"> </w:t>
      </w:r>
      <w:r>
        <w:tab/>
        <w:t xml:space="preserve"> </w:t>
      </w:r>
    </w:p>
    <w:p w:rsidR="009C4610" w:rsidRDefault="000A695C">
      <w:pPr>
        <w:spacing w:after="20" w:line="259" w:lineRule="auto"/>
        <w:ind w:left="0" w:firstLine="0"/>
        <w:jc w:val="left"/>
      </w:pPr>
      <w:r>
        <w:t xml:space="preserve"> </w:t>
      </w:r>
      <w:r>
        <w:tab/>
        <w:t xml:space="preserve"> </w:t>
      </w:r>
    </w:p>
    <w:p w:rsidR="009C4610" w:rsidRDefault="000A695C">
      <w:pPr>
        <w:tabs>
          <w:tab w:val="center" w:pos="7049"/>
        </w:tabs>
        <w:ind w:left="-15" w:firstLine="0"/>
        <w:jc w:val="left"/>
      </w:pPr>
      <w:r>
        <w:t xml:space="preserve"> </w:t>
      </w:r>
      <w:r>
        <w:tab/>
      </w:r>
      <w:r>
        <w:t>By: _____________________________</w:t>
      </w:r>
    </w:p>
    <w:p w:rsidR="009C4610" w:rsidRDefault="000A695C">
      <w:pPr>
        <w:tabs>
          <w:tab w:val="center" w:pos="7071"/>
        </w:tabs>
        <w:ind w:left="-15" w:firstLine="0"/>
        <w:jc w:val="left"/>
      </w:pPr>
      <w:r>
        <w:t xml:space="preserve"> </w:t>
      </w:r>
      <w:r>
        <w:tab/>
        <w:t>Name: ___________________________</w:t>
      </w:r>
    </w:p>
    <w:p w:rsidR="009C4610" w:rsidRDefault="000A695C">
      <w:pPr>
        <w:tabs>
          <w:tab w:val="center" w:pos="7068"/>
        </w:tabs>
        <w:ind w:left="-15" w:firstLine="0"/>
        <w:jc w:val="left"/>
      </w:pPr>
      <w:r>
        <w:t xml:space="preserve"> </w:t>
      </w:r>
      <w:r>
        <w:tab/>
        <w:t>Title: ____________________________</w:t>
      </w:r>
    </w:p>
    <w:p w:rsidR="009C4610" w:rsidRDefault="000A695C">
      <w:pPr>
        <w:spacing w:after="0" w:line="259" w:lineRule="auto"/>
        <w:ind w:left="0" w:firstLine="0"/>
        <w:jc w:val="left"/>
      </w:pPr>
      <w:r>
        <w:t xml:space="preserve"> </w:t>
      </w:r>
    </w:p>
    <w:p w:rsidR="009C4610" w:rsidRDefault="000A695C">
      <w:pPr>
        <w:spacing w:after="0" w:line="259" w:lineRule="auto"/>
        <w:ind w:left="0" w:firstLine="0"/>
        <w:jc w:val="left"/>
      </w:pPr>
      <w:r>
        <w:t xml:space="preserve"> </w:t>
      </w:r>
    </w:p>
    <w:p w:rsidR="009C4610" w:rsidRDefault="000A695C">
      <w:pPr>
        <w:ind w:left="-5"/>
      </w:pPr>
      <w:r>
        <w:t>ACKNOWLEDGED AND AGREED:</w:t>
      </w:r>
    </w:p>
    <w:p w:rsidR="009C4610" w:rsidRDefault="000A695C">
      <w:pPr>
        <w:spacing w:after="0" w:line="259" w:lineRule="auto"/>
        <w:ind w:left="0" w:firstLine="0"/>
        <w:jc w:val="left"/>
      </w:pPr>
      <w:r>
        <w:t xml:space="preserve"> </w:t>
      </w:r>
    </w:p>
    <w:p w:rsidR="009C4610" w:rsidRDefault="000A695C">
      <w:pPr>
        <w:ind w:left="-5"/>
      </w:pPr>
      <w:r>
        <w:t>INVESTOR:</w:t>
      </w:r>
    </w:p>
    <w:p w:rsidR="009C4610" w:rsidRDefault="000A695C">
      <w:pPr>
        <w:spacing w:after="18" w:line="259" w:lineRule="auto"/>
        <w:ind w:left="0" w:firstLine="0"/>
        <w:jc w:val="left"/>
      </w:pPr>
      <w:r>
        <w:t xml:space="preserve"> </w:t>
      </w:r>
    </w:p>
    <w:p w:rsidR="009C4610" w:rsidRDefault="000A695C">
      <w:pPr>
        <w:pStyle w:val="2"/>
        <w:tabs>
          <w:tab w:val="center" w:pos="1347"/>
          <w:tab w:val="center" w:pos="2243"/>
        </w:tabs>
        <w:ind w:left="-15" w:firstLine="0"/>
      </w:pPr>
      <w:r>
        <w:t>S</w:t>
      </w:r>
      <w:r>
        <w:tab/>
        <w:t xml:space="preserve"> C</w:t>
      </w:r>
      <w:r>
        <w:tab/>
        <w:t>, LLC</w:t>
      </w:r>
    </w:p>
    <w:p w:rsidR="009C4610" w:rsidRDefault="000A695C">
      <w:pPr>
        <w:spacing w:after="0" w:line="259" w:lineRule="auto"/>
        <w:ind w:left="0" w:firstLine="0"/>
        <w:jc w:val="left"/>
      </w:pPr>
      <w:r>
        <w:t xml:space="preserve"> </w:t>
      </w:r>
    </w:p>
    <w:p w:rsidR="009C4610" w:rsidRDefault="000A695C">
      <w:pPr>
        <w:spacing w:after="0" w:line="259" w:lineRule="auto"/>
        <w:ind w:left="0" w:firstLine="0"/>
        <w:jc w:val="left"/>
      </w:pPr>
      <w:r>
        <w:t xml:space="preserve"> </w:t>
      </w:r>
    </w:p>
    <w:p w:rsidR="009C4610" w:rsidRDefault="000A695C">
      <w:pPr>
        <w:ind w:left="-5"/>
      </w:pPr>
      <w:r>
        <w:t>By: _______________________________</w:t>
      </w:r>
    </w:p>
    <w:p w:rsidR="009C4610" w:rsidRDefault="000A695C">
      <w:pPr>
        <w:ind w:left="370"/>
      </w:pPr>
      <w:r>
        <w:t>John M. Fife, President</w:t>
      </w:r>
    </w:p>
    <w:p w:rsidR="009C4610" w:rsidRDefault="000A695C">
      <w:pPr>
        <w:spacing w:after="0" w:line="259" w:lineRule="auto"/>
        <w:ind w:left="360" w:firstLine="0"/>
        <w:jc w:val="left"/>
      </w:pPr>
      <w:r>
        <w:t xml:space="preserve"> </w:t>
      </w:r>
    </w:p>
    <w:p w:rsidR="009C4610" w:rsidRDefault="000A695C">
      <w:pPr>
        <w:spacing w:after="0" w:line="259" w:lineRule="auto"/>
        <w:ind w:left="0" w:firstLine="0"/>
        <w:jc w:val="left"/>
      </w:pPr>
      <w:r>
        <w:t xml:space="preserve"> </w:t>
      </w:r>
    </w:p>
    <w:p w:rsidR="009C4610" w:rsidRDefault="000A695C">
      <w:pPr>
        <w:spacing w:after="0" w:line="259" w:lineRule="auto"/>
        <w:ind w:left="0" w:firstLine="0"/>
        <w:jc w:val="left"/>
      </w:pPr>
      <w:r>
        <w:t xml:space="preserve"> </w:t>
      </w:r>
    </w:p>
    <w:p w:rsidR="009C4610" w:rsidRDefault="000A695C">
      <w:pPr>
        <w:spacing w:after="0" w:line="259" w:lineRule="auto"/>
        <w:ind w:left="0" w:firstLine="0"/>
        <w:jc w:val="left"/>
      </w:pPr>
      <w:r>
        <w:t xml:space="preserve"> </w:t>
      </w:r>
    </w:p>
    <w:p w:rsidR="009C4610" w:rsidRDefault="000A695C">
      <w:pPr>
        <w:ind w:left="-5"/>
      </w:pPr>
      <w:r>
        <w:t>TRANSFER AGENT:</w:t>
      </w:r>
    </w:p>
    <w:p w:rsidR="009C4610" w:rsidRDefault="000A695C">
      <w:pPr>
        <w:spacing w:after="18" w:line="259" w:lineRule="auto"/>
        <w:ind w:left="0" w:firstLine="0"/>
        <w:jc w:val="left"/>
      </w:pPr>
      <w:r>
        <w:t xml:space="preserve"> </w:t>
      </w:r>
    </w:p>
    <w:p w:rsidR="009C4610" w:rsidRDefault="000A695C">
      <w:pPr>
        <w:pStyle w:val="2"/>
        <w:tabs>
          <w:tab w:val="center" w:pos="784"/>
          <w:tab w:val="center" w:pos="1845"/>
        </w:tabs>
        <w:ind w:left="-15" w:firstLine="0"/>
      </w:pPr>
      <w:r>
        <w:t>VS</w:t>
      </w:r>
      <w:r>
        <w:tab/>
        <w:t xml:space="preserve"> T</w:t>
      </w:r>
      <w:r>
        <w:tab/>
        <w:t>, LLC</w:t>
      </w:r>
    </w:p>
    <w:p w:rsidR="009C4610" w:rsidRDefault="000A695C">
      <w:pPr>
        <w:spacing w:after="0" w:line="259" w:lineRule="auto"/>
        <w:ind w:left="0" w:firstLine="0"/>
        <w:jc w:val="left"/>
      </w:pPr>
      <w:r>
        <w:t xml:space="preserve"> </w:t>
      </w:r>
    </w:p>
    <w:p w:rsidR="009C4610" w:rsidRDefault="000A695C">
      <w:pPr>
        <w:spacing w:after="0" w:line="259" w:lineRule="auto"/>
        <w:ind w:left="0" w:firstLine="0"/>
        <w:jc w:val="left"/>
      </w:pPr>
      <w:r>
        <w:t xml:space="preserve"> </w:t>
      </w:r>
    </w:p>
    <w:p w:rsidR="009C4610" w:rsidRDefault="000A695C">
      <w:pPr>
        <w:ind w:left="-5"/>
      </w:pPr>
      <w:r>
        <w:t>By:______________________________</w:t>
      </w:r>
    </w:p>
    <w:p w:rsidR="009C4610" w:rsidRDefault="000A695C">
      <w:pPr>
        <w:ind w:left="-5"/>
      </w:pPr>
      <w:r>
        <w:t>Name: ____________________________</w:t>
      </w:r>
    </w:p>
    <w:p w:rsidR="009C4610" w:rsidRDefault="000A695C">
      <w:pPr>
        <w:ind w:left="-5"/>
      </w:pPr>
      <w:r>
        <w:t>Title: _____________________________</w:t>
      </w:r>
    </w:p>
    <w:p w:rsidR="009C4610" w:rsidRDefault="000A695C">
      <w:pPr>
        <w:spacing w:after="0" w:line="259" w:lineRule="auto"/>
        <w:ind w:left="0" w:firstLine="0"/>
        <w:jc w:val="left"/>
      </w:pPr>
      <w:r>
        <w:t xml:space="preserve"> </w:t>
      </w:r>
    </w:p>
    <w:p w:rsidR="009C4610" w:rsidRDefault="000A695C">
      <w:pPr>
        <w:spacing w:after="0" w:line="259" w:lineRule="auto"/>
        <w:ind w:left="0" w:firstLine="0"/>
        <w:jc w:val="left"/>
      </w:pPr>
      <w:r>
        <w:t xml:space="preserve"> </w:t>
      </w:r>
    </w:p>
    <w:p w:rsidR="009C4610" w:rsidRDefault="000A695C">
      <w:pPr>
        <w:spacing w:after="0" w:line="259" w:lineRule="auto"/>
        <w:ind w:left="0" w:firstLine="0"/>
        <w:jc w:val="left"/>
      </w:pPr>
      <w:r>
        <w:t xml:space="preserve"> </w:t>
      </w:r>
    </w:p>
    <w:p w:rsidR="009C4610" w:rsidRDefault="000A695C">
      <w:pPr>
        <w:spacing w:after="0" w:line="259" w:lineRule="auto"/>
        <w:jc w:val="left"/>
      </w:pPr>
      <w:r>
        <w:rPr>
          <w:u w:val="single" w:color="000000"/>
        </w:rPr>
        <w:t>Attachments</w:t>
      </w:r>
      <w:r>
        <w:t>:</w:t>
      </w:r>
    </w:p>
    <w:p w:rsidR="009C4610" w:rsidRDefault="000A695C">
      <w:pPr>
        <w:spacing w:after="14" w:line="259" w:lineRule="auto"/>
        <w:ind w:left="0" w:firstLine="0"/>
        <w:jc w:val="left"/>
      </w:pPr>
      <w:r>
        <w:t xml:space="preserve"> </w:t>
      </w:r>
    </w:p>
    <w:p w:rsidR="009C4610" w:rsidRDefault="000A695C">
      <w:pPr>
        <w:ind w:left="730"/>
      </w:pPr>
      <w:r>
        <w:t>Exhibit A                Form of Lender Conversion Notice</w:t>
      </w:r>
    </w:p>
    <w:p w:rsidR="009C4610" w:rsidRDefault="000A695C">
      <w:pPr>
        <w:spacing w:after="14" w:line="259" w:lineRule="auto"/>
        <w:ind w:left="0" w:firstLine="0"/>
        <w:jc w:val="left"/>
      </w:pPr>
      <w:r>
        <w:t xml:space="preserve"> </w:t>
      </w:r>
    </w:p>
    <w:p w:rsidR="009C4610" w:rsidRDefault="000A695C">
      <w:pPr>
        <w:ind w:left="730"/>
      </w:pPr>
      <w:r>
        <w:t>Exhibit B                 Form of Redemption Notice</w:t>
      </w:r>
    </w:p>
    <w:p w:rsidR="009C4610" w:rsidRDefault="000A695C">
      <w:pPr>
        <w:spacing w:after="0" w:line="259" w:lineRule="auto"/>
        <w:ind w:left="0" w:firstLine="0"/>
        <w:jc w:val="left"/>
      </w:pPr>
      <w:r>
        <w:t xml:space="preserve"> </w:t>
      </w:r>
    </w:p>
    <w:p w:rsidR="009C4610" w:rsidRDefault="000A695C">
      <w:pPr>
        <w:spacing w:after="0" w:line="259" w:lineRule="auto"/>
        <w:ind w:left="0" w:firstLine="0"/>
        <w:jc w:val="left"/>
      </w:pPr>
      <w:r>
        <w:t xml:space="preserve"> </w:t>
      </w:r>
    </w:p>
    <w:p w:rsidR="009C4610" w:rsidRDefault="000A695C">
      <w:pPr>
        <w:spacing w:after="0" w:line="259" w:lineRule="auto"/>
        <w:ind w:left="0" w:firstLine="0"/>
        <w:jc w:val="left"/>
      </w:pPr>
      <w:r>
        <w:t xml:space="preserve"> </w:t>
      </w:r>
    </w:p>
    <w:p w:rsidR="009C4610" w:rsidRDefault="000A695C">
      <w:pPr>
        <w:spacing w:after="134" w:line="259" w:lineRule="auto"/>
        <w:ind w:left="0" w:firstLine="0"/>
        <w:jc w:val="left"/>
      </w:pPr>
      <w:r>
        <w:t xml:space="preserve"> </w:t>
      </w:r>
    </w:p>
    <w:p w:rsidR="009C4610" w:rsidRDefault="000A695C">
      <w:pPr>
        <w:tabs>
          <w:tab w:val="center" w:pos="5438"/>
          <w:tab w:val="center" w:pos="10810"/>
        </w:tabs>
        <w:ind w:left="-15" w:firstLine="0"/>
        <w:jc w:val="left"/>
      </w:pPr>
      <w:r>
        <w:t xml:space="preserve"> </w:t>
      </w:r>
      <w:r>
        <w:tab/>
        <w:t>B-17</w:t>
      </w:r>
      <w:r>
        <w:tab/>
        <w:t xml:space="preserve"> </w:t>
      </w:r>
    </w:p>
    <w:p w:rsidR="009C4610" w:rsidRDefault="000A695C">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25805" name="Group 125805"/>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46543" name="Shape 146543"/>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5805" style="width:543pt;height:0.75pt;mso-position-horizontal-relative:char;mso-position-vertical-relative:line" coordsize="68960,95">
                <v:shape id="Shape 146544" style="position:absolute;width:68960;height:95;left:0;top:0;" coordsize="6896099,9525" path="m0,0l6896099,0l6896099,9525l0,9525l0,0">
                  <v:stroke weight="0pt" endcap="flat" joinstyle="miter" miterlimit="10" on="false" color="#000000" opacity="0"/>
                  <v:fill on="true" color="#000000"/>
                </v:shape>
              </v:group>
            </w:pict>
          </mc:Fallback>
        </mc:AlternateContent>
      </w:r>
    </w:p>
    <w:p w:rsidR="009C4610" w:rsidRDefault="000A695C">
      <w:pPr>
        <w:spacing w:after="0" w:line="260" w:lineRule="auto"/>
        <w:ind w:left="1889" w:right="1879"/>
        <w:jc w:val="center"/>
      </w:pPr>
      <w:r>
        <w:rPr>
          <w:b/>
        </w:rPr>
        <w:t>EXHIBIT C</w:t>
      </w:r>
    </w:p>
    <w:p w:rsidR="009C4610" w:rsidRDefault="000A695C">
      <w:pPr>
        <w:spacing w:after="0" w:line="259" w:lineRule="auto"/>
        <w:ind w:left="0" w:firstLine="0"/>
        <w:jc w:val="left"/>
      </w:pPr>
      <w:r>
        <w:t xml:space="preserve"> </w:t>
      </w:r>
    </w:p>
    <w:p w:rsidR="009C4610" w:rsidRDefault="000A695C">
      <w:pPr>
        <w:spacing w:after="2" w:line="254" w:lineRule="auto"/>
        <w:ind w:left="522" w:right="513"/>
        <w:jc w:val="center"/>
      </w:pPr>
      <w:r>
        <w:t>SPI ENERGY CO., LTD.</w:t>
      </w:r>
    </w:p>
    <w:p w:rsidR="009C4610" w:rsidRDefault="000A695C">
      <w:pPr>
        <w:spacing w:after="2" w:line="254" w:lineRule="auto"/>
        <w:ind w:left="522" w:right="512"/>
        <w:jc w:val="center"/>
      </w:pPr>
      <w:r>
        <w:t>SECRETARY’S CERTIFICATE</w:t>
      </w:r>
    </w:p>
    <w:p w:rsidR="009C4610" w:rsidRDefault="000A695C">
      <w:pPr>
        <w:spacing w:after="0" w:line="259" w:lineRule="auto"/>
        <w:ind w:left="0" w:firstLine="0"/>
        <w:jc w:val="center"/>
      </w:pPr>
      <w:r>
        <w:t xml:space="preserve"> </w:t>
      </w:r>
    </w:p>
    <w:p w:rsidR="009C4610" w:rsidRDefault="000A695C">
      <w:pPr>
        <w:ind w:left="-15" w:firstLine="720"/>
      </w:pPr>
      <w:r>
        <w:t>I, ____________________, hereby certify that I am the duly elected, qualified and acting Secretary of SPI Energy Co., Ltd., a Cayman Islands corporation (“</w:t>
      </w:r>
      <w:r>
        <w:rPr>
          <w:b/>
        </w:rPr>
        <w:t>Company</w:t>
      </w:r>
      <w:r>
        <w:t>”), and I am authorized to execute this Secretary’s Certificate (this “</w:t>
      </w:r>
      <w:r>
        <w:rPr>
          <w:b/>
        </w:rPr>
        <w:t>Certificate</w:t>
      </w:r>
      <w:r>
        <w:t>”) on behalf of Company. This Certificate is delivered in connection with that certain Securities Purchase Agreement dated November 3, 2020 (the “</w:t>
      </w:r>
      <w:r>
        <w:rPr>
          <w:b/>
        </w:rPr>
        <w:t>Purchase Agreement</w:t>
      </w:r>
      <w:r>
        <w:t>”), by and</w:t>
      </w:r>
      <w:r>
        <w:t xml:space="preserve"> between Company and Streeterville Capital, LLC, a Utah limited liability company.</w:t>
      </w:r>
    </w:p>
    <w:p w:rsidR="009C4610" w:rsidRDefault="000A695C">
      <w:pPr>
        <w:spacing w:after="0" w:line="259" w:lineRule="auto"/>
        <w:ind w:left="720" w:firstLine="0"/>
        <w:jc w:val="left"/>
      </w:pPr>
      <w:r>
        <w:t xml:space="preserve"> </w:t>
      </w:r>
    </w:p>
    <w:p w:rsidR="009C4610" w:rsidRDefault="000A695C">
      <w:pPr>
        <w:ind w:left="730"/>
      </w:pPr>
      <w:r>
        <w:t xml:space="preserve">Solely in my capacity as Secretary, I certify that </w:t>
      </w:r>
      <w:r>
        <w:rPr>
          <w:u w:val="single" w:color="000000"/>
        </w:rPr>
        <w:t>Schedule 1</w:t>
      </w:r>
      <w:r>
        <w:t xml:space="preserve"> attached hereto is a true, accurate and complete copy of all of the</w:t>
      </w:r>
    </w:p>
    <w:p w:rsidR="009C4610" w:rsidRDefault="000A695C">
      <w:pPr>
        <w:ind w:left="-5"/>
      </w:pPr>
      <w:r>
        <w:t>resolutions adopted by the Board of Direc</w:t>
      </w:r>
      <w:r>
        <w:t>tors of Company (the “</w:t>
      </w:r>
      <w:r>
        <w:rPr>
          <w:b/>
        </w:rPr>
        <w:t>Resolutions</w:t>
      </w:r>
      <w:r>
        <w:t>”) approving and authorizing the execution, delivery and performance of the Purchase Agreement and related documents to which Company is a party on the date hereof, and the transactions contemplated thereby. Such Resolution</w:t>
      </w:r>
      <w:r>
        <w:t>s have not been amended, rescinded or modified since their adoption and remain in effect as of the date hereof.</w:t>
      </w:r>
    </w:p>
    <w:p w:rsidR="009C4610" w:rsidRDefault="000A695C">
      <w:pPr>
        <w:spacing w:after="0" w:line="259" w:lineRule="auto"/>
        <w:ind w:left="720" w:firstLine="0"/>
        <w:jc w:val="left"/>
      </w:pPr>
      <w:r>
        <w:t xml:space="preserve"> </w:t>
      </w:r>
    </w:p>
    <w:p w:rsidR="009C4610" w:rsidRDefault="000A695C">
      <w:pPr>
        <w:ind w:left="730"/>
      </w:pPr>
      <w:r>
        <w:t>IN WITNESS WHEREOF, I have made this Secretary’s Certificate effective as of November 3, 2020.</w:t>
      </w:r>
    </w:p>
    <w:p w:rsidR="009C4610" w:rsidRDefault="000A695C">
      <w:pPr>
        <w:spacing w:after="14" w:line="259" w:lineRule="auto"/>
        <w:ind w:left="720" w:firstLine="0"/>
        <w:jc w:val="left"/>
      </w:pPr>
      <w:r>
        <w:t xml:space="preserve"> </w:t>
      </w:r>
    </w:p>
    <w:p w:rsidR="009C4610" w:rsidRDefault="000A695C">
      <w:pPr>
        <w:tabs>
          <w:tab w:val="center" w:pos="6267"/>
        </w:tabs>
        <w:ind w:left="-15" w:firstLine="0"/>
        <w:jc w:val="left"/>
      </w:pPr>
      <w:r>
        <w:t xml:space="preserve"> </w:t>
      </w:r>
      <w:r>
        <w:tab/>
        <w:t>SPI Energy Co., Ltd.</w:t>
      </w:r>
    </w:p>
    <w:p w:rsidR="009C4610" w:rsidRDefault="000A695C">
      <w:pPr>
        <w:spacing w:after="20" w:line="259" w:lineRule="auto"/>
        <w:ind w:left="0" w:firstLine="0"/>
        <w:jc w:val="left"/>
      </w:pPr>
      <w:r>
        <w:t xml:space="preserve"> </w:t>
      </w:r>
      <w:r>
        <w:tab/>
        <w:t xml:space="preserve"> </w:t>
      </w:r>
    </w:p>
    <w:p w:rsidR="009C4610" w:rsidRDefault="000A695C">
      <w:pPr>
        <w:spacing w:after="0" w:line="259" w:lineRule="auto"/>
        <w:ind w:left="0" w:firstLine="0"/>
        <w:jc w:val="left"/>
      </w:pPr>
      <w:r>
        <w:t xml:space="preserve"> </w:t>
      </w:r>
      <w:r>
        <w:tab/>
        <w:t xml:space="preserve"> </w:t>
      </w:r>
    </w:p>
    <w:p w:rsidR="009C4610" w:rsidRDefault="000A695C">
      <w:pPr>
        <w:ind w:left="5440"/>
      </w:pPr>
      <w:r>
        <w:t>____________________________________</w:t>
      </w:r>
    </w:p>
    <w:p w:rsidR="009C4610" w:rsidRDefault="000A695C">
      <w:pPr>
        <w:tabs>
          <w:tab w:val="center" w:pos="7235"/>
        </w:tabs>
        <w:ind w:left="-15" w:firstLine="0"/>
        <w:jc w:val="left"/>
      </w:pPr>
      <w:r>
        <w:t xml:space="preserve"> </w:t>
      </w:r>
      <w:r>
        <w:tab/>
        <w:t>Printed Name: ________________________</w:t>
      </w:r>
    </w:p>
    <w:p w:rsidR="009C4610" w:rsidRDefault="000A695C">
      <w:pPr>
        <w:tabs>
          <w:tab w:val="center" w:pos="6045"/>
        </w:tabs>
        <w:ind w:left="-15" w:firstLine="0"/>
        <w:jc w:val="left"/>
      </w:pPr>
      <w:r>
        <w:t xml:space="preserve"> </w:t>
      </w:r>
      <w:r>
        <w:tab/>
        <w:t>Title: Secretary</w:t>
      </w:r>
    </w:p>
    <w:p w:rsidR="009C4610" w:rsidRDefault="000A695C">
      <w:pPr>
        <w:spacing w:after="0" w:line="259" w:lineRule="auto"/>
        <w:ind w:left="0" w:firstLine="0"/>
        <w:jc w:val="left"/>
      </w:pPr>
      <w:r>
        <w:t xml:space="preserve"> </w:t>
      </w:r>
    </w:p>
    <w:p w:rsidR="009C4610" w:rsidRDefault="000A695C">
      <w:pPr>
        <w:spacing w:after="0" w:line="259" w:lineRule="auto"/>
        <w:ind w:left="0" w:firstLine="0"/>
        <w:jc w:val="left"/>
      </w:pPr>
      <w:r>
        <w:t xml:space="preserve"> </w:t>
      </w:r>
    </w:p>
    <w:p w:rsidR="009C4610" w:rsidRDefault="000A695C">
      <w:pPr>
        <w:spacing w:after="0" w:line="259" w:lineRule="auto"/>
        <w:ind w:left="0" w:firstLine="0"/>
        <w:jc w:val="left"/>
      </w:pPr>
      <w:r>
        <w:t xml:space="preserve"> </w:t>
      </w:r>
    </w:p>
    <w:p w:rsidR="009C4610" w:rsidRDefault="000A695C">
      <w:pPr>
        <w:spacing w:after="0" w:line="259" w:lineRule="auto"/>
        <w:ind w:left="0" w:firstLine="0"/>
        <w:jc w:val="left"/>
      </w:pPr>
      <w:r>
        <w:t xml:space="preserve"> </w:t>
      </w:r>
    </w:p>
    <w:p w:rsidR="009C4610" w:rsidRDefault="000A695C">
      <w:pPr>
        <w:spacing w:after="0" w:line="259" w:lineRule="auto"/>
        <w:ind w:left="0" w:firstLine="0"/>
        <w:jc w:val="left"/>
      </w:pPr>
      <w:r>
        <w:t xml:space="preserve"> </w:t>
      </w:r>
    </w:p>
    <w:p w:rsidR="009C4610" w:rsidRDefault="000A695C">
      <w:pPr>
        <w:spacing w:after="134" w:line="259" w:lineRule="auto"/>
        <w:ind w:left="0" w:firstLine="0"/>
        <w:jc w:val="left"/>
      </w:pPr>
      <w:r>
        <w:t xml:space="preserve"> </w:t>
      </w:r>
    </w:p>
    <w:p w:rsidR="009C4610" w:rsidRDefault="000A695C">
      <w:pPr>
        <w:tabs>
          <w:tab w:val="center" w:pos="5437"/>
          <w:tab w:val="center" w:pos="10810"/>
        </w:tabs>
        <w:ind w:left="-15" w:firstLine="0"/>
        <w:jc w:val="left"/>
      </w:pPr>
      <w:r>
        <w:t xml:space="preserve"> </w:t>
      </w:r>
      <w:r>
        <w:tab/>
        <w:t>C-1</w:t>
      </w:r>
      <w:r>
        <w:tab/>
        <w:t xml:space="preserve"> </w:t>
      </w:r>
    </w:p>
    <w:p w:rsidR="009C4610" w:rsidRDefault="000A695C">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25380" name="Group 125380"/>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46545" name="Shape 146545"/>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5380" style="width:543pt;height:0.75pt;mso-position-horizontal-relative:char;mso-position-vertical-relative:line" coordsize="68960,95">
                <v:shape id="Shape 146546" style="position:absolute;width:68960;height:95;left:0;top:0;" coordsize="6896099,9525" path="m0,0l6896099,0l6896099,9525l0,9525l0,0">
                  <v:stroke weight="0pt" endcap="flat" joinstyle="miter" miterlimit="10" on="false" color="#000000" opacity="0"/>
                  <v:fill on="true" color="#000000"/>
                </v:shape>
              </v:group>
            </w:pict>
          </mc:Fallback>
        </mc:AlternateContent>
      </w:r>
    </w:p>
    <w:p w:rsidR="009C4610" w:rsidRDefault="000A695C">
      <w:pPr>
        <w:pStyle w:val="1"/>
      </w:pPr>
      <w:r>
        <w:t>Schedule 1</w:t>
      </w:r>
    </w:p>
    <w:p w:rsidR="009C4610" w:rsidRDefault="000A695C">
      <w:pPr>
        <w:spacing w:after="0" w:line="259" w:lineRule="auto"/>
        <w:ind w:left="0" w:firstLine="0"/>
        <w:jc w:val="center"/>
      </w:pPr>
      <w:r>
        <w:t xml:space="preserve"> </w:t>
      </w:r>
    </w:p>
    <w:p w:rsidR="009C4610" w:rsidRDefault="000A695C">
      <w:pPr>
        <w:spacing w:after="0" w:line="260" w:lineRule="auto"/>
        <w:ind w:left="1889" w:right="1879"/>
        <w:jc w:val="center"/>
      </w:pPr>
      <w:r>
        <w:rPr>
          <w:b/>
        </w:rPr>
        <w:t>BOARD RESOLUTIONS</w:t>
      </w:r>
    </w:p>
    <w:p w:rsidR="009C4610" w:rsidRDefault="000A695C">
      <w:pPr>
        <w:spacing w:after="0" w:line="259" w:lineRule="auto"/>
        <w:ind w:left="0" w:firstLine="0"/>
        <w:jc w:val="center"/>
      </w:pPr>
      <w:r>
        <w:t xml:space="preserve"> </w:t>
      </w:r>
    </w:p>
    <w:p w:rsidR="009C4610" w:rsidRDefault="000A695C">
      <w:pPr>
        <w:spacing w:after="2" w:line="254" w:lineRule="auto"/>
        <w:ind w:left="522" w:right="512"/>
        <w:jc w:val="center"/>
      </w:pPr>
      <w:r>
        <w:t>[attached]</w:t>
      </w:r>
    </w:p>
    <w:p w:rsidR="009C4610" w:rsidRDefault="000A695C">
      <w:pPr>
        <w:spacing w:after="0" w:line="259" w:lineRule="auto"/>
        <w:ind w:left="0" w:firstLine="0"/>
        <w:jc w:val="center"/>
      </w:pPr>
      <w:r>
        <w:t xml:space="preserve"> </w:t>
      </w:r>
    </w:p>
    <w:p w:rsidR="009C4610" w:rsidRDefault="000A695C">
      <w:pPr>
        <w:spacing w:after="0" w:line="259" w:lineRule="auto"/>
        <w:ind w:left="0" w:firstLine="0"/>
        <w:jc w:val="center"/>
      </w:pPr>
      <w:r>
        <w:t xml:space="preserve"> </w:t>
      </w:r>
    </w:p>
    <w:p w:rsidR="009C4610" w:rsidRDefault="000A695C">
      <w:pPr>
        <w:spacing w:after="0" w:line="259" w:lineRule="auto"/>
        <w:ind w:left="0" w:firstLine="0"/>
        <w:jc w:val="center"/>
      </w:pPr>
      <w:r>
        <w:t xml:space="preserve"> </w:t>
      </w:r>
    </w:p>
    <w:p w:rsidR="009C4610" w:rsidRDefault="000A695C">
      <w:pPr>
        <w:spacing w:after="0" w:line="259" w:lineRule="auto"/>
        <w:ind w:left="0" w:firstLine="0"/>
        <w:jc w:val="left"/>
      </w:pPr>
      <w:r>
        <w:t xml:space="preserve"> </w:t>
      </w:r>
    </w:p>
    <w:p w:rsidR="009C4610" w:rsidRDefault="000A695C">
      <w:pPr>
        <w:spacing w:after="0" w:line="259" w:lineRule="auto"/>
        <w:ind w:left="0" w:firstLine="0"/>
        <w:jc w:val="left"/>
      </w:pPr>
      <w:r>
        <w:t xml:space="preserve"> </w:t>
      </w:r>
    </w:p>
    <w:p w:rsidR="009C4610" w:rsidRDefault="000A695C">
      <w:pPr>
        <w:spacing w:after="0" w:line="259" w:lineRule="auto"/>
        <w:ind w:left="0" w:firstLine="0"/>
        <w:jc w:val="left"/>
      </w:pPr>
      <w:r>
        <w:t xml:space="preserve"> </w:t>
      </w:r>
    </w:p>
    <w:p w:rsidR="009C4610" w:rsidRDefault="000A695C">
      <w:pPr>
        <w:spacing w:after="0" w:line="259" w:lineRule="auto"/>
        <w:ind w:left="0" w:firstLine="0"/>
        <w:jc w:val="left"/>
      </w:pPr>
      <w:r>
        <w:t xml:space="preserve"> </w:t>
      </w:r>
    </w:p>
    <w:p w:rsidR="009C4610" w:rsidRDefault="000A695C">
      <w:pPr>
        <w:spacing w:after="0" w:line="259" w:lineRule="auto"/>
        <w:ind w:left="0" w:firstLine="0"/>
        <w:jc w:val="left"/>
      </w:pPr>
      <w:r>
        <w:t xml:space="preserve"> </w:t>
      </w:r>
    </w:p>
    <w:p w:rsidR="009C4610" w:rsidRDefault="000A695C">
      <w:pPr>
        <w:spacing w:after="0" w:line="259" w:lineRule="auto"/>
        <w:ind w:left="0" w:firstLine="0"/>
        <w:jc w:val="left"/>
      </w:pPr>
      <w:r>
        <w:t xml:space="preserve"> </w:t>
      </w:r>
    </w:p>
    <w:p w:rsidR="009C4610" w:rsidRDefault="000A695C">
      <w:pPr>
        <w:spacing w:after="0" w:line="259" w:lineRule="auto"/>
        <w:ind w:left="0" w:firstLine="0"/>
        <w:jc w:val="left"/>
      </w:pPr>
      <w:r>
        <w:t xml:space="preserve"> </w:t>
      </w:r>
    </w:p>
    <w:p w:rsidR="009C4610" w:rsidRDefault="000A695C">
      <w:pPr>
        <w:spacing w:after="0" w:line="259" w:lineRule="auto"/>
        <w:ind w:left="0" w:firstLine="0"/>
        <w:jc w:val="left"/>
      </w:pPr>
      <w:r>
        <w:t xml:space="preserve"> </w:t>
      </w:r>
    </w:p>
    <w:p w:rsidR="009C4610" w:rsidRDefault="000A695C">
      <w:pPr>
        <w:spacing w:after="0" w:line="259" w:lineRule="auto"/>
        <w:ind w:left="0" w:firstLine="0"/>
        <w:jc w:val="left"/>
      </w:pPr>
      <w:r>
        <w:t xml:space="preserve"> </w:t>
      </w:r>
    </w:p>
    <w:p w:rsidR="009C4610" w:rsidRDefault="000A695C">
      <w:pPr>
        <w:spacing w:after="134" w:line="259" w:lineRule="auto"/>
        <w:ind w:left="0" w:firstLine="0"/>
        <w:jc w:val="left"/>
      </w:pPr>
      <w:r>
        <w:t xml:space="preserve"> </w:t>
      </w:r>
    </w:p>
    <w:p w:rsidR="009C4610" w:rsidRDefault="000A695C">
      <w:pPr>
        <w:tabs>
          <w:tab w:val="center" w:pos="5437"/>
          <w:tab w:val="center" w:pos="10810"/>
        </w:tabs>
        <w:ind w:left="-15" w:firstLine="0"/>
        <w:jc w:val="left"/>
      </w:pPr>
      <w:r>
        <w:t xml:space="preserve"> </w:t>
      </w:r>
      <w:r>
        <w:tab/>
        <w:t>C-2</w:t>
      </w:r>
      <w:r>
        <w:tab/>
        <w:t xml:space="preserve"> </w:t>
      </w:r>
    </w:p>
    <w:p w:rsidR="009C4610" w:rsidRDefault="000A695C">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22396" name="Group 122396"/>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46547" name="Shape 146547"/>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2396" style="width:543pt;height:0.75pt;mso-position-horizontal-relative:char;mso-position-vertical-relative:line" coordsize="68960,95">
                <v:shape id="Shape 146548" style="position:absolute;width:68960;height:95;left:0;top:0;" coordsize="6896099,9525" path="m0,0l6896099,0l6896099,9525l0,9525l0,0">
                  <v:stroke weight="0pt" endcap="flat" joinstyle="miter" miterlimit="10" on="false" color="#000000" opacity="0"/>
                  <v:fill on="true" color="#000000"/>
                </v:shape>
              </v:group>
            </w:pict>
          </mc:Fallback>
        </mc:AlternateContent>
      </w:r>
      <w:r>
        <w:br w:type="page"/>
      </w:r>
    </w:p>
    <w:p w:rsidR="009C4610" w:rsidRDefault="000A695C">
      <w:pPr>
        <w:spacing w:after="0" w:line="260" w:lineRule="auto"/>
        <w:ind w:left="1889" w:right="1879"/>
        <w:jc w:val="center"/>
      </w:pPr>
      <w:r>
        <w:rPr>
          <w:b/>
        </w:rPr>
        <w:t>SPI ENERGY CO., LTD.</w:t>
      </w:r>
    </w:p>
    <w:p w:rsidR="009C4610" w:rsidRDefault="000A695C">
      <w:pPr>
        <w:spacing w:after="0" w:line="260" w:lineRule="auto"/>
        <w:ind w:left="1889" w:right="1886"/>
        <w:jc w:val="center"/>
      </w:pPr>
      <w:r>
        <w:rPr>
          <w:b/>
        </w:rPr>
        <w:t>RESOLUTIONS ADOPTED BY THE BOARD OF DIRECTORS</w:t>
      </w:r>
    </w:p>
    <w:p w:rsidR="009C4610" w:rsidRDefault="000A695C">
      <w:pPr>
        <w:spacing w:after="0" w:line="259" w:lineRule="auto"/>
        <w:ind w:left="0" w:firstLine="0"/>
        <w:jc w:val="center"/>
      </w:pPr>
      <w:r>
        <w:t xml:space="preserve"> </w:t>
      </w:r>
    </w:p>
    <w:p w:rsidR="009C4610" w:rsidRDefault="000A695C">
      <w:pPr>
        <w:spacing w:after="2" w:line="254" w:lineRule="auto"/>
        <w:ind w:left="522" w:right="513"/>
        <w:jc w:val="center"/>
      </w:pPr>
      <w:r>
        <w:t>________________________</w:t>
      </w:r>
    </w:p>
    <w:p w:rsidR="009C4610" w:rsidRDefault="000A695C">
      <w:pPr>
        <w:spacing w:after="0" w:line="259" w:lineRule="auto"/>
        <w:ind w:left="0" w:firstLine="0"/>
        <w:jc w:val="center"/>
      </w:pPr>
      <w:r>
        <w:t xml:space="preserve"> </w:t>
      </w:r>
    </w:p>
    <w:p w:rsidR="009C4610" w:rsidRDefault="000A695C">
      <w:pPr>
        <w:spacing w:after="2" w:line="254" w:lineRule="auto"/>
        <w:ind w:left="522" w:right="513"/>
        <w:jc w:val="center"/>
      </w:pPr>
      <w:r>
        <w:t>Effective November 3, 2020</w:t>
      </w:r>
    </w:p>
    <w:p w:rsidR="009C4610" w:rsidRDefault="000A695C">
      <w:pPr>
        <w:spacing w:after="0" w:line="259" w:lineRule="auto"/>
        <w:ind w:left="0" w:firstLine="0"/>
        <w:jc w:val="center"/>
      </w:pPr>
      <w:r>
        <w:t xml:space="preserve"> </w:t>
      </w:r>
    </w:p>
    <w:p w:rsidR="009C4610" w:rsidRDefault="000A695C">
      <w:pPr>
        <w:spacing w:after="2" w:line="254" w:lineRule="auto"/>
        <w:ind w:left="522" w:right="513"/>
        <w:jc w:val="center"/>
      </w:pPr>
      <w:r>
        <w:t>________________________</w:t>
      </w:r>
    </w:p>
    <w:p w:rsidR="009C4610" w:rsidRDefault="000A695C">
      <w:pPr>
        <w:spacing w:after="0" w:line="259" w:lineRule="auto"/>
        <w:ind w:left="0" w:firstLine="0"/>
        <w:jc w:val="center"/>
      </w:pPr>
      <w:r>
        <w:t xml:space="preserve"> </w:t>
      </w:r>
    </w:p>
    <w:p w:rsidR="009C4610" w:rsidRDefault="000A695C">
      <w:pPr>
        <w:spacing w:after="2" w:line="254" w:lineRule="auto"/>
        <w:ind w:left="522" w:right="512"/>
        <w:jc w:val="center"/>
      </w:pPr>
      <w:r>
        <w:t>APPROVAL OF FINANCING</w:t>
      </w:r>
    </w:p>
    <w:p w:rsidR="009C4610" w:rsidRDefault="000A695C">
      <w:pPr>
        <w:spacing w:after="0" w:line="259" w:lineRule="auto"/>
        <w:ind w:left="0" w:firstLine="0"/>
        <w:jc w:val="center"/>
      </w:pPr>
      <w:r>
        <w:t xml:space="preserve"> </w:t>
      </w:r>
    </w:p>
    <w:p w:rsidR="009C4610" w:rsidRDefault="000A695C">
      <w:pPr>
        <w:ind w:left="730"/>
      </w:pPr>
      <w:r>
        <w:t>WHEREAS, the Board of Directors (the “</w:t>
      </w:r>
      <w:r>
        <w:rPr>
          <w:b/>
        </w:rPr>
        <w:t>Board</w:t>
      </w:r>
      <w:r>
        <w:t>”) of SPI Energy Co., Ltd., a Cayman Islands corporation (“</w:t>
      </w:r>
      <w:r>
        <w:rPr>
          <w:b/>
        </w:rPr>
        <w:t>Company</w:t>
      </w:r>
      <w:r>
        <w:t>”), has</w:t>
      </w:r>
    </w:p>
    <w:p w:rsidR="009C4610" w:rsidRDefault="000A695C">
      <w:pPr>
        <w:ind w:left="-5"/>
      </w:pPr>
      <w:r>
        <w:t>determined that it is in the best interests of Company to seek financing in the amount of $2,000,000.00 through the issuance and sale to</w:t>
      </w:r>
    </w:p>
    <w:p w:rsidR="009C4610" w:rsidRDefault="000A695C">
      <w:pPr>
        <w:ind w:left="-5"/>
      </w:pPr>
      <w:r>
        <w:t>Streeterville Capital, LLC, a Utah limited liability company (“</w:t>
      </w:r>
      <w:r>
        <w:rPr>
          <w:b/>
        </w:rPr>
        <w:t>Investor</w:t>
      </w:r>
      <w:r>
        <w:t>”), of a Convertible Promissory Note (the “</w:t>
      </w:r>
      <w:r>
        <w:rPr>
          <w:b/>
        </w:rPr>
        <w:t>Financing</w:t>
      </w:r>
      <w:r>
        <w:t>”);</w:t>
      </w:r>
    </w:p>
    <w:p w:rsidR="009C4610" w:rsidRDefault="000A695C">
      <w:pPr>
        <w:spacing w:after="0" w:line="259" w:lineRule="auto"/>
        <w:ind w:left="720" w:firstLine="0"/>
        <w:jc w:val="left"/>
      </w:pPr>
      <w:r>
        <w:t xml:space="preserve"> </w:t>
      </w:r>
    </w:p>
    <w:p w:rsidR="009C4610" w:rsidRDefault="000A695C">
      <w:pPr>
        <w:ind w:left="-15" w:firstLine="720"/>
      </w:pPr>
      <w:r>
        <w:t xml:space="preserve">WHEREAS, the terms of the Financing are reflected in a Securities Purchase Agreement substantially in the form attached hereto </w:t>
      </w:r>
      <w:r>
        <w:t xml:space="preserve">as </w:t>
      </w:r>
      <w:r>
        <w:rPr>
          <w:u w:val="single" w:color="000000"/>
        </w:rPr>
        <w:t>Exhibit A</w:t>
      </w:r>
      <w:r>
        <w:t xml:space="preserve"> (the “</w:t>
      </w:r>
      <w:r>
        <w:rPr>
          <w:b/>
        </w:rPr>
        <w:t>Purchase Agreement</w:t>
      </w:r>
      <w:r>
        <w:t xml:space="preserve">”), a Convertible Promissory Note issued by Company to Investor in the original principal amount of $2,110,000.00 substantially in the form attached hereto as </w:t>
      </w:r>
      <w:r>
        <w:rPr>
          <w:u w:val="single" w:color="000000"/>
        </w:rPr>
        <w:t>Exhibit B</w:t>
      </w:r>
      <w:r>
        <w:t xml:space="preserve"> (the “</w:t>
      </w:r>
      <w:r>
        <w:rPr>
          <w:b/>
        </w:rPr>
        <w:t>Note</w:t>
      </w:r>
      <w:r>
        <w:t>”), an Irrevocable Letter of Instruction</w:t>
      </w:r>
      <w:r>
        <w:t xml:space="preserve">s to Transfer Agent substantially in the form attached hereto as </w:t>
      </w:r>
      <w:r>
        <w:rPr>
          <w:u w:val="single" w:color="000000"/>
        </w:rPr>
        <w:t>Exhibit C</w:t>
      </w:r>
      <w:r>
        <w:t xml:space="preserve">, a Share Issuance Resolution substantially in the form attached hereto as </w:t>
      </w:r>
      <w:r>
        <w:rPr>
          <w:u w:val="single" w:color="000000"/>
        </w:rPr>
        <w:t>Exhibit D</w:t>
      </w:r>
      <w:r>
        <w:t xml:space="preserve"> (“</w:t>
      </w:r>
      <w:r>
        <w:rPr>
          <w:b/>
        </w:rPr>
        <w:t>Share Issuance Resolution</w:t>
      </w:r>
      <w:r>
        <w:t xml:space="preserve">”), and all other agreements, certificates, instruments and documents </w:t>
      </w:r>
      <w:r>
        <w:t>being or to be executed and delivered under or in connection with the Financing (collectively, the “</w:t>
      </w:r>
      <w:r>
        <w:rPr>
          <w:b/>
        </w:rPr>
        <w:t>Financing Documents</w:t>
      </w:r>
      <w:r>
        <w:t>”); and</w:t>
      </w:r>
    </w:p>
    <w:p w:rsidR="009C4610" w:rsidRDefault="000A695C">
      <w:pPr>
        <w:spacing w:after="0" w:line="259" w:lineRule="auto"/>
        <w:ind w:left="720" w:firstLine="0"/>
        <w:jc w:val="left"/>
      </w:pPr>
      <w:r>
        <w:t xml:space="preserve"> </w:t>
      </w:r>
    </w:p>
    <w:p w:rsidR="009C4610" w:rsidRDefault="000A695C">
      <w:pPr>
        <w:ind w:left="-15" w:firstLine="720"/>
      </w:pPr>
      <w:r>
        <w:t xml:space="preserve">WHEREAS, the Board, having received and reviewed the Financing Documents, believes that it is in the best interests of Company </w:t>
      </w:r>
      <w:r>
        <w:t>and its stockholders to approve the Financing and the Financing Documents and authorize the officers of Company to execute such documents.</w:t>
      </w:r>
    </w:p>
    <w:p w:rsidR="009C4610" w:rsidRDefault="000A695C">
      <w:pPr>
        <w:spacing w:after="0" w:line="259" w:lineRule="auto"/>
        <w:ind w:left="720" w:firstLine="0"/>
        <w:jc w:val="left"/>
      </w:pPr>
      <w:r>
        <w:t xml:space="preserve"> </w:t>
      </w:r>
    </w:p>
    <w:p w:rsidR="009C4610" w:rsidRDefault="000A695C">
      <w:pPr>
        <w:ind w:left="730"/>
      </w:pPr>
      <w:r>
        <w:t>NOW, THEREFORE, BE IT:</w:t>
      </w:r>
    </w:p>
    <w:p w:rsidR="009C4610" w:rsidRDefault="000A695C">
      <w:pPr>
        <w:spacing w:after="0" w:line="259" w:lineRule="auto"/>
        <w:ind w:left="720" w:firstLine="0"/>
        <w:jc w:val="left"/>
      </w:pPr>
      <w:r>
        <w:t xml:space="preserve"> </w:t>
      </w:r>
    </w:p>
    <w:p w:rsidR="009C4610" w:rsidRDefault="000A695C">
      <w:pPr>
        <w:ind w:left="730"/>
      </w:pPr>
      <w:r>
        <w:t>RESOLVED, that the Financing is hereby approved and determined to be in the best interests</w:t>
      </w:r>
      <w:r>
        <w:t xml:space="preserve"> of Company and its</w:t>
      </w:r>
    </w:p>
    <w:p w:rsidR="009C4610" w:rsidRDefault="000A695C">
      <w:pPr>
        <w:ind w:left="-5"/>
      </w:pPr>
      <w:r>
        <w:t>stockholders;</w:t>
      </w:r>
    </w:p>
    <w:p w:rsidR="009C4610" w:rsidRDefault="000A695C">
      <w:pPr>
        <w:spacing w:after="0" w:line="259" w:lineRule="auto"/>
        <w:ind w:left="720" w:firstLine="0"/>
        <w:jc w:val="left"/>
      </w:pPr>
      <w:r>
        <w:t xml:space="preserve"> </w:t>
      </w:r>
    </w:p>
    <w:p w:rsidR="009C4610" w:rsidRDefault="000A695C">
      <w:pPr>
        <w:ind w:left="730"/>
      </w:pPr>
      <w:r>
        <w:t>RESOLVED FURTHER, that the form, terms and provisions of the Financing Documents (including all exhibits, schedules</w:t>
      </w:r>
    </w:p>
    <w:p w:rsidR="009C4610" w:rsidRDefault="000A695C">
      <w:pPr>
        <w:ind w:left="-5"/>
      </w:pPr>
      <w:r>
        <w:t>and other attachments thereto) are hereby ratified, confirmed and approved;</w:t>
      </w:r>
    </w:p>
    <w:p w:rsidR="009C4610" w:rsidRDefault="000A695C">
      <w:pPr>
        <w:spacing w:after="0" w:line="259" w:lineRule="auto"/>
        <w:ind w:left="720" w:firstLine="0"/>
        <w:jc w:val="left"/>
      </w:pPr>
      <w:r>
        <w:t xml:space="preserve"> </w:t>
      </w:r>
    </w:p>
    <w:p w:rsidR="009C4610" w:rsidRDefault="000A695C">
      <w:pPr>
        <w:ind w:left="730"/>
      </w:pPr>
      <w:r>
        <w:t>RESOLVED FURTHER, that the</w:t>
      </w:r>
      <w:r>
        <w:t xml:space="preserve"> Note shall be duly and validly issued upon the issuance and delivery thereof in accordance</w:t>
      </w:r>
    </w:p>
    <w:p w:rsidR="009C4610" w:rsidRDefault="000A695C">
      <w:pPr>
        <w:ind w:left="-5"/>
      </w:pPr>
      <w:r>
        <w:t>with the Purchase Agreement;</w:t>
      </w:r>
    </w:p>
    <w:p w:rsidR="009C4610" w:rsidRDefault="000A695C">
      <w:pPr>
        <w:spacing w:after="0" w:line="259" w:lineRule="auto"/>
        <w:ind w:left="720" w:firstLine="0"/>
        <w:jc w:val="left"/>
      </w:pPr>
      <w:r>
        <w:t xml:space="preserve"> </w:t>
      </w:r>
    </w:p>
    <w:p w:rsidR="009C4610" w:rsidRDefault="000A695C">
      <w:pPr>
        <w:ind w:left="730"/>
      </w:pPr>
      <w:r>
        <w:t>RESOLVED FURTHER, that the Conversion Shares (as defined in the Note) shall be duly authorized, validly issued, fully</w:t>
      </w:r>
    </w:p>
    <w:p w:rsidR="009C4610" w:rsidRDefault="000A695C">
      <w:pPr>
        <w:ind w:left="-5"/>
      </w:pPr>
      <w:r>
        <w:t>paid for and no</w:t>
      </w:r>
      <w:r>
        <w:t>n-assessable upon the issuance and delivery thereof in accordance with the Note;</w:t>
      </w:r>
    </w:p>
    <w:p w:rsidR="009C4610" w:rsidRDefault="000A695C">
      <w:pPr>
        <w:spacing w:after="0" w:line="259" w:lineRule="auto"/>
        <w:ind w:left="720" w:firstLine="0"/>
        <w:jc w:val="left"/>
      </w:pPr>
      <w:r>
        <w:t xml:space="preserve"> </w:t>
      </w:r>
    </w:p>
    <w:p w:rsidR="009C4610" w:rsidRDefault="000A695C">
      <w:pPr>
        <w:ind w:left="730"/>
      </w:pPr>
      <w:r>
        <w:t>RESOLVED FURTHER, that Company shall take all action necessary to at all times have authorized and reserved for the</w:t>
      </w:r>
    </w:p>
    <w:p w:rsidR="009C4610" w:rsidRDefault="000A695C">
      <w:pPr>
        <w:ind w:left="-5"/>
      </w:pPr>
      <w:r>
        <w:t xml:space="preserve">purpose of issuance under the Note such number of shares </w:t>
      </w:r>
      <w:r>
        <w:t>of Company’s Ordinary Shares required under the Purchase Agreement (the “</w:t>
      </w:r>
      <w:r>
        <w:rPr>
          <w:b/>
        </w:rPr>
        <w:t>Share Reserve</w:t>
      </w:r>
      <w:r>
        <w:t>”);</w:t>
      </w:r>
    </w:p>
    <w:p w:rsidR="009C4610" w:rsidRDefault="000A695C">
      <w:pPr>
        <w:spacing w:after="0" w:line="259" w:lineRule="auto"/>
        <w:ind w:left="720" w:firstLine="0"/>
        <w:jc w:val="left"/>
      </w:pPr>
      <w:r>
        <w:t xml:space="preserve"> </w:t>
      </w:r>
    </w:p>
    <w:p w:rsidR="009C4610" w:rsidRDefault="000A695C">
      <w:pPr>
        <w:ind w:left="730"/>
      </w:pPr>
      <w:r>
        <w:t>RESOLVED FURTHER, that the fixed number of Ordinary Shares set forth in the Share Issuance Resolution to be reserved</w:t>
      </w:r>
    </w:p>
    <w:p w:rsidR="009C4610" w:rsidRDefault="000A695C">
      <w:pPr>
        <w:ind w:left="-5"/>
      </w:pPr>
      <w:r>
        <w:t>by the transfer agent is not meant to limit or restrict in any way the resolutions contained herein, including without limitation the calculation of the Share Reserve under the Purchase Agreement, as required from time to time;</w:t>
      </w:r>
    </w:p>
    <w:p w:rsidR="009C4610" w:rsidRDefault="000A695C">
      <w:pPr>
        <w:spacing w:after="0" w:line="259" w:lineRule="auto"/>
        <w:ind w:left="720" w:firstLine="0"/>
        <w:jc w:val="left"/>
      </w:pPr>
      <w:r>
        <w:t xml:space="preserve"> </w:t>
      </w:r>
    </w:p>
    <w:p w:rsidR="009C4610" w:rsidRDefault="000A695C">
      <w:pPr>
        <w:ind w:left="730"/>
      </w:pPr>
      <w:r>
        <w:t>RESOLVED FURTHER, that eac</w:t>
      </w:r>
      <w:r>
        <w:t>h of the officers of Company be, and each of them hereby is, authorized to instruct the</w:t>
      </w:r>
    </w:p>
    <w:p w:rsidR="009C4610" w:rsidRDefault="000A695C">
      <w:pPr>
        <w:ind w:left="-5"/>
      </w:pPr>
      <w:r>
        <w:t xml:space="preserve">transfer agent to increase the Share Reserve, from time to time, in the incremental amount set forth in the Share Issuance Resolution; </w:t>
      </w:r>
      <w:r>
        <w:rPr>
          <w:i/>
        </w:rPr>
        <w:t>provided, however</w:t>
      </w:r>
      <w:r>
        <w:t>, that any decre</w:t>
      </w:r>
      <w:r>
        <w:t>ase in the Share Reserve held by the transfer agent will require the prior written consent of Investor;</w:t>
      </w:r>
    </w:p>
    <w:p w:rsidR="009C4610" w:rsidRDefault="000A695C">
      <w:pPr>
        <w:spacing w:after="0" w:line="259" w:lineRule="auto"/>
        <w:ind w:left="720" w:firstLine="0"/>
        <w:jc w:val="left"/>
      </w:pPr>
      <w:r>
        <w:t xml:space="preserve"> </w:t>
      </w:r>
    </w:p>
    <w:p w:rsidR="009C4610" w:rsidRDefault="000A695C">
      <w:pPr>
        <w:spacing w:after="0" w:line="259" w:lineRule="auto"/>
        <w:ind w:left="720" w:firstLine="0"/>
        <w:jc w:val="left"/>
      </w:pPr>
      <w:r>
        <w:t xml:space="preserve"> </w:t>
      </w:r>
    </w:p>
    <w:p w:rsidR="009C4610" w:rsidRDefault="000A695C">
      <w:pPr>
        <w:spacing w:after="134" w:line="259" w:lineRule="auto"/>
        <w:ind w:left="720" w:firstLine="0"/>
        <w:jc w:val="left"/>
      </w:pPr>
      <w:r>
        <w:t xml:space="preserve"> </w:t>
      </w:r>
    </w:p>
    <w:p w:rsidR="009C4610" w:rsidRDefault="000A695C">
      <w:pPr>
        <w:tabs>
          <w:tab w:val="center" w:pos="5437"/>
          <w:tab w:val="center" w:pos="10810"/>
        </w:tabs>
        <w:ind w:left="-15" w:firstLine="0"/>
        <w:jc w:val="left"/>
      </w:pPr>
      <w:r>
        <w:t xml:space="preserve"> </w:t>
      </w:r>
      <w:r>
        <w:tab/>
        <w:t>C-3</w:t>
      </w:r>
      <w:r>
        <w:tab/>
        <w:t xml:space="preserve"> </w:t>
      </w:r>
    </w:p>
    <w:p w:rsidR="009C4610" w:rsidRDefault="000A695C">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26403" name="Group 126403"/>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46549" name="Shape 146549"/>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6403" style="width:543pt;height:0.75pt;mso-position-horizontal-relative:char;mso-position-vertical-relative:line" coordsize="68960,95">
                <v:shape id="Shape 146550" style="position:absolute;width:68960;height:95;left:0;top:0;" coordsize="6896099,9525" path="m0,0l6896099,0l6896099,9525l0,9525l0,0">
                  <v:stroke weight="0pt" endcap="flat" joinstyle="miter" miterlimit="10" on="false" color="#000000" opacity="0"/>
                  <v:fill on="true" color="#000000"/>
                </v:shape>
              </v:group>
            </w:pict>
          </mc:Fallback>
        </mc:AlternateContent>
      </w:r>
    </w:p>
    <w:p w:rsidR="009C4610" w:rsidRDefault="000A695C">
      <w:pPr>
        <w:spacing w:after="0" w:line="259" w:lineRule="auto"/>
        <w:ind w:left="720" w:firstLine="0"/>
        <w:jc w:val="left"/>
      </w:pPr>
      <w:r>
        <w:t xml:space="preserve"> </w:t>
      </w:r>
    </w:p>
    <w:p w:rsidR="009C4610" w:rsidRDefault="000A695C">
      <w:pPr>
        <w:ind w:left="730"/>
      </w:pPr>
      <w:r>
        <w:t>RESOLVED FURTHER, that in the event of any conflict between these resolutions and the Share Issuance Resolution, these</w:t>
      </w:r>
    </w:p>
    <w:p w:rsidR="009C4610" w:rsidRDefault="000A695C">
      <w:pPr>
        <w:ind w:left="-5"/>
      </w:pPr>
      <w:r>
        <w:t>resolutions shall control;</w:t>
      </w:r>
    </w:p>
    <w:p w:rsidR="009C4610" w:rsidRDefault="000A695C">
      <w:pPr>
        <w:spacing w:after="0" w:line="259" w:lineRule="auto"/>
        <w:ind w:left="720" w:firstLine="0"/>
        <w:jc w:val="left"/>
      </w:pPr>
      <w:r>
        <w:t xml:space="preserve"> </w:t>
      </w:r>
    </w:p>
    <w:p w:rsidR="009C4610" w:rsidRDefault="000A695C">
      <w:pPr>
        <w:ind w:left="-15" w:firstLine="720"/>
      </w:pPr>
      <w:r>
        <w:t xml:space="preserve">RESOLVED FURTHER, that with respect to each Conversion (as defined in the Note) under the Note, the reduction in the Outstanding Balance (as defined in the Note and as the same may increase or decrease pursuant to the terms of </w:t>
      </w:r>
      <w:r>
        <w:t>the Note) in an amount equal to the applicable Conversion Amount (as defined in the Note) or Redemption Amount (as defined in the Note) being converted into Conversion Shares shall constitute fair and adequate consideration to Company for the issuance of t</w:t>
      </w:r>
      <w:r>
        <w:t>he applicable Conversion Shares, regardless of the conversion price used to determine the number of Conversion Shares deliverable with respect to any Conversion;</w:t>
      </w:r>
    </w:p>
    <w:p w:rsidR="009C4610" w:rsidRDefault="000A695C">
      <w:pPr>
        <w:spacing w:after="0" w:line="259" w:lineRule="auto"/>
        <w:ind w:left="720" w:firstLine="0"/>
        <w:jc w:val="left"/>
      </w:pPr>
      <w:r>
        <w:t xml:space="preserve"> </w:t>
      </w:r>
    </w:p>
    <w:p w:rsidR="009C4610" w:rsidRDefault="000A695C">
      <w:pPr>
        <w:ind w:left="-15" w:firstLine="720"/>
      </w:pPr>
      <w:r>
        <w:t>RESOLVED FURTHER, that each of the officers of Company be, and each of them hereby is, autho</w:t>
      </w:r>
      <w:r>
        <w:t xml:space="preserve">rized to execute and deliver in the name of and on behalf of Company, each of the Financing Documents and any other related agreements (with such additions to, modifications to, or deletions from such documents as the officer approves, such approval to be </w:t>
      </w:r>
      <w:r>
        <w:t>conclusively evidenced by such execution and delivery), to conform Company’s minute books and other records to the matters set forth in these resolutions, and to take all other actions on behalf of Company as any of them deem necessary, required, or advisa</w:t>
      </w:r>
      <w:r>
        <w:t>ble with respect to the matters set forth in these resolutions;</w:t>
      </w:r>
    </w:p>
    <w:p w:rsidR="009C4610" w:rsidRDefault="000A695C">
      <w:pPr>
        <w:spacing w:after="0" w:line="259" w:lineRule="auto"/>
        <w:ind w:left="720" w:firstLine="0"/>
        <w:jc w:val="left"/>
      </w:pPr>
      <w:r>
        <w:t xml:space="preserve"> </w:t>
      </w:r>
    </w:p>
    <w:p w:rsidR="009C4610" w:rsidRDefault="000A695C">
      <w:pPr>
        <w:ind w:left="730"/>
      </w:pPr>
      <w:r>
        <w:t>RESOLVED FURTHER, that the Board hereby determines that all acts and deeds previously performed by the Board and</w:t>
      </w:r>
    </w:p>
    <w:p w:rsidR="009C4610" w:rsidRDefault="000A695C">
      <w:pPr>
        <w:ind w:left="-5"/>
      </w:pPr>
      <w:r>
        <w:t>other officers of Company relating to the foregoing matters prior to the date of these resolutions are ratified, confirmed and approved in all respects as the authorized acts and deeds of Company; and</w:t>
      </w:r>
    </w:p>
    <w:p w:rsidR="009C4610" w:rsidRDefault="000A695C">
      <w:pPr>
        <w:spacing w:after="0" w:line="259" w:lineRule="auto"/>
        <w:ind w:left="720" w:firstLine="0"/>
        <w:jc w:val="left"/>
      </w:pPr>
      <w:r>
        <w:t xml:space="preserve"> </w:t>
      </w:r>
    </w:p>
    <w:p w:rsidR="009C4610" w:rsidRDefault="000A695C">
      <w:pPr>
        <w:ind w:left="730"/>
      </w:pPr>
      <w:r>
        <w:t>RESOLVED FURTHER, that all prior actions or resolutio</w:t>
      </w:r>
      <w:r>
        <w:t>ns of Company’s directors that are inconsistent with the foregoing</w:t>
      </w:r>
    </w:p>
    <w:p w:rsidR="009C4610" w:rsidRDefault="000A695C">
      <w:pPr>
        <w:ind w:left="-5"/>
      </w:pPr>
      <w:r>
        <w:t>are hereby amended, corrected and restated to the extent required to be consistent herewith.</w:t>
      </w:r>
    </w:p>
    <w:p w:rsidR="009C4610" w:rsidRDefault="000A695C">
      <w:pPr>
        <w:spacing w:after="0" w:line="259" w:lineRule="auto"/>
        <w:ind w:left="720" w:firstLine="0"/>
        <w:jc w:val="left"/>
      </w:pPr>
      <w:r>
        <w:t xml:space="preserve"> </w:t>
      </w:r>
    </w:p>
    <w:p w:rsidR="009C4610" w:rsidRDefault="000A695C">
      <w:pPr>
        <w:ind w:left="-5"/>
      </w:pPr>
      <w:r>
        <w:t>******************</w:t>
      </w:r>
    </w:p>
    <w:p w:rsidR="009C4610" w:rsidRDefault="000A695C">
      <w:pPr>
        <w:spacing w:after="0" w:line="259" w:lineRule="auto"/>
        <w:ind w:left="0" w:firstLine="0"/>
        <w:jc w:val="left"/>
      </w:pPr>
      <w:r>
        <w:t xml:space="preserve"> </w:t>
      </w:r>
    </w:p>
    <w:p w:rsidR="009C4610" w:rsidRDefault="000A695C">
      <w:pPr>
        <w:ind w:left="-5"/>
      </w:pPr>
      <w:r>
        <w:t>EXHIBITS ATTACHED TO BOARD RESOLUTIONS:</w:t>
      </w:r>
    </w:p>
    <w:p w:rsidR="009C4610" w:rsidRDefault="000A695C">
      <w:pPr>
        <w:spacing w:after="14" w:line="259" w:lineRule="auto"/>
        <w:ind w:left="0" w:firstLine="0"/>
        <w:jc w:val="left"/>
      </w:pPr>
      <w:r>
        <w:t xml:space="preserve"> </w:t>
      </w:r>
    </w:p>
    <w:p w:rsidR="009C4610" w:rsidRDefault="000A695C">
      <w:pPr>
        <w:tabs>
          <w:tab w:val="center" w:pos="3076"/>
        </w:tabs>
        <w:ind w:left="-15" w:firstLine="0"/>
        <w:jc w:val="left"/>
      </w:pPr>
      <w:r>
        <w:t>Exhibit</w:t>
      </w:r>
      <w:r>
        <w:tab/>
        <w:t>A                PURCHA</w:t>
      </w:r>
      <w:r>
        <w:t>SE AGREEMENT</w:t>
      </w:r>
    </w:p>
    <w:p w:rsidR="009C4610" w:rsidRDefault="000A695C">
      <w:pPr>
        <w:spacing w:after="14" w:line="259" w:lineRule="auto"/>
        <w:ind w:left="0" w:firstLine="0"/>
        <w:jc w:val="left"/>
      </w:pPr>
      <w:r>
        <w:t xml:space="preserve"> </w:t>
      </w:r>
    </w:p>
    <w:p w:rsidR="009C4610" w:rsidRDefault="000A695C">
      <w:pPr>
        <w:tabs>
          <w:tab w:val="center" w:pos="2198"/>
        </w:tabs>
        <w:ind w:left="-15" w:firstLine="0"/>
        <w:jc w:val="left"/>
      </w:pPr>
      <w:r>
        <w:t>Exhibit</w:t>
      </w:r>
      <w:r>
        <w:tab/>
        <w:t>B                 NOTE</w:t>
      </w:r>
    </w:p>
    <w:p w:rsidR="009C4610" w:rsidRDefault="000A695C">
      <w:pPr>
        <w:spacing w:after="14" w:line="259" w:lineRule="auto"/>
        <w:ind w:left="0" w:firstLine="0"/>
        <w:jc w:val="left"/>
      </w:pPr>
      <w:r>
        <w:t xml:space="preserve"> </w:t>
      </w:r>
    </w:p>
    <w:p w:rsidR="009C4610" w:rsidRDefault="000A695C">
      <w:pPr>
        <w:tabs>
          <w:tab w:val="center" w:pos="3203"/>
        </w:tabs>
        <w:ind w:left="-15" w:firstLine="0"/>
        <w:jc w:val="left"/>
      </w:pPr>
      <w:r>
        <w:t>Exhibit</w:t>
      </w:r>
      <w:r>
        <w:tab/>
        <w:t>C                 TRANSFER AGENT LETTER</w:t>
      </w:r>
    </w:p>
    <w:p w:rsidR="009C4610" w:rsidRDefault="000A695C">
      <w:pPr>
        <w:spacing w:after="14" w:line="259" w:lineRule="auto"/>
        <w:ind w:left="0" w:firstLine="0"/>
        <w:jc w:val="left"/>
      </w:pPr>
      <w:r>
        <w:t xml:space="preserve"> </w:t>
      </w:r>
    </w:p>
    <w:p w:rsidR="009C4610" w:rsidRDefault="000A695C">
      <w:pPr>
        <w:tabs>
          <w:tab w:val="center" w:pos="3406"/>
        </w:tabs>
        <w:ind w:left="-15" w:firstLine="0"/>
        <w:jc w:val="left"/>
      </w:pPr>
      <w:r>
        <w:t>Exhibit</w:t>
      </w:r>
      <w:r>
        <w:tab/>
        <w:t>D                SHARE ISSUANCE RESOLUTION</w:t>
      </w:r>
    </w:p>
    <w:p w:rsidR="009C4610" w:rsidRDefault="000A695C">
      <w:pPr>
        <w:spacing w:after="0" w:line="259" w:lineRule="auto"/>
        <w:ind w:left="0" w:firstLine="0"/>
        <w:jc w:val="left"/>
      </w:pPr>
      <w:r>
        <w:t xml:space="preserve"> </w:t>
      </w:r>
    </w:p>
    <w:p w:rsidR="009C4610" w:rsidRDefault="000A695C">
      <w:pPr>
        <w:spacing w:after="0" w:line="259" w:lineRule="auto"/>
        <w:ind w:left="0" w:firstLine="0"/>
        <w:jc w:val="left"/>
      </w:pPr>
      <w:r>
        <w:t xml:space="preserve"> </w:t>
      </w:r>
    </w:p>
    <w:p w:rsidR="009C4610" w:rsidRDefault="000A695C">
      <w:pPr>
        <w:spacing w:after="0" w:line="259" w:lineRule="auto"/>
        <w:ind w:left="0" w:firstLine="0"/>
        <w:jc w:val="left"/>
      </w:pPr>
      <w:r>
        <w:t xml:space="preserve"> </w:t>
      </w:r>
    </w:p>
    <w:p w:rsidR="009C4610" w:rsidRDefault="000A695C">
      <w:pPr>
        <w:spacing w:after="0" w:line="259" w:lineRule="auto"/>
        <w:jc w:val="center"/>
      </w:pPr>
      <w:r>
        <w:t>[</w:t>
      </w:r>
      <w:r>
        <w:rPr>
          <w:i/>
        </w:rPr>
        <w:t>Remainder of page intentionally left blank</w:t>
      </w:r>
      <w:r>
        <w:t>]</w:t>
      </w:r>
    </w:p>
    <w:p w:rsidR="009C4610" w:rsidRDefault="000A695C">
      <w:pPr>
        <w:spacing w:after="0" w:line="259" w:lineRule="auto"/>
        <w:ind w:left="0" w:firstLine="0"/>
        <w:jc w:val="center"/>
      </w:pPr>
      <w:r>
        <w:t xml:space="preserve"> </w:t>
      </w:r>
    </w:p>
    <w:p w:rsidR="009C4610" w:rsidRDefault="000A695C">
      <w:pPr>
        <w:spacing w:after="0" w:line="259" w:lineRule="auto"/>
        <w:ind w:left="0" w:firstLine="0"/>
        <w:jc w:val="left"/>
      </w:pPr>
      <w:r>
        <w:t xml:space="preserve"> </w:t>
      </w:r>
    </w:p>
    <w:p w:rsidR="009C4610" w:rsidRDefault="000A695C">
      <w:pPr>
        <w:spacing w:after="0" w:line="259" w:lineRule="auto"/>
        <w:ind w:left="0" w:firstLine="0"/>
        <w:jc w:val="left"/>
      </w:pPr>
      <w:r>
        <w:t xml:space="preserve"> </w:t>
      </w:r>
    </w:p>
    <w:p w:rsidR="009C4610" w:rsidRDefault="000A695C">
      <w:pPr>
        <w:spacing w:after="134" w:line="259" w:lineRule="auto"/>
        <w:ind w:left="0" w:firstLine="0"/>
        <w:jc w:val="left"/>
      </w:pPr>
      <w:r>
        <w:t xml:space="preserve"> </w:t>
      </w:r>
    </w:p>
    <w:p w:rsidR="009C4610" w:rsidRDefault="000A695C">
      <w:pPr>
        <w:tabs>
          <w:tab w:val="center" w:pos="5437"/>
          <w:tab w:val="center" w:pos="10810"/>
        </w:tabs>
        <w:ind w:left="-15" w:firstLine="0"/>
        <w:jc w:val="left"/>
      </w:pPr>
      <w:r>
        <w:t xml:space="preserve"> </w:t>
      </w:r>
      <w:r>
        <w:tab/>
        <w:t>C-4</w:t>
      </w:r>
      <w:r>
        <w:tab/>
        <w:t xml:space="preserve"> </w:t>
      </w:r>
    </w:p>
    <w:p w:rsidR="009C4610" w:rsidRDefault="000A695C">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26212" name="Group 126212"/>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46551" name="Shape 146551"/>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6212" style="width:543pt;height:0.75pt;mso-position-horizontal-relative:char;mso-position-vertical-relative:line" coordsize="68960,95">
                <v:shape id="Shape 146552" style="position:absolute;width:68960;height:95;left:0;top:0;" coordsize="6896099,9525" path="m0,0l6896099,0l6896099,9525l0,9525l0,0">
                  <v:stroke weight="0pt" endcap="flat" joinstyle="miter" miterlimit="10" on="false" color="#000000" opacity="0"/>
                  <v:fill on="true" color="#000000"/>
                </v:shape>
              </v:group>
            </w:pict>
          </mc:Fallback>
        </mc:AlternateContent>
      </w:r>
    </w:p>
    <w:p w:rsidR="009C4610" w:rsidRDefault="000A695C">
      <w:pPr>
        <w:spacing w:after="0" w:line="259" w:lineRule="auto"/>
        <w:ind w:left="0" w:firstLine="0"/>
        <w:jc w:val="left"/>
      </w:pPr>
      <w:r>
        <w:t xml:space="preserve"> </w:t>
      </w:r>
    </w:p>
    <w:p w:rsidR="009C4610" w:rsidRDefault="000A695C">
      <w:pPr>
        <w:ind w:left="-5"/>
      </w:pPr>
      <w:r>
        <w:t>EXHIBIT D</w:t>
      </w:r>
    </w:p>
    <w:p w:rsidR="009C4610" w:rsidRDefault="000A695C">
      <w:pPr>
        <w:spacing w:after="0" w:line="259" w:lineRule="auto"/>
        <w:ind w:left="0" w:firstLine="0"/>
        <w:jc w:val="left"/>
      </w:pPr>
      <w:r>
        <w:t xml:space="preserve"> </w:t>
      </w:r>
    </w:p>
    <w:p w:rsidR="009C4610" w:rsidRDefault="000A695C">
      <w:pPr>
        <w:spacing w:after="14" w:line="259" w:lineRule="auto"/>
        <w:ind w:left="0" w:firstLine="0"/>
        <w:jc w:val="left"/>
      </w:pPr>
      <w:r>
        <w:t xml:space="preserve"> </w:t>
      </w:r>
    </w:p>
    <w:p w:rsidR="009C4610" w:rsidRDefault="000A695C">
      <w:pPr>
        <w:tabs>
          <w:tab w:val="center" w:pos="4306"/>
          <w:tab w:val="center" w:pos="4831"/>
          <w:tab w:val="center" w:pos="5658"/>
        </w:tabs>
        <w:spacing w:after="2" w:line="254" w:lineRule="auto"/>
        <w:ind w:left="0" w:firstLine="0"/>
        <w:jc w:val="left"/>
      </w:pPr>
      <w:r>
        <w:rPr>
          <w:rFonts w:ascii="Calibri" w:eastAsia="Calibri" w:hAnsi="Calibri" w:cs="Calibri"/>
          <w:sz w:val="22"/>
        </w:rPr>
        <w:tab/>
      </w:r>
      <w:r>
        <w:t>S</w:t>
      </w:r>
      <w:r>
        <w:tab/>
        <w:t xml:space="preserve"> I</w:t>
      </w:r>
      <w:r>
        <w:tab/>
        <w:t xml:space="preserve"> R</w:t>
      </w:r>
    </w:p>
    <w:p w:rsidR="009C4610" w:rsidRDefault="000A695C">
      <w:pPr>
        <w:tabs>
          <w:tab w:val="center" w:pos="3114"/>
          <w:tab w:val="center" w:pos="4256"/>
          <w:tab w:val="center" w:pos="4606"/>
          <w:tab w:val="center" w:pos="5577"/>
          <w:tab w:val="center" w:pos="6158"/>
          <w:tab w:val="center" w:pos="7020"/>
          <w:tab w:val="center" w:pos="7644"/>
        </w:tabs>
        <w:spacing w:after="2" w:line="254" w:lineRule="auto"/>
        <w:ind w:left="0" w:firstLine="0"/>
        <w:jc w:val="left"/>
      </w:pPr>
      <w:r>
        <w:rPr>
          <w:rFonts w:ascii="Calibri" w:eastAsia="Calibri" w:hAnsi="Calibri" w:cs="Calibri"/>
          <w:sz w:val="22"/>
        </w:rPr>
        <w:tab/>
      </w:r>
      <w:r>
        <w:t>A</w:t>
      </w:r>
      <w:r>
        <w:tab/>
        <w:t xml:space="preserve"> T</w:t>
      </w:r>
      <w:r>
        <w:tab/>
        <w:t xml:space="preserve"> I</w:t>
      </w:r>
      <w:r>
        <w:tab/>
        <w:t xml:space="preserve"> O N</w:t>
      </w:r>
      <w:r>
        <w:tab/>
        <w:t xml:space="preserve"> O</w:t>
      </w:r>
      <w:r>
        <w:tab/>
        <w:t xml:space="preserve"> S</w:t>
      </w:r>
      <w:r>
        <w:tab/>
        <w:t xml:space="preserve"> I</w:t>
      </w:r>
    </w:p>
    <w:p w:rsidR="009C4610" w:rsidRDefault="000A695C">
      <w:pPr>
        <w:spacing w:after="18" w:line="259" w:lineRule="auto"/>
        <w:ind w:left="0" w:firstLine="0"/>
        <w:jc w:val="center"/>
      </w:pPr>
      <w:r>
        <w:t xml:space="preserve"> </w:t>
      </w:r>
    </w:p>
    <w:p w:rsidR="009C4610" w:rsidRDefault="000A695C">
      <w:pPr>
        <w:tabs>
          <w:tab w:val="center" w:pos="4738"/>
          <w:tab w:val="center" w:pos="5826"/>
          <w:tab w:val="center" w:pos="6345"/>
        </w:tabs>
        <w:spacing w:after="0" w:line="260" w:lineRule="auto"/>
        <w:ind w:left="0" w:firstLine="0"/>
        <w:jc w:val="left"/>
      </w:pPr>
      <w:r>
        <w:rPr>
          <w:rFonts w:ascii="Calibri" w:eastAsia="Calibri" w:hAnsi="Calibri" w:cs="Calibri"/>
          <w:sz w:val="22"/>
        </w:rPr>
        <w:tab/>
      </w:r>
      <w:r>
        <w:rPr>
          <w:b/>
        </w:rPr>
        <w:t>SPI E</w:t>
      </w:r>
      <w:r>
        <w:rPr>
          <w:b/>
        </w:rPr>
        <w:tab/>
        <w:t xml:space="preserve"> C ., L</w:t>
      </w:r>
      <w:r>
        <w:rPr>
          <w:b/>
        </w:rPr>
        <w:tab/>
        <w:t>.</w:t>
      </w:r>
    </w:p>
    <w:p w:rsidR="009C4610" w:rsidRDefault="000A695C">
      <w:pPr>
        <w:spacing w:after="0" w:line="259" w:lineRule="auto"/>
        <w:ind w:left="0" w:firstLine="0"/>
        <w:jc w:val="center"/>
      </w:pPr>
      <w:r>
        <w:t xml:space="preserve"> </w:t>
      </w:r>
    </w:p>
    <w:p w:rsidR="009C4610" w:rsidRDefault="000A695C">
      <w:pPr>
        <w:spacing w:after="2" w:line="254" w:lineRule="auto"/>
        <w:ind w:left="522" w:right="513"/>
        <w:jc w:val="center"/>
      </w:pPr>
      <w:r>
        <w:t>___________________________</w:t>
      </w:r>
    </w:p>
    <w:p w:rsidR="009C4610" w:rsidRDefault="000A695C">
      <w:pPr>
        <w:spacing w:after="0" w:line="259" w:lineRule="auto"/>
        <w:ind w:left="0" w:firstLine="0"/>
        <w:jc w:val="center"/>
      </w:pPr>
      <w:r>
        <w:t xml:space="preserve"> </w:t>
      </w:r>
    </w:p>
    <w:p w:rsidR="009C4610" w:rsidRDefault="000A695C">
      <w:pPr>
        <w:spacing w:after="2" w:line="254" w:lineRule="auto"/>
        <w:ind w:left="522" w:right="513"/>
        <w:jc w:val="center"/>
      </w:pPr>
      <w:r>
        <w:t>Effective November 3, 2020</w:t>
      </w:r>
    </w:p>
    <w:p w:rsidR="009C4610" w:rsidRDefault="000A695C">
      <w:pPr>
        <w:spacing w:after="0" w:line="259" w:lineRule="auto"/>
        <w:ind w:left="0" w:firstLine="0"/>
        <w:jc w:val="center"/>
      </w:pPr>
      <w:r>
        <w:t xml:space="preserve"> </w:t>
      </w:r>
    </w:p>
    <w:p w:rsidR="009C4610" w:rsidRDefault="000A695C">
      <w:pPr>
        <w:spacing w:after="2" w:line="254" w:lineRule="auto"/>
        <w:ind w:left="522" w:right="513"/>
        <w:jc w:val="center"/>
      </w:pPr>
      <w:r>
        <w:t>___________________________</w:t>
      </w:r>
    </w:p>
    <w:p w:rsidR="009C4610" w:rsidRDefault="000A695C">
      <w:pPr>
        <w:spacing w:after="0" w:line="259" w:lineRule="auto"/>
        <w:ind w:left="0" w:firstLine="0"/>
        <w:jc w:val="center"/>
      </w:pPr>
      <w:r>
        <w:t xml:space="preserve"> </w:t>
      </w:r>
    </w:p>
    <w:p w:rsidR="009C4610" w:rsidRDefault="000A695C">
      <w:pPr>
        <w:spacing w:after="0" w:line="259" w:lineRule="auto"/>
        <w:ind w:left="0" w:firstLine="0"/>
        <w:jc w:val="left"/>
      </w:pPr>
      <w:r>
        <w:t xml:space="preserve"> </w:t>
      </w:r>
    </w:p>
    <w:p w:rsidR="009C4610" w:rsidRDefault="000A695C">
      <w:pPr>
        <w:ind w:left="730"/>
      </w:pPr>
      <w:r>
        <w:t>The undersigned, as a qualified officer of SPI Energy Co., Ltd., a Cayman Islands corporation (“</w:t>
      </w:r>
      <w:r>
        <w:rPr>
          <w:b/>
        </w:rPr>
        <w:t>Company</w:t>
      </w:r>
      <w:r>
        <w:t>”), hereby certifies</w:t>
      </w:r>
    </w:p>
    <w:p w:rsidR="009C4610" w:rsidRDefault="000A695C">
      <w:pPr>
        <w:ind w:left="-5"/>
      </w:pPr>
      <w:r>
        <w:t>that this Share Issuance Resolution is authorized by and consistent with the resolutions of Company’s board of directors (“</w:t>
      </w:r>
      <w:r>
        <w:rPr>
          <w:b/>
        </w:rPr>
        <w:t>Board Resolutions</w:t>
      </w:r>
      <w:r>
        <w:t xml:space="preserve">”) regarding that certain Convertible Promissory Note in the face amount of $2,110,000.00 with </w:t>
      </w:r>
      <w:r>
        <w:t>an original issuance date of November 3, 2020 (the “</w:t>
      </w:r>
      <w:r>
        <w:rPr>
          <w:b/>
        </w:rPr>
        <w:t>Note</w:t>
      </w:r>
      <w:r>
        <w:t>”), made by Company in favor of Streeterville Capital, LLC, a Utah limited liability company, its successors and/or assigns (“</w:t>
      </w:r>
      <w:r>
        <w:rPr>
          <w:b/>
        </w:rPr>
        <w:t>Investor</w:t>
      </w:r>
      <w:r>
        <w:t>”), pursuant to that certain Securities Purchase Agreement dated N</w:t>
      </w:r>
      <w:r>
        <w:t>ovember 3, 2020, by and between Company and Investor (the “</w:t>
      </w:r>
      <w:r>
        <w:rPr>
          <w:b/>
        </w:rPr>
        <w:t>Purchase Agreement</w:t>
      </w:r>
      <w:r>
        <w:t>”).</w:t>
      </w:r>
    </w:p>
    <w:p w:rsidR="009C4610" w:rsidRDefault="000A695C">
      <w:pPr>
        <w:spacing w:after="0" w:line="259" w:lineRule="auto"/>
        <w:ind w:left="720" w:firstLine="0"/>
        <w:jc w:val="left"/>
      </w:pPr>
      <w:r>
        <w:t xml:space="preserve"> </w:t>
      </w:r>
    </w:p>
    <w:p w:rsidR="009C4610" w:rsidRDefault="000A695C">
      <w:pPr>
        <w:ind w:left="730"/>
      </w:pPr>
      <w:r>
        <w:t>RESOLVED, that VStock Transfer, LLC, as transfer agent (including any successor transfer agent, the “</w:t>
      </w:r>
      <w:r>
        <w:rPr>
          <w:b/>
        </w:rPr>
        <w:t>Transfer Agent</w:t>
      </w:r>
      <w:r>
        <w:t>”) of</w:t>
      </w:r>
    </w:p>
    <w:p w:rsidR="009C4610" w:rsidRDefault="000A695C">
      <w:pPr>
        <w:ind w:left="-5"/>
      </w:pPr>
      <w:r>
        <w:t>shares of Company’s Ordinary Shares, $0.0001 par val</w:t>
      </w:r>
      <w:r>
        <w:t>ue per share (“</w:t>
      </w:r>
      <w:r>
        <w:rPr>
          <w:b/>
        </w:rPr>
        <w:t>Ordinary Shares</w:t>
      </w:r>
      <w:r>
        <w:t>”), is authorized to rely upon:</w:t>
      </w:r>
    </w:p>
    <w:p w:rsidR="009C4610" w:rsidRDefault="000A695C">
      <w:pPr>
        <w:spacing w:after="14" w:line="259" w:lineRule="auto"/>
        <w:ind w:left="720" w:firstLine="0"/>
        <w:jc w:val="left"/>
      </w:pPr>
      <w:r>
        <w:t xml:space="preserve"> </w:t>
      </w:r>
    </w:p>
    <w:p w:rsidR="009C4610" w:rsidRDefault="000A695C">
      <w:pPr>
        <w:numPr>
          <w:ilvl w:val="0"/>
          <w:numId w:val="10"/>
        </w:numPr>
        <w:ind w:hanging="720"/>
      </w:pPr>
      <w:r>
        <w:t xml:space="preserve">a Lender Conversion Notice substantially in the form of </w:t>
      </w:r>
      <w:r>
        <w:rPr>
          <w:u w:val="single" w:color="000000"/>
        </w:rPr>
        <w:t>Exhibit A</w:t>
      </w:r>
      <w:r>
        <w:t xml:space="preserve"> attached hereto, whether an original or a copy (the “</w:t>
      </w:r>
      <w:r>
        <w:rPr>
          <w:b/>
        </w:rPr>
        <w:t>Lender Conversion Notice</w:t>
      </w:r>
      <w:r>
        <w:t>”), and</w:t>
      </w:r>
    </w:p>
    <w:p w:rsidR="009C4610" w:rsidRDefault="000A695C">
      <w:pPr>
        <w:spacing w:after="14" w:line="259" w:lineRule="auto"/>
        <w:ind w:left="0" w:firstLine="0"/>
        <w:jc w:val="left"/>
      </w:pPr>
      <w:r>
        <w:t xml:space="preserve"> </w:t>
      </w:r>
    </w:p>
    <w:p w:rsidR="009C4610" w:rsidRDefault="000A695C">
      <w:pPr>
        <w:numPr>
          <w:ilvl w:val="0"/>
          <w:numId w:val="10"/>
        </w:numPr>
        <w:ind w:hanging="720"/>
      </w:pPr>
      <w:r>
        <w:t>a Redemption Notice substantially in th</w:t>
      </w:r>
      <w:r>
        <w:t xml:space="preserve">e form of </w:t>
      </w:r>
      <w:r>
        <w:rPr>
          <w:u w:val="single" w:color="000000"/>
        </w:rPr>
        <w:t>Exhibit B</w:t>
      </w:r>
      <w:r>
        <w:t xml:space="preserve"> attached hereto, whether an original or a copy (the “</w:t>
      </w:r>
      <w:r>
        <w:rPr>
          <w:b/>
        </w:rPr>
        <w:t>Redemption Notice</w:t>
      </w:r>
      <w:r>
        <w:t>”),</w:t>
      </w:r>
    </w:p>
    <w:p w:rsidR="009C4610" w:rsidRDefault="000A695C">
      <w:pPr>
        <w:spacing w:after="0" w:line="259" w:lineRule="auto"/>
        <w:ind w:left="0" w:firstLine="0"/>
        <w:jc w:val="left"/>
      </w:pPr>
      <w:r>
        <w:t xml:space="preserve"> </w:t>
      </w:r>
    </w:p>
    <w:p w:rsidR="009C4610" w:rsidRDefault="000A695C">
      <w:pPr>
        <w:ind w:left="-5"/>
      </w:pPr>
      <w:r>
        <w:t>in each case without any further inquiry, to be delivered to the Transfer Agent from time to time either by Company or Investor.</w:t>
      </w:r>
    </w:p>
    <w:p w:rsidR="009C4610" w:rsidRDefault="000A695C">
      <w:pPr>
        <w:spacing w:after="0" w:line="259" w:lineRule="auto"/>
        <w:ind w:left="0" w:firstLine="0"/>
        <w:jc w:val="left"/>
      </w:pPr>
      <w:r>
        <w:t xml:space="preserve"> </w:t>
      </w:r>
    </w:p>
    <w:p w:rsidR="009C4610" w:rsidRDefault="000A695C">
      <w:pPr>
        <w:ind w:left="730"/>
      </w:pPr>
      <w:r>
        <w:t>RESOLVED FURTHER, that the Tr</w:t>
      </w:r>
      <w:r>
        <w:t>ansfer Agent is authorized to issue the number of:</w:t>
      </w:r>
    </w:p>
    <w:p w:rsidR="009C4610" w:rsidRDefault="000A695C">
      <w:pPr>
        <w:spacing w:after="14" w:line="259" w:lineRule="auto"/>
        <w:ind w:left="720" w:firstLine="0"/>
        <w:jc w:val="left"/>
      </w:pPr>
      <w:r>
        <w:t xml:space="preserve"> </w:t>
      </w:r>
    </w:p>
    <w:p w:rsidR="009C4610" w:rsidRDefault="000A695C">
      <w:pPr>
        <w:numPr>
          <w:ilvl w:val="0"/>
          <w:numId w:val="11"/>
        </w:numPr>
        <w:ind w:hanging="720"/>
      </w:pPr>
      <w:r>
        <w:t>“Lender Conversion Shares” (representing Ordinary Shares) set forth in each Lender Conversion Notice delivered to the Transfer Agent,</w:t>
      </w:r>
    </w:p>
    <w:p w:rsidR="009C4610" w:rsidRDefault="000A695C">
      <w:pPr>
        <w:spacing w:after="14" w:line="259" w:lineRule="auto"/>
        <w:ind w:left="0" w:firstLine="0"/>
        <w:jc w:val="left"/>
      </w:pPr>
      <w:r>
        <w:t xml:space="preserve"> </w:t>
      </w:r>
    </w:p>
    <w:p w:rsidR="009C4610" w:rsidRDefault="000A695C">
      <w:pPr>
        <w:numPr>
          <w:ilvl w:val="0"/>
          <w:numId w:val="11"/>
        </w:numPr>
        <w:ind w:hanging="720"/>
      </w:pPr>
      <w:r>
        <w:t>“Redemption Conversion Shares” (representing Ordinary Shares) set forth in each Redemption Notice delivered to the Transfer Agent, and</w:t>
      </w:r>
    </w:p>
    <w:p w:rsidR="009C4610" w:rsidRDefault="000A695C">
      <w:pPr>
        <w:spacing w:after="14" w:line="259" w:lineRule="auto"/>
        <w:ind w:left="0" w:firstLine="0"/>
        <w:jc w:val="left"/>
      </w:pPr>
      <w:r>
        <w:t xml:space="preserve"> </w:t>
      </w:r>
    </w:p>
    <w:p w:rsidR="009C4610" w:rsidRDefault="000A695C">
      <w:pPr>
        <w:numPr>
          <w:ilvl w:val="0"/>
          <w:numId w:val="11"/>
        </w:numPr>
        <w:ind w:hanging="720"/>
      </w:pPr>
      <w:r>
        <w:t xml:space="preserve">all additional Ordinary Shares Company may subsequently instruct the Transfer Agent to issue in connection with any of </w:t>
      </w:r>
      <w:r>
        <w:t>the foregoing or otherwise under the Note,</w:t>
      </w:r>
    </w:p>
    <w:p w:rsidR="009C4610" w:rsidRDefault="000A695C">
      <w:pPr>
        <w:spacing w:after="0" w:line="259" w:lineRule="auto"/>
        <w:ind w:left="0" w:firstLine="0"/>
        <w:jc w:val="left"/>
      </w:pPr>
      <w:r>
        <w:t xml:space="preserve"> </w:t>
      </w:r>
    </w:p>
    <w:p w:rsidR="009C4610" w:rsidRDefault="000A695C">
      <w:pPr>
        <w:ind w:left="-5"/>
      </w:pPr>
      <w:r>
        <w:t>with such shares to be issued in the name of Investor, or its successors, transferees, or designees, free of any restricted security legend, as permitted by the Note.</w:t>
      </w:r>
    </w:p>
    <w:p w:rsidR="009C4610" w:rsidRDefault="000A695C">
      <w:pPr>
        <w:spacing w:after="0" w:line="259" w:lineRule="auto"/>
        <w:ind w:left="0" w:firstLine="0"/>
        <w:jc w:val="left"/>
      </w:pPr>
      <w:r>
        <w:t xml:space="preserve"> </w:t>
      </w:r>
    </w:p>
    <w:p w:rsidR="009C4610" w:rsidRDefault="000A695C">
      <w:pPr>
        <w:ind w:left="730"/>
      </w:pPr>
      <w:r>
        <w:t>RESOLVED FURTHER, that consistent with the terms of the Purchase Agreement, the Transfer Agent is authorized and</w:t>
      </w:r>
    </w:p>
    <w:p w:rsidR="009C4610" w:rsidRDefault="000A695C">
      <w:pPr>
        <w:ind w:left="-5"/>
      </w:pPr>
      <w:r>
        <w:t>directed to immediately create a share reserve equal to 1,500,000 shares of Company’s Ordinary Shares for the benefit of Investor (the “</w:t>
      </w:r>
      <w:r>
        <w:rPr>
          <w:b/>
        </w:rPr>
        <w:t>Share R</w:t>
      </w:r>
      <w:r>
        <w:rPr>
          <w:b/>
        </w:rPr>
        <w:t>eserve</w:t>
      </w:r>
      <w:r>
        <w:t xml:space="preserve">”); </w:t>
      </w:r>
      <w:r>
        <w:rPr>
          <w:i/>
        </w:rPr>
        <w:t>provided that</w:t>
      </w:r>
      <w:r>
        <w:t xml:space="preserve"> the Share Reserve may increase in increments of 100,000 shares from time to time by written instructions provided to the Transfer Agent by Company or Investor as required by the Purchase Agreement and as contemplated by the Board Re</w:t>
      </w:r>
      <w:r>
        <w:t>solutions.</w:t>
      </w:r>
    </w:p>
    <w:p w:rsidR="009C4610" w:rsidRDefault="000A695C">
      <w:pPr>
        <w:spacing w:after="0" w:line="259" w:lineRule="auto"/>
        <w:ind w:left="720" w:firstLine="0"/>
        <w:jc w:val="left"/>
      </w:pPr>
      <w:r>
        <w:t xml:space="preserve"> </w:t>
      </w:r>
    </w:p>
    <w:p w:rsidR="009C4610" w:rsidRDefault="000A695C">
      <w:pPr>
        <w:spacing w:after="0" w:line="259" w:lineRule="auto"/>
        <w:ind w:left="720" w:firstLine="0"/>
        <w:jc w:val="left"/>
      </w:pPr>
      <w:r>
        <w:t xml:space="preserve"> </w:t>
      </w:r>
    </w:p>
    <w:p w:rsidR="009C4610" w:rsidRDefault="000A695C">
      <w:pPr>
        <w:spacing w:after="134" w:line="259" w:lineRule="auto"/>
        <w:ind w:left="720" w:firstLine="0"/>
        <w:jc w:val="left"/>
      </w:pPr>
      <w:r>
        <w:t xml:space="preserve"> </w:t>
      </w:r>
    </w:p>
    <w:p w:rsidR="009C4610" w:rsidRDefault="000A695C">
      <w:pPr>
        <w:tabs>
          <w:tab w:val="center" w:pos="5438"/>
          <w:tab w:val="center" w:pos="10810"/>
        </w:tabs>
        <w:ind w:left="-15" w:firstLine="0"/>
        <w:jc w:val="left"/>
      </w:pPr>
      <w:r>
        <w:t xml:space="preserve"> </w:t>
      </w:r>
      <w:r>
        <w:tab/>
        <w:t>D-5</w:t>
      </w:r>
      <w:r>
        <w:tab/>
        <w:t xml:space="preserve"> </w:t>
      </w:r>
    </w:p>
    <w:p w:rsidR="009C4610" w:rsidRDefault="000A695C">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25449" name="Group 125449"/>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46553" name="Shape 146553"/>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5449" style="width:543pt;height:0.75pt;mso-position-horizontal-relative:char;mso-position-vertical-relative:line" coordsize="68960,95">
                <v:shape id="Shape 146554" style="position:absolute;width:68960;height:95;left:0;top:0;" coordsize="6896099,9525" path="m0,0l6896099,0l6896099,9525l0,9525l0,0">
                  <v:stroke weight="0pt" endcap="flat" joinstyle="miter" miterlimit="10" on="false" color="#000000" opacity="0"/>
                  <v:fill on="true" color="#000000"/>
                </v:shape>
              </v:group>
            </w:pict>
          </mc:Fallback>
        </mc:AlternateContent>
      </w:r>
    </w:p>
    <w:p w:rsidR="009C4610" w:rsidRDefault="000A695C">
      <w:pPr>
        <w:spacing w:after="0" w:line="259" w:lineRule="auto"/>
        <w:ind w:left="720" w:firstLine="0"/>
        <w:jc w:val="left"/>
      </w:pPr>
      <w:r>
        <w:t xml:space="preserve"> </w:t>
      </w:r>
    </w:p>
    <w:p w:rsidR="009C4610" w:rsidRDefault="000A695C">
      <w:pPr>
        <w:ind w:left="730"/>
      </w:pPr>
      <w:r>
        <w:t>RESOLVED FURTHER, that Investor and the Transfer Agent may rely upon the more general approvals and authorizations</w:t>
      </w:r>
    </w:p>
    <w:p w:rsidR="009C4610" w:rsidRDefault="000A695C">
      <w:pPr>
        <w:ind w:left="-5"/>
      </w:pPr>
      <w:r>
        <w:t>set forth in the Board Resolutions, and the Transfer Agent is hereby authorized and directed to take those furth</w:t>
      </w:r>
      <w:r>
        <w:t>er actions approved under the Board Resolutions.</w:t>
      </w:r>
    </w:p>
    <w:p w:rsidR="009C4610" w:rsidRDefault="000A695C">
      <w:pPr>
        <w:spacing w:after="0" w:line="259" w:lineRule="auto"/>
        <w:ind w:left="720" w:firstLine="0"/>
        <w:jc w:val="left"/>
      </w:pPr>
      <w:r>
        <w:t xml:space="preserve"> </w:t>
      </w:r>
    </w:p>
    <w:p w:rsidR="009C4610" w:rsidRDefault="000A695C">
      <w:pPr>
        <w:ind w:left="730"/>
      </w:pPr>
      <w:r>
        <w:t>RESOLVED FURTHER, that Investor must consent in writing to any reduction of the Share Reserve held by the transfer</w:t>
      </w:r>
    </w:p>
    <w:p w:rsidR="009C4610" w:rsidRDefault="000A695C">
      <w:pPr>
        <w:ind w:left="-5"/>
      </w:pPr>
      <w:r>
        <w:t xml:space="preserve">agent; </w:t>
      </w:r>
      <w:r>
        <w:rPr>
          <w:i/>
        </w:rPr>
        <w:t>provided, however,</w:t>
      </w:r>
      <w:r>
        <w:t xml:space="preserve"> that upon full conversion and/or full repayment of the Note, the Share Reserve will terminate thirty (30) days thereafter.</w:t>
      </w:r>
    </w:p>
    <w:p w:rsidR="009C4610" w:rsidRDefault="000A695C">
      <w:pPr>
        <w:spacing w:after="0" w:line="259" w:lineRule="auto"/>
        <w:ind w:left="720" w:firstLine="0"/>
        <w:jc w:val="left"/>
      </w:pPr>
      <w:r>
        <w:t xml:space="preserve"> </w:t>
      </w:r>
    </w:p>
    <w:p w:rsidR="009C4610" w:rsidRDefault="000A695C">
      <w:pPr>
        <w:ind w:left="730"/>
      </w:pPr>
      <w:r>
        <w:t>RESOLVED FURTHER, that Company shall indemnify the Transfer Agent and its employees against any and all loss,</w:t>
      </w:r>
    </w:p>
    <w:p w:rsidR="009C4610" w:rsidRDefault="000A695C">
      <w:pPr>
        <w:ind w:left="-5"/>
      </w:pPr>
      <w:r>
        <w:t>liability, damage, c</w:t>
      </w:r>
      <w:r>
        <w:t>laim or expenses incurred by or asserted against the Transfer Agent arising from any action taken by the Transfer Agent in reliance upon this Share Issuance Resolution.</w:t>
      </w:r>
    </w:p>
    <w:p w:rsidR="009C4610" w:rsidRDefault="000A695C">
      <w:pPr>
        <w:spacing w:after="0" w:line="259" w:lineRule="auto"/>
        <w:ind w:left="720" w:firstLine="0"/>
        <w:jc w:val="left"/>
      </w:pPr>
      <w:r>
        <w:t xml:space="preserve"> </w:t>
      </w:r>
    </w:p>
    <w:p w:rsidR="009C4610" w:rsidRDefault="000A695C">
      <w:pPr>
        <w:ind w:left="-15" w:firstLine="720"/>
      </w:pPr>
      <w:r>
        <w:t>Nothing in this Share Issuance Resolution shall limit or restrict those resolutions a</w:t>
      </w:r>
      <w:r>
        <w:t>nd authorizations set forth in the Board Resolutions, including without limitation increasing the Share Reserve from time to time required by the Purchase Agreement.</w:t>
      </w:r>
    </w:p>
    <w:p w:rsidR="009C4610" w:rsidRDefault="000A695C">
      <w:pPr>
        <w:spacing w:after="0" w:line="259" w:lineRule="auto"/>
        <w:ind w:left="720" w:firstLine="0"/>
        <w:jc w:val="left"/>
      </w:pPr>
      <w:r>
        <w:t xml:space="preserve"> </w:t>
      </w:r>
    </w:p>
    <w:p w:rsidR="009C4610" w:rsidRDefault="000A695C">
      <w:pPr>
        <w:ind w:left="730"/>
      </w:pPr>
      <w:r>
        <w:t>The undersigned officer of Company hereby certifies that this is a true copy of Company’</w:t>
      </w:r>
      <w:r>
        <w:t>s Share Issuance Resolution,</w:t>
      </w:r>
    </w:p>
    <w:p w:rsidR="009C4610" w:rsidRDefault="000A695C">
      <w:pPr>
        <w:ind w:left="-5"/>
      </w:pPr>
      <w:r>
        <w:t>effective as of the date set forth below, and that said resolution has not been in any way rescinded, annulled, or revoked, but the same is still in full force and effect.</w:t>
      </w:r>
    </w:p>
    <w:p w:rsidR="009C4610" w:rsidRDefault="000A695C">
      <w:pPr>
        <w:spacing w:after="14" w:line="259" w:lineRule="auto"/>
        <w:ind w:left="720" w:firstLine="0"/>
        <w:jc w:val="left"/>
      </w:pPr>
      <w:r>
        <w:t xml:space="preserve"> </w:t>
      </w:r>
    </w:p>
    <w:p w:rsidR="009C4610" w:rsidRDefault="000A695C">
      <w:pPr>
        <w:tabs>
          <w:tab w:val="center" w:pos="4555"/>
          <w:tab w:val="center" w:pos="8090"/>
        </w:tabs>
        <w:ind w:left="-15" w:firstLine="0"/>
        <w:jc w:val="left"/>
      </w:pPr>
      <w:r>
        <w:t xml:space="preserve"> </w:t>
      </w:r>
      <w:r>
        <w:tab/>
        <w:t>_________________</w:t>
      </w:r>
      <w:r>
        <w:tab/>
        <w:t>________________</w:t>
      </w:r>
    </w:p>
    <w:p w:rsidR="009C4610" w:rsidRDefault="000A695C">
      <w:pPr>
        <w:tabs>
          <w:tab w:val="center" w:pos="4470"/>
          <w:tab w:val="center" w:pos="7479"/>
        </w:tabs>
        <w:spacing w:after="2" w:line="254" w:lineRule="auto"/>
        <w:ind w:left="0" w:firstLine="0"/>
        <w:jc w:val="left"/>
      </w:pPr>
      <w:r>
        <w:rPr>
          <w:rFonts w:ascii="Calibri" w:eastAsia="Calibri" w:hAnsi="Calibri" w:cs="Calibri"/>
          <w:sz w:val="22"/>
        </w:rPr>
        <w:tab/>
      </w:r>
      <w:r>
        <w:t>Officer’s Signa</w:t>
      </w:r>
      <w:r>
        <w:t>ture</w:t>
      </w:r>
      <w:r>
        <w:tab/>
        <w:t>Date</w:t>
      </w:r>
    </w:p>
    <w:p w:rsidR="009C4610" w:rsidRDefault="000A695C">
      <w:pPr>
        <w:spacing w:after="0" w:line="259" w:lineRule="auto"/>
        <w:ind w:left="720" w:firstLine="0"/>
        <w:jc w:val="left"/>
      </w:pPr>
      <w:r>
        <w:t xml:space="preserve"> </w:t>
      </w:r>
    </w:p>
    <w:p w:rsidR="009C4610" w:rsidRDefault="000A695C">
      <w:pPr>
        <w:ind w:left="730"/>
      </w:pPr>
      <w:r>
        <w:t>_________________</w:t>
      </w:r>
    </w:p>
    <w:p w:rsidR="009C4610" w:rsidRDefault="000A695C">
      <w:pPr>
        <w:ind w:left="730"/>
      </w:pPr>
      <w:r>
        <w:t>Printed Name and Title</w:t>
      </w:r>
    </w:p>
    <w:p w:rsidR="009C4610" w:rsidRDefault="000A695C">
      <w:pPr>
        <w:spacing w:after="0" w:line="259" w:lineRule="auto"/>
        <w:ind w:left="720" w:firstLine="0"/>
        <w:jc w:val="left"/>
      </w:pPr>
      <w:r>
        <w:t xml:space="preserve"> </w:t>
      </w:r>
    </w:p>
    <w:p w:rsidR="009C4610" w:rsidRDefault="000A695C">
      <w:pPr>
        <w:spacing w:after="0" w:line="259" w:lineRule="auto"/>
        <w:ind w:left="0" w:firstLine="0"/>
        <w:jc w:val="left"/>
      </w:pPr>
      <w:r>
        <w:t xml:space="preserve"> </w:t>
      </w:r>
    </w:p>
    <w:p w:rsidR="009C4610" w:rsidRDefault="000A695C">
      <w:pPr>
        <w:ind w:left="-5"/>
      </w:pPr>
      <w:r>
        <w:t>EXHIBITS ATTACHED TO SHARE ISSUANCE RESOLUTION:</w:t>
      </w:r>
    </w:p>
    <w:p w:rsidR="009C4610" w:rsidRDefault="000A695C">
      <w:pPr>
        <w:spacing w:after="0" w:line="259" w:lineRule="auto"/>
        <w:ind w:left="0" w:firstLine="0"/>
        <w:jc w:val="left"/>
      </w:pPr>
      <w:r>
        <w:t xml:space="preserve"> </w:t>
      </w:r>
    </w:p>
    <w:p w:rsidR="009C4610" w:rsidRDefault="000A695C">
      <w:pPr>
        <w:ind w:left="-5"/>
      </w:pPr>
      <w:r>
        <w:t>Exhibit A          Lender Conversion Notice</w:t>
      </w:r>
    </w:p>
    <w:p w:rsidR="009C4610" w:rsidRDefault="000A695C">
      <w:pPr>
        <w:spacing w:after="0" w:line="259" w:lineRule="auto"/>
        <w:ind w:left="0" w:firstLine="0"/>
        <w:jc w:val="left"/>
      </w:pPr>
      <w:r>
        <w:t xml:space="preserve"> </w:t>
      </w:r>
    </w:p>
    <w:p w:rsidR="009C4610" w:rsidRDefault="000A695C">
      <w:pPr>
        <w:ind w:left="-5"/>
      </w:pPr>
      <w:r>
        <w:t>Exhibit B          Redemption Notice</w:t>
      </w:r>
    </w:p>
    <w:p w:rsidR="009C4610" w:rsidRDefault="000A695C">
      <w:pPr>
        <w:spacing w:after="0" w:line="259" w:lineRule="auto"/>
        <w:ind w:left="0" w:firstLine="0"/>
        <w:jc w:val="left"/>
      </w:pPr>
      <w:r>
        <w:t xml:space="preserve"> </w:t>
      </w:r>
    </w:p>
    <w:p w:rsidR="009C4610" w:rsidRDefault="000A695C">
      <w:pPr>
        <w:spacing w:after="0" w:line="259" w:lineRule="auto"/>
        <w:ind w:left="0" w:firstLine="0"/>
        <w:jc w:val="left"/>
      </w:pPr>
      <w:r>
        <w:t xml:space="preserve"> </w:t>
      </w:r>
    </w:p>
    <w:p w:rsidR="009C4610" w:rsidRDefault="000A695C">
      <w:pPr>
        <w:spacing w:after="0" w:line="259" w:lineRule="auto"/>
        <w:ind w:left="0" w:firstLine="0"/>
        <w:jc w:val="left"/>
      </w:pPr>
      <w:r>
        <w:t xml:space="preserve"> </w:t>
      </w:r>
    </w:p>
    <w:p w:rsidR="009C4610" w:rsidRDefault="000A695C">
      <w:pPr>
        <w:spacing w:after="0" w:line="259" w:lineRule="auto"/>
        <w:ind w:left="0" w:firstLine="0"/>
        <w:jc w:val="left"/>
      </w:pPr>
      <w:r>
        <w:t xml:space="preserve"> </w:t>
      </w:r>
    </w:p>
    <w:p w:rsidR="009C4610" w:rsidRDefault="000A695C">
      <w:pPr>
        <w:spacing w:after="134" w:line="259" w:lineRule="auto"/>
        <w:ind w:left="0" w:firstLine="0"/>
        <w:jc w:val="left"/>
      </w:pPr>
      <w:r>
        <w:t xml:space="preserve"> </w:t>
      </w:r>
    </w:p>
    <w:p w:rsidR="009C4610" w:rsidRDefault="000A695C">
      <w:pPr>
        <w:tabs>
          <w:tab w:val="center" w:pos="5438"/>
          <w:tab w:val="center" w:pos="10810"/>
        </w:tabs>
        <w:ind w:left="-15" w:firstLine="0"/>
        <w:jc w:val="left"/>
      </w:pPr>
      <w:r>
        <w:t xml:space="preserve"> </w:t>
      </w:r>
      <w:r>
        <w:tab/>
        <w:t>D-6</w:t>
      </w:r>
      <w:r>
        <w:tab/>
        <w:t xml:space="preserve"> </w:t>
      </w:r>
    </w:p>
    <w:p w:rsidR="009C4610" w:rsidRDefault="000A695C">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24778" name="Group 124778"/>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46555" name="Shape 146555"/>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4778" style="width:543pt;height:0.75pt;mso-position-horizontal-relative:char;mso-position-vertical-relative:line" coordsize="68960,95">
                <v:shape id="Shape 146556" style="position:absolute;width:68960;height:95;left:0;top:0;" coordsize="6896099,9525" path="m0,0l6896099,0l6896099,9525l0,9525l0,0">
                  <v:stroke weight="0pt" endcap="flat" joinstyle="miter" miterlimit="10" on="false" color="#000000" opacity="0"/>
                  <v:fill on="true" color="#000000"/>
                </v:shape>
              </v:group>
            </w:pict>
          </mc:Fallback>
        </mc:AlternateContent>
      </w:r>
    </w:p>
    <w:p w:rsidR="009C4610" w:rsidRDefault="000A695C">
      <w:pPr>
        <w:spacing w:after="0" w:line="260" w:lineRule="auto"/>
        <w:ind w:left="1889" w:right="1883"/>
        <w:jc w:val="center"/>
      </w:pPr>
      <w:r>
        <w:rPr>
          <w:b/>
        </w:rPr>
        <w:t>EXHIBIT E</w:t>
      </w:r>
    </w:p>
    <w:p w:rsidR="009C4610" w:rsidRDefault="000A695C">
      <w:pPr>
        <w:spacing w:after="0" w:line="259" w:lineRule="auto"/>
        <w:ind w:left="0" w:firstLine="0"/>
        <w:jc w:val="center"/>
      </w:pPr>
      <w:r>
        <w:t xml:space="preserve"> </w:t>
      </w:r>
    </w:p>
    <w:p w:rsidR="009C4610" w:rsidRDefault="000A695C">
      <w:pPr>
        <w:spacing w:after="0" w:line="260" w:lineRule="auto"/>
        <w:ind w:left="1889" w:right="1879"/>
        <w:jc w:val="center"/>
      </w:pPr>
      <w:r>
        <w:rPr>
          <w:b/>
        </w:rPr>
        <w:t>ARBITRATION PROVISIONS</w:t>
      </w:r>
    </w:p>
    <w:p w:rsidR="009C4610" w:rsidRDefault="000A695C">
      <w:pPr>
        <w:spacing w:after="0" w:line="259" w:lineRule="auto"/>
        <w:ind w:left="0" w:firstLine="0"/>
        <w:jc w:val="center"/>
      </w:pPr>
      <w:r>
        <w:t xml:space="preserve"> </w:t>
      </w:r>
    </w:p>
    <w:p w:rsidR="009C4610" w:rsidRDefault="000A695C">
      <w:pPr>
        <w:numPr>
          <w:ilvl w:val="0"/>
          <w:numId w:val="12"/>
        </w:numPr>
        <w:ind w:hanging="500"/>
      </w:pPr>
      <w:r>
        <w:rPr>
          <w:u w:val="single" w:color="000000"/>
        </w:rPr>
        <w:t>Dis</w:t>
      </w:r>
      <w:r>
        <w:t>p</w:t>
      </w:r>
      <w:r>
        <w:rPr>
          <w:u w:val="single" w:color="000000"/>
        </w:rPr>
        <w:t>ute Resolution</w:t>
      </w:r>
      <w:r>
        <w:t xml:space="preserve">. For purposes of this </w:t>
      </w:r>
      <w:r>
        <w:rPr>
          <w:u w:val="single" w:color="000000"/>
        </w:rPr>
        <w:t>Exhibit E</w:t>
      </w:r>
      <w:r>
        <w:t>, the term “</w:t>
      </w:r>
      <w:r>
        <w:rPr>
          <w:b/>
        </w:rPr>
        <w:t>Claims</w:t>
      </w:r>
      <w:r>
        <w:t>” means any disputes, claims, demands, causes of action, requests for injunctive relief, requests for specific performance, liabilities, damages, losses, or controversies whatsoever arising fr</w:t>
      </w:r>
      <w:r>
        <w:t>om, related to, or connected with the transactions contemplated in the Transaction Documents and any communications between the parties related thereto, including without limitation any claims of mutual mistake, mistake, fraud, misrepresentation, failure o</w:t>
      </w:r>
      <w:r>
        <w:t>f formation, failure of consideration, promissory estoppel, unconscionability, failure of condition precedent, rescission, and any statutory claims, tort claims, contract claims, or claims to void, invalidate or terminate the Agreement (or these Arbitratio</w:t>
      </w:r>
      <w:r>
        <w:t>n Provisions (defined below)) or any of the other Transaction Documents. For the avoidance of doubt, Investor’s pursuit of an injunction or other Claim pursuant to these Arbitration Provisions or with a court will not later prevent Investor under the doctr</w:t>
      </w:r>
      <w:r>
        <w:t>ines of claim preclusion, issue preclusion, res judicata or other similar legal doctrines from pursuing other Claims in a separate arbitration in the future. The parties to this Agreement (the “</w:t>
      </w:r>
      <w:r>
        <w:rPr>
          <w:b/>
        </w:rPr>
        <w:t>parties</w:t>
      </w:r>
      <w:r>
        <w:t>”) hereby agree that the Claims may be arbitrated in on</w:t>
      </w:r>
      <w:r>
        <w:t>e or more Arbitrations pursuant to these Arbitration Provisions</w:t>
      </w:r>
    </w:p>
    <w:p w:rsidR="009C4610" w:rsidRDefault="000A695C">
      <w:pPr>
        <w:ind w:left="-5"/>
      </w:pPr>
      <w:r>
        <w:t>(one for an injunction or injunctions and a separate one for all other Claims). The term “Claims” specifically excludes a dispute over Calculations. The parties to the Agreement hereby agree t</w:t>
      </w:r>
      <w:r>
        <w:t xml:space="preserve">hat the arbitration provisions set forth in this </w:t>
      </w:r>
      <w:r>
        <w:rPr>
          <w:u w:val="single" w:color="000000"/>
        </w:rPr>
        <w:t>Exhibit E</w:t>
      </w:r>
      <w:r>
        <w:t xml:space="preserve"> (“</w:t>
      </w:r>
      <w:r>
        <w:rPr>
          <w:b/>
        </w:rPr>
        <w:t>Arbitration Provisions</w:t>
      </w:r>
      <w:r>
        <w:t>”) are binding on each of them. As a result, any attempt to rescind the Agreement (or these Arbitration Provisions) or declare the Agreement (or these Arbitration Provisions</w:t>
      </w:r>
      <w:r>
        <w:t>) or any other Transaction Document invalid or unenforceable for any reason is subject to these Arbitration Provisions. These Arbitration Provisions shall also survive any termination or expiration of the Agreement. Any capitalized term not defined in thes</w:t>
      </w:r>
      <w:r>
        <w:t>e Arbitration Provisions shall have the meaning set forth in the Agreement.</w:t>
      </w:r>
    </w:p>
    <w:p w:rsidR="009C4610" w:rsidRDefault="000A695C">
      <w:pPr>
        <w:spacing w:after="0" w:line="259" w:lineRule="auto"/>
        <w:ind w:left="0" w:firstLine="0"/>
        <w:jc w:val="left"/>
      </w:pPr>
      <w:r>
        <w:t xml:space="preserve"> </w:t>
      </w:r>
    </w:p>
    <w:p w:rsidR="009C4610" w:rsidRDefault="000A695C">
      <w:pPr>
        <w:numPr>
          <w:ilvl w:val="0"/>
          <w:numId w:val="12"/>
        </w:numPr>
        <w:ind w:hanging="500"/>
      </w:pPr>
      <w:r>
        <w:rPr>
          <w:u w:val="single" w:color="000000"/>
        </w:rPr>
        <w:t>Arbitration</w:t>
      </w:r>
      <w:r>
        <w:t>. Except as otherwise provided herein, all Claims must be submitted to arbitration (“</w:t>
      </w:r>
      <w:r>
        <w:rPr>
          <w:b/>
        </w:rPr>
        <w:t>Arbitration</w:t>
      </w:r>
      <w:r>
        <w:t>”) to be conducted exclusively in Salt Lake County, Utah and pursuant t</w:t>
      </w:r>
      <w:r>
        <w:t>o the terms set forth in these Arbitration Provisions. Subject to the arbitration appeal right provided for in Paragraph 5 below (the “</w:t>
      </w:r>
      <w:r>
        <w:rPr>
          <w:b/>
        </w:rPr>
        <w:t>Appeal Right</w:t>
      </w:r>
      <w:r>
        <w:t>”), the parties agree that the award of the arbitrator rendered pursuant to Paragraph 4 below (the “</w:t>
      </w:r>
      <w:r>
        <w:rPr>
          <w:b/>
        </w:rPr>
        <w:t>Arbitrati</w:t>
      </w:r>
      <w:r>
        <w:rPr>
          <w:b/>
        </w:rPr>
        <w:t>on Award</w:t>
      </w:r>
      <w:r>
        <w:t>”) shall be (a) final and binding upon the parties, (b) the sole and exclusive remedy between them regarding any Claims, counterclaims, issues, or accountings presented or pleaded to the arbitrator, and (c) promptly payable in United States dollars</w:t>
      </w:r>
      <w:r>
        <w:t xml:space="preserve"> free of any tax, deduction or offset (with respect to monetary awards). Subject to the Appeal Right, any costs or fees, including without limitation attorneys’ fees, incurred in connection with or incident to enforcing the Arbitration Award shall, to the </w:t>
      </w:r>
      <w:r>
        <w:t>maximum extent permitted by law, be charged against the party resisting such enforcement. The Arbitration Award shall include default interest (as defined or otherwise provided for in the Note, “</w:t>
      </w:r>
      <w:r>
        <w:rPr>
          <w:b/>
        </w:rPr>
        <w:t>Default Interest</w:t>
      </w:r>
      <w:r>
        <w:t>”) (with respect to monetary awards) at the r</w:t>
      </w:r>
      <w:r>
        <w:t>ate specified in the Note for Default Interest both before and after the Arbitration Award. Judgment upon the Arbitration Award will be entered and enforced by any state or federal court sitting in Salt Lake County, Utah.</w:t>
      </w:r>
    </w:p>
    <w:p w:rsidR="009C4610" w:rsidRDefault="000A695C">
      <w:pPr>
        <w:spacing w:after="0" w:line="259" w:lineRule="auto"/>
        <w:ind w:left="0" w:firstLine="0"/>
        <w:jc w:val="left"/>
      </w:pPr>
      <w:r>
        <w:t xml:space="preserve"> </w:t>
      </w:r>
    </w:p>
    <w:p w:rsidR="009C4610" w:rsidRDefault="000A695C">
      <w:pPr>
        <w:numPr>
          <w:ilvl w:val="0"/>
          <w:numId w:val="12"/>
        </w:numPr>
        <w:ind w:hanging="500"/>
      </w:pPr>
      <w:r>
        <w:rPr>
          <w:u w:val="single" w:color="000000"/>
        </w:rPr>
        <w:t>The Arbitration Act</w:t>
      </w:r>
      <w:r>
        <w:t>. The parties</w:t>
      </w:r>
      <w:r>
        <w:t xml:space="preserve"> hereby incorporate herein the provisions and procedures set forth in the Utah Uniform Arbitration Act, U.C.A. § 78B-11-101 </w:t>
      </w:r>
      <w:r>
        <w:rPr>
          <w:i/>
        </w:rPr>
        <w:t>et seq.</w:t>
      </w:r>
      <w:r>
        <w:t xml:space="preserve"> (as amended or superseded from time to time, the “</w:t>
      </w:r>
      <w:r>
        <w:rPr>
          <w:b/>
        </w:rPr>
        <w:t>Arbitration Act</w:t>
      </w:r>
      <w:r>
        <w:t xml:space="preserve">”). Notwithstanding the foregoing, pursuant to, and to the </w:t>
      </w:r>
      <w:r>
        <w:t xml:space="preserve">maximum extent permitted by, Section 105 of the Arbitration Act, in the event of conflict or variation between the terms of these Arbitration Provisions and the provisions of the Arbitration Act, the terms of these Arbitration Provisions shall control and </w:t>
      </w:r>
      <w:r>
        <w:t>the parties hereby waive or otherwise agree to vary the effect of all requirements of the Arbitration Act that may conflict with or vary from these Arbitration Provisions.</w:t>
      </w:r>
    </w:p>
    <w:p w:rsidR="009C4610" w:rsidRDefault="000A695C">
      <w:pPr>
        <w:spacing w:after="0" w:line="259" w:lineRule="auto"/>
        <w:ind w:left="0" w:firstLine="0"/>
        <w:jc w:val="left"/>
      </w:pPr>
      <w:r>
        <w:t xml:space="preserve"> </w:t>
      </w:r>
    </w:p>
    <w:p w:rsidR="009C4610" w:rsidRDefault="000A695C">
      <w:pPr>
        <w:numPr>
          <w:ilvl w:val="0"/>
          <w:numId w:val="12"/>
        </w:numPr>
        <w:ind w:hanging="500"/>
      </w:pPr>
      <w:r>
        <w:rPr>
          <w:u w:val="single" w:color="000000"/>
        </w:rPr>
        <w:t>Arbitration Proceedin</w:t>
      </w:r>
      <w:r>
        <w:t>g</w:t>
      </w:r>
      <w:r>
        <w:rPr>
          <w:u w:val="single" w:color="000000"/>
        </w:rPr>
        <w:t>s</w:t>
      </w:r>
      <w:r>
        <w:t>. Arbitration between the parties will be subject to the fo</w:t>
      </w:r>
      <w:r>
        <w:t>llowing:</w:t>
      </w:r>
    </w:p>
    <w:p w:rsidR="009C4610" w:rsidRDefault="000A695C">
      <w:pPr>
        <w:spacing w:after="0" w:line="259" w:lineRule="auto"/>
        <w:ind w:left="0" w:firstLine="0"/>
        <w:jc w:val="left"/>
      </w:pPr>
      <w:r>
        <w:t xml:space="preserve"> </w:t>
      </w:r>
    </w:p>
    <w:p w:rsidR="009C4610" w:rsidRDefault="000A695C">
      <w:pPr>
        <w:numPr>
          <w:ilvl w:val="1"/>
          <w:numId w:val="12"/>
        </w:numPr>
        <w:spacing w:after="0" w:line="259" w:lineRule="auto"/>
        <w:ind w:firstLine="360"/>
      </w:pPr>
      <w:r>
        <w:rPr>
          <w:i/>
        </w:rPr>
        <w:t>Initiation of Arbitration</w:t>
      </w:r>
      <w:r>
        <w:t>. Pursuant to Section 110 of the Arbitration Act, the parties agree that a party may initiate</w:t>
      </w:r>
    </w:p>
    <w:p w:rsidR="009C4610" w:rsidRDefault="000A695C">
      <w:pPr>
        <w:ind w:left="-5"/>
      </w:pPr>
      <w:r>
        <w:t>Arbitration by giving written notice to the other party (“</w:t>
      </w:r>
      <w:r>
        <w:rPr>
          <w:b/>
        </w:rPr>
        <w:t>Arbitration Notice</w:t>
      </w:r>
      <w:r>
        <w:t>”) in the same manner that notice is permitted und</w:t>
      </w:r>
      <w:r>
        <w:t xml:space="preserve">er Section 9.9 of the Agreement; </w:t>
      </w:r>
      <w:r>
        <w:rPr>
          <w:i/>
        </w:rPr>
        <w:t>provided, however</w:t>
      </w:r>
      <w:r>
        <w:t>, that the Arbitration Notice may not be given by email or fax. Arbitration will be deemed initiated as of the date that the Arbitration Notice is deemed delivered to such other party under Section 9.9 of t</w:t>
      </w:r>
      <w:r>
        <w:t>he Agreement (the “</w:t>
      </w:r>
      <w:r>
        <w:rPr>
          <w:b/>
        </w:rPr>
        <w:t>Service Date</w:t>
      </w:r>
      <w:r>
        <w:t>”). After the Service Date, information may be delivered, and notices may be given, by email or fax pursuant to Section 9.9 of the Agreement or any other method permitted thereunder. The Arbitration Notice must describe the nature of the controversy, the r</w:t>
      </w:r>
      <w:r>
        <w:t>emedies sought, and the election to commence Arbitration proceedings. All Claims in the Arbitration Notice must be pleaded consistent with the Utah Rules of Civil Procedure.</w:t>
      </w:r>
    </w:p>
    <w:p w:rsidR="009C4610" w:rsidRDefault="000A695C">
      <w:pPr>
        <w:spacing w:after="0" w:line="259" w:lineRule="auto"/>
        <w:ind w:left="360" w:firstLine="0"/>
        <w:jc w:val="left"/>
      </w:pPr>
      <w:r>
        <w:t xml:space="preserve"> </w:t>
      </w:r>
    </w:p>
    <w:p w:rsidR="009C4610" w:rsidRDefault="000A695C">
      <w:pPr>
        <w:spacing w:after="0" w:line="259" w:lineRule="auto"/>
        <w:ind w:left="360" w:firstLine="0"/>
        <w:jc w:val="left"/>
      </w:pPr>
      <w:r>
        <w:t xml:space="preserve"> </w:t>
      </w:r>
    </w:p>
    <w:p w:rsidR="009C4610" w:rsidRDefault="000A695C">
      <w:pPr>
        <w:spacing w:after="134" w:line="259" w:lineRule="auto"/>
        <w:ind w:left="360" w:firstLine="0"/>
        <w:jc w:val="left"/>
      </w:pPr>
      <w:r>
        <w:t xml:space="preserve"> </w:t>
      </w:r>
    </w:p>
    <w:p w:rsidR="009C4610" w:rsidRDefault="000A695C">
      <w:pPr>
        <w:tabs>
          <w:tab w:val="center" w:pos="5437"/>
          <w:tab w:val="center" w:pos="10810"/>
        </w:tabs>
        <w:ind w:left="-15" w:firstLine="0"/>
        <w:jc w:val="left"/>
      </w:pPr>
      <w:r>
        <w:t xml:space="preserve"> </w:t>
      </w:r>
      <w:r>
        <w:tab/>
        <w:t>E-1</w:t>
      </w:r>
      <w:r>
        <w:tab/>
        <w:t xml:space="preserve"> </w:t>
      </w:r>
    </w:p>
    <w:p w:rsidR="009C4610" w:rsidRDefault="000A695C">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23471" name="Group 123471"/>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46557" name="Shape 146557"/>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3471" style="width:543pt;height:0.75pt;mso-position-horizontal-relative:char;mso-position-vertical-relative:line" coordsize="68960,95">
                <v:shape id="Shape 146558" style="position:absolute;width:68960;height:95;left:0;top:0;" coordsize="6896099,9525" path="m0,0l6896099,0l6896099,9525l0,9525l0,0">
                  <v:stroke weight="0pt" endcap="flat" joinstyle="miter" miterlimit="10" on="false" color="#000000" opacity="0"/>
                  <v:fill on="true" color="#000000"/>
                </v:shape>
              </v:group>
            </w:pict>
          </mc:Fallback>
        </mc:AlternateContent>
      </w:r>
    </w:p>
    <w:p w:rsidR="009C4610" w:rsidRDefault="000A695C">
      <w:pPr>
        <w:spacing w:after="0" w:line="259" w:lineRule="auto"/>
        <w:ind w:left="360" w:firstLine="0"/>
        <w:jc w:val="left"/>
      </w:pPr>
      <w:r>
        <w:t xml:space="preserve"> </w:t>
      </w:r>
    </w:p>
    <w:p w:rsidR="009C4610" w:rsidRDefault="000A695C">
      <w:pPr>
        <w:numPr>
          <w:ilvl w:val="1"/>
          <w:numId w:val="12"/>
        </w:numPr>
        <w:spacing w:after="0" w:line="259" w:lineRule="auto"/>
        <w:ind w:firstLine="360"/>
      </w:pPr>
      <w:r>
        <w:rPr>
          <w:i/>
        </w:rPr>
        <w:t>Selection and Payment of Arbitrator</w:t>
      </w:r>
      <w:r>
        <w:t>.</w:t>
      </w:r>
    </w:p>
    <w:p w:rsidR="009C4610" w:rsidRDefault="000A695C">
      <w:pPr>
        <w:spacing w:after="0" w:line="259" w:lineRule="auto"/>
        <w:ind w:left="360" w:firstLine="0"/>
        <w:jc w:val="left"/>
      </w:pPr>
      <w:r>
        <w:t xml:space="preserve"> </w:t>
      </w:r>
    </w:p>
    <w:p w:rsidR="009C4610" w:rsidRDefault="000A695C">
      <w:pPr>
        <w:numPr>
          <w:ilvl w:val="2"/>
          <w:numId w:val="12"/>
        </w:numPr>
        <w:ind w:hanging="312"/>
      </w:pPr>
      <w:r>
        <w:t>Within ten (10) calendar days after the Service Date, Investor shall select and submit to Company the names of three (3)</w:t>
      </w:r>
    </w:p>
    <w:p w:rsidR="009C4610" w:rsidRDefault="000A695C">
      <w:pPr>
        <w:ind w:left="-5"/>
      </w:pPr>
      <w:r>
        <w:t>arbitrators that are designated as “neutrals” or qualified arbitrators by Utah ADR Services (http://www.utahadrservices.com) (such thre</w:t>
      </w:r>
      <w:r>
        <w:t>e (3) designated persons hereunder are referred to herein as the “</w:t>
      </w:r>
      <w:r>
        <w:rPr>
          <w:b/>
        </w:rPr>
        <w:t>Proposed Arbitrators</w:t>
      </w:r>
      <w:r>
        <w:t>”). For the avoidance of doubt, each Proposed Arbitrator must be qualified as a “neutral” with Utah ADR Services. Within five (5) calendar days after Investor has submitt</w:t>
      </w:r>
      <w:r>
        <w:t xml:space="preserve">ed to Company the names of the Proposed Arbitrators, Company must select, by written notice to Investor, one (1) of the Proposed Arbitrators to act as the arbitrator for the parties under these Arbitration Provisions. If Company fails to select one of the </w:t>
      </w:r>
      <w:r>
        <w:t>Proposed Arbitrators in writing within such 5-day period, then Investor may select the arbitrator from the Proposed Arbitrators by providing written notice of such selection to Company.</w:t>
      </w:r>
    </w:p>
    <w:p w:rsidR="009C4610" w:rsidRDefault="000A695C">
      <w:pPr>
        <w:spacing w:after="0" w:line="259" w:lineRule="auto"/>
        <w:ind w:left="360" w:firstLine="0"/>
        <w:jc w:val="left"/>
      </w:pPr>
      <w:r>
        <w:t xml:space="preserve"> </w:t>
      </w:r>
    </w:p>
    <w:p w:rsidR="009C4610" w:rsidRDefault="000A695C">
      <w:pPr>
        <w:numPr>
          <w:ilvl w:val="2"/>
          <w:numId w:val="12"/>
        </w:numPr>
        <w:ind w:hanging="312"/>
      </w:pPr>
      <w:r>
        <w:t>If Investor fails to submit to Company the Proposed Arbitrators with</w:t>
      </w:r>
      <w:r>
        <w:t>in ten (10) calendar days after the Service Date</w:t>
      </w:r>
    </w:p>
    <w:p w:rsidR="009C4610" w:rsidRDefault="000A695C">
      <w:pPr>
        <w:ind w:left="-5"/>
      </w:pPr>
      <w:r>
        <w:t>pursuant to subparagraph (a) above, then Company may at any time prior to Investor so designating the Proposed Arbitrators, identify the names of three (3) arbitrators that are designated as “neutrals” or qu</w:t>
      </w:r>
      <w:r>
        <w:t>alified arbitrators by Utah ADR Service by written notice to Investor. Investor may then, within five (5) calendar days after Company has submitted notice of its Proposed Arbitrators to Investor, select, by written notice to Company, one (1) of the Propose</w:t>
      </w:r>
      <w:r>
        <w:t>d Arbitrators to act as the arbitrator for the parties under these Arbitration Provisions. If Investor fails to select in writing and within such 5-day period one (1) of the three (3) Proposed Arbitrators selected by Company, then Company may select the ar</w:t>
      </w:r>
      <w:r>
        <w:t>bitrator from its three (3) previously selected Proposed Arbitrators by providing written notice of such selection to Investor.</w:t>
      </w:r>
    </w:p>
    <w:p w:rsidR="009C4610" w:rsidRDefault="000A695C">
      <w:pPr>
        <w:spacing w:after="0" w:line="259" w:lineRule="auto"/>
        <w:ind w:left="360" w:firstLine="0"/>
        <w:jc w:val="left"/>
      </w:pPr>
      <w:r>
        <w:t xml:space="preserve"> </w:t>
      </w:r>
    </w:p>
    <w:p w:rsidR="009C4610" w:rsidRDefault="000A695C">
      <w:pPr>
        <w:numPr>
          <w:ilvl w:val="2"/>
          <w:numId w:val="12"/>
        </w:numPr>
        <w:ind w:hanging="312"/>
      </w:pPr>
      <w:r>
        <w:t>If a Proposed Arbitrator chosen to serve as arbitrator declines or is otherwise unable to serve as arbitrator, then the party</w:t>
      </w:r>
    </w:p>
    <w:p w:rsidR="009C4610" w:rsidRDefault="000A695C">
      <w:pPr>
        <w:ind w:left="-5"/>
      </w:pPr>
      <w:r>
        <w:t xml:space="preserve">that selected such Proposed Arbitrator may select one (1) of the other three (3) Proposed Arbitrators within three (3) calendar days of the date the chosen Proposed Arbitrator declines or notifies the parties he or she is unable to serve as arbitrator. If </w:t>
      </w:r>
      <w:r>
        <w:t>all three (3) Proposed Arbitrators decline or are otherwise unable to serve as arbitrator, then the arbitrator selection process shall begin again in accordance with this Paragraph 4.2.</w:t>
      </w:r>
    </w:p>
    <w:p w:rsidR="009C4610" w:rsidRDefault="000A695C">
      <w:pPr>
        <w:spacing w:after="0" w:line="259" w:lineRule="auto"/>
        <w:ind w:left="360" w:firstLine="0"/>
        <w:jc w:val="left"/>
      </w:pPr>
      <w:r>
        <w:t xml:space="preserve"> </w:t>
      </w:r>
    </w:p>
    <w:p w:rsidR="009C4610" w:rsidRDefault="000A695C">
      <w:pPr>
        <w:numPr>
          <w:ilvl w:val="2"/>
          <w:numId w:val="12"/>
        </w:numPr>
        <w:ind w:hanging="312"/>
      </w:pPr>
      <w:r>
        <w:t>The date that the Proposed Arbitrator selected pursuant to this Para</w:t>
      </w:r>
      <w:r>
        <w:t>graph 4.2 agrees in writing (including via email)</w:t>
      </w:r>
    </w:p>
    <w:p w:rsidR="009C4610" w:rsidRDefault="000A695C">
      <w:pPr>
        <w:ind w:left="-5"/>
      </w:pPr>
      <w:r>
        <w:t>delivered to both parties to serve as the arbitrator hereunder is referred to herein as the “</w:t>
      </w:r>
      <w:r>
        <w:rPr>
          <w:b/>
        </w:rPr>
        <w:t>Arbitration Commencement Date</w:t>
      </w:r>
      <w:r>
        <w:t>”. If an arbitrator resigns or is unable to act during the Arbitration, a replacemen</w:t>
      </w:r>
      <w:r>
        <w:t>t arbitrator shall be chosen in accordance with this Paragraph 4.2 to continue the Arbitration. If Utah ADR Services ceases to exist or to provide a list of neutrals and there is no successor thereto, then the arbitrator shall be selected under the then pr</w:t>
      </w:r>
      <w:r>
        <w:t>evailing rules of the American Arbitration Association.</w:t>
      </w:r>
    </w:p>
    <w:p w:rsidR="009C4610" w:rsidRDefault="000A695C">
      <w:pPr>
        <w:spacing w:after="0" w:line="259" w:lineRule="auto"/>
        <w:ind w:left="360" w:firstLine="0"/>
        <w:jc w:val="left"/>
      </w:pPr>
      <w:r>
        <w:t xml:space="preserve"> </w:t>
      </w:r>
    </w:p>
    <w:p w:rsidR="009C4610" w:rsidRDefault="000A695C">
      <w:pPr>
        <w:numPr>
          <w:ilvl w:val="2"/>
          <w:numId w:val="12"/>
        </w:numPr>
        <w:ind w:hanging="312"/>
      </w:pPr>
      <w:r>
        <w:t>Subject to Paragraph 4.10 below, the cost of the arbitrator must be paid equally by both parties. Subject to Paragraph 4.10</w:t>
      </w:r>
    </w:p>
    <w:p w:rsidR="009C4610" w:rsidRDefault="000A695C">
      <w:pPr>
        <w:ind w:left="-5"/>
      </w:pPr>
      <w:r>
        <w:t xml:space="preserve">below, if one party refuses or fails to pay its portion of the arbitrator </w:t>
      </w:r>
      <w:r>
        <w:t>fee, then the other party can advance such unpaid amount (subject to the accrual of Default Interest thereupon), with such amount being added to or subtracted from, as applicable, the Arbitration Award.</w:t>
      </w:r>
    </w:p>
    <w:p w:rsidR="009C4610" w:rsidRDefault="000A695C">
      <w:pPr>
        <w:spacing w:after="0" w:line="259" w:lineRule="auto"/>
        <w:ind w:left="360" w:firstLine="0"/>
        <w:jc w:val="left"/>
      </w:pPr>
      <w:r>
        <w:t xml:space="preserve"> </w:t>
      </w:r>
    </w:p>
    <w:p w:rsidR="009C4610" w:rsidRDefault="000A695C">
      <w:pPr>
        <w:numPr>
          <w:ilvl w:val="1"/>
          <w:numId w:val="12"/>
        </w:numPr>
        <w:ind w:firstLine="360"/>
      </w:pPr>
      <w:r>
        <w:rPr>
          <w:i/>
        </w:rPr>
        <w:t>Applicability of Certain Utah Rules</w:t>
      </w:r>
      <w:r>
        <w:t>. The parties agree that the Arbitration shall be conducted generally in accordance with the Utah Rules of Civil Procedure and the Utah Rules of Evidence. More specifically, the Utah Rules of Civil Procedure shall apply, without limitation, to the filing o</w:t>
      </w:r>
      <w:r>
        <w:t>f any pleadings, motions or memoranda, the conducting of discovery, and the taking of any depositions. The Utah Rules of Evidence shall apply to any hearings, whether telephonic or in person, held by the arbitrator. Notwithstanding the foregoing, it is the</w:t>
      </w:r>
      <w:r>
        <w:t xml:space="preserve"> parties’ intent that the incorporation of such rules will in no event supersede these Arbitration Provisions. In the event of any conflict between the Utah Rules of Civil Procedure or the Utah Rules of Evidence and these Arbitration Provisions, these Arbi</w:t>
      </w:r>
      <w:r>
        <w:t>tration Provisions shall control.</w:t>
      </w:r>
    </w:p>
    <w:p w:rsidR="009C4610" w:rsidRDefault="000A695C">
      <w:pPr>
        <w:spacing w:after="0" w:line="259" w:lineRule="auto"/>
        <w:ind w:left="360" w:firstLine="0"/>
        <w:jc w:val="left"/>
      </w:pPr>
      <w:r>
        <w:t xml:space="preserve"> </w:t>
      </w:r>
    </w:p>
    <w:p w:rsidR="009C4610" w:rsidRDefault="000A695C">
      <w:pPr>
        <w:numPr>
          <w:ilvl w:val="1"/>
          <w:numId w:val="12"/>
        </w:numPr>
        <w:ind w:firstLine="360"/>
      </w:pPr>
      <w:r>
        <w:rPr>
          <w:i/>
        </w:rPr>
        <w:t>Answer and Default</w:t>
      </w:r>
      <w:r>
        <w:t xml:space="preserve">. An answer and any counterclaims to the Arbitration Notice shall be required to be delivered to the party initiating the Arbitration within twenty (20) calendar days after the Arbitration Commencement </w:t>
      </w:r>
      <w:r>
        <w:t>Date. If an answer is not delivered by the required deadline, the arbitrator must provide written notice to the defaulting party stating that the arbitrator will enter a default award against such party if such party does not file an answer within five (5)</w:t>
      </w:r>
      <w:r>
        <w:t xml:space="preserve"> calendar days of receipt of such notice. If an answer is not filed within the five (5) day extension period, the arbitrator must render a default award, consistent with the relief requested in the Arbitration Notice, against a party that fails to submit a</w:t>
      </w:r>
      <w:r>
        <w:t>n answer within such time period.</w:t>
      </w:r>
    </w:p>
    <w:p w:rsidR="009C4610" w:rsidRDefault="000A695C">
      <w:pPr>
        <w:spacing w:after="0" w:line="259" w:lineRule="auto"/>
        <w:ind w:left="360" w:firstLine="0"/>
        <w:jc w:val="left"/>
      </w:pPr>
      <w:r>
        <w:t xml:space="preserve"> </w:t>
      </w:r>
    </w:p>
    <w:p w:rsidR="009C4610" w:rsidRDefault="000A695C">
      <w:pPr>
        <w:spacing w:after="0" w:line="259" w:lineRule="auto"/>
        <w:ind w:left="360" w:firstLine="0"/>
        <w:jc w:val="left"/>
      </w:pPr>
      <w:r>
        <w:t xml:space="preserve"> </w:t>
      </w:r>
    </w:p>
    <w:p w:rsidR="009C4610" w:rsidRDefault="000A695C">
      <w:pPr>
        <w:spacing w:after="134" w:line="259" w:lineRule="auto"/>
        <w:ind w:left="360" w:firstLine="0"/>
        <w:jc w:val="left"/>
      </w:pPr>
      <w:r>
        <w:t xml:space="preserve"> </w:t>
      </w:r>
    </w:p>
    <w:p w:rsidR="009C4610" w:rsidRDefault="000A695C">
      <w:pPr>
        <w:tabs>
          <w:tab w:val="center" w:pos="5437"/>
          <w:tab w:val="center" w:pos="10810"/>
        </w:tabs>
        <w:ind w:left="-15" w:firstLine="0"/>
        <w:jc w:val="left"/>
      </w:pPr>
      <w:r>
        <w:t xml:space="preserve"> </w:t>
      </w:r>
      <w:r>
        <w:tab/>
        <w:t>E-2</w:t>
      </w:r>
      <w:r>
        <w:tab/>
        <w:t xml:space="preserve"> </w:t>
      </w:r>
    </w:p>
    <w:p w:rsidR="009C4610" w:rsidRDefault="000A695C">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22778" name="Group 122778"/>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46569" name="Shape 146569"/>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2778" style="width:543pt;height:0.75pt;mso-position-horizontal-relative:char;mso-position-vertical-relative:line" coordsize="68960,95">
                <v:shape id="Shape 146570" style="position:absolute;width:68960;height:95;left:0;top:0;" coordsize="6896099,9525" path="m0,0l6896099,0l6896099,9525l0,9525l0,0">
                  <v:stroke weight="0pt" endcap="flat" joinstyle="miter" miterlimit="10" on="false" color="#000000" opacity="0"/>
                  <v:fill on="true" color="#000000"/>
                </v:shape>
              </v:group>
            </w:pict>
          </mc:Fallback>
        </mc:AlternateContent>
      </w:r>
    </w:p>
    <w:p w:rsidR="009C4610" w:rsidRDefault="000A695C">
      <w:pPr>
        <w:numPr>
          <w:ilvl w:val="1"/>
          <w:numId w:val="12"/>
        </w:numPr>
        <w:ind w:firstLine="360"/>
      </w:pPr>
      <w:r>
        <w:rPr>
          <w:i/>
        </w:rPr>
        <w:t>Related Litigation</w:t>
      </w:r>
      <w:r>
        <w:t>. The party that delivers the Arbitration Notice to the other party shall have the option to also commence concurrent legal proceedings with any state or federal court sitting in Salt Lake</w:t>
      </w:r>
      <w:r>
        <w:t xml:space="preserve"> County, Utah (“</w:t>
      </w:r>
      <w:r>
        <w:rPr>
          <w:b/>
        </w:rPr>
        <w:t>Litigation Proceedings</w:t>
      </w:r>
      <w:r>
        <w:t>”), subject to the following: (a) the complaint in the Litigation Proceedings is to be substantially similar to the claims set forth in the Arbitration Notice, provided that an additional cause of action to compel arbi</w:t>
      </w:r>
      <w:r>
        <w:t xml:space="preserve">tration will also be included therein, (b) so long as the other party files an answer to the complaint in the Litigation Proceedings and an answer to the Arbitration Notice, the Litigation Proceedings will be stayed pending an Arbitration Award (or Appeal </w:t>
      </w:r>
      <w:r>
        <w:t>Panel Award (defined below), as applicable) hereunder, (c) if the other party fails to file an answer in the Litigation Proceedings or an answer in the Arbitration proceedings, then the party initiating Arbitration shall be entitled to a default judgment c</w:t>
      </w:r>
      <w:r>
        <w:t>onsistent with the relief requested, to be entered in the Litigation Proceedings, and (d) any legal or procedural issue arising under the Arbitration Act that requires a decision of a court of competent jurisdiction may be determined in the Litigation Proc</w:t>
      </w:r>
      <w:r>
        <w:t>eedings. Any award of the arbitrator (or of the Appeal Panel (defined below)) may be entered in such Litigation Proceedings pursuant to the Arbitration Act.</w:t>
      </w:r>
    </w:p>
    <w:p w:rsidR="009C4610" w:rsidRDefault="000A695C">
      <w:pPr>
        <w:spacing w:after="0" w:line="259" w:lineRule="auto"/>
        <w:ind w:left="360" w:firstLine="0"/>
        <w:jc w:val="left"/>
      </w:pPr>
      <w:r>
        <w:t xml:space="preserve"> </w:t>
      </w:r>
    </w:p>
    <w:p w:rsidR="009C4610" w:rsidRDefault="000A695C">
      <w:pPr>
        <w:numPr>
          <w:ilvl w:val="1"/>
          <w:numId w:val="12"/>
        </w:numPr>
        <w:ind w:firstLine="360"/>
      </w:pPr>
      <w:r>
        <w:rPr>
          <w:i/>
        </w:rPr>
        <w:t>Discovery</w:t>
      </w:r>
      <w:r>
        <w:t>. Pursuant to Section 118(8) of the Arbitration Act, the parties agree that discovery sh</w:t>
      </w:r>
      <w:r>
        <w:t>all be conducted as follows:</w:t>
      </w:r>
    </w:p>
    <w:p w:rsidR="009C4610" w:rsidRDefault="000A695C">
      <w:pPr>
        <w:spacing w:after="0" w:line="259" w:lineRule="auto"/>
        <w:ind w:left="360" w:firstLine="0"/>
        <w:jc w:val="left"/>
      </w:pPr>
      <w:r>
        <w:t xml:space="preserve"> </w:t>
      </w:r>
    </w:p>
    <w:p w:rsidR="009C4610" w:rsidRDefault="000A695C">
      <w:pPr>
        <w:numPr>
          <w:ilvl w:val="2"/>
          <w:numId w:val="12"/>
        </w:numPr>
        <w:spacing w:after="0" w:line="259" w:lineRule="auto"/>
        <w:ind w:hanging="312"/>
      </w:pPr>
      <w:r>
        <w:t>Written discovery will only be allowed if the likely benefits of the proposed written discovery outweigh the burden or</w:t>
      </w:r>
    </w:p>
    <w:p w:rsidR="009C4610" w:rsidRDefault="000A695C">
      <w:pPr>
        <w:ind w:left="-5"/>
      </w:pPr>
      <w:r>
        <w:t>expense thereof, and the written discovery sought is likely to reveal information that will satisfy a specific element of a claim or defense already pleaded in the Arbitration. The party seeking written discovery shall always have the burden of showing tha</w:t>
      </w:r>
      <w:r>
        <w:t>t all of the standards and limitations set forth in these Arbitration Provisions are satisfied. The scope of discovery in the Arbitration proceedings shall also be limited as follows:</w:t>
      </w:r>
    </w:p>
    <w:p w:rsidR="009C4610" w:rsidRDefault="000A695C">
      <w:pPr>
        <w:spacing w:after="0" w:line="259" w:lineRule="auto"/>
        <w:ind w:left="1200" w:firstLine="0"/>
        <w:jc w:val="left"/>
      </w:pPr>
      <w:r>
        <w:t xml:space="preserve"> </w:t>
      </w:r>
    </w:p>
    <w:p w:rsidR="009C4610" w:rsidRDefault="000A695C">
      <w:pPr>
        <w:numPr>
          <w:ilvl w:val="3"/>
          <w:numId w:val="12"/>
        </w:numPr>
        <w:ind w:right="-1" w:hanging="827"/>
      </w:pPr>
      <w:r>
        <w:t>To facts directly connected with the transactions contemplated by the Agreement.</w:t>
      </w:r>
    </w:p>
    <w:p w:rsidR="009C4610" w:rsidRDefault="000A695C">
      <w:pPr>
        <w:spacing w:after="0" w:line="259" w:lineRule="auto"/>
        <w:ind w:left="1200" w:firstLine="0"/>
        <w:jc w:val="left"/>
      </w:pPr>
      <w:r>
        <w:t xml:space="preserve"> </w:t>
      </w:r>
    </w:p>
    <w:p w:rsidR="009C4610" w:rsidRDefault="000A695C">
      <w:pPr>
        <w:numPr>
          <w:ilvl w:val="3"/>
          <w:numId w:val="12"/>
        </w:numPr>
        <w:spacing w:after="0" w:line="259" w:lineRule="auto"/>
        <w:ind w:right="-1" w:hanging="827"/>
      </w:pPr>
      <w:r>
        <w:t>To facts and information that cannot be obtained from another source or in another manner that is more</w:t>
      </w:r>
    </w:p>
    <w:p w:rsidR="009C4610" w:rsidRDefault="000A695C">
      <w:pPr>
        <w:ind w:left="410"/>
      </w:pPr>
      <w:r>
        <w:t>convenient, less burdensome or less expensive than in the manner reque</w:t>
      </w:r>
      <w:r>
        <w:t>sted.</w:t>
      </w:r>
    </w:p>
    <w:p w:rsidR="009C4610" w:rsidRDefault="000A695C">
      <w:pPr>
        <w:spacing w:after="0" w:line="259" w:lineRule="auto"/>
        <w:ind w:left="360" w:firstLine="0"/>
        <w:jc w:val="left"/>
      </w:pPr>
      <w:r>
        <w:t xml:space="preserve"> </w:t>
      </w:r>
    </w:p>
    <w:p w:rsidR="009C4610" w:rsidRDefault="000A695C">
      <w:pPr>
        <w:numPr>
          <w:ilvl w:val="2"/>
          <w:numId w:val="12"/>
        </w:numPr>
        <w:spacing w:after="0" w:line="259" w:lineRule="auto"/>
        <w:ind w:hanging="312"/>
      </w:pPr>
      <w:r>
        <w:t>No party shall be allowed (i) more than fifteen (15) interrogatories (including discrete subparts), (ii) more than fifteen</w:t>
      </w:r>
    </w:p>
    <w:p w:rsidR="009C4610" w:rsidRDefault="000A695C">
      <w:pPr>
        <w:ind w:left="-5"/>
      </w:pPr>
      <w:r>
        <w:t>(15) requests for admission (including discrete subparts), (iii) more than ten (10) document requests (including discrete sub</w:t>
      </w:r>
      <w:r>
        <w:t xml:space="preserve">parts), or (iv) more than three (3) depositions (excluding expert depositions) for a maximum of seven (7) hours per deposition. The costs associated with depositions will be borne by the party taking the deposition. The party defending the deposition will </w:t>
      </w:r>
      <w:r>
        <w:t>submit a notice to the party taking the deposition of the estimated attorneys’ fees that such party expects to incur in connection with defending the deposition. If the party defending the deposition fails to submit an estimate of attorneys’ fees within fi</w:t>
      </w:r>
      <w:r>
        <w:t>ve (5) calendar days of its receipt of a deposition notice, then such party shall be deemed to have waived its right to the estimated attorneys’ fees. The party taking the deposition must pay the party defending the deposition the estimated attorneys’ fees</w:t>
      </w:r>
      <w:r>
        <w:t xml:space="preserve"> prior to taking the deposition, unless such obligation is deemed to be waived as set forth in the immediately preceding sentence. If the party taking the deposition believes that the estimated attorneys’ fees are unreasonable, such party may submit the is</w:t>
      </w:r>
      <w:r>
        <w:t>sue to the arbitrator for a decision. All depositions will be taken in Utah.</w:t>
      </w:r>
    </w:p>
    <w:p w:rsidR="009C4610" w:rsidRDefault="000A695C">
      <w:pPr>
        <w:spacing w:after="0" w:line="259" w:lineRule="auto"/>
        <w:ind w:left="360" w:firstLine="0"/>
        <w:jc w:val="left"/>
      </w:pPr>
      <w:r>
        <w:t xml:space="preserve"> </w:t>
      </w:r>
    </w:p>
    <w:p w:rsidR="009C4610" w:rsidRDefault="000A695C">
      <w:pPr>
        <w:numPr>
          <w:ilvl w:val="1"/>
          <w:numId w:val="13"/>
        </w:numPr>
        <w:spacing w:after="0" w:line="259" w:lineRule="auto"/>
        <w:ind w:right="-1" w:firstLine="800"/>
        <w:jc w:val="right"/>
      </w:pPr>
      <w:r>
        <w:t>All discovery requests (including document production requests included in deposition notices) must be submitted in</w:t>
      </w:r>
    </w:p>
    <w:p w:rsidR="009C4610" w:rsidRDefault="000A695C">
      <w:pPr>
        <w:ind w:left="-5"/>
      </w:pPr>
      <w:r>
        <w:t>writing to the arbitrator and the other party. The party subm</w:t>
      </w:r>
      <w:r>
        <w:t>itting the written discovery requests must include with such discovery requests a detailed explanation of how the proposed discovery requests satisfy the requirements of these Arbitration Provisions and the Utah Rules of Civil Procedure. The receiving part</w:t>
      </w:r>
      <w:r>
        <w:t>y will then be allowed, within five (5) calendar days of receiving the proposed discovery requests, to submit to the arbitrator an estimate of the attorneys’ fees and costs associated with responding to such written discovery requests and a written challen</w:t>
      </w:r>
      <w:r>
        <w:t>ge to each applicable discovery request. After receipt of an estimate of attorneys’ fees and costs and/or challenge(s) to one or more discovery requests, consistent with subparagraph (c) above, the arbitrator will within three (3) calendar days make a find</w:t>
      </w:r>
      <w:r>
        <w:t xml:space="preserve">ing as to the likely attorneys’ fees and costs associated with responding to the discovery requests and issue an order that (i) requires the requesting party to prepay the attorneys’ fees and costs associated with responding to the discovery requests, and </w:t>
      </w:r>
      <w:r>
        <w:t>(ii) requires the responding party to respond to the discovery requests as limited by the arbitrator within twenty-five (25) calendar days of the arbitrator’s finding with respect to such discovery requests. If a party entitled to submit an estimate of att</w:t>
      </w:r>
      <w:r>
        <w:t>orneys’ fees and costs and/or a challenge to discovery requests fails to do so within such 5-day period, the arbitrator will make a finding that (A) there are no attorneys’ fees or costs associated with responding to such discovery requests, and (B) the re</w:t>
      </w:r>
      <w:r>
        <w:t>sponding party must respond to such discovery requests (as may be limited by the arbitrator) within twenty-five (25) calendar days of the arbitrator’s finding with respect to such discovery requests. Any party submitting any written discovery requests, inc</w:t>
      </w:r>
      <w:r>
        <w:t xml:space="preserve">luding without limitation interrogatories, requests for production subpoenas to a party or a third party, or requests for admissions, must prepay the estimated attorneys’ fees and costs, before the responding party has any obligation to produce or respond </w:t>
      </w:r>
      <w:r>
        <w:t>to the same, unless such obligation is deemed waived as set forth above.</w:t>
      </w:r>
    </w:p>
    <w:p w:rsidR="009C4610" w:rsidRDefault="000A695C">
      <w:pPr>
        <w:spacing w:after="0" w:line="259" w:lineRule="auto"/>
        <w:ind w:left="360" w:firstLine="0"/>
        <w:jc w:val="left"/>
      </w:pPr>
      <w:r>
        <w:t xml:space="preserve"> </w:t>
      </w:r>
    </w:p>
    <w:p w:rsidR="009C4610" w:rsidRDefault="000A695C">
      <w:pPr>
        <w:spacing w:after="0" w:line="259" w:lineRule="auto"/>
        <w:ind w:left="360" w:firstLine="0"/>
        <w:jc w:val="left"/>
      </w:pPr>
      <w:r>
        <w:t xml:space="preserve"> </w:t>
      </w:r>
    </w:p>
    <w:p w:rsidR="009C4610" w:rsidRDefault="000A695C">
      <w:pPr>
        <w:spacing w:after="0" w:line="259" w:lineRule="auto"/>
        <w:ind w:left="360" w:firstLine="0"/>
        <w:jc w:val="left"/>
      </w:pPr>
      <w:r>
        <w:t xml:space="preserve"> </w:t>
      </w:r>
    </w:p>
    <w:p w:rsidR="009C4610" w:rsidRDefault="000A695C">
      <w:pPr>
        <w:tabs>
          <w:tab w:val="center" w:pos="5437"/>
          <w:tab w:val="center" w:pos="10810"/>
        </w:tabs>
        <w:ind w:left="-15" w:firstLine="0"/>
        <w:jc w:val="left"/>
      </w:pPr>
      <w:r>
        <w:t xml:space="preserve"> </w:t>
      </w:r>
      <w:r>
        <w:tab/>
        <w:t>E-3</w:t>
      </w:r>
      <w:r>
        <w:tab/>
        <w:t xml:space="preserve"> </w:t>
      </w:r>
    </w:p>
    <w:p w:rsidR="009C4610" w:rsidRDefault="000A695C">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23451" name="Group 123451"/>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46581" name="Shape 146581"/>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3451" style="width:543pt;height:0.75pt;mso-position-horizontal-relative:char;mso-position-vertical-relative:line" coordsize="68960,95">
                <v:shape id="Shape 146582" style="position:absolute;width:68960;height:95;left:0;top:0;" coordsize="6896099,9525" path="m0,0l6896099,0l6896099,9525l0,9525l0,0">
                  <v:stroke weight="0pt" endcap="flat" joinstyle="miter" miterlimit="10" on="false" color="#000000" opacity="0"/>
                  <v:fill on="true" color="#000000"/>
                </v:shape>
              </v:group>
            </w:pict>
          </mc:Fallback>
        </mc:AlternateContent>
      </w:r>
      <w:r>
        <w:br w:type="page"/>
      </w:r>
    </w:p>
    <w:p w:rsidR="009C4610" w:rsidRDefault="000A695C">
      <w:pPr>
        <w:numPr>
          <w:ilvl w:val="1"/>
          <w:numId w:val="13"/>
        </w:numPr>
        <w:spacing w:after="0" w:line="259" w:lineRule="auto"/>
        <w:ind w:right="-1" w:firstLine="800"/>
        <w:jc w:val="right"/>
      </w:pPr>
      <w:r>
        <w:t>In order to allow a written discovery request, the arbitrator must find that the discovery request satisfies the standards set</w:t>
      </w:r>
    </w:p>
    <w:p w:rsidR="009C4610" w:rsidRDefault="000A695C">
      <w:pPr>
        <w:ind w:left="-5"/>
      </w:pPr>
      <w:r>
        <w:t>forth in these Arbitration Provisions and the Utah Rules of Civil Procedure. The arbitrator must strictly enforce these standards. If a discovery request does not satisfy any of the standards set forth in these Arbitration Provisions or the Utah Rules of C</w:t>
      </w:r>
      <w:r>
        <w:t>ivil Procedure, the arbitrator may modify such discovery request to satisfy the applicable standards, or strike such discovery request in whole or in part.</w:t>
      </w:r>
    </w:p>
    <w:p w:rsidR="009C4610" w:rsidRDefault="000A695C">
      <w:pPr>
        <w:spacing w:after="0" w:line="259" w:lineRule="auto"/>
        <w:ind w:left="360" w:firstLine="0"/>
        <w:jc w:val="left"/>
      </w:pPr>
      <w:r>
        <w:t xml:space="preserve"> </w:t>
      </w:r>
    </w:p>
    <w:p w:rsidR="009C4610" w:rsidRDefault="000A695C">
      <w:pPr>
        <w:numPr>
          <w:ilvl w:val="1"/>
          <w:numId w:val="13"/>
        </w:numPr>
        <w:ind w:right="-1" w:firstLine="800"/>
        <w:jc w:val="right"/>
      </w:pPr>
      <w:r>
        <w:t>Each party may submit expert reports (and rebuttals thereto), provided that such reports must be s</w:t>
      </w:r>
      <w:r>
        <w:t>ubmitted within sixty(60) days of the Arbitration Commencement Date. Each party will be allowed a maximum of two (2) experts. Expert reports must contain the following: (i) a complete statement of all opinions the expert will offer at trial and the basis a</w:t>
      </w:r>
      <w:r>
        <w:t>nd reasons for them; (ii) the expert’s name and qualifications, including a list of all the expert’s publications within the preceding ten (10) years, and a list of any other cases in which the expert has testified at trial or in a deposition or prepared a</w:t>
      </w:r>
      <w:r>
        <w:t xml:space="preserve"> report within the preceding ten (10) years; and (iii) the compensation to be paid for the expert’s report and testimony. The parties are entitled to depose any other party’s expert witness one (1) time for no more than four (4) hours. An expert may not te</w:t>
      </w:r>
      <w:r>
        <w:t>stify in a party’s case-in-chief concerning any matter not fairly disclosed in the expert report.</w:t>
      </w:r>
    </w:p>
    <w:p w:rsidR="009C4610" w:rsidRDefault="000A695C">
      <w:pPr>
        <w:spacing w:after="0" w:line="259" w:lineRule="auto"/>
        <w:ind w:left="360" w:firstLine="0"/>
        <w:jc w:val="left"/>
      </w:pPr>
      <w:r>
        <w:t xml:space="preserve"> </w:t>
      </w:r>
    </w:p>
    <w:p w:rsidR="009C4610" w:rsidRDefault="000A695C">
      <w:pPr>
        <w:ind w:left="-15" w:firstLine="360"/>
      </w:pPr>
      <w:r>
        <w:t xml:space="preserve">4.6       </w:t>
      </w:r>
      <w:r>
        <w:rPr>
          <w:i/>
        </w:rPr>
        <w:t>Dispositive Motions</w:t>
      </w:r>
      <w:r>
        <w:t>. Each party shall have the right to submit dispositive motions pursuant Rule 12 or Rule 56 of the Utah Rules of Civil Procedur</w:t>
      </w:r>
      <w:r>
        <w:t>e (a “</w:t>
      </w:r>
      <w:r>
        <w:rPr>
          <w:b/>
        </w:rPr>
        <w:t>Dispositive Motion</w:t>
      </w:r>
      <w:r>
        <w:t>”). The party submitting the Dispositive Motion may, but is not required to, deliver to the arbitrator and to the other party a memorandum in support (the “</w:t>
      </w:r>
      <w:r>
        <w:rPr>
          <w:b/>
        </w:rPr>
        <w:t>Memorandum in Support</w:t>
      </w:r>
      <w:r>
        <w:t>”) of the Dispositive Motion. Within seven (7) calendar</w:t>
      </w:r>
      <w:r>
        <w:t xml:space="preserve"> days of delivery of the Memorandum in Support, the other party shall deliver to the arbitrator and to the other party a memorandum in opposition to the Memorandum in Support (the “</w:t>
      </w:r>
      <w:r>
        <w:rPr>
          <w:b/>
        </w:rPr>
        <w:t>Memorandum in Opposition</w:t>
      </w:r>
      <w:r>
        <w:t>”). Within seven (7) calendar days of delivery of t</w:t>
      </w:r>
      <w:r>
        <w:t>he Memorandum in Opposition, as applicable, the party that submitted the Memorandum in Support shall deliver to the arbitrator and to the other party a reply memorandum to the Memorandum in Opposition (“</w:t>
      </w:r>
      <w:r>
        <w:rPr>
          <w:b/>
        </w:rPr>
        <w:t>Reply Memorandum</w:t>
      </w:r>
      <w:r>
        <w:t>”). If the applicable party shall fai</w:t>
      </w:r>
      <w:r>
        <w:t>l to deliver the Memorandum in Opposition as required above, or if the other party fails to deliver the Reply Memorandum as required above, then the applicable party shall lose its right to so deliver the same, and the Dispositive Motion shall proceed rega</w:t>
      </w:r>
      <w:r>
        <w:t>rdless.</w:t>
      </w:r>
    </w:p>
    <w:p w:rsidR="009C4610" w:rsidRDefault="000A695C">
      <w:pPr>
        <w:spacing w:after="0" w:line="259" w:lineRule="auto"/>
        <w:ind w:left="360" w:firstLine="0"/>
        <w:jc w:val="left"/>
      </w:pPr>
      <w:r>
        <w:t xml:space="preserve"> </w:t>
      </w:r>
    </w:p>
    <w:p w:rsidR="009C4610" w:rsidRDefault="000A695C">
      <w:pPr>
        <w:ind w:left="-15" w:firstLine="360"/>
      </w:pPr>
      <w:r>
        <w:t xml:space="preserve">4.7       </w:t>
      </w:r>
      <w:r>
        <w:rPr>
          <w:i/>
        </w:rPr>
        <w:t>Confidentiality</w:t>
      </w:r>
      <w:r>
        <w:t xml:space="preserve">. All information disclosed by either party (or such party’s agents) during the Arbitration process (including without limitation information disclosed during the discovery process or any Appeal (defined below)) shall be </w:t>
      </w:r>
      <w:r>
        <w:t xml:space="preserve">considered confidential in nature. Each party agrees not to disclose any confidential information received from the other party (or its agents) during the Arbitration process (including without limitation during the discovery process or any Appeal) unless </w:t>
      </w:r>
      <w:r>
        <w:t>(a) prior to or after the time of disclosure such information becomes public knowledge or part of the public domain, not as a result of any inaction or action of the receiving party or its agents, (b) such information is required by a court order, subpoena</w:t>
      </w:r>
      <w:r>
        <w:t xml:space="preserve"> or similar legal duress to be disclosed if such receiving party has notified the other party thereof in writing and given it a reasonable opportunity to obtain a protective order from a court of competent jurisdiction prior to disclosure, or (c) such info</w:t>
      </w:r>
      <w:r>
        <w:t>rmation is disclosed to the receiving party’s agents, representatives and legal counsel on a need to know basis who each agree in writing not to disclose such information to any third party. Pursuant to Section 118(5) of the Arbitration Act, the arbitrator</w:t>
      </w:r>
      <w:r>
        <w:t xml:space="preserve"> is hereby authorized and directed to issue a protective order to prevent the disclosure of privileged information and confidential information upon the written request of either party.</w:t>
      </w:r>
    </w:p>
    <w:p w:rsidR="009C4610" w:rsidRDefault="000A695C">
      <w:pPr>
        <w:spacing w:after="0" w:line="259" w:lineRule="auto"/>
        <w:ind w:left="360" w:firstLine="0"/>
        <w:jc w:val="left"/>
      </w:pPr>
      <w:r>
        <w:t xml:space="preserve"> </w:t>
      </w:r>
    </w:p>
    <w:p w:rsidR="009C4610" w:rsidRDefault="000A695C">
      <w:pPr>
        <w:ind w:left="-15" w:firstLine="360"/>
      </w:pPr>
      <w:r>
        <w:t xml:space="preserve">4.8       </w:t>
      </w:r>
      <w:r>
        <w:rPr>
          <w:i/>
        </w:rPr>
        <w:t>Authorization; Timing; Scheduling Order</w:t>
      </w:r>
      <w:r>
        <w:t>. Subject to all ot</w:t>
      </w:r>
      <w:r>
        <w:t>her portions of these Arbitration Provisions, the parties hereby authorize and direct the arbitrator to take such actions and make such rulings as may be necessary to carry out the parties’ intent for the Arbitration proceedings to be efficient and expedit</w:t>
      </w:r>
      <w:r>
        <w:t>ious. Pursuant to Section 120 of the Arbitration Act, the parties hereby agree that an Arbitration Award must be made within one hundred twenty (120) calendar days after the Arbitration Commencement Date. The arbitrator is hereby authorized and directed to</w:t>
      </w:r>
      <w:r>
        <w:t xml:space="preserve"> hold a scheduling conference within ten (10) calendar days after the Arbitration Commencement Date in order to establish a scheduling order with various binding deadlines for discovery, expert testimony, and the submission of documents by the parties to e</w:t>
      </w:r>
      <w:r>
        <w:t>nable the arbitrator to render a decision prior to the end of such 120-day period.</w:t>
      </w:r>
    </w:p>
    <w:p w:rsidR="009C4610" w:rsidRDefault="000A695C">
      <w:pPr>
        <w:spacing w:after="0" w:line="259" w:lineRule="auto"/>
        <w:ind w:left="360" w:firstLine="0"/>
        <w:jc w:val="left"/>
      </w:pPr>
      <w:r>
        <w:t xml:space="preserve"> </w:t>
      </w:r>
    </w:p>
    <w:p w:rsidR="009C4610" w:rsidRDefault="000A695C">
      <w:pPr>
        <w:ind w:left="-15" w:firstLine="360"/>
      </w:pPr>
      <w:r>
        <w:t xml:space="preserve">4.9       </w:t>
      </w:r>
      <w:r>
        <w:rPr>
          <w:i/>
        </w:rPr>
        <w:t>Relief</w:t>
      </w:r>
      <w:r>
        <w:t>. The arbitrator shall have the right to award or include in the Arbitration Award (or in a preliminary ruling) any relief which the arbitrator deems prope</w:t>
      </w:r>
      <w:r>
        <w:t>r under the circumstances, including, without limitation, specific performance and injunctive relief, provided that the arbitrator may not award exemplary or punitive damages.</w:t>
      </w:r>
    </w:p>
    <w:p w:rsidR="009C4610" w:rsidRDefault="000A695C">
      <w:pPr>
        <w:spacing w:after="0" w:line="259" w:lineRule="auto"/>
        <w:ind w:left="360" w:firstLine="0"/>
        <w:jc w:val="left"/>
      </w:pPr>
      <w:r>
        <w:t xml:space="preserve"> </w:t>
      </w:r>
    </w:p>
    <w:p w:rsidR="009C4610" w:rsidRDefault="000A695C">
      <w:pPr>
        <w:ind w:left="-15" w:firstLine="360"/>
      </w:pPr>
      <w:r>
        <w:t xml:space="preserve">4.10       </w:t>
      </w:r>
      <w:r>
        <w:rPr>
          <w:i/>
        </w:rPr>
        <w:t>Fees and Costs</w:t>
      </w:r>
      <w:r>
        <w:t>. As part of the Arbitration Award, the arbitrator is</w:t>
      </w:r>
      <w:r>
        <w:t xml:space="preserve"> hereby directed to require the losing party (the party being awarded the least amount of money by the arbitrator, which, for the avoidance of doubt, shall be determined without regard to any statutory fines, penalties, fees, or other charges awarded to an</w:t>
      </w:r>
      <w:r>
        <w:t>y party) to (a) pay the full amount of any unpaid costs and fees of the Arbitration, and (b) reimburse the prevailing party for all reasonable attorneys’ fees, arbitrator costs and fees, deposition costs, other discovery costs, and other expenses, costs or</w:t>
      </w:r>
      <w:r>
        <w:t xml:space="preserve"> fees paid or otherwise incurred by the prevailing party in connection with the Arbitration.</w:t>
      </w:r>
    </w:p>
    <w:p w:rsidR="009C4610" w:rsidRDefault="000A695C">
      <w:pPr>
        <w:spacing w:after="0" w:line="259" w:lineRule="auto"/>
        <w:ind w:left="360" w:firstLine="0"/>
        <w:jc w:val="left"/>
      </w:pPr>
      <w:r>
        <w:t xml:space="preserve"> </w:t>
      </w:r>
    </w:p>
    <w:p w:rsidR="009C4610" w:rsidRDefault="000A695C">
      <w:pPr>
        <w:spacing w:after="0" w:line="259" w:lineRule="auto"/>
        <w:ind w:left="360" w:firstLine="0"/>
        <w:jc w:val="left"/>
      </w:pPr>
      <w:r>
        <w:t xml:space="preserve"> </w:t>
      </w:r>
    </w:p>
    <w:p w:rsidR="009C4610" w:rsidRDefault="000A695C">
      <w:pPr>
        <w:spacing w:after="0" w:line="259" w:lineRule="auto"/>
        <w:ind w:left="360" w:firstLine="0"/>
        <w:jc w:val="left"/>
      </w:pPr>
      <w:r>
        <w:t xml:space="preserve"> </w:t>
      </w:r>
    </w:p>
    <w:p w:rsidR="009C4610" w:rsidRDefault="000A695C">
      <w:pPr>
        <w:tabs>
          <w:tab w:val="center" w:pos="5437"/>
          <w:tab w:val="center" w:pos="10810"/>
        </w:tabs>
        <w:ind w:left="-15" w:firstLine="0"/>
        <w:jc w:val="left"/>
      </w:pPr>
      <w:r>
        <w:t xml:space="preserve"> </w:t>
      </w:r>
      <w:r>
        <w:tab/>
        <w:t>E-4</w:t>
      </w:r>
      <w:r>
        <w:tab/>
        <w:t xml:space="preserve"> </w:t>
      </w:r>
    </w:p>
    <w:p w:rsidR="009C4610" w:rsidRDefault="000A695C">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23341" name="Group 123341"/>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46587" name="Shape 146587"/>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3341" style="width:543pt;height:0.75pt;mso-position-horizontal-relative:char;mso-position-vertical-relative:line" coordsize="68960,95">
                <v:shape id="Shape 146588" style="position:absolute;width:68960;height:95;left:0;top:0;" coordsize="6896099,9525" path="m0,0l6896099,0l6896099,9525l0,9525l0,0">
                  <v:stroke weight="0pt" endcap="flat" joinstyle="miter" miterlimit="10" on="false" color="#000000" opacity="0"/>
                  <v:fill on="true" color="#000000"/>
                </v:shape>
              </v:group>
            </w:pict>
          </mc:Fallback>
        </mc:AlternateContent>
      </w:r>
      <w:r>
        <w:br w:type="page"/>
      </w:r>
    </w:p>
    <w:p w:rsidR="009C4610" w:rsidRDefault="000A695C">
      <w:pPr>
        <w:numPr>
          <w:ilvl w:val="0"/>
          <w:numId w:val="14"/>
        </w:numPr>
        <w:spacing w:after="0" w:line="259" w:lineRule="auto"/>
        <w:ind w:hanging="550"/>
        <w:jc w:val="left"/>
      </w:pPr>
      <w:r>
        <w:rPr>
          <w:u w:val="single" w:color="000000"/>
        </w:rPr>
        <w:t>Arbitration Ap</w:t>
      </w:r>
      <w:r>
        <w:t>p</w:t>
      </w:r>
      <w:r>
        <w:rPr>
          <w:u w:val="single" w:color="000000"/>
        </w:rPr>
        <w:t>eal</w:t>
      </w:r>
      <w:r>
        <w:t>.</w:t>
      </w:r>
    </w:p>
    <w:p w:rsidR="009C4610" w:rsidRDefault="000A695C">
      <w:pPr>
        <w:spacing w:after="0" w:line="259" w:lineRule="auto"/>
        <w:ind w:left="0" w:firstLine="0"/>
        <w:jc w:val="left"/>
      </w:pPr>
      <w:r>
        <w:t xml:space="preserve"> </w:t>
      </w:r>
    </w:p>
    <w:p w:rsidR="009C4610" w:rsidRDefault="000A695C">
      <w:pPr>
        <w:numPr>
          <w:ilvl w:val="1"/>
          <w:numId w:val="14"/>
        </w:numPr>
        <w:ind w:firstLine="360"/>
      </w:pPr>
      <w:r>
        <w:rPr>
          <w:i/>
        </w:rPr>
        <w:t xml:space="preserve">Initiation of Appeal. </w:t>
      </w:r>
      <w:r>
        <w:t>Following the entry of the Arbitration Award, either party (the “</w:t>
      </w:r>
      <w:r>
        <w:rPr>
          <w:b/>
        </w:rPr>
        <w:t>Appellant</w:t>
      </w:r>
      <w:r>
        <w:t>”) shall have a period of thirty (30) calendar days in which to notify the other party (the “</w:t>
      </w:r>
      <w:r>
        <w:rPr>
          <w:b/>
        </w:rPr>
        <w:t>Appellee</w:t>
      </w:r>
      <w:r>
        <w:t>”), in writing, that the Appellant elects to appeal (the “</w:t>
      </w:r>
      <w:r>
        <w:rPr>
          <w:b/>
        </w:rPr>
        <w:t>Appeal</w:t>
      </w:r>
      <w:r>
        <w:t>”) the Arbitration Award (such notice, an “</w:t>
      </w:r>
      <w:r>
        <w:rPr>
          <w:b/>
        </w:rPr>
        <w:t>Appeal Notice</w:t>
      </w:r>
      <w:r>
        <w:t>”) to a panel of arbitrators as pro</w:t>
      </w:r>
      <w:r>
        <w:t>vided in Paragraph 5.2 below. The date the Appellant delivers an Appeal Notice to the Appellee is referred to herein as the “</w:t>
      </w:r>
      <w:r>
        <w:rPr>
          <w:b/>
        </w:rPr>
        <w:t>Appeal Date</w:t>
      </w:r>
      <w:r>
        <w:t>”. The Appeal Notice must be delivered to the Appellee in accordance with the provisions of Paragraph 4.1 above with res</w:t>
      </w:r>
      <w:r>
        <w:t>pect to delivery of an Arbitration Notice. In addition, together with delivery of the Appeal Notice to the Appellee, the Appellant must also pay for (and provide proof of such payment to the Appellee together with delivery of the Appeal Notice) a bond in t</w:t>
      </w:r>
      <w:r>
        <w:t xml:space="preserve">he amount of 110% of the sum the Appellant owes to the Appellee as a result of the Arbitration Award the Appellant is appealing. In the event an Appellant delivers an Appeal Notice to the Appellee (together with proof of payment of the applicable bond) in </w:t>
      </w:r>
      <w:r>
        <w:t>compliance with the provisions of this Paragraph 5.1, the Appeal will occur as a matter of right and, except as specifically set forth herein, will not be further conditioned. In the event a party does not deliver an Appeal Notice (along with proof of paym</w:t>
      </w:r>
      <w:r>
        <w:t>ent of the applicable bond) to the other party within the deadline prescribed in this Paragraph 5.1, such party shall lose its right to appeal the Arbitration Award. If no party delivers an Appeal Notice (along with proof of payment of the applicable bond)</w:t>
      </w:r>
      <w:r>
        <w:t xml:space="preserve"> to the other party within the deadline described in this Paragraph 5.1, the Arbitration Award shall be final. The parties acknowledge and agree that any Appeal shall be deemed part of the parties’ agreement to arbitrate for purposes of these Arbitration P</w:t>
      </w:r>
      <w:r>
        <w:t>rovisions and the Arbitration Act.</w:t>
      </w:r>
    </w:p>
    <w:p w:rsidR="009C4610" w:rsidRDefault="000A695C">
      <w:pPr>
        <w:spacing w:after="0" w:line="259" w:lineRule="auto"/>
        <w:ind w:left="360" w:firstLine="0"/>
        <w:jc w:val="left"/>
      </w:pPr>
      <w:r>
        <w:t xml:space="preserve"> </w:t>
      </w:r>
    </w:p>
    <w:p w:rsidR="009C4610" w:rsidRDefault="000A695C">
      <w:pPr>
        <w:numPr>
          <w:ilvl w:val="1"/>
          <w:numId w:val="14"/>
        </w:numPr>
        <w:spacing w:after="0" w:line="249" w:lineRule="auto"/>
        <w:ind w:firstLine="360"/>
      </w:pPr>
      <w:r>
        <w:rPr>
          <w:i/>
        </w:rPr>
        <w:t xml:space="preserve">Selection and Payment of Appeal Panel. </w:t>
      </w:r>
      <w:r>
        <w:t>In the event an Appellant delivers an Appeal Notice to the Appellee (together with proof of payment of the applicable bond) in compliance with the provisions of Paragraph 5.1 above</w:t>
      </w:r>
      <w:r>
        <w:t>, the Appeal will be heard by a three (3) person arbitration panel (the “</w:t>
      </w:r>
      <w:r>
        <w:rPr>
          <w:b/>
        </w:rPr>
        <w:t>Appeal Panel</w:t>
      </w:r>
      <w:r>
        <w:t>”).</w:t>
      </w:r>
    </w:p>
    <w:p w:rsidR="009C4610" w:rsidRDefault="000A695C">
      <w:pPr>
        <w:spacing w:after="0" w:line="259" w:lineRule="auto"/>
        <w:ind w:left="360" w:firstLine="0"/>
        <w:jc w:val="left"/>
      </w:pPr>
      <w:r>
        <w:t xml:space="preserve"> </w:t>
      </w:r>
    </w:p>
    <w:p w:rsidR="009C4610" w:rsidRDefault="000A695C">
      <w:pPr>
        <w:numPr>
          <w:ilvl w:val="2"/>
          <w:numId w:val="14"/>
        </w:numPr>
        <w:spacing w:after="0" w:line="259" w:lineRule="auto"/>
        <w:ind w:right="-1" w:firstLine="800"/>
        <w:jc w:val="right"/>
      </w:pPr>
      <w:r>
        <w:t>Within ten (10) calendar days after the Appeal Date, the Appellee shall select and submit to the Appellant the names of</w:t>
      </w:r>
    </w:p>
    <w:p w:rsidR="009C4610" w:rsidRDefault="000A695C">
      <w:pPr>
        <w:ind w:left="-5"/>
      </w:pPr>
      <w:r>
        <w:t>five (5) arbitrators that are designated as “</w:t>
      </w:r>
      <w:r>
        <w:t>neutrals” or qualified arbitrators by Utah ADR Services (http://www.utahadrservices.com) (such five (5) designated persons hereunder are referred to herein as the “</w:t>
      </w:r>
      <w:r>
        <w:rPr>
          <w:b/>
        </w:rPr>
        <w:t>Proposed Appeal Arbitrators</w:t>
      </w:r>
      <w:r>
        <w:t>”). For the avoidance of doubt, each Proposed Appeal Arbitrator m</w:t>
      </w:r>
      <w:r>
        <w:t>ust be qualified as a “neutral” with Utah ADR Services, and shall not be the arbitrator who rendered the Arbitration Award being appealed (the “</w:t>
      </w:r>
      <w:r>
        <w:rPr>
          <w:b/>
        </w:rPr>
        <w:t>Original Arbitrator</w:t>
      </w:r>
      <w:r>
        <w:t>”). Within five (5) calendar days after the Appellee has submitted to the Appellant the names</w:t>
      </w:r>
      <w:r>
        <w:t xml:space="preserve"> of the Proposed Appeal Arbitrators, the Appellant must select, by written notice to the Appellee, three (3) of the Proposed Appeal Arbitrators to act as the members of the Appeal Panel. If the Appellant fails to select three (3) of the Proposed Appeal Arb</w:t>
      </w:r>
      <w:r>
        <w:t>itrators in writing within such 5-day period, then the Appellee may select such three (3) arbitrators from the Proposed Appeal Arbitrators by providing written notice of such selection to the Appellant.</w:t>
      </w:r>
    </w:p>
    <w:p w:rsidR="009C4610" w:rsidRDefault="000A695C">
      <w:pPr>
        <w:spacing w:after="0" w:line="259" w:lineRule="auto"/>
        <w:ind w:left="360" w:firstLine="0"/>
        <w:jc w:val="left"/>
      </w:pPr>
      <w:r>
        <w:t xml:space="preserve"> </w:t>
      </w:r>
    </w:p>
    <w:p w:rsidR="009C4610" w:rsidRDefault="000A695C">
      <w:pPr>
        <w:numPr>
          <w:ilvl w:val="2"/>
          <w:numId w:val="14"/>
        </w:numPr>
        <w:spacing w:after="0" w:line="259" w:lineRule="auto"/>
        <w:ind w:right="-1" w:firstLine="800"/>
        <w:jc w:val="right"/>
      </w:pPr>
      <w:r>
        <w:t>If the Appellee fails to submit to the Appellant th</w:t>
      </w:r>
      <w:r>
        <w:t>e names of the Proposed Appeal Arbitrators within ten (10) calendar</w:t>
      </w:r>
    </w:p>
    <w:p w:rsidR="009C4610" w:rsidRDefault="000A695C">
      <w:pPr>
        <w:ind w:left="-5"/>
      </w:pPr>
      <w:r>
        <w:t>days after the Appeal Date pursuant to subparagraph (a) above, then the Appellant may at any time prior to the Appellee so designating the Proposed Appeal Arbitrators, identify the names o</w:t>
      </w:r>
      <w:r>
        <w:t xml:space="preserve">f five (5) arbitrators that are designated as “neutrals” or qualified arbitrators by Utah ADR Service (none of whom may be the Original Arbitrator) by written notice to the Appellee. The Appellee may then, within five (5) calendar days after the Appellant </w:t>
      </w:r>
      <w:r>
        <w:t>has submitted notice of its selected arbitrators to the Appellee, select, by written notice to the Appellant, three (3) of such selected arbitrators to serve on the Appeal Panel. If the Appellee fails to select in writing within such 5-day period three (3)</w:t>
      </w:r>
      <w:r>
        <w:t xml:space="preserve"> of the arbitrators selected by the Appellant to serve as the members of the Appeal Panel, then the Appellant may select the three (3) members of the Appeal Panel from the Appellant’s list of five (5) arbitrators by providing written notice of such selecti</w:t>
      </w:r>
      <w:r>
        <w:t>on to the Appellee.</w:t>
      </w:r>
    </w:p>
    <w:p w:rsidR="009C4610" w:rsidRDefault="000A695C">
      <w:pPr>
        <w:spacing w:after="0" w:line="259" w:lineRule="auto"/>
        <w:ind w:left="360" w:firstLine="0"/>
        <w:jc w:val="left"/>
      </w:pPr>
      <w:r>
        <w:t xml:space="preserve"> </w:t>
      </w:r>
    </w:p>
    <w:p w:rsidR="009C4610" w:rsidRDefault="000A695C">
      <w:pPr>
        <w:numPr>
          <w:ilvl w:val="2"/>
          <w:numId w:val="14"/>
        </w:numPr>
        <w:ind w:right="-1" w:firstLine="800"/>
        <w:jc w:val="right"/>
      </w:pPr>
      <w:r>
        <w:t>If a selected Proposed Appeal Arbitrator declines or is otherwise unable to serve, then the party that selected such Proposed Appeal Arbitrator may select one (1) of the other five (5) designated Proposed Appeal Arbitrators within three (3) calendar days o</w:t>
      </w:r>
      <w:r>
        <w:t>f the date a chosen Proposed Appeal Arbitrator declines or notifies the parties he or she is unable to serve as an arbitrator. If at least three (3) of the five (5) designated Proposed Appeal Arbitrators decline or are otherwise unable to serve, then the P</w:t>
      </w:r>
      <w:r>
        <w:t xml:space="preserve">roposed Appeal Arbitrator selection process shall begin again in accordance with this Paragraph 5.2; </w:t>
      </w:r>
      <w:r>
        <w:rPr>
          <w:i/>
        </w:rPr>
        <w:t>provided, however</w:t>
      </w:r>
      <w:r>
        <w:t>, that any Proposed Appeal Arbitrators who have already agreed to serve shall remain on the Appeal Panel.</w:t>
      </w:r>
    </w:p>
    <w:p w:rsidR="009C4610" w:rsidRDefault="000A695C">
      <w:pPr>
        <w:spacing w:after="0" w:line="259" w:lineRule="auto"/>
        <w:ind w:left="360" w:firstLine="0"/>
        <w:jc w:val="left"/>
      </w:pPr>
      <w:r>
        <w:t xml:space="preserve"> </w:t>
      </w:r>
    </w:p>
    <w:p w:rsidR="009C4610" w:rsidRDefault="000A695C">
      <w:pPr>
        <w:numPr>
          <w:ilvl w:val="2"/>
          <w:numId w:val="14"/>
        </w:numPr>
        <w:spacing w:after="0" w:line="259" w:lineRule="auto"/>
        <w:ind w:right="-1" w:firstLine="800"/>
        <w:jc w:val="right"/>
      </w:pPr>
      <w:r>
        <w:t>The date that all three (3) Pr</w:t>
      </w:r>
      <w:r>
        <w:t>oposed Appeal Arbitrators selected pursuant to this Paragraph 5.2 agree in writing (including</w:t>
      </w:r>
    </w:p>
    <w:p w:rsidR="009C4610" w:rsidRDefault="000A695C">
      <w:pPr>
        <w:ind w:left="-5"/>
      </w:pPr>
      <w:r>
        <w:t>via email) delivered to both the Appellant and the Appellee to serve as members of the Appeal Panel hereunder is referred to herein as the “</w:t>
      </w:r>
      <w:r>
        <w:rPr>
          <w:b/>
        </w:rPr>
        <w:t>Appeal Commencement Da</w:t>
      </w:r>
      <w:r>
        <w:rPr>
          <w:b/>
        </w:rPr>
        <w:t>te</w:t>
      </w:r>
      <w:r>
        <w:t>”. No later than five (5) calendar days after the Appeal Commencement Date, the Appellee shall designate in writing (including via email) to the Appellant and the Appeal Panel the name of one (1) of the three (3) members of the Appeal Panel to serve as t</w:t>
      </w:r>
      <w:r>
        <w:t>he lead arbitrator in the Appeal proceedings. Each member of the Appeal Panel shall be deemed an arbitrator for purposes of these Arbitration Provisions and the Arbitration Act, provided that, in conducting the Appeal, the Appeal Panel may only act or make</w:t>
      </w:r>
      <w:r>
        <w:t xml:space="preserve"> determinations upon the approval or vote of no less than the majority vote of its members, as announced or communicated by the lead arbitrator on the Appeal Panel. If an arbitrator on the Appeal Panel ceases or is unable to act during the Appeal proceedin</w:t>
      </w:r>
      <w:r>
        <w:t>gs, a replacement arbitrator shall be chosen in accordance with Paragraph 5.2 above to continue the Appeal as a member of the Appeal Panel. If Utah ADR Services ceases to exist or to provide a list of neutrals, then the arbitrators for the Appeal Panel sha</w:t>
      </w:r>
      <w:r>
        <w:t>ll be selected under the then prevailing rules of the American Arbitration Association.</w:t>
      </w:r>
    </w:p>
    <w:p w:rsidR="009C4610" w:rsidRDefault="000A695C">
      <w:pPr>
        <w:spacing w:after="0" w:line="259" w:lineRule="auto"/>
        <w:ind w:left="360" w:firstLine="0"/>
        <w:jc w:val="left"/>
      </w:pPr>
      <w:r>
        <w:t xml:space="preserve"> </w:t>
      </w:r>
    </w:p>
    <w:p w:rsidR="009C4610" w:rsidRDefault="000A695C">
      <w:pPr>
        <w:spacing w:after="0" w:line="259" w:lineRule="auto"/>
        <w:ind w:left="360" w:firstLine="0"/>
        <w:jc w:val="left"/>
      </w:pPr>
      <w:r>
        <w:t xml:space="preserve"> </w:t>
      </w:r>
    </w:p>
    <w:p w:rsidR="009C4610" w:rsidRDefault="000A695C">
      <w:pPr>
        <w:spacing w:after="134" w:line="259" w:lineRule="auto"/>
        <w:ind w:left="360" w:firstLine="0"/>
        <w:jc w:val="left"/>
      </w:pPr>
      <w:r>
        <w:t xml:space="preserve"> </w:t>
      </w:r>
    </w:p>
    <w:p w:rsidR="009C4610" w:rsidRDefault="000A695C">
      <w:pPr>
        <w:tabs>
          <w:tab w:val="center" w:pos="5437"/>
          <w:tab w:val="center" w:pos="10810"/>
        </w:tabs>
        <w:ind w:left="-15" w:firstLine="0"/>
        <w:jc w:val="left"/>
      </w:pPr>
      <w:r>
        <w:t xml:space="preserve"> </w:t>
      </w:r>
      <w:r>
        <w:tab/>
        <w:t>E-5</w:t>
      </w:r>
      <w:r>
        <w:tab/>
        <w:t xml:space="preserve"> </w:t>
      </w:r>
    </w:p>
    <w:p w:rsidR="009C4610" w:rsidRDefault="000A695C">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23535" name="Group 123535"/>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46591" name="Shape 146591"/>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3535" style="width:543pt;height:0.75pt;mso-position-horizontal-relative:char;mso-position-vertical-relative:line" coordsize="68960,95">
                <v:shape id="Shape 146592" style="position:absolute;width:68960;height:95;left:0;top:0;" coordsize="6896099,9525" path="m0,0l6896099,0l6896099,9525l0,9525l0,0">
                  <v:stroke weight="0pt" endcap="flat" joinstyle="miter" miterlimit="10" on="false" color="#000000" opacity="0"/>
                  <v:fill on="true" color="#000000"/>
                </v:shape>
              </v:group>
            </w:pict>
          </mc:Fallback>
        </mc:AlternateContent>
      </w:r>
      <w:r>
        <w:br w:type="page"/>
      </w:r>
    </w:p>
    <w:p w:rsidR="009C4610" w:rsidRDefault="000A695C">
      <w:pPr>
        <w:ind w:left="810"/>
      </w:pPr>
      <w:r>
        <w:t>(d) Subject to Paragraph 5.7 below, the cost of the Appeal Panel must be paid entirely by the Appellant.</w:t>
      </w:r>
    </w:p>
    <w:p w:rsidR="009C4610" w:rsidRDefault="000A695C">
      <w:pPr>
        <w:spacing w:after="0" w:line="259" w:lineRule="auto"/>
        <w:ind w:left="360" w:firstLine="0"/>
        <w:jc w:val="left"/>
      </w:pPr>
      <w:r>
        <w:t xml:space="preserve"> </w:t>
      </w:r>
    </w:p>
    <w:p w:rsidR="009C4610" w:rsidRDefault="000A695C">
      <w:pPr>
        <w:numPr>
          <w:ilvl w:val="1"/>
          <w:numId w:val="14"/>
        </w:numPr>
        <w:ind w:firstLine="360"/>
      </w:pPr>
      <w:r>
        <w:rPr>
          <w:i/>
        </w:rPr>
        <w:t xml:space="preserve">Appeal Procedure. </w:t>
      </w:r>
      <w:r>
        <w:t xml:space="preserve">The Appeal will be deemed an appeal of the entire Arbitration Award. In conducting the Appeal, the Appeal Panel shall conduct a de novo review of all Claims described or otherwise set forth in the Arbitration Notice. Subject to the foregoing and all other </w:t>
      </w:r>
      <w:r>
        <w:t>provisions of this Paragraph 5, the Appeal Panel shall conduct the Appeal in a manner the Appeal Panel considers appropriate for a fair and expeditious disposition of the Appeal, may hold one or more hearings and permit oral argument, and may review all pr</w:t>
      </w:r>
      <w:r>
        <w:t>evious evidence and discovery, together with all briefs, pleadings and other documents filed with the Original Arbitrator (as well as any documents filed with the Appeal Panel pursuant to Paragraph 5.4(a) below). Notwithstanding the foregoing, in connectio</w:t>
      </w:r>
      <w:r>
        <w:t>n with the Appeal, the Appeal Panel shall not permit the parties to conduct any additional discovery or raise any new Claims to be arbitrated, shall not permit new witnesses or affidavits, and shall not base any of its findings or determinations on the Ori</w:t>
      </w:r>
      <w:r>
        <w:t>ginal Arbitrator’s findings or the Arbitration Award.</w:t>
      </w:r>
    </w:p>
    <w:p w:rsidR="009C4610" w:rsidRDefault="000A695C">
      <w:pPr>
        <w:spacing w:after="0" w:line="259" w:lineRule="auto"/>
        <w:ind w:left="360" w:firstLine="0"/>
        <w:jc w:val="left"/>
      </w:pPr>
      <w:r>
        <w:t xml:space="preserve"> </w:t>
      </w:r>
    </w:p>
    <w:p w:rsidR="009C4610" w:rsidRDefault="000A695C">
      <w:pPr>
        <w:numPr>
          <w:ilvl w:val="1"/>
          <w:numId w:val="14"/>
        </w:numPr>
        <w:spacing w:after="0" w:line="259" w:lineRule="auto"/>
        <w:ind w:firstLine="360"/>
      </w:pPr>
      <w:r>
        <w:rPr>
          <w:i/>
        </w:rPr>
        <w:t>Timing.</w:t>
      </w:r>
    </w:p>
    <w:p w:rsidR="009C4610" w:rsidRDefault="000A695C">
      <w:pPr>
        <w:spacing w:after="0" w:line="259" w:lineRule="auto"/>
        <w:ind w:left="360" w:firstLine="0"/>
        <w:jc w:val="left"/>
      </w:pPr>
      <w:r>
        <w:t xml:space="preserve"> </w:t>
      </w:r>
    </w:p>
    <w:p w:rsidR="009C4610" w:rsidRDefault="000A695C">
      <w:pPr>
        <w:numPr>
          <w:ilvl w:val="2"/>
          <w:numId w:val="14"/>
        </w:numPr>
        <w:spacing w:after="0" w:line="259" w:lineRule="auto"/>
        <w:ind w:right="-1" w:firstLine="800"/>
        <w:jc w:val="right"/>
      </w:pPr>
      <w:r>
        <w:t>Within seven (7) calendar days of the Appeal Commencement Date, the Appellant (i) shall deliver or cause to be</w:t>
      </w:r>
    </w:p>
    <w:p w:rsidR="009C4610" w:rsidRDefault="000A695C">
      <w:pPr>
        <w:ind w:left="-5"/>
      </w:pPr>
      <w:r>
        <w:t xml:space="preserve">delivered to the Appeal Panel copies of the Appeal Notice, all discovery conducted in connection with the Arbitration, and all briefs, pleadings and other documents filed with the Original Arbitrator (which material Appellee shall have the right to review </w:t>
      </w:r>
      <w:r>
        <w:t>and supplement if necessary), and (ii) may, but is not required to, deliver to the Appeal Panel and to the Appellee a Memorandum in Support of the Appellant’s arguments concerning or position with respect to all Claims, counterclaims, issues, or accounting</w:t>
      </w:r>
      <w:r>
        <w:t>s presented or pleaded in the Arbitration. Within seven (7) calendar days of the Appellant’s delivery of the Memorandum in Support, as applicable, the Appellee shall deliver to the Appeal Panel and to the Appellant a Memorandum in Opposition to the Memoran</w:t>
      </w:r>
      <w:r>
        <w:t>dum in Support. Within seven (7) calendar days of the Appellee’s delivery of the Memorandum in Opposition, as applicable, the Appellant shall deliver to the Appeal Panel and to the Appellee a Reply Memorandum to the Memorandum in Opposition. If the Appella</w:t>
      </w:r>
      <w:r>
        <w:t>nt shall fail to substantially comply with the requirements of clause (i) of this subparagraph (a), the Appellant shall lose its right to appeal the Arbitration Award, and the Arbitration Award shall be final. If the Appellee shall fail to deliver the Memo</w:t>
      </w:r>
      <w:r>
        <w:t>randum in Opposition as required above, or if the Appellant shall fail to deliver the Reply Memorandum as required above, then the Appellee or the Appellant, as the case may be, shall lose its right to so deliver the same, and the Appeal shall proceed rega</w:t>
      </w:r>
      <w:r>
        <w:t>rdless.</w:t>
      </w:r>
    </w:p>
    <w:p w:rsidR="009C4610" w:rsidRDefault="000A695C">
      <w:pPr>
        <w:spacing w:after="0" w:line="259" w:lineRule="auto"/>
        <w:ind w:left="900" w:firstLine="0"/>
        <w:jc w:val="left"/>
      </w:pPr>
      <w:r>
        <w:t xml:space="preserve"> </w:t>
      </w:r>
    </w:p>
    <w:p w:rsidR="009C4610" w:rsidRDefault="000A695C">
      <w:pPr>
        <w:numPr>
          <w:ilvl w:val="2"/>
          <w:numId w:val="14"/>
        </w:numPr>
        <w:spacing w:after="0" w:line="259" w:lineRule="auto"/>
        <w:ind w:right="-1" w:firstLine="800"/>
        <w:jc w:val="right"/>
      </w:pPr>
      <w:r>
        <w:t>Subject to subparagraph (a) above, the parties hereby agree that the Appeal must be heard by the Appeal Panel within</w:t>
      </w:r>
    </w:p>
    <w:p w:rsidR="009C4610" w:rsidRDefault="000A695C">
      <w:pPr>
        <w:ind w:left="-5"/>
      </w:pPr>
      <w:r>
        <w:t xml:space="preserve">thirty (30) calendar days of the Appeal Commencement Date, and that the Appeal Panel must render its decision within thirty (30) </w:t>
      </w:r>
      <w:r>
        <w:t>calendar days after the Appeal is heard (and in no event later than sixty (60) calendar days after the Appeal Commencement Date).</w:t>
      </w:r>
    </w:p>
    <w:p w:rsidR="009C4610" w:rsidRDefault="000A695C">
      <w:pPr>
        <w:spacing w:after="0" w:line="259" w:lineRule="auto"/>
        <w:ind w:left="900" w:firstLine="0"/>
        <w:jc w:val="left"/>
      </w:pPr>
      <w:r>
        <w:t xml:space="preserve"> </w:t>
      </w:r>
    </w:p>
    <w:p w:rsidR="009C4610" w:rsidRDefault="000A695C">
      <w:pPr>
        <w:numPr>
          <w:ilvl w:val="1"/>
          <w:numId w:val="14"/>
        </w:numPr>
        <w:ind w:firstLine="360"/>
      </w:pPr>
      <w:r>
        <w:rPr>
          <w:i/>
        </w:rPr>
        <w:t xml:space="preserve">Appeal Panel Award. </w:t>
      </w:r>
      <w:r>
        <w:t>The Appeal Panel shall issue its decision (the “</w:t>
      </w:r>
      <w:r>
        <w:rPr>
          <w:b/>
        </w:rPr>
        <w:t>Appeal Panel Award</w:t>
      </w:r>
      <w:r>
        <w:t xml:space="preserve">”) through the lead arbitrator on the </w:t>
      </w:r>
      <w:r>
        <w:t>Appeal Panel. Notwithstanding any other provision contained herein, the Appeal Panel Award shall (a) supersede in its entirety and make of no further force or effect the Arbitration Award (provided that any protective orders issued by the Original Arbitrat</w:t>
      </w:r>
      <w:r>
        <w:t>or shall remain in full force and effect), (b) be final and binding upon the parties, with no further rights of appeal, (c) be the sole and exclusive remedy between the parties regarding any Claims, counterclaims, issues, or accountings presented or pleade</w:t>
      </w:r>
      <w:r>
        <w:t>d in the Arbitration, and (d) be promptly payable in United States dollars free of any tax, deduction or offset (with respect to monetary awards). Any costs or fees, including without limitation attorneys’ fees, incurred in connection with or incident to e</w:t>
      </w:r>
      <w:r>
        <w:t>nforcing the Appeal Panel Award shall, to the maximum extent permitted by law, be charged against the party resisting such enforcement. The Appeal Panel Award shall include Default Interest (with respect to monetary awards) at the rate specified in the Not</w:t>
      </w:r>
      <w:r>
        <w:t>e for Default Interest both before and after the Arbitration Award. Judgment upon the Appeal Panel Award will be entered and enforced by a state or federal court sitting in Salt Lake County, Utah.</w:t>
      </w:r>
    </w:p>
    <w:p w:rsidR="009C4610" w:rsidRDefault="000A695C">
      <w:pPr>
        <w:spacing w:after="0" w:line="259" w:lineRule="auto"/>
        <w:ind w:left="360" w:firstLine="0"/>
        <w:jc w:val="left"/>
      </w:pPr>
      <w:r>
        <w:t xml:space="preserve"> </w:t>
      </w:r>
    </w:p>
    <w:p w:rsidR="009C4610" w:rsidRDefault="000A695C">
      <w:pPr>
        <w:numPr>
          <w:ilvl w:val="1"/>
          <w:numId w:val="14"/>
        </w:numPr>
        <w:ind w:firstLine="360"/>
      </w:pPr>
      <w:r>
        <w:rPr>
          <w:i/>
        </w:rPr>
        <w:t xml:space="preserve">Relief. </w:t>
      </w:r>
      <w:r>
        <w:t>The Appeal Panel shall have the right to award or</w:t>
      </w:r>
      <w:r>
        <w:t xml:space="preserve"> include in the Appeal Panel Award any relief which the Appeal Panel deems proper under the circumstances, including, without limitation, specific performance and injunctive relief, provided that the Appeal Panel may not award exemplary or punitive damages</w:t>
      </w:r>
      <w:r>
        <w:t>.</w:t>
      </w:r>
    </w:p>
    <w:p w:rsidR="009C4610" w:rsidRDefault="000A695C">
      <w:pPr>
        <w:spacing w:after="0" w:line="259" w:lineRule="auto"/>
        <w:ind w:left="360" w:firstLine="0"/>
        <w:jc w:val="left"/>
      </w:pPr>
      <w:r>
        <w:t xml:space="preserve"> </w:t>
      </w:r>
    </w:p>
    <w:p w:rsidR="009C4610" w:rsidRDefault="000A695C">
      <w:pPr>
        <w:spacing w:after="0" w:line="259" w:lineRule="auto"/>
        <w:ind w:left="360" w:firstLine="0"/>
        <w:jc w:val="left"/>
      </w:pPr>
      <w:r>
        <w:t xml:space="preserve"> </w:t>
      </w:r>
    </w:p>
    <w:p w:rsidR="009C4610" w:rsidRDefault="000A695C">
      <w:pPr>
        <w:spacing w:after="134" w:line="259" w:lineRule="auto"/>
        <w:ind w:left="360" w:firstLine="0"/>
        <w:jc w:val="left"/>
      </w:pPr>
      <w:r>
        <w:t xml:space="preserve"> </w:t>
      </w:r>
    </w:p>
    <w:p w:rsidR="009C4610" w:rsidRDefault="000A695C">
      <w:pPr>
        <w:tabs>
          <w:tab w:val="center" w:pos="5437"/>
          <w:tab w:val="center" w:pos="10810"/>
        </w:tabs>
        <w:ind w:left="-15" w:firstLine="0"/>
        <w:jc w:val="left"/>
      </w:pPr>
      <w:r>
        <w:t xml:space="preserve"> </w:t>
      </w:r>
      <w:r>
        <w:tab/>
        <w:t>E-6</w:t>
      </w:r>
      <w:r>
        <w:tab/>
        <w:t xml:space="preserve"> </w:t>
      </w:r>
    </w:p>
    <w:p w:rsidR="009C4610" w:rsidRDefault="000A695C">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24043" name="Group 124043"/>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46597" name="Shape 146597"/>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4043" style="width:543pt;height:0.75pt;mso-position-horizontal-relative:char;mso-position-vertical-relative:line" coordsize="68960,95">
                <v:shape id="Shape 146598" style="position:absolute;width:68960;height:95;left:0;top:0;" coordsize="6896099,9525" path="m0,0l6896099,0l6896099,9525l0,9525l0,0">
                  <v:stroke weight="0pt" endcap="flat" joinstyle="miter" miterlimit="10" on="false" color="#000000" opacity="0"/>
                  <v:fill on="true" color="#000000"/>
                </v:shape>
              </v:group>
            </w:pict>
          </mc:Fallback>
        </mc:AlternateContent>
      </w:r>
    </w:p>
    <w:p w:rsidR="009C4610" w:rsidRDefault="000A695C">
      <w:pPr>
        <w:spacing w:after="0" w:line="259" w:lineRule="auto"/>
        <w:ind w:left="360" w:firstLine="0"/>
        <w:jc w:val="left"/>
      </w:pPr>
      <w:r>
        <w:t xml:space="preserve"> </w:t>
      </w:r>
    </w:p>
    <w:p w:rsidR="009C4610" w:rsidRDefault="000A695C">
      <w:pPr>
        <w:numPr>
          <w:ilvl w:val="1"/>
          <w:numId w:val="14"/>
        </w:numPr>
        <w:ind w:firstLine="360"/>
      </w:pPr>
      <w:r>
        <w:rPr>
          <w:i/>
        </w:rPr>
        <w:t xml:space="preserve">Fees and Costs. </w:t>
      </w:r>
      <w:r>
        <w:t xml:space="preserve">As part of the Appeal Panel Award, the Appeal Panel is hereby directed to require the losing party (the party being awarded the least amount of money by the arbitrator, which, for the avoidance of doubt, shall be determined without regard to any statutory </w:t>
      </w:r>
      <w:r>
        <w:t xml:space="preserve">fines, penalties, fees, or other charges awarded to any party) to (a) pay the full amount of any unpaid costs and fees of the Arbitration and the Appeal Panel, and (b) reimburse the prevailing party (the party being awarded the most amount of money by the </w:t>
      </w:r>
      <w:r>
        <w:t>Appeal Panel, which, for the avoidance of doubt, shall be determined without regard to any statutory fines, penalties, fees, or other charges awarded to any part) the reasonable attorneys’ fees, arbitrator and Appeal Panel costs and fees, deposition costs,</w:t>
      </w:r>
      <w:r>
        <w:t xml:space="preserve"> other discovery costs, and other expenses, costs or fees paid or otherwise incurred by the prevailing party in connection with the Arbitration (including without limitation in connection with the Appeal).</w:t>
      </w:r>
    </w:p>
    <w:p w:rsidR="009C4610" w:rsidRDefault="000A695C">
      <w:pPr>
        <w:spacing w:after="0" w:line="259" w:lineRule="auto"/>
        <w:ind w:left="360" w:firstLine="0"/>
        <w:jc w:val="left"/>
      </w:pPr>
      <w:r>
        <w:t xml:space="preserve"> </w:t>
      </w:r>
    </w:p>
    <w:p w:rsidR="009C4610" w:rsidRDefault="000A695C">
      <w:pPr>
        <w:numPr>
          <w:ilvl w:val="0"/>
          <w:numId w:val="14"/>
        </w:numPr>
        <w:spacing w:after="0" w:line="259" w:lineRule="auto"/>
        <w:ind w:hanging="550"/>
        <w:jc w:val="left"/>
      </w:pPr>
      <w:r>
        <w:rPr>
          <w:u w:val="single" w:color="000000"/>
        </w:rPr>
        <w:t>Miscellaneous</w:t>
      </w:r>
      <w:r>
        <w:t>.</w:t>
      </w:r>
    </w:p>
    <w:p w:rsidR="009C4610" w:rsidRDefault="000A695C">
      <w:pPr>
        <w:spacing w:after="0" w:line="259" w:lineRule="auto"/>
        <w:ind w:left="0" w:firstLine="0"/>
        <w:jc w:val="left"/>
      </w:pPr>
      <w:r>
        <w:t xml:space="preserve"> </w:t>
      </w:r>
    </w:p>
    <w:p w:rsidR="009C4610" w:rsidRDefault="000A695C">
      <w:pPr>
        <w:numPr>
          <w:ilvl w:val="1"/>
          <w:numId w:val="14"/>
        </w:numPr>
        <w:ind w:firstLine="360"/>
      </w:pPr>
      <w:r>
        <w:rPr>
          <w:i/>
        </w:rPr>
        <w:t xml:space="preserve">Severability. </w:t>
      </w:r>
      <w:r>
        <w:t>If any part of th</w:t>
      </w:r>
      <w:r>
        <w:t>ese Arbitration Provisions is found to violate or be illegal under applicable law, then such provision shall be modified to the minimum extent necessary to make such provision enforceable under applicable law, and the remainder of the Arbitration Provision</w:t>
      </w:r>
      <w:r>
        <w:t>s shall remain unaffected and in full force and effect.</w:t>
      </w:r>
    </w:p>
    <w:p w:rsidR="009C4610" w:rsidRDefault="000A695C">
      <w:pPr>
        <w:spacing w:after="0" w:line="259" w:lineRule="auto"/>
        <w:ind w:left="360" w:firstLine="0"/>
        <w:jc w:val="left"/>
      </w:pPr>
      <w:r>
        <w:t xml:space="preserve"> </w:t>
      </w:r>
    </w:p>
    <w:p w:rsidR="009C4610" w:rsidRDefault="000A695C">
      <w:pPr>
        <w:numPr>
          <w:ilvl w:val="1"/>
          <w:numId w:val="14"/>
        </w:numPr>
        <w:ind w:firstLine="360"/>
      </w:pPr>
      <w:r>
        <w:rPr>
          <w:i/>
        </w:rPr>
        <w:t>Governing Law</w:t>
      </w:r>
      <w:r>
        <w:t>. These Arbitration Provisions shall be governed by the laws of the State of Utah without regard to the conflict of laws principles therein.</w:t>
      </w:r>
    </w:p>
    <w:p w:rsidR="009C4610" w:rsidRDefault="000A695C">
      <w:pPr>
        <w:spacing w:after="0" w:line="259" w:lineRule="auto"/>
        <w:ind w:left="360" w:firstLine="0"/>
        <w:jc w:val="left"/>
      </w:pPr>
      <w:r>
        <w:t xml:space="preserve"> </w:t>
      </w:r>
    </w:p>
    <w:p w:rsidR="009C4610" w:rsidRDefault="000A695C">
      <w:pPr>
        <w:numPr>
          <w:ilvl w:val="1"/>
          <w:numId w:val="14"/>
        </w:numPr>
        <w:ind w:firstLine="360"/>
      </w:pPr>
      <w:r>
        <w:rPr>
          <w:i/>
        </w:rPr>
        <w:t>Interpretation</w:t>
      </w:r>
      <w:r>
        <w:t>. The headings of these Arbi</w:t>
      </w:r>
      <w:r>
        <w:t>tration Provisions are for convenience of reference only and shall not form part of, or affect the interpretation of, these Arbitration Provisions.</w:t>
      </w:r>
    </w:p>
    <w:p w:rsidR="009C4610" w:rsidRDefault="000A695C">
      <w:pPr>
        <w:spacing w:after="0" w:line="259" w:lineRule="auto"/>
        <w:ind w:left="360" w:firstLine="0"/>
        <w:jc w:val="left"/>
      </w:pPr>
      <w:r>
        <w:t xml:space="preserve"> </w:t>
      </w:r>
    </w:p>
    <w:p w:rsidR="009C4610" w:rsidRDefault="000A695C">
      <w:pPr>
        <w:numPr>
          <w:ilvl w:val="1"/>
          <w:numId w:val="14"/>
        </w:numPr>
        <w:ind w:firstLine="360"/>
      </w:pPr>
      <w:r>
        <w:rPr>
          <w:i/>
        </w:rPr>
        <w:t>Waiver</w:t>
      </w:r>
      <w:r>
        <w:t xml:space="preserve">. No waiver of any provision of these Arbitration Provisions shall be effective unless it is in the </w:t>
      </w:r>
      <w:r>
        <w:t>form of a writing signed by the party granting the waiver.</w:t>
      </w:r>
    </w:p>
    <w:p w:rsidR="009C4610" w:rsidRDefault="000A695C">
      <w:pPr>
        <w:spacing w:after="0" w:line="259" w:lineRule="auto"/>
        <w:ind w:left="360" w:firstLine="0"/>
        <w:jc w:val="left"/>
      </w:pPr>
      <w:r>
        <w:t xml:space="preserve"> </w:t>
      </w:r>
    </w:p>
    <w:p w:rsidR="009C4610" w:rsidRDefault="000A695C">
      <w:pPr>
        <w:numPr>
          <w:ilvl w:val="1"/>
          <w:numId w:val="14"/>
        </w:numPr>
        <w:ind w:firstLine="360"/>
      </w:pPr>
      <w:r>
        <w:rPr>
          <w:i/>
        </w:rPr>
        <w:t>Time is of the Essence</w:t>
      </w:r>
      <w:r>
        <w:t>. Time is expressly made of the essence with respect to each and every provision of these Arbitration Provisions.</w:t>
      </w:r>
    </w:p>
    <w:p w:rsidR="009C4610" w:rsidRDefault="000A695C">
      <w:pPr>
        <w:spacing w:after="0" w:line="259" w:lineRule="auto"/>
        <w:ind w:left="360" w:firstLine="0"/>
        <w:jc w:val="left"/>
      </w:pPr>
      <w:r>
        <w:t xml:space="preserve"> </w:t>
      </w:r>
    </w:p>
    <w:p w:rsidR="009C4610" w:rsidRDefault="000A695C">
      <w:pPr>
        <w:spacing w:after="0" w:line="259" w:lineRule="auto"/>
        <w:ind w:left="720" w:firstLine="0"/>
        <w:jc w:val="left"/>
      </w:pPr>
      <w:r>
        <w:rPr>
          <w:b/>
        </w:rPr>
        <w:t xml:space="preserve"> </w:t>
      </w:r>
    </w:p>
    <w:p w:rsidR="009C4610" w:rsidRDefault="000A695C">
      <w:pPr>
        <w:spacing w:after="0" w:line="259" w:lineRule="auto"/>
        <w:ind w:left="720" w:firstLine="0"/>
        <w:jc w:val="left"/>
      </w:pPr>
      <w:r>
        <w:t xml:space="preserve"> </w:t>
      </w:r>
    </w:p>
    <w:p w:rsidR="009C4610" w:rsidRDefault="000A695C">
      <w:pPr>
        <w:spacing w:after="0" w:line="259" w:lineRule="auto"/>
        <w:jc w:val="center"/>
      </w:pPr>
      <w:r>
        <w:t>[</w:t>
      </w:r>
      <w:r>
        <w:rPr>
          <w:i/>
        </w:rPr>
        <w:t>Remainder of page intentionally left blank</w:t>
      </w:r>
      <w:r>
        <w:t>]</w:t>
      </w:r>
    </w:p>
    <w:p w:rsidR="009C4610" w:rsidRDefault="000A695C">
      <w:pPr>
        <w:spacing w:after="0" w:line="259" w:lineRule="auto"/>
        <w:ind w:left="0" w:firstLine="0"/>
        <w:jc w:val="center"/>
      </w:pPr>
      <w:r>
        <w:t xml:space="preserve"> </w:t>
      </w:r>
    </w:p>
    <w:p w:rsidR="009C4610" w:rsidRDefault="000A695C">
      <w:pPr>
        <w:spacing w:after="0" w:line="259" w:lineRule="auto"/>
        <w:ind w:left="0" w:firstLine="0"/>
        <w:jc w:val="center"/>
      </w:pPr>
      <w:r>
        <w:t xml:space="preserve"> </w:t>
      </w:r>
    </w:p>
    <w:p w:rsidR="009C4610" w:rsidRDefault="000A695C">
      <w:pPr>
        <w:spacing w:after="134" w:line="259" w:lineRule="auto"/>
        <w:ind w:left="0" w:firstLine="0"/>
        <w:jc w:val="center"/>
      </w:pPr>
      <w:r>
        <w:t xml:space="preserve"> </w:t>
      </w:r>
    </w:p>
    <w:p w:rsidR="009C4610" w:rsidRDefault="000A695C">
      <w:pPr>
        <w:tabs>
          <w:tab w:val="center" w:pos="5437"/>
          <w:tab w:val="center" w:pos="10810"/>
        </w:tabs>
        <w:ind w:left="-15" w:firstLine="0"/>
        <w:jc w:val="left"/>
      </w:pPr>
      <w:r>
        <w:t xml:space="preserve"> </w:t>
      </w:r>
      <w:r>
        <w:tab/>
      </w:r>
      <w:r>
        <w:t>E-7</w:t>
      </w:r>
      <w:r>
        <w:tab/>
        <w:t xml:space="preserve"> </w:t>
      </w:r>
    </w:p>
    <w:p w:rsidR="009C4610" w:rsidRDefault="000A695C">
      <w:pPr>
        <w:spacing w:after="164"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24491" name="Group 124491"/>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46599" name="Shape 146599"/>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4491" style="width:543pt;height:0.75pt;mso-position-horizontal-relative:char;mso-position-vertical-relative:line" coordsize="68960,95">
                <v:shape id="Shape 146600" style="position:absolute;width:68960;height:95;left:0;top:0;" coordsize="6896099,9525" path="m0,0l6896099,0l6896099,9525l0,9525l0,0">
                  <v:stroke weight="0pt" endcap="flat" joinstyle="miter" miterlimit="10" on="false" color="#000000" opacity="0"/>
                  <v:fill on="true" color="#000000"/>
                </v:shape>
              </v:group>
            </w:pict>
          </mc:Fallback>
        </mc:AlternateContent>
      </w:r>
    </w:p>
    <w:p w:rsidR="009C4610" w:rsidRDefault="000A695C">
      <w:pPr>
        <w:spacing w:after="0" w:line="259" w:lineRule="auto"/>
        <w:ind w:left="-5"/>
        <w:jc w:val="left"/>
      </w:pPr>
      <w:r>
        <w:rPr>
          <w:sz w:val="24"/>
        </w:rPr>
        <w:t>EX-10.2 3 spi_6k-ex1002.htm FORM OF CONVERTIBLE PROMISSORY NOTE</w:t>
      </w:r>
    </w:p>
    <w:p w:rsidR="009C4610" w:rsidRDefault="000A695C">
      <w:pPr>
        <w:spacing w:after="0" w:line="259" w:lineRule="auto"/>
        <w:ind w:left="-5"/>
        <w:jc w:val="left"/>
      </w:pPr>
      <w:r>
        <w:rPr>
          <w:sz w:val="24"/>
        </w:rPr>
        <w:t>Exhibit 10.2</w:t>
      </w:r>
    </w:p>
    <w:p w:rsidR="009C4610" w:rsidRDefault="000A695C">
      <w:pPr>
        <w:spacing w:after="0" w:line="259" w:lineRule="auto"/>
        <w:ind w:left="0" w:firstLine="0"/>
        <w:jc w:val="left"/>
      </w:pPr>
      <w:r>
        <w:rPr>
          <w:sz w:val="24"/>
        </w:rPr>
        <w:t xml:space="preserve"> </w:t>
      </w:r>
    </w:p>
    <w:p w:rsidR="009C4610" w:rsidRDefault="000A695C">
      <w:pPr>
        <w:spacing w:after="0" w:line="260" w:lineRule="auto"/>
        <w:ind w:left="1889" w:right="1879"/>
        <w:jc w:val="center"/>
      </w:pPr>
      <w:r>
        <w:rPr>
          <w:b/>
        </w:rPr>
        <w:t>CONVERTIBLE PROMISSORY NOTE</w:t>
      </w:r>
    </w:p>
    <w:p w:rsidR="009C4610" w:rsidRDefault="000A695C">
      <w:pPr>
        <w:spacing w:after="14" w:line="259" w:lineRule="auto"/>
        <w:ind w:left="0" w:firstLine="0"/>
        <w:jc w:val="center"/>
      </w:pPr>
      <w:r>
        <w:t xml:space="preserve"> </w:t>
      </w:r>
    </w:p>
    <w:p w:rsidR="009C4610" w:rsidRDefault="000A695C">
      <w:pPr>
        <w:tabs>
          <w:tab w:val="right" w:pos="10860"/>
        </w:tabs>
        <w:ind w:left="-15" w:firstLine="0"/>
        <w:jc w:val="left"/>
      </w:pPr>
      <w:r>
        <w:t>Effective Date: November 3, 2020</w:t>
      </w:r>
      <w:r>
        <w:tab/>
        <w:t>U.S. $2,110,000.00</w:t>
      </w:r>
    </w:p>
    <w:p w:rsidR="009C4610" w:rsidRDefault="000A695C">
      <w:pPr>
        <w:spacing w:after="0" w:line="259" w:lineRule="auto"/>
        <w:ind w:left="0" w:firstLine="0"/>
        <w:jc w:val="left"/>
      </w:pPr>
      <w:r>
        <w:t xml:space="preserve"> </w:t>
      </w:r>
    </w:p>
    <w:p w:rsidR="009C4610" w:rsidRDefault="000A695C">
      <w:pPr>
        <w:spacing w:after="15" w:line="259" w:lineRule="auto"/>
        <w:ind w:left="0" w:firstLine="0"/>
        <w:jc w:val="left"/>
      </w:pPr>
      <w:r>
        <w:t xml:space="preserve"> </w:t>
      </w:r>
    </w:p>
    <w:p w:rsidR="009C4610" w:rsidRDefault="000A695C">
      <w:pPr>
        <w:ind w:left="-15" w:firstLine="720"/>
      </w:pPr>
      <w:r>
        <w:t>FOR VALUE RECEIVED, SPI E C ., L ., a Cayman Islands corporation (“</w:t>
      </w:r>
      <w:r>
        <w:rPr>
          <w:b/>
        </w:rPr>
        <w:t>Borrower</w:t>
      </w:r>
      <w:r>
        <w:t xml:space="preserve">”), </w:t>
      </w:r>
      <w:r>
        <w:t>promises to pay to S C , LLC, a Utah limited liability company, or its successors or assigns (“</w:t>
      </w:r>
      <w:r>
        <w:rPr>
          <w:b/>
        </w:rPr>
        <w:t>Lender</w:t>
      </w:r>
      <w:r>
        <w:t>”), $2,110,000.00 and any interest, fees, charges, and late fees accrued hereunder on the date that is twelve (12) months after the Purchase Price Date (th</w:t>
      </w:r>
      <w:r>
        <w:t>e “</w:t>
      </w:r>
      <w:r>
        <w:rPr>
          <w:b/>
        </w:rPr>
        <w:t>Maturity Date</w:t>
      </w:r>
      <w:r>
        <w:t>”) in accordance with the terms set forth herein and to pay interest on the Outstanding Balance at the rate of ten percent (10%) per annum from the Purchase Price Date until the same is paid in full. All interest calculations hereunder shal</w:t>
      </w:r>
      <w:r>
        <w:t>l be computed on the basis of a 360-day year comprised of twelve (12) thirty (30) day months, shall compound daily and shall be payable in accordance with the terms of this Note. This Convertible Promissory Note (this “</w:t>
      </w:r>
      <w:r>
        <w:rPr>
          <w:b/>
        </w:rPr>
        <w:t>Note</w:t>
      </w:r>
      <w:r>
        <w:t>”) is issued and made effective a</w:t>
      </w:r>
      <w:r>
        <w:t>s of November 3, 2020 (the “</w:t>
      </w:r>
      <w:r>
        <w:rPr>
          <w:b/>
        </w:rPr>
        <w:t>Effective Date</w:t>
      </w:r>
      <w:r>
        <w:t>”). This Note is issued pursuant to that certain Securities Purchase Agreement dated November 3, 2020, as the same may be amended from time to time, by and between Borrower and Lender (the “</w:t>
      </w:r>
      <w:r>
        <w:rPr>
          <w:b/>
        </w:rPr>
        <w:t>Purchase Agreement</w:t>
      </w:r>
      <w:r>
        <w:t>”). Ce</w:t>
      </w:r>
      <w:r>
        <w:t xml:space="preserve">rtain capitalized terms used herein are defined in </w:t>
      </w:r>
      <w:r>
        <w:rPr>
          <w:u w:val="single" w:color="000000"/>
        </w:rPr>
        <w:t>Attachment 1</w:t>
      </w:r>
      <w:r>
        <w:t xml:space="preserve"> attached hereto and incorporated herein by this reference.</w:t>
      </w:r>
    </w:p>
    <w:p w:rsidR="009C4610" w:rsidRDefault="000A695C">
      <w:pPr>
        <w:spacing w:after="0" w:line="259" w:lineRule="auto"/>
        <w:ind w:left="720" w:firstLine="0"/>
        <w:jc w:val="left"/>
      </w:pPr>
      <w:r>
        <w:t xml:space="preserve"> </w:t>
      </w:r>
    </w:p>
    <w:p w:rsidR="009C4610" w:rsidRDefault="000A695C">
      <w:pPr>
        <w:spacing w:after="0" w:line="259" w:lineRule="auto"/>
        <w:ind w:right="-1"/>
        <w:jc w:val="right"/>
      </w:pPr>
      <w:r>
        <w:t>This Note carries an OID of $100,000.00. In addition, Borrower agrees to pay $10,000.00 to Lender to cover Lender’s legal</w:t>
      </w:r>
    </w:p>
    <w:p w:rsidR="009C4610" w:rsidRDefault="000A695C">
      <w:pPr>
        <w:ind w:left="-5"/>
      </w:pPr>
      <w:r>
        <w:t>fees, acc</w:t>
      </w:r>
      <w:r>
        <w:t>ounting costs, due diligence, monitoring and other transaction costs incurred in connection with the purchase and sale of this Note (the “</w:t>
      </w:r>
      <w:r>
        <w:rPr>
          <w:b/>
        </w:rPr>
        <w:t>Transaction Expense Amount</w:t>
      </w:r>
      <w:r>
        <w:t>”), all of which amount is fully earned and included in the initial principal balance of thi</w:t>
      </w:r>
      <w:r>
        <w:t>s Note. The purchase price for this Note shall be $2,000,000.00 (the “</w:t>
      </w:r>
      <w:r>
        <w:rPr>
          <w:b/>
        </w:rPr>
        <w:t>Purchase Price</w:t>
      </w:r>
      <w:r>
        <w:t xml:space="preserve">”), computed as follows: $2,110,000.00 original principal balance, less the OID, less the Transaction Expense Amount. The Purchase Price shall be payable by Lender by wire </w:t>
      </w:r>
      <w:r>
        <w:t>transfer of immediately available funds.</w:t>
      </w:r>
    </w:p>
    <w:p w:rsidR="009C4610" w:rsidRDefault="000A695C">
      <w:pPr>
        <w:spacing w:after="0" w:line="259" w:lineRule="auto"/>
        <w:ind w:left="720" w:firstLine="0"/>
        <w:jc w:val="left"/>
      </w:pPr>
      <w:r>
        <w:t xml:space="preserve"> </w:t>
      </w:r>
    </w:p>
    <w:p w:rsidR="009C4610" w:rsidRDefault="000A695C">
      <w:pPr>
        <w:numPr>
          <w:ilvl w:val="0"/>
          <w:numId w:val="15"/>
        </w:numPr>
        <w:spacing w:after="0" w:line="259" w:lineRule="auto"/>
        <w:ind w:firstLine="720"/>
      </w:pPr>
      <w:r>
        <w:rPr>
          <w:u w:val="single" w:color="000000"/>
        </w:rPr>
        <w:t>Pa</w:t>
      </w:r>
      <w:r>
        <w:t>y</w:t>
      </w:r>
      <w:r>
        <w:rPr>
          <w:u w:val="single" w:color="000000"/>
        </w:rPr>
        <w:t>ment</w:t>
      </w:r>
      <w:r>
        <w:t>;</w:t>
      </w:r>
      <w:r>
        <w:rPr>
          <w:u w:val="single" w:color="000000"/>
        </w:rPr>
        <w:t xml:space="preserve"> Prepa</w:t>
      </w:r>
      <w:r>
        <w:t>y</w:t>
      </w:r>
      <w:r>
        <w:rPr>
          <w:u w:val="single" w:color="000000"/>
        </w:rPr>
        <w:t>ment</w:t>
      </w:r>
      <w:r>
        <w:t>.</w:t>
      </w:r>
    </w:p>
    <w:p w:rsidR="009C4610" w:rsidRDefault="000A695C">
      <w:pPr>
        <w:spacing w:after="0" w:line="259" w:lineRule="auto"/>
        <w:ind w:left="720" w:firstLine="0"/>
        <w:jc w:val="left"/>
      </w:pPr>
      <w:r>
        <w:t xml:space="preserve"> </w:t>
      </w:r>
    </w:p>
    <w:p w:rsidR="009C4610" w:rsidRDefault="000A695C">
      <w:pPr>
        <w:numPr>
          <w:ilvl w:val="1"/>
          <w:numId w:val="15"/>
        </w:numPr>
        <w:ind w:firstLine="1440"/>
      </w:pPr>
      <w:r>
        <w:rPr>
          <w:u w:val="single" w:color="000000"/>
        </w:rPr>
        <w:t>Pa</w:t>
      </w:r>
      <w:r>
        <w:t>y</w:t>
      </w:r>
      <w:r>
        <w:rPr>
          <w:u w:val="single" w:color="000000"/>
        </w:rPr>
        <w:t>ment</w:t>
      </w:r>
      <w:r>
        <w:t>. All payments owing hereunder shall be in lawful money of the United States of America or</w:t>
      </w:r>
    </w:p>
    <w:p w:rsidR="009C4610" w:rsidRDefault="000A695C">
      <w:pPr>
        <w:ind w:left="-5"/>
      </w:pPr>
      <w:r>
        <w:t>Conversion Shares (as defined below), as provided for herein, and delivered to Lender at the</w:t>
      </w:r>
      <w:r>
        <w:t xml:space="preserve"> address or bank account furnished to Borrower for that purpose. All payments shall be applied first to (a) costs of collection, if any, then to (b) fees and charges, if any, then to (c) accrued and unpaid interest, and thereafter, to (d) principal.</w:t>
      </w:r>
    </w:p>
    <w:p w:rsidR="009C4610" w:rsidRDefault="000A695C">
      <w:pPr>
        <w:spacing w:after="0" w:line="259" w:lineRule="auto"/>
        <w:ind w:left="1440" w:firstLine="0"/>
        <w:jc w:val="left"/>
      </w:pPr>
      <w:r>
        <w:t xml:space="preserve"> </w:t>
      </w:r>
    </w:p>
    <w:p w:rsidR="009C4610" w:rsidRDefault="000A695C">
      <w:pPr>
        <w:numPr>
          <w:ilvl w:val="1"/>
          <w:numId w:val="15"/>
        </w:numPr>
        <w:ind w:firstLine="1440"/>
      </w:pPr>
      <w:r>
        <w:rPr>
          <w:u w:val="single" w:color="000000"/>
        </w:rPr>
        <w:t>Prepa</w:t>
      </w:r>
      <w:r>
        <w:t>y</w:t>
      </w:r>
      <w:r>
        <w:rPr>
          <w:u w:val="single" w:color="000000"/>
        </w:rPr>
        <w:t>ment</w:t>
      </w:r>
      <w:r>
        <w:t>. Notwithstanding the foregoing, Borrower shall have the right to prepay all or any portion of</w:t>
      </w:r>
    </w:p>
    <w:p w:rsidR="009C4610" w:rsidRDefault="000A695C">
      <w:pPr>
        <w:ind w:left="-5"/>
      </w:pPr>
      <w:r>
        <w:t xml:space="preserve">the Outstanding Balance (less such portion of the Outstanding Balance for which Borrower has received a Lender Conversion Notice (as defined below) or </w:t>
      </w:r>
      <w:r>
        <w:t>a Redemption Notice (as defined below) from Lender where the applicable Conversion Shares have not yet been delivered). If Borrower exercises its right to prepay this Note, Borrower shall make payment to Lender of an amount in cash equal to 115% multiplied</w:t>
      </w:r>
      <w:r>
        <w:t xml:space="preserve"> by the portion of the Outstanding Balance Borrower elects to repay.</w:t>
      </w:r>
    </w:p>
    <w:p w:rsidR="009C4610" w:rsidRDefault="000A695C">
      <w:pPr>
        <w:spacing w:after="0" w:line="259" w:lineRule="auto"/>
        <w:ind w:left="1440" w:firstLine="0"/>
        <w:jc w:val="left"/>
      </w:pPr>
      <w:r>
        <w:t xml:space="preserve"> </w:t>
      </w:r>
    </w:p>
    <w:p w:rsidR="009C4610" w:rsidRDefault="000A695C">
      <w:pPr>
        <w:numPr>
          <w:ilvl w:val="0"/>
          <w:numId w:val="15"/>
        </w:numPr>
        <w:ind w:firstLine="720"/>
      </w:pPr>
      <w:r>
        <w:rPr>
          <w:u w:val="single" w:color="000000"/>
        </w:rPr>
        <w:t>Security</w:t>
      </w:r>
      <w:r>
        <w:t>. This Note is unsecured.</w:t>
      </w:r>
    </w:p>
    <w:p w:rsidR="009C4610" w:rsidRDefault="000A695C">
      <w:pPr>
        <w:spacing w:after="0" w:line="259" w:lineRule="auto"/>
        <w:ind w:left="720" w:firstLine="0"/>
        <w:jc w:val="left"/>
      </w:pPr>
      <w:r>
        <w:t xml:space="preserve"> </w:t>
      </w:r>
    </w:p>
    <w:p w:rsidR="009C4610" w:rsidRDefault="000A695C">
      <w:pPr>
        <w:numPr>
          <w:ilvl w:val="0"/>
          <w:numId w:val="15"/>
        </w:numPr>
        <w:spacing w:after="0" w:line="259" w:lineRule="auto"/>
        <w:ind w:firstLine="720"/>
      </w:pPr>
      <w:r>
        <w:rPr>
          <w:u w:val="single" w:color="000000"/>
        </w:rPr>
        <w:t>Lender O</w:t>
      </w:r>
      <w:r>
        <w:t>p</w:t>
      </w:r>
      <w:r>
        <w:rPr>
          <w:u w:val="single" w:color="000000"/>
        </w:rPr>
        <w:t>tional Conversion</w:t>
      </w:r>
      <w:r>
        <w:t>.</w:t>
      </w:r>
    </w:p>
    <w:p w:rsidR="009C4610" w:rsidRDefault="000A695C">
      <w:pPr>
        <w:spacing w:after="0" w:line="259" w:lineRule="auto"/>
        <w:ind w:left="720" w:firstLine="0"/>
        <w:jc w:val="left"/>
      </w:pPr>
      <w:r>
        <w:t xml:space="preserve"> </w:t>
      </w:r>
    </w:p>
    <w:p w:rsidR="009C4610" w:rsidRDefault="000A695C">
      <w:pPr>
        <w:numPr>
          <w:ilvl w:val="1"/>
          <w:numId w:val="15"/>
        </w:numPr>
        <w:ind w:firstLine="1440"/>
      </w:pPr>
      <w:r>
        <w:rPr>
          <w:u w:val="single" w:color="000000"/>
        </w:rPr>
        <w:t>Lender Conversions</w:t>
      </w:r>
      <w:r>
        <w:t>. Lender has the right at any time after the Purchase Price Date until the Outstanding Balance has been paid in full, at its election, to convert (“</w:t>
      </w:r>
      <w:r>
        <w:rPr>
          <w:b/>
        </w:rPr>
        <w:t>Lender Conversion</w:t>
      </w:r>
      <w:r>
        <w:t>”) all or any portion of the Outstanding Balance into shares (each instance of conversion i</w:t>
      </w:r>
      <w:r>
        <w:t>s referred to herein as a “</w:t>
      </w:r>
      <w:r>
        <w:rPr>
          <w:b/>
        </w:rPr>
        <w:t>Lender Conversion Shares</w:t>
      </w:r>
      <w:r>
        <w:t>”) of fully paid and non-assessable Ordinary Shares, $0.0001 par value per share (“</w:t>
      </w:r>
      <w:r>
        <w:rPr>
          <w:b/>
        </w:rPr>
        <w:t>Ordinary Shares</w:t>
      </w:r>
      <w:r>
        <w:t xml:space="preserve">”), of Borrower as per the following conversion formula: the number of Lender Conversion Shares equals the </w:t>
      </w:r>
      <w:r>
        <w:t>amount being converted (the “</w:t>
      </w:r>
      <w:r>
        <w:rPr>
          <w:b/>
        </w:rPr>
        <w:t>Conversion Amount</w:t>
      </w:r>
      <w:r>
        <w:t xml:space="preserve">”) divided by the Lender Conversion Price (as defined below). Conversion notices in the form attached hereto as </w:t>
      </w:r>
      <w:r>
        <w:rPr>
          <w:u w:val="single" w:color="000000"/>
        </w:rPr>
        <w:t>Exhibit A</w:t>
      </w:r>
      <w:r>
        <w:t xml:space="preserve"> (each, a “</w:t>
      </w:r>
      <w:r>
        <w:rPr>
          <w:b/>
        </w:rPr>
        <w:t>Lender Conversion Notice</w:t>
      </w:r>
      <w:r>
        <w:t>”) may be effectively delivered to Borrower by any met</w:t>
      </w:r>
      <w:r>
        <w:t>hod set forth in the “Notices” Section of the Purchase Agreement, and all Lender Conversions shall be cashless and not require further payment from Lender. Borrower shall deliver the Lender Conversion Shares from any Lender Conversion to Lender in accordan</w:t>
      </w:r>
      <w:r>
        <w:t>ce with Section 9 below.</w:t>
      </w:r>
    </w:p>
    <w:p w:rsidR="009C4610" w:rsidRDefault="000A695C">
      <w:pPr>
        <w:spacing w:after="0" w:line="259" w:lineRule="auto"/>
        <w:ind w:left="1440" w:firstLine="0"/>
        <w:jc w:val="left"/>
      </w:pPr>
      <w:r>
        <w:t xml:space="preserve"> </w:t>
      </w:r>
    </w:p>
    <w:p w:rsidR="009C4610" w:rsidRDefault="000A695C">
      <w:pPr>
        <w:spacing w:after="0" w:line="259" w:lineRule="auto"/>
        <w:ind w:left="1440" w:firstLine="0"/>
        <w:jc w:val="left"/>
      </w:pPr>
      <w:r>
        <w:t xml:space="preserve"> </w:t>
      </w:r>
    </w:p>
    <w:p w:rsidR="009C4610" w:rsidRDefault="000A695C">
      <w:pPr>
        <w:spacing w:after="134" w:line="259" w:lineRule="auto"/>
        <w:ind w:left="1440" w:firstLine="0"/>
        <w:jc w:val="left"/>
      </w:pPr>
      <w:r>
        <w:t xml:space="preserve"> </w:t>
      </w:r>
    </w:p>
    <w:p w:rsidR="009C4610" w:rsidRDefault="000A695C">
      <w:pPr>
        <w:tabs>
          <w:tab w:val="center" w:pos="5438"/>
          <w:tab w:val="center" w:pos="10810"/>
        </w:tabs>
        <w:ind w:left="-15" w:firstLine="0"/>
        <w:jc w:val="left"/>
      </w:pPr>
      <w:r>
        <w:t xml:space="preserve"> </w:t>
      </w:r>
      <w:r>
        <w:tab/>
        <w:t>1</w:t>
      </w:r>
      <w:r>
        <w:tab/>
        <w:t xml:space="preserve"> </w:t>
      </w:r>
    </w:p>
    <w:p w:rsidR="009C4610" w:rsidRDefault="000A695C">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24948" name="Group 124948"/>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46601" name="Shape 146601"/>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4948" style="width:543pt;height:0.75pt;mso-position-horizontal-relative:char;mso-position-vertical-relative:line" coordsize="68960,95">
                <v:shape id="Shape 146602" style="position:absolute;width:68960;height:95;left:0;top:0;" coordsize="6896099,9525" path="m0,0l6896099,0l6896099,9525l0,9525l0,0">
                  <v:stroke weight="0pt" endcap="flat" joinstyle="miter" miterlimit="10" on="false" color="#000000" opacity="0"/>
                  <v:fill on="true" color="#000000"/>
                </v:shape>
              </v:group>
            </w:pict>
          </mc:Fallback>
        </mc:AlternateContent>
      </w:r>
    </w:p>
    <w:p w:rsidR="009C4610" w:rsidRDefault="000A695C">
      <w:pPr>
        <w:numPr>
          <w:ilvl w:val="1"/>
          <w:numId w:val="15"/>
        </w:numPr>
        <w:ind w:firstLine="1440"/>
      </w:pPr>
      <w:r>
        <w:rPr>
          <w:u w:val="single" w:color="000000"/>
        </w:rPr>
        <w:t>Lender Conversion Price</w:t>
      </w:r>
      <w:r>
        <w:t>. Subject to adjustment as set forth in this Note, the price at which Lender has the</w:t>
      </w:r>
    </w:p>
    <w:p w:rsidR="009C4610" w:rsidRDefault="000A695C">
      <w:pPr>
        <w:ind w:left="-5"/>
      </w:pPr>
      <w:r>
        <w:t xml:space="preserve">right to convert all or any portion of the Outstanding Balance into Ordinary Shares is $26.00 per share (the </w:t>
      </w:r>
      <w:r>
        <w:t>“</w:t>
      </w:r>
      <w:r>
        <w:rPr>
          <w:b/>
        </w:rPr>
        <w:t>Lender Conversion Price</w:t>
      </w:r>
      <w:r>
        <w:t>”).</w:t>
      </w:r>
    </w:p>
    <w:p w:rsidR="009C4610" w:rsidRDefault="000A695C">
      <w:pPr>
        <w:spacing w:after="0" w:line="259" w:lineRule="auto"/>
        <w:ind w:left="1440" w:firstLine="0"/>
        <w:jc w:val="left"/>
      </w:pPr>
      <w:r>
        <w:t xml:space="preserve"> </w:t>
      </w:r>
    </w:p>
    <w:p w:rsidR="009C4610" w:rsidRDefault="000A695C">
      <w:pPr>
        <w:numPr>
          <w:ilvl w:val="0"/>
          <w:numId w:val="15"/>
        </w:numPr>
        <w:spacing w:after="0" w:line="259" w:lineRule="auto"/>
        <w:ind w:firstLine="720"/>
      </w:pPr>
      <w:r>
        <w:rPr>
          <w:u w:val="single" w:color="000000"/>
        </w:rPr>
        <w:t>Defaults and Remedies</w:t>
      </w:r>
      <w:r>
        <w:t>.</w:t>
      </w:r>
    </w:p>
    <w:p w:rsidR="009C4610" w:rsidRDefault="000A695C">
      <w:pPr>
        <w:spacing w:after="0" w:line="259" w:lineRule="auto"/>
        <w:ind w:left="720" w:firstLine="0"/>
        <w:jc w:val="left"/>
      </w:pPr>
      <w:r>
        <w:t xml:space="preserve"> </w:t>
      </w:r>
    </w:p>
    <w:p w:rsidR="009C4610" w:rsidRDefault="000A695C">
      <w:pPr>
        <w:numPr>
          <w:ilvl w:val="1"/>
          <w:numId w:val="15"/>
        </w:numPr>
        <w:ind w:firstLine="1440"/>
      </w:pPr>
      <w:r>
        <w:rPr>
          <w:u w:val="single" w:color="000000"/>
        </w:rPr>
        <w:t>Defaults</w:t>
      </w:r>
      <w:r>
        <w:t>. The following are events of default under this Note (each, an “</w:t>
      </w:r>
      <w:r>
        <w:rPr>
          <w:b/>
        </w:rPr>
        <w:t>Event of Default</w:t>
      </w:r>
      <w:r>
        <w:t>”): (a) Borrower</w:t>
      </w:r>
    </w:p>
    <w:p w:rsidR="009C4610" w:rsidRDefault="000A695C">
      <w:pPr>
        <w:ind w:left="-5"/>
      </w:pPr>
      <w:r>
        <w:t>fails to pay any principal, interest, fees, charges, or any other amount when due and payable hereunder; (b) Borrower fails to deliver any Lender Conversion Shares in accordance with the terms hereof; (c) Borrower fails to deliver any Redemption Conversion</w:t>
      </w:r>
      <w:r>
        <w:t xml:space="preserve"> Shares (as defined below) in accordance with the terms hereof; (d) a receiver, trustee or other similar official shall be appointed over Borrower or a material part of its assets and such appointment shall remain uncontested for twenty (20) days or shall </w:t>
      </w:r>
      <w:r>
        <w:t>not be dismissed or discharged within sixty (60) days; (e) Borrower becomes insolvent or generally fails to pay, or admits in writing its inability to pay, its debts as they become due, subject to applicable grace periods, if any; (f) Borrower makes a gene</w:t>
      </w:r>
      <w:r>
        <w:t>ral assignment for the benefit of creditors; (g) Borrower files a petition for relief under any bankruptcy, insolvency or similar law (domestic or foreign); (h) an involuntary bankruptcy proceeding is commenced or filed against Borrower; (i) Borrower or an</w:t>
      </w:r>
      <w:r>
        <w:t>y pledgor, trustor, or guarantor of this Note defaults or otherwise fails to materially observe or materially perform any covenant, obligation, condition or agreement of Borrower or such pledgor, trustor, or guarantor contained herein or in any other Trans</w:t>
      </w:r>
      <w:r>
        <w:t>action Document (as defined in the Purchase Agreement), other than those specifically set forth in this Section 4.1 and Section 4 of the Purchase Agreement; (j) any representation, warranty or other statement made or furnished by or on behalf of Borrower o</w:t>
      </w:r>
      <w:r>
        <w:t>r any pledgor, trustor, or guarantor of this Note to Lender herein, in any Transaction Document, or otherwise in connection with the issuance of this Note is false, incorrect, incomplete or misleading in any material respect when made or furnished; (k) the</w:t>
      </w:r>
      <w:r>
        <w:t xml:space="preserve"> occurrence of a Fundamental Transaction without Lender’s prior written consent; (l) Borrower fails to maintain the Share Reserve (as defined in the Purchase Agreement); (m) Borrower effectuates a reverse split of its Ordinary Shares without twenty (20) Tr</w:t>
      </w:r>
      <w:r>
        <w:t>ading Days prior written notice to Lender; (n) any money judgment, writ or similar process is entered or filed against Borrower or any subsidiary of Borrower or any of its property or other assets for more than $100,000.00, and shall remain unvacated, unbo</w:t>
      </w:r>
      <w:r>
        <w:t>nded or unstayed for a period of twenty (20) calendar days unless otherwise consented to by Lender; (o) Borrower fails to be DWAC Eligible; (p) Borrower fails to observe or perform in any material respect any covenant set forth in Section 4 of the Purchase</w:t>
      </w:r>
      <w:r>
        <w:t xml:space="preserve"> Agreement and such failure is not cured by the Borrower within ten (10) days of notice thereof; or (q) Borrower, any affiliate of Borrower, or any pledgor, trustor, or guarantor of this Note breaches any covenant or other term or condition contained in an</w:t>
      </w:r>
      <w:r>
        <w:t>y Other Agreements and such breach is not cured by the Borrower within ten (10) days of notice thereof.</w:t>
      </w:r>
    </w:p>
    <w:p w:rsidR="009C4610" w:rsidRDefault="000A695C">
      <w:pPr>
        <w:spacing w:after="0" w:line="259" w:lineRule="auto"/>
        <w:ind w:left="1440" w:firstLine="0"/>
        <w:jc w:val="left"/>
      </w:pPr>
      <w:r>
        <w:t xml:space="preserve"> </w:t>
      </w:r>
    </w:p>
    <w:p w:rsidR="009C4610" w:rsidRDefault="000A695C">
      <w:pPr>
        <w:numPr>
          <w:ilvl w:val="1"/>
          <w:numId w:val="15"/>
        </w:numPr>
        <w:ind w:firstLine="1440"/>
      </w:pPr>
      <w:r>
        <w:rPr>
          <w:u w:val="single" w:color="000000"/>
        </w:rPr>
        <w:t>Remedies</w:t>
      </w:r>
      <w:r>
        <w:t>. At any time and from time to time after Lender becomes aware of the occurrence of any Event</w:t>
      </w:r>
    </w:p>
    <w:p w:rsidR="009C4610" w:rsidRDefault="000A695C">
      <w:pPr>
        <w:ind w:left="-5"/>
      </w:pPr>
      <w:r>
        <w:t>of Default (taking into account any cure periods</w:t>
      </w:r>
      <w:r>
        <w:t>), Lender may accelerate this Note by written notice to Borrower, with the Outstanding Balance becoming immediately due and payable in cash at the Mandatory Default Amount. Notwithstanding the foregoing, at any time following the occurrence of any Event of</w:t>
      </w:r>
      <w:r>
        <w:t xml:space="preserve"> Default, Lender may, at its option, elect to increase the Outstanding Balance by applying the Default Effect (subject to the limitation set forth below) via written notice to Borrower without accelerating the Outstanding Balance, in which event the Outsta</w:t>
      </w:r>
      <w:r>
        <w:t>nding Balance shall be increased as of the date of the occurrence of the applicable Event of Default pursuant to the Default Effect, but the Outstanding Balance shall not be immediately due and payable unless so declared by Lender (for the avoidance of dou</w:t>
      </w:r>
      <w:r>
        <w:t xml:space="preserve">bt, if Lender elects to apply the Default Effect pursuant to this sentence, it shall reserve the right to declare the Outstanding Balance immediately due and payable at any time and no such election by Lender shall be deemed to be a waiver of its right to </w:t>
      </w:r>
      <w:r>
        <w:t>declare the Outstanding Balance immediately due and payable as set forth herein unless otherwise agreed to by Lender in writing). Notwithstanding the foregoing, upon the occurrence of any Event of Default described in clauses (d), (e), (f), (g) or (h) of S</w:t>
      </w:r>
      <w:r>
        <w:t>ection 4.1, the Outstanding Balance as of the date of acceleration shall become immediately and automatically due and payable in cash at the Mandatory Default Amount, without any written notice required by Lender. At any time following the occurrence of an</w:t>
      </w:r>
      <w:r>
        <w:t xml:space="preserve">y Event of Default, upon written notice given by Lender to Borrower, interest shall accrue on the Outstanding Balance beginning on the date the applicable Event of Default occurred at an interest rate equal to the lesser of fifteen percent (15%) per annum </w:t>
      </w:r>
      <w:r>
        <w:t>or the maximum rate permitted under applicable law (“</w:t>
      </w:r>
      <w:r>
        <w:rPr>
          <w:b/>
        </w:rPr>
        <w:t>Default Interest</w:t>
      </w:r>
      <w:r>
        <w:t>”). For the avoidance of doubt, Lender may continue making Lender Conversions and Redemption Conversions (as defined below) at any time following an Event of Default until such time as th</w:t>
      </w:r>
      <w:r>
        <w:t>e Outstanding Balance is paid in full. In connection with acceleration described herein, Lender need not provide, and Borrower hereby waives, any presentment, demand, protest or other notice of any kind, and Lender may immediately and without expiration of</w:t>
      </w:r>
      <w:r>
        <w:t xml:space="preserve"> any grace period enforce any and all of its rights and remedies hereunder and all other remedies available to it under applicable law. Such acceleration may be rescinded and annulled by Lender at any time prior to payment hereunder and Lender shall have a</w:t>
      </w:r>
      <w:r>
        <w:t>ll rights as a holder of the Note until such time, if any, as Lender receives full payment pursuant to this Section 4.2. No such rescission or annulment shall affect any subsequent Event of Default or impair any right consequent thereon. Nothing herein sha</w:t>
      </w:r>
      <w:r>
        <w:t>ll limit Lender’s right to pursue any other remedies available to it at law or in equity including, without limitation, a decree of specific performance and/or injunctive relief with respect to Borrower’s failure to timely deliver Conversion Shares upon Co</w:t>
      </w:r>
      <w:r>
        <w:t>nversion of the Note as required pursuant to the terms hereof.</w:t>
      </w:r>
    </w:p>
    <w:p w:rsidR="009C4610" w:rsidRDefault="000A695C">
      <w:pPr>
        <w:spacing w:after="0" w:line="259" w:lineRule="auto"/>
        <w:ind w:left="1440" w:firstLine="0"/>
        <w:jc w:val="left"/>
      </w:pPr>
      <w:r>
        <w:t xml:space="preserve"> </w:t>
      </w:r>
    </w:p>
    <w:p w:rsidR="009C4610" w:rsidRDefault="000A695C">
      <w:pPr>
        <w:spacing w:after="0" w:line="259" w:lineRule="auto"/>
        <w:ind w:left="1440" w:firstLine="0"/>
        <w:jc w:val="left"/>
      </w:pPr>
      <w:r>
        <w:t xml:space="preserve"> </w:t>
      </w:r>
    </w:p>
    <w:p w:rsidR="009C4610" w:rsidRDefault="000A695C">
      <w:pPr>
        <w:spacing w:after="134" w:line="259" w:lineRule="auto"/>
        <w:ind w:left="1440" w:firstLine="0"/>
        <w:jc w:val="left"/>
      </w:pPr>
      <w:r>
        <w:t xml:space="preserve"> </w:t>
      </w:r>
    </w:p>
    <w:p w:rsidR="009C4610" w:rsidRDefault="000A695C">
      <w:pPr>
        <w:tabs>
          <w:tab w:val="center" w:pos="5438"/>
          <w:tab w:val="center" w:pos="10810"/>
        </w:tabs>
        <w:ind w:left="-15" w:firstLine="0"/>
        <w:jc w:val="left"/>
      </w:pPr>
      <w:r>
        <w:t xml:space="preserve"> </w:t>
      </w:r>
      <w:r>
        <w:tab/>
        <w:t>2</w:t>
      </w:r>
      <w:r>
        <w:tab/>
        <w:t xml:space="preserve"> </w:t>
      </w:r>
    </w:p>
    <w:p w:rsidR="009C4610" w:rsidRDefault="000A695C">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25118" name="Group 125118"/>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46603" name="Shape 146603"/>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5118" style="width:543pt;height:0.75pt;mso-position-horizontal-relative:char;mso-position-vertical-relative:line" coordsize="68960,95">
                <v:shape id="Shape 146604" style="position:absolute;width:68960;height:95;left:0;top:0;" coordsize="6896099,9525" path="m0,0l6896099,0l6896099,9525l0,9525l0,0">
                  <v:stroke weight="0pt" endcap="flat" joinstyle="miter" miterlimit="10" on="false" color="#000000" opacity="0"/>
                  <v:fill on="true" color="#000000"/>
                </v:shape>
              </v:group>
            </w:pict>
          </mc:Fallback>
        </mc:AlternateContent>
      </w:r>
      <w:r>
        <w:br w:type="page"/>
      </w:r>
    </w:p>
    <w:p w:rsidR="009C4610" w:rsidRDefault="000A695C">
      <w:pPr>
        <w:numPr>
          <w:ilvl w:val="0"/>
          <w:numId w:val="15"/>
        </w:numPr>
        <w:ind w:firstLine="720"/>
      </w:pPr>
      <w:r>
        <w:rPr>
          <w:u w:val="single" w:color="000000"/>
        </w:rPr>
        <w:t>Unconditional Obli</w:t>
      </w:r>
      <w:r>
        <w:t>g</w:t>
      </w:r>
      <w:r>
        <w:rPr>
          <w:u w:val="single" w:color="000000"/>
        </w:rPr>
        <w:t>ation</w:t>
      </w:r>
      <w:r>
        <w:t>;</w:t>
      </w:r>
      <w:r>
        <w:rPr>
          <w:u w:val="single" w:color="000000"/>
        </w:rPr>
        <w:t xml:space="preserve"> No Offset</w:t>
      </w:r>
      <w:r>
        <w:t>. Borrower acknowledges that this Note is an unconditional, valid, binding and</w:t>
      </w:r>
    </w:p>
    <w:p w:rsidR="009C4610" w:rsidRDefault="000A695C">
      <w:pPr>
        <w:ind w:left="-5"/>
      </w:pPr>
      <w:r>
        <w:t>enforceable obligation of Borrower not subject to offset, deduction or counterclaim of any kind. Borrower hereby waives any rights of offset it now has or may have hereafter against Lender, its successors and assigns, and agrees to make the payments or Con</w:t>
      </w:r>
      <w:r>
        <w:t>versions called for herein in accordance with the terms of this Note.</w:t>
      </w:r>
    </w:p>
    <w:p w:rsidR="009C4610" w:rsidRDefault="000A695C">
      <w:pPr>
        <w:spacing w:after="0" w:line="259" w:lineRule="auto"/>
        <w:ind w:left="720" w:firstLine="0"/>
        <w:jc w:val="left"/>
      </w:pPr>
      <w:r>
        <w:t xml:space="preserve"> </w:t>
      </w:r>
    </w:p>
    <w:p w:rsidR="009C4610" w:rsidRDefault="000A695C">
      <w:pPr>
        <w:numPr>
          <w:ilvl w:val="0"/>
          <w:numId w:val="15"/>
        </w:numPr>
        <w:ind w:firstLine="720"/>
      </w:pPr>
      <w:r>
        <w:rPr>
          <w:u w:val="single" w:color="000000"/>
        </w:rPr>
        <w:t>Waiver</w:t>
      </w:r>
      <w:r>
        <w:t>. No waiver of any provision of this Note shall be effective unless it is in the form of a writing signed by the</w:t>
      </w:r>
    </w:p>
    <w:p w:rsidR="009C4610" w:rsidRDefault="000A695C">
      <w:pPr>
        <w:ind w:left="-5"/>
      </w:pPr>
      <w:r>
        <w:t xml:space="preserve">party granting the waiver. No waiver of any provision or consent </w:t>
      </w:r>
      <w:r>
        <w:t>to any prohibited action shall constitute a waiver of any other provision or consent to any other prohibited action, whether or not similar. No waiver or consent shall constitute a continuing waiver or consent or commit a party to provide a waiver or conse</w:t>
      </w:r>
      <w:r>
        <w:t>nt in the future except to the extent specifically set forth in writing.</w:t>
      </w:r>
    </w:p>
    <w:p w:rsidR="009C4610" w:rsidRDefault="000A695C">
      <w:pPr>
        <w:spacing w:after="0" w:line="259" w:lineRule="auto"/>
        <w:ind w:left="720" w:firstLine="0"/>
        <w:jc w:val="left"/>
      </w:pPr>
      <w:r>
        <w:t xml:space="preserve"> </w:t>
      </w:r>
    </w:p>
    <w:p w:rsidR="009C4610" w:rsidRDefault="000A695C">
      <w:pPr>
        <w:numPr>
          <w:ilvl w:val="0"/>
          <w:numId w:val="15"/>
        </w:numPr>
        <w:spacing w:after="0" w:line="259" w:lineRule="auto"/>
        <w:ind w:firstLine="720"/>
      </w:pPr>
      <w:r>
        <w:rPr>
          <w:u w:val="single" w:color="000000"/>
        </w:rPr>
        <w:t>Ri</w:t>
      </w:r>
      <w:r>
        <w:t>g</w:t>
      </w:r>
      <w:r>
        <w:rPr>
          <w:u w:val="single" w:color="000000"/>
        </w:rPr>
        <w:t>hts U</w:t>
      </w:r>
      <w:r>
        <w:t>p</w:t>
      </w:r>
      <w:r>
        <w:rPr>
          <w:u w:val="single" w:color="000000"/>
        </w:rPr>
        <w:t>on Issuance of Securities</w:t>
      </w:r>
      <w:r>
        <w:t>.</w:t>
      </w:r>
    </w:p>
    <w:p w:rsidR="009C4610" w:rsidRDefault="000A695C">
      <w:pPr>
        <w:spacing w:after="0" w:line="259" w:lineRule="auto"/>
        <w:ind w:left="720" w:firstLine="0"/>
        <w:jc w:val="left"/>
      </w:pPr>
      <w:r>
        <w:t xml:space="preserve"> </w:t>
      </w:r>
    </w:p>
    <w:p w:rsidR="009C4610" w:rsidRDefault="000A695C">
      <w:pPr>
        <w:numPr>
          <w:ilvl w:val="1"/>
          <w:numId w:val="15"/>
        </w:numPr>
        <w:ind w:firstLine="1440"/>
      </w:pPr>
      <w:r>
        <w:t>[INTENTIONALLY OMITTED]</w:t>
      </w:r>
    </w:p>
    <w:p w:rsidR="009C4610" w:rsidRDefault="000A695C">
      <w:pPr>
        <w:spacing w:after="0" w:line="259" w:lineRule="auto"/>
        <w:ind w:left="1440" w:firstLine="0"/>
        <w:jc w:val="left"/>
      </w:pPr>
      <w:r>
        <w:t xml:space="preserve"> </w:t>
      </w:r>
    </w:p>
    <w:p w:rsidR="009C4610" w:rsidRDefault="000A695C">
      <w:pPr>
        <w:numPr>
          <w:ilvl w:val="1"/>
          <w:numId w:val="15"/>
        </w:numPr>
        <w:spacing w:after="0" w:line="259" w:lineRule="auto"/>
        <w:ind w:firstLine="1440"/>
      </w:pPr>
      <w:r>
        <w:rPr>
          <w:u w:val="single" w:color="000000"/>
        </w:rPr>
        <w:t>Ad</w:t>
      </w:r>
      <w:r>
        <w:t>j</w:t>
      </w:r>
      <w:r>
        <w:rPr>
          <w:u w:val="single" w:color="000000"/>
        </w:rPr>
        <w:t>ustment of Lender Conversion Price u</w:t>
      </w:r>
      <w:r>
        <w:t>p</w:t>
      </w:r>
      <w:r>
        <w:rPr>
          <w:u w:val="single" w:color="000000"/>
        </w:rPr>
        <w:t>on Subdivision or Combination of Ordinar</w:t>
      </w:r>
      <w:r>
        <w:t>y</w:t>
      </w:r>
      <w:r>
        <w:rPr>
          <w:u w:val="single" w:color="000000"/>
        </w:rPr>
        <w:t xml:space="preserve"> Shares</w:t>
      </w:r>
      <w:r>
        <w:t>. Without</w:t>
      </w:r>
    </w:p>
    <w:p w:rsidR="009C4610" w:rsidRDefault="000A695C">
      <w:pPr>
        <w:ind w:left="-5"/>
      </w:pPr>
      <w:r>
        <w:t>limiting any provision hereof, if Borrower at any time on or after the Effective Date subdivides (by any stock split, stock dividend, recapitalization or otherwise) one or more classes of its outstanding Ordinary Shares into a greater number of shares, the</w:t>
      </w:r>
      <w:r>
        <w:t xml:space="preserve"> Lender Conversion Price in effect immediately prior to such subdivision will be proportionately reduced. Without limiting any provision hereof, if Borrower at any time on or after the Effective Date combines (by combination, reverse stock split or otherwi</w:t>
      </w:r>
      <w:r>
        <w:t>se) one or more classes of its outstanding Ordinary Shares into a smaller number of shares, the Lender Conversion Price in effect immediately prior to such combination will be proportionately increased. Any adjustment pursuant to this Section 7.2 shall bec</w:t>
      </w:r>
      <w:r>
        <w:t xml:space="preserve">ome effective immediately after the effective date of such subdivision or combination. If any event requiring an adjustment under this Section 7.2 occurs during the period that a Redemption Conversion Price is calculated hereunder, then the calculation of </w:t>
      </w:r>
      <w:r>
        <w:t>such Redemption Conversion Price shall be adjusted appropriately to reflect such event.</w:t>
      </w:r>
    </w:p>
    <w:p w:rsidR="009C4610" w:rsidRDefault="000A695C">
      <w:pPr>
        <w:spacing w:after="0" w:line="259" w:lineRule="auto"/>
        <w:ind w:left="1440" w:firstLine="0"/>
        <w:jc w:val="left"/>
      </w:pPr>
      <w:r>
        <w:t xml:space="preserve"> </w:t>
      </w:r>
    </w:p>
    <w:p w:rsidR="009C4610" w:rsidRDefault="000A695C">
      <w:pPr>
        <w:numPr>
          <w:ilvl w:val="1"/>
          <w:numId w:val="15"/>
        </w:numPr>
        <w:ind w:firstLine="1440"/>
      </w:pPr>
      <w:r>
        <w:rPr>
          <w:u w:val="single" w:color="000000"/>
        </w:rPr>
        <w:t>Other Events</w:t>
      </w:r>
      <w:r>
        <w:t>. In the event that Borrower (or any subsidiary) shall take any action to which the provisions</w:t>
      </w:r>
    </w:p>
    <w:p w:rsidR="009C4610" w:rsidRDefault="000A695C">
      <w:pPr>
        <w:ind w:left="-5"/>
      </w:pPr>
      <w:r>
        <w:t>hereof are not strictly applicable, or, if applicable, woul</w:t>
      </w:r>
      <w:r>
        <w:t>d not operate to protect Lender from dilution or if any event occurs of the type contemplated by the provisions of this Section 7 but not expressly provided for by such provisions (including, without limitation, the granting of stock appreciation rights, p</w:t>
      </w:r>
      <w:r>
        <w:t xml:space="preserve">hantom stock rights or other rights with equity features), then Borrower’s board of directors shall in good faith determine and implement an appropriate adjustment in the Lender Conversion Price so as to protect the rights of Lender, provided that no such </w:t>
      </w:r>
      <w:r>
        <w:t>adjustment pursuant to this Section 7.3 will increase the Lender Conversion Price as otherwise determined pursuant to this Section 7, provided further that if Lender does not accept such adjustments as appropriately protecting its interests hereunder again</w:t>
      </w:r>
      <w:r>
        <w:t>st such dilution, then Borrower’s board of directors and Lender shall agree, in good faith, upon an independent investment bank of nationally recognized standing to make such appropriate adjustments, whose determination shall be final and binding and whose</w:t>
      </w:r>
      <w:r>
        <w:t xml:space="preserve"> fees and expenses shall be borne by Borrower.</w:t>
      </w:r>
    </w:p>
    <w:p w:rsidR="009C4610" w:rsidRDefault="000A695C">
      <w:pPr>
        <w:spacing w:after="0" w:line="259" w:lineRule="auto"/>
        <w:ind w:left="1440" w:firstLine="0"/>
        <w:jc w:val="left"/>
      </w:pPr>
      <w:r>
        <w:t xml:space="preserve"> </w:t>
      </w:r>
    </w:p>
    <w:p w:rsidR="009C4610" w:rsidRDefault="000A695C">
      <w:pPr>
        <w:numPr>
          <w:ilvl w:val="0"/>
          <w:numId w:val="15"/>
        </w:numPr>
        <w:spacing w:after="0" w:line="259" w:lineRule="auto"/>
        <w:ind w:firstLine="720"/>
      </w:pPr>
      <w:r>
        <w:rPr>
          <w:u w:val="single" w:color="000000"/>
        </w:rPr>
        <w:t>Borrower Redem</w:t>
      </w:r>
      <w:r>
        <w:t>p</w:t>
      </w:r>
      <w:r>
        <w:rPr>
          <w:u w:val="single" w:color="000000"/>
        </w:rPr>
        <w:t>tions</w:t>
      </w:r>
      <w:r>
        <w:t>.</w:t>
      </w:r>
    </w:p>
    <w:p w:rsidR="009C4610" w:rsidRDefault="000A695C">
      <w:pPr>
        <w:spacing w:after="0" w:line="259" w:lineRule="auto"/>
        <w:ind w:left="720" w:firstLine="0"/>
        <w:jc w:val="left"/>
      </w:pPr>
      <w:r>
        <w:t xml:space="preserve"> </w:t>
      </w:r>
    </w:p>
    <w:p w:rsidR="009C4610" w:rsidRDefault="000A695C">
      <w:pPr>
        <w:numPr>
          <w:ilvl w:val="1"/>
          <w:numId w:val="15"/>
        </w:numPr>
        <w:ind w:firstLine="1440"/>
      </w:pPr>
      <w:r>
        <w:rPr>
          <w:u w:val="single" w:color="000000"/>
        </w:rPr>
        <w:t>Redem</w:t>
      </w:r>
      <w:r>
        <w:t>p</w:t>
      </w:r>
      <w:r>
        <w:rPr>
          <w:u w:val="single" w:color="000000"/>
        </w:rPr>
        <w:t>tion Conversion Price</w:t>
      </w:r>
      <w:r>
        <w:t>. Subject to the adjustments set forth herein, the conversion price for each Redemption Conversion (the “</w:t>
      </w:r>
      <w:r>
        <w:rPr>
          <w:b/>
        </w:rPr>
        <w:t>Redemption Conversion Price</w:t>
      </w:r>
      <w:r>
        <w:t>”) shall be the lesser o</w:t>
      </w:r>
      <w:r>
        <w:t>f (a) the Lender Conversion Price, and (b) the Market Price.</w:t>
      </w:r>
    </w:p>
    <w:p w:rsidR="009C4610" w:rsidRDefault="000A695C">
      <w:pPr>
        <w:spacing w:after="0" w:line="259" w:lineRule="auto"/>
        <w:ind w:left="1440" w:firstLine="0"/>
        <w:jc w:val="left"/>
      </w:pPr>
      <w:r>
        <w:t xml:space="preserve"> </w:t>
      </w:r>
    </w:p>
    <w:p w:rsidR="009C4610" w:rsidRDefault="000A695C">
      <w:pPr>
        <w:numPr>
          <w:ilvl w:val="1"/>
          <w:numId w:val="15"/>
        </w:numPr>
        <w:ind w:firstLine="1440"/>
      </w:pPr>
      <w:r>
        <w:rPr>
          <w:u w:val="single" w:color="000000"/>
        </w:rPr>
        <w:t>Redem</w:t>
      </w:r>
      <w:r>
        <w:t>p</w:t>
      </w:r>
      <w:r>
        <w:rPr>
          <w:u w:val="single" w:color="000000"/>
        </w:rPr>
        <w:t>tion Conversions</w:t>
      </w:r>
      <w:r>
        <w:t>. Beginning on the date that is six (6) months from the Purchase Price Date, Lender shall have the right, exercisable at any time in its sole and absolute discretion, to r</w:t>
      </w:r>
      <w:r>
        <w:t>edeem (each, a “</w:t>
      </w:r>
      <w:r>
        <w:rPr>
          <w:b/>
        </w:rPr>
        <w:t>Redemption</w:t>
      </w:r>
      <w:r>
        <w:t>”) any portion of the Note up to $350,000.00 per calendar month (such amount, the “</w:t>
      </w:r>
      <w:r>
        <w:rPr>
          <w:b/>
        </w:rPr>
        <w:t>Redemption Amount</w:t>
      </w:r>
      <w:r>
        <w:t xml:space="preserve">”) by providing Borrower with a notice substantially in the form attached hereto as </w:t>
      </w:r>
      <w:r>
        <w:rPr>
          <w:u w:val="single" w:color="000000"/>
        </w:rPr>
        <w:t>Exhibit B</w:t>
      </w:r>
      <w:r>
        <w:t xml:space="preserve"> (each, a “</w:t>
      </w:r>
      <w:r>
        <w:rPr>
          <w:b/>
        </w:rPr>
        <w:t>Redemption Notice</w:t>
      </w:r>
      <w:r>
        <w:t>”, and ea</w:t>
      </w:r>
      <w:r>
        <w:t>ch date on which Lender delivers a Redemption Notice, a “</w:t>
      </w:r>
      <w:r>
        <w:rPr>
          <w:b/>
        </w:rPr>
        <w:t>Redemption Date</w:t>
      </w:r>
      <w:r>
        <w:t>”). For the avoidance of doubt, Lender may submit to Borrower one (1) or more Redemption Notices in any given calendar month so long as the aggregate amount redeemed in such calendar m</w:t>
      </w:r>
      <w:r>
        <w:t>onth does not exceed $350,000.00. At the election of the Borrower, payments of each Redemption Amount may be made (a) in cash, or (b) by converting such</w:t>
      </w:r>
    </w:p>
    <w:p w:rsidR="009C4610" w:rsidRDefault="000A695C">
      <w:pPr>
        <w:spacing w:after="65"/>
        <w:ind w:left="-5"/>
      </w:pPr>
      <w:r>
        <w:t>Redemption Amount into Ordinary Shares (“</w:t>
      </w:r>
      <w:r>
        <w:rPr>
          <w:b/>
        </w:rPr>
        <w:t>Redemption Conversion Shares</w:t>
      </w:r>
      <w:r>
        <w:t>”, and together with the Lender Conversion Shares, the “</w:t>
      </w:r>
      <w:r>
        <w:rPr>
          <w:b/>
        </w:rPr>
        <w:t>Conversion Shares</w:t>
      </w:r>
      <w:r>
        <w:t>”) in accordance with this Section 8.2 (each, a “</w:t>
      </w:r>
      <w:r>
        <w:rPr>
          <w:b/>
        </w:rPr>
        <w:t>Redemption Conversion</w:t>
      </w:r>
      <w:r>
        <w:t>”) per the following formula: the number of Redemption Conversion Shares equals the portion of the applicable Red</w:t>
      </w:r>
      <w:r>
        <w:t>emption Amount being converted divided by the</w:t>
      </w:r>
    </w:p>
    <w:p w:rsidR="009C4610" w:rsidRDefault="000A695C">
      <w:pPr>
        <w:ind w:left="-5"/>
      </w:pPr>
      <w:r>
        <w:t>Redemption Conversion Price, or (c) by any combination of the foregoing, so long as the cash is delivered to Lender on the third (3</w:t>
      </w:r>
      <w:r>
        <w:rPr>
          <w:sz w:val="26"/>
          <w:vertAlign w:val="superscript"/>
        </w:rPr>
        <w:t>rd</w:t>
      </w:r>
      <w:r>
        <w:t>) Trading Day immediately following the applicable Redemption Date and the Re</w:t>
      </w:r>
      <w:r>
        <w:t>demption Conversion Shares are delivered to Lender on or before the applicable Delivery Date (as defined below). Notwithstanding the foregoing, Borrower will not be entitled to elect a Redemption Conversion with respect to any portion of any applicable Red</w:t>
      </w:r>
      <w:r>
        <w:t>emption Amount and shall be required to pay the Redemption Amount in cash, if on the applicable Redemption Date there is an Equity Conditions Failure, and such failure is not waived in writing by Lender. Notwithstanding that failure to repay this Note in f</w:t>
      </w:r>
      <w:r>
        <w:t>ull by the Maturity Date is an Event of Default, the Redemption Dates shall continue after the Maturity Date pursuant to this Section 8.2 until the Outstanding Balance is repaid in full. Once Borrower has redeemed an amount equal to half of the original pr</w:t>
      </w:r>
      <w:r>
        <w:t>incipal amount of this Note in cash, any subsequent Redemptions it makes in cash will be subject to a twenty-five percent (25%) premium.</w:t>
      </w:r>
    </w:p>
    <w:p w:rsidR="009C4610" w:rsidRDefault="000A695C">
      <w:pPr>
        <w:spacing w:after="0" w:line="259" w:lineRule="auto"/>
        <w:ind w:left="1440" w:firstLine="0"/>
        <w:jc w:val="left"/>
      </w:pPr>
      <w:r>
        <w:t xml:space="preserve"> </w:t>
      </w:r>
    </w:p>
    <w:p w:rsidR="009C4610" w:rsidRDefault="000A695C">
      <w:pPr>
        <w:spacing w:after="0" w:line="259" w:lineRule="auto"/>
        <w:ind w:left="1440" w:firstLine="0"/>
        <w:jc w:val="left"/>
      </w:pPr>
      <w:r>
        <w:t xml:space="preserve"> </w:t>
      </w:r>
    </w:p>
    <w:p w:rsidR="009C4610" w:rsidRDefault="000A695C">
      <w:pPr>
        <w:spacing w:after="134" w:line="259" w:lineRule="auto"/>
        <w:ind w:left="1440" w:firstLine="0"/>
        <w:jc w:val="left"/>
      </w:pPr>
      <w:r>
        <w:t xml:space="preserve"> </w:t>
      </w:r>
    </w:p>
    <w:p w:rsidR="009C4610" w:rsidRDefault="000A695C">
      <w:pPr>
        <w:tabs>
          <w:tab w:val="center" w:pos="5438"/>
          <w:tab w:val="center" w:pos="10810"/>
        </w:tabs>
        <w:ind w:left="-15" w:firstLine="0"/>
        <w:jc w:val="left"/>
      </w:pPr>
      <w:r>
        <w:t xml:space="preserve"> </w:t>
      </w:r>
      <w:r>
        <w:tab/>
        <w:t>3</w:t>
      </w:r>
      <w:r>
        <w:tab/>
        <w:t xml:space="preserve"> </w:t>
      </w:r>
    </w:p>
    <w:p w:rsidR="009C4610" w:rsidRDefault="000A695C">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27081" name="Group 127081"/>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46605" name="Shape 146605"/>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7081" style="width:543pt;height:0.75pt;mso-position-horizontal-relative:char;mso-position-vertical-relative:line" coordsize="68960,95">
                <v:shape id="Shape 146606" style="position:absolute;width:68960;height:95;left:0;top:0;" coordsize="6896099,9525" path="m0,0l6896099,0l6896099,9525l0,9525l0,0">
                  <v:stroke weight="0pt" endcap="flat" joinstyle="miter" miterlimit="10" on="false" color="#000000" opacity="0"/>
                  <v:fill on="true" color="#000000"/>
                </v:shape>
              </v:group>
            </w:pict>
          </mc:Fallback>
        </mc:AlternateContent>
      </w:r>
      <w:r>
        <w:br w:type="page"/>
      </w:r>
    </w:p>
    <w:p w:rsidR="009C4610" w:rsidRDefault="000A695C">
      <w:pPr>
        <w:numPr>
          <w:ilvl w:val="1"/>
          <w:numId w:val="15"/>
        </w:numPr>
        <w:spacing w:after="0" w:line="259" w:lineRule="auto"/>
        <w:ind w:firstLine="1440"/>
      </w:pPr>
      <w:r>
        <w:rPr>
          <w:u w:val="single" w:color="000000"/>
        </w:rPr>
        <w:t>Allocation of Redem</w:t>
      </w:r>
      <w:r>
        <w:t>p</w:t>
      </w:r>
      <w:r>
        <w:rPr>
          <w:u w:val="single" w:color="000000"/>
        </w:rPr>
        <w:t>tion Amounts</w:t>
      </w:r>
      <w:r>
        <w:t>. Following its receipt of a Redemption Notice, Borrower may either</w:t>
      </w:r>
    </w:p>
    <w:p w:rsidR="009C4610" w:rsidRDefault="000A695C">
      <w:pPr>
        <w:ind w:left="-5"/>
      </w:pPr>
      <w:r>
        <w:t>ratify Lender’s proposed allocation in the applicable Redemption Notice or elect to change the allocation by written notice to Lender by email or fax within seventy-two (72) hours of its receipt of such Redemption Notice, so long as the sum of the cash pay</w:t>
      </w:r>
      <w:r>
        <w:t>ments and the amount of Redemption Conversions equal the applicable Redemption Amount. If Borrower fails to notify Lender of its election to change the allocation prior to the deadline set forth in the previous sentence, it shall be deemed to have ratified</w:t>
      </w:r>
      <w:r>
        <w:t xml:space="preserve"> and accepted the allocation set forth in the applicable Redemption Notice prepared by Lender. Borrower acknowledges and agrees that the amounts and calculations set forth thereon are subject to correction or adjustment because of error, mistake, or any ad</w:t>
      </w:r>
      <w:r>
        <w:t>justment resulting from an Event of Default or other adjustment permitted under the Transaction Documents (an “</w:t>
      </w:r>
      <w:r>
        <w:rPr>
          <w:b/>
        </w:rPr>
        <w:t>Adjustment</w:t>
      </w:r>
      <w:r>
        <w:t>”). Furthermore, no error or mistake in the preparation of such notices, or failure to apply any Adjustment that could have been applie</w:t>
      </w:r>
      <w:r>
        <w:t>d prior to the preparation of a Redemption Notice may be deemed a waiver of Lender’s right to enforce the terms of any Note, even if such error, mistake, or failure to include an Adjustment arises from Lender’s own calculation. Borrower shall deliver the R</w:t>
      </w:r>
      <w:r>
        <w:t>edemption Conversion Shares from any Redemption Conversion to Lender in accordance with Section 9 below on or before each applicable Delivery Date.</w:t>
      </w:r>
    </w:p>
    <w:p w:rsidR="009C4610" w:rsidRDefault="000A695C">
      <w:pPr>
        <w:spacing w:after="75" w:line="259" w:lineRule="auto"/>
        <w:ind w:left="1440" w:firstLine="0"/>
        <w:jc w:val="left"/>
      </w:pPr>
      <w:r>
        <w:t xml:space="preserve"> </w:t>
      </w:r>
    </w:p>
    <w:p w:rsidR="009C4610" w:rsidRDefault="000A695C">
      <w:pPr>
        <w:numPr>
          <w:ilvl w:val="0"/>
          <w:numId w:val="15"/>
        </w:numPr>
        <w:ind w:firstLine="720"/>
      </w:pPr>
      <w:r>
        <w:rPr>
          <w:u w:val="single" w:color="000000"/>
        </w:rPr>
        <w:t>Method of Conversion Share Delivery</w:t>
      </w:r>
      <w:r>
        <w:t>. On or before the close of business on the fifth (5</w:t>
      </w:r>
      <w:r>
        <w:rPr>
          <w:sz w:val="26"/>
          <w:vertAlign w:val="superscript"/>
        </w:rPr>
        <w:t>th</w:t>
      </w:r>
      <w:r>
        <w:t>) Trading Day fol</w:t>
      </w:r>
      <w:r>
        <w:t>lowing</w:t>
      </w:r>
    </w:p>
    <w:p w:rsidR="009C4610" w:rsidRDefault="000A695C">
      <w:pPr>
        <w:ind w:left="-5"/>
      </w:pPr>
      <w:r>
        <w:t>each Redemption Date or the fifth (5</w:t>
      </w:r>
      <w:r>
        <w:rPr>
          <w:sz w:val="26"/>
          <w:vertAlign w:val="superscript"/>
        </w:rPr>
        <w:t>th</w:t>
      </w:r>
      <w:r>
        <w:t>) Trading Day following the date of delivery of a Lender Conversion Notice, as applicable (the “</w:t>
      </w:r>
      <w:r>
        <w:rPr>
          <w:b/>
        </w:rPr>
        <w:t>Delivery Date</w:t>
      </w:r>
      <w:r>
        <w:t xml:space="preserve">”), Borrower shall, provided it is DWAC Eligible at such time and such Conversion Shares are eligible </w:t>
      </w:r>
      <w:r>
        <w:t>for delivery via DWAC, deliver or cause its transfer agent to deliver the applicable Conversion Shares electronically via DWAC to the account designated by Lender in the applicable Lender Conversion Notice or Redemption Notice. If Borrower is not DWAC Elig</w:t>
      </w:r>
      <w:r>
        <w:t xml:space="preserve">ible or such Conversion Shares are not eligible for delivery via DWAC, it shall deliver to Lender or its broker (as designated in the Lender Conversion Notice or Redemption Notice), via reputable overnight courier, a certificate representing the number of </w:t>
      </w:r>
      <w:r>
        <w:t xml:space="preserve">Ordinary Shares equal to the number of Conversion Shares to which Lender shall be entitled, registered in the name of Lender or its designee. For the avoidance of doubt, Borrower has not met its obligation to deliver Conversion Shares by the Delivery Date </w:t>
      </w:r>
      <w:r>
        <w:t>unless Lender or its broker, as applicable, has actually received the certificate representing the applicable Conversion Shares no later than the close of business on the relevant Delivery Date pursuant to the terms set forth above. Moreover, and notwithst</w:t>
      </w:r>
      <w:r>
        <w:t>anding anything to the contrary herein or in any other Transaction Document, in the event Borrower or its transfer agent refuses to deliver any Conversion Shares without a restrictive securities legend to Lender on grounds that such issuance is in violatio</w:t>
      </w:r>
      <w:r>
        <w:t>n of Rule 144 under the Securities Act of 1933, as amended (“</w:t>
      </w:r>
      <w:r>
        <w:rPr>
          <w:b/>
        </w:rPr>
        <w:t>Rule 144</w:t>
      </w:r>
      <w:r>
        <w:t>”), Borrower shall deliver or cause its transfer agent to deliver the applicable Conversion Shares to Lender with a restricted securities legend, but otherwise in accordance with the prov</w:t>
      </w:r>
      <w:r>
        <w:t>isions of this Section 9. In conjunction therewith, Borrower will also deliver to Lender a written explanation from its counsel or its transfer agent’s counsel opining as to why the issuance of the applicable Conversion Shares violates Rule 144.</w:t>
      </w:r>
    </w:p>
    <w:p w:rsidR="009C4610" w:rsidRDefault="000A695C">
      <w:pPr>
        <w:spacing w:after="0" w:line="259" w:lineRule="auto"/>
        <w:ind w:left="720" w:firstLine="0"/>
        <w:jc w:val="left"/>
      </w:pPr>
      <w:r>
        <w:t xml:space="preserve"> </w:t>
      </w:r>
    </w:p>
    <w:p w:rsidR="009C4610" w:rsidRDefault="000A695C">
      <w:pPr>
        <w:numPr>
          <w:ilvl w:val="0"/>
          <w:numId w:val="15"/>
        </w:numPr>
        <w:spacing w:after="71"/>
        <w:ind w:firstLine="720"/>
      </w:pPr>
      <w:r>
        <w:rPr>
          <w:u w:val="single" w:color="000000"/>
        </w:rPr>
        <w:t>Conversi</w:t>
      </w:r>
      <w:r>
        <w:rPr>
          <w:u w:val="single" w:color="000000"/>
        </w:rPr>
        <w:t>on Dela</w:t>
      </w:r>
      <w:r>
        <w:t>y</w:t>
      </w:r>
      <w:r>
        <w:rPr>
          <w:u w:val="single" w:color="000000"/>
        </w:rPr>
        <w:t>s</w:t>
      </w:r>
      <w:r>
        <w:t>. If Borrower fails to deliver Conversion Shares in accordance with the timeframe stated in Section 9, Lender may at any time prior to receiving the applicable Conversion Shares rescind in whole or in part such Conversion, with a corresponding inc</w:t>
      </w:r>
      <w:r>
        <w:t>rease to the Outstanding Balance (any returned amount will tack back to the Purchase Price Date for purposes of determining the holding period under Rule 144). In addition, for each Lender Conversion, in the event that Lender Conversion</w:t>
      </w:r>
    </w:p>
    <w:p w:rsidR="009C4610" w:rsidRDefault="000A695C">
      <w:pPr>
        <w:ind w:left="-5"/>
      </w:pPr>
      <w:r>
        <w:t>Shares are not deli</w:t>
      </w:r>
      <w:r>
        <w:t>vered by the fifth (5</w:t>
      </w:r>
      <w:r>
        <w:rPr>
          <w:sz w:val="26"/>
          <w:vertAlign w:val="superscript"/>
        </w:rPr>
        <w:t>th</w:t>
      </w:r>
      <w:r>
        <w:t>) Trading Day (inclusive of the day of the Conversion), a late fee equal to 2% of the applicable Conversion Share Value rounded to the nearest multiple of $100.00 but with a floor of $500.00 per day (but in any event the cumulative a</w:t>
      </w:r>
      <w:r>
        <w:t>mount of such late fees for each Conversion shall not exceed 200% of the applicable Conversion Share Value) will be assessed for each day after the fifth (5</w:t>
      </w:r>
      <w:r>
        <w:rPr>
          <w:sz w:val="26"/>
          <w:vertAlign w:val="superscript"/>
        </w:rPr>
        <w:t>th</w:t>
      </w:r>
      <w:r>
        <w:t>) Trading Day (inclusive of the day of the Conversion) until Lender Conversion Share delivery is m</w:t>
      </w:r>
      <w:r>
        <w:t>ade; and such late fee will be added to the Outstanding Balance (such fees, the “</w:t>
      </w:r>
      <w:r>
        <w:rPr>
          <w:b/>
        </w:rPr>
        <w:t>Conversion Delay Late Fees</w:t>
      </w:r>
      <w:r>
        <w:t>”).</w:t>
      </w:r>
    </w:p>
    <w:p w:rsidR="009C4610" w:rsidRDefault="000A695C">
      <w:pPr>
        <w:spacing w:after="0" w:line="259" w:lineRule="auto"/>
        <w:ind w:left="720" w:firstLine="0"/>
        <w:jc w:val="left"/>
      </w:pPr>
      <w:r>
        <w:t xml:space="preserve"> </w:t>
      </w:r>
    </w:p>
    <w:p w:rsidR="009C4610" w:rsidRDefault="000A695C">
      <w:pPr>
        <w:numPr>
          <w:ilvl w:val="0"/>
          <w:numId w:val="15"/>
        </w:numPr>
        <w:ind w:firstLine="720"/>
      </w:pPr>
      <w:r>
        <w:rPr>
          <w:u w:val="single" w:color="000000"/>
        </w:rPr>
        <w:t>Restriction on E</w:t>
      </w:r>
      <w:r>
        <w:t>q</w:t>
      </w:r>
      <w:r>
        <w:rPr>
          <w:u w:val="single" w:color="000000"/>
        </w:rPr>
        <w:t>uit</w:t>
      </w:r>
      <w:r>
        <w:t>y</w:t>
      </w:r>
      <w:r>
        <w:rPr>
          <w:u w:val="single" w:color="000000"/>
        </w:rPr>
        <w:t xml:space="preserve"> Sales</w:t>
      </w:r>
      <w:r>
        <w:t xml:space="preserve">. If at any time after the date that is six (6) months from the Purchase Price Date, Borrower is unable to issue Ordinary Shares to Lender as result of any lock-up or other agreement or restriction prohibiting the issuance of Ordinary Shares for a certain </w:t>
      </w:r>
      <w:r>
        <w:t xml:space="preserve">period of time, then the Outstanding Balance will automatically be increased by three percent (3%) for each thirty (30) day period that Borrower is prohibited from issuing Ordinary Shares (which increase shall be pro-rated for any partial period). For the </w:t>
      </w:r>
      <w:r>
        <w:t>avoidance of doubt, such increase to the Outstanding Balance shall be in addition to all other rights and remedies available to Lender under this Note and the other Transaction Documents and shall not be in lieu of, nor deemed to be a waiver of any other r</w:t>
      </w:r>
      <w:r>
        <w:t>ights or remedies available to Lender under this Note or any of the other Transaction Documents, including without limitation calling an Event of Default if Borrower fails to deliver Conversion Shares in accordance with the terms of this Note.</w:t>
      </w:r>
    </w:p>
    <w:p w:rsidR="009C4610" w:rsidRDefault="000A695C">
      <w:pPr>
        <w:spacing w:after="0" w:line="259" w:lineRule="auto"/>
        <w:ind w:left="720" w:firstLine="0"/>
        <w:jc w:val="left"/>
      </w:pPr>
      <w:r>
        <w:t xml:space="preserve"> </w:t>
      </w:r>
    </w:p>
    <w:p w:rsidR="009C4610" w:rsidRDefault="000A695C">
      <w:pPr>
        <w:spacing w:after="0" w:line="259" w:lineRule="auto"/>
        <w:ind w:left="720" w:firstLine="0"/>
        <w:jc w:val="left"/>
      </w:pPr>
      <w:r>
        <w:t xml:space="preserve"> </w:t>
      </w:r>
    </w:p>
    <w:p w:rsidR="009C4610" w:rsidRDefault="000A695C">
      <w:pPr>
        <w:spacing w:after="134" w:line="259" w:lineRule="auto"/>
        <w:ind w:left="720" w:firstLine="0"/>
        <w:jc w:val="left"/>
      </w:pPr>
      <w:r>
        <w:t xml:space="preserve"> </w:t>
      </w:r>
    </w:p>
    <w:p w:rsidR="009C4610" w:rsidRDefault="000A695C">
      <w:pPr>
        <w:tabs>
          <w:tab w:val="center" w:pos="5438"/>
          <w:tab w:val="center" w:pos="10810"/>
        </w:tabs>
        <w:ind w:left="-15" w:firstLine="0"/>
        <w:jc w:val="left"/>
      </w:pPr>
      <w:r>
        <w:t xml:space="preserve"> </w:t>
      </w:r>
      <w:r>
        <w:tab/>
        <w:t>4</w:t>
      </w:r>
      <w:r>
        <w:tab/>
        <w:t xml:space="preserve"> </w:t>
      </w:r>
    </w:p>
    <w:p w:rsidR="009C4610" w:rsidRDefault="000A695C">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28030" name="Group 128030"/>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46607" name="Shape 146607"/>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8030" style="width:543pt;height:0.75pt;mso-position-horizontal-relative:char;mso-position-vertical-relative:line" coordsize="68960,95">
                <v:shape id="Shape 146608" style="position:absolute;width:68960;height:95;left:0;top:0;" coordsize="6896099,9525" path="m0,0l6896099,0l6896099,9525l0,9525l0,0">
                  <v:stroke weight="0pt" endcap="flat" joinstyle="miter" miterlimit="10" on="false" color="#000000" opacity="0"/>
                  <v:fill on="true" color="#000000"/>
                </v:shape>
              </v:group>
            </w:pict>
          </mc:Fallback>
        </mc:AlternateContent>
      </w:r>
    </w:p>
    <w:p w:rsidR="009C4610" w:rsidRDefault="000A695C">
      <w:pPr>
        <w:spacing w:after="0" w:line="259" w:lineRule="auto"/>
        <w:ind w:left="720" w:firstLine="0"/>
        <w:jc w:val="left"/>
      </w:pPr>
      <w:r>
        <w:t xml:space="preserve"> </w:t>
      </w:r>
    </w:p>
    <w:p w:rsidR="009C4610" w:rsidRDefault="000A695C">
      <w:pPr>
        <w:numPr>
          <w:ilvl w:val="0"/>
          <w:numId w:val="15"/>
        </w:numPr>
        <w:ind w:firstLine="720"/>
      </w:pPr>
      <w:r>
        <w:rPr>
          <w:u w:val="single" w:color="000000"/>
        </w:rPr>
        <w:t>Ownershi</w:t>
      </w:r>
      <w:r>
        <w:t>p</w:t>
      </w:r>
      <w:r>
        <w:rPr>
          <w:u w:val="single" w:color="000000"/>
        </w:rPr>
        <w:t xml:space="preserve"> Limitation</w:t>
      </w:r>
      <w:r>
        <w:t>. Notwithstanding anything to the contrary contained in this Note or the other Transaction</w:t>
      </w:r>
    </w:p>
    <w:p w:rsidR="009C4610" w:rsidRDefault="000A695C">
      <w:pPr>
        <w:ind w:left="-5"/>
      </w:pPr>
      <w:r>
        <w:t>Documents, Borrower shall not effect any conversion of this Note to the extent that after giving effect to such conversion would cause Lender (together with its affiliates) to beneficially own a number of shares exceeding 4.99% of the number of Ordinary Sh</w:t>
      </w:r>
      <w:r>
        <w:t>ares outstanding on such date (including for such purpose the Ordinary Shares issuable upon such issuance) (the “</w:t>
      </w:r>
      <w:r>
        <w:rPr>
          <w:b/>
        </w:rPr>
        <w:t>Maximum Percentage</w:t>
      </w:r>
      <w:r>
        <w:t>”). For purposes of this section, beneficial ownership of Ordinary Shares will be determined pursuant to Section 13(d) of the</w:t>
      </w:r>
      <w:r>
        <w:t xml:space="preserve"> 1934 Act. Notwithstanding the forgoing, the term “4.99%” above shall be replaced with “9.99%” at such time as the Market Capitalization is less than $10,000,000.00. Notwithstanding any other provision contained herein, if the term “4.99%” is replaced with</w:t>
      </w:r>
      <w:r>
        <w:t xml:space="preserve"> “9.99%” pursuant to the preceding sentence, such increase to “9.99%” shall remain at 9.99% until increased, decreased or waived by Lender as set forth below. By written notice to Borrower, Lender may increase, decrease or waive the Maximum Percentage as t</w:t>
      </w:r>
      <w:r>
        <w:t>o itself but any such waiver will not be effective until the 61st day after delivery thereof. The foregoing 61-day notice requirement is enforceable, unconditional and non-waivable and shall apply to all affiliates and assigns of Lender.</w:t>
      </w:r>
    </w:p>
    <w:p w:rsidR="009C4610" w:rsidRDefault="000A695C">
      <w:pPr>
        <w:spacing w:after="0" w:line="259" w:lineRule="auto"/>
        <w:ind w:left="720" w:firstLine="0"/>
        <w:jc w:val="left"/>
      </w:pPr>
      <w:r>
        <w:t xml:space="preserve"> </w:t>
      </w:r>
    </w:p>
    <w:p w:rsidR="009C4610" w:rsidRDefault="000A695C">
      <w:pPr>
        <w:numPr>
          <w:ilvl w:val="0"/>
          <w:numId w:val="15"/>
        </w:numPr>
        <w:ind w:firstLine="720"/>
      </w:pPr>
      <w:r>
        <w:rPr>
          <w:u w:val="single" w:color="000000"/>
        </w:rPr>
        <w:t>Issuance Cap</w:t>
      </w:r>
      <w:r>
        <w:t>. No</w:t>
      </w:r>
      <w:r>
        <w:t xml:space="preserve">twithstanding anything to the contrary contained in this Note or the other Transaction Documents, Borrower and Lender agree that the total cumulative number of shares of Common Stock issued to Lender hereunder together with all other Transaction Documents </w:t>
      </w:r>
      <w:r>
        <w:t>may not exceed the requirements of Nasdaq Listing Rule 5635(d) (“</w:t>
      </w:r>
      <w:r>
        <w:rPr>
          <w:b/>
        </w:rPr>
        <w:t>Nasdaq 19.99% Cap</w:t>
      </w:r>
      <w:r>
        <w:t>”), except that such limitation will not apply following Approval (defined below). If the number of shares of Common Stock issued to Investor reaches the Nasdaq 19.99% Cap, s</w:t>
      </w:r>
      <w:r>
        <w:t>o as not to violate the 20% limit established in Listing Rule 5635(d), Borrower will use reasonable commercial efforts to: (a) obtain stockholder approval of the Note and the issuance of additional Conversion Shares, if necessary, in accordance with the re</w:t>
      </w:r>
      <w:r>
        <w:t>quirements of Nasdaq Listing Rule 5635(d), or (b) obtain Nasdaq approval of the Note and the issuance of additional Conversion Shares (the “</w:t>
      </w:r>
      <w:r>
        <w:rPr>
          <w:b/>
        </w:rPr>
        <w:t>Approval</w:t>
      </w:r>
      <w:r>
        <w:t>”). In the event Borrower is unable to deliver any additional Conversion Shares to Lender as a result of the</w:t>
      </w:r>
      <w:r>
        <w:t xml:space="preserve"> Nasdaq 19.99% Cap, then until such time as Borrower is able to obtain the Approval, all Redemption Amounts must be paid in cash.</w:t>
      </w:r>
    </w:p>
    <w:p w:rsidR="009C4610" w:rsidRDefault="000A695C">
      <w:pPr>
        <w:spacing w:after="0" w:line="259" w:lineRule="auto"/>
        <w:ind w:left="720" w:firstLine="0"/>
        <w:jc w:val="left"/>
      </w:pPr>
      <w:r>
        <w:t xml:space="preserve"> </w:t>
      </w:r>
    </w:p>
    <w:p w:rsidR="009C4610" w:rsidRDefault="000A695C">
      <w:pPr>
        <w:numPr>
          <w:ilvl w:val="0"/>
          <w:numId w:val="15"/>
        </w:numPr>
        <w:ind w:firstLine="720"/>
      </w:pPr>
      <w:r>
        <w:rPr>
          <w:u w:val="single" w:color="000000"/>
        </w:rPr>
        <w:t>Opinion of Counsel</w:t>
      </w:r>
      <w:r>
        <w:t>. In the event that an opinion of counsel is needed for any matter related to this Note, Lender has</w:t>
      </w:r>
    </w:p>
    <w:p w:rsidR="009C4610" w:rsidRDefault="000A695C">
      <w:pPr>
        <w:ind w:left="-5"/>
      </w:pPr>
      <w:r>
        <w:t>the ri</w:t>
      </w:r>
      <w:r>
        <w:t>ght to have any such opinion provided by its counsel.</w:t>
      </w:r>
    </w:p>
    <w:p w:rsidR="009C4610" w:rsidRDefault="000A695C">
      <w:pPr>
        <w:spacing w:after="0" w:line="259" w:lineRule="auto"/>
        <w:ind w:left="720" w:firstLine="0"/>
        <w:jc w:val="left"/>
      </w:pPr>
      <w:r>
        <w:t xml:space="preserve"> </w:t>
      </w:r>
    </w:p>
    <w:p w:rsidR="009C4610" w:rsidRDefault="000A695C">
      <w:pPr>
        <w:numPr>
          <w:ilvl w:val="0"/>
          <w:numId w:val="15"/>
        </w:numPr>
        <w:ind w:firstLine="720"/>
      </w:pPr>
      <w:r>
        <w:rPr>
          <w:u w:val="single" w:color="000000"/>
        </w:rPr>
        <w:t>Governin</w:t>
      </w:r>
      <w:r>
        <w:t>g</w:t>
      </w:r>
      <w:r>
        <w:rPr>
          <w:u w:val="single" w:color="000000"/>
        </w:rPr>
        <w:t xml:space="preserve"> Law</w:t>
      </w:r>
      <w:r>
        <w:t>;</w:t>
      </w:r>
      <w:r>
        <w:rPr>
          <w:u w:val="single" w:color="000000"/>
        </w:rPr>
        <w:t xml:space="preserve"> Venue</w:t>
      </w:r>
      <w:r>
        <w:t>. This Note shall be construed and enforced in accordance with, and all questions concerning</w:t>
      </w:r>
    </w:p>
    <w:p w:rsidR="009C4610" w:rsidRDefault="000A695C">
      <w:pPr>
        <w:ind w:left="-5"/>
      </w:pPr>
      <w:r>
        <w:t>the construction, validity, interpretation and performance of this Note shall be govern</w:t>
      </w:r>
      <w:r>
        <w:t>ed by, the internal laws of the State of Utah, without giving effect to any choice of law or conflict of law provision or rule (whether of the State of Utah or any other jurisdiction) that would cause the application of the laws of any jurisdiction other t</w:t>
      </w:r>
      <w:r>
        <w:t>han the State of Utah. The provisions set forth in the Purchase Agreement to determine the proper venue for any disputes are incorporated herein by this reference.</w:t>
      </w:r>
    </w:p>
    <w:p w:rsidR="009C4610" w:rsidRDefault="000A695C">
      <w:pPr>
        <w:spacing w:after="0" w:line="259" w:lineRule="auto"/>
        <w:ind w:left="720" w:firstLine="0"/>
        <w:jc w:val="left"/>
      </w:pPr>
      <w:r>
        <w:t xml:space="preserve"> </w:t>
      </w:r>
    </w:p>
    <w:p w:rsidR="009C4610" w:rsidRDefault="000A695C">
      <w:pPr>
        <w:numPr>
          <w:ilvl w:val="0"/>
          <w:numId w:val="15"/>
        </w:numPr>
        <w:ind w:firstLine="720"/>
      </w:pPr>
      <w:r>
        <w:rPr>
          <w:u w:val="single" w:color="000000"/>
        </w:rPr>
        <w:t>Arbitration of Dis</w:t>
      </w:r>
      <w:r>
        <w:t>p</w:t>
      </w:r>
      <w:r>
        <w:rPr>
          <w:u w:val="single" w:color="000000"/>
        </w:rPr>
        <w:t>utes</w:t>
      </w:r>
      <w:r>
        <w:t>. By its issuance or acceptance of this Note, each party agrees to be bound by the Arbitration Provisions (as defined in the Purchase Agreement) set forth as an exhibit to the Purchase Agreement.</w:t>
      </w:r>
    </w:p>
    <w:p w:rsidR="009C4610" w:rsidRDefault="000A695C">
      <w:pPr>
        <w:spacing w:after="0" w:line="259" w:lineRule="auto"/>
        <w:ind w:left="720" w:firstLine="0"/>
        <w:jc w:val="left"/>
      </w:pPr>
      <w:r>
        <w:t xml:space="preserve"> </w:t>
      </w:r>
    </w:p>
    <w:p w:rsidR="009C4610" w:rsidRDefault="000A695C">
      <w:pPr>
        <w:numPr>
          <w:ilvl w:val="0"/>
          <w:numId w:val="15"/>
        </w:numPr>
        <w:ind w:firstLine="720"/>
      </w:pPr>
      <w:r>
        <w:rPr>
          <w:u w:val="single" w:color="000000"/>
        </w:rPr>
        <w:t>Cancellation</w:t>
      </w:r>
      <w:r>
        <w:t xml:space="preserve">. After repayment or conversion of the entire </w:t>
      </w:r>
      <w:r>
        <w:t>Outstanding Balance, this Note shall be deemed paid in</w:t>
      </w:r>
    </w:p>
    <w:p w:rsidR="009C4610" w:rsidRDefault="000A695C">
      <w:pPr>
        <w:ind w:left="-5"/>
      </w:pPr>
      <w:r>
        <w:t>full, shall automatically be deemed canceled, and shall not be reissued.</w:t>
      </w:r>
    </w:p>
    <w:p w:rsidR="009C4610" w:rsidRDefault="000A695C">
      <w:pPr>
        <w:spacing w:after="0" w:line="259" w:lineRule="auto"/>
        <w:ind w:left="720" w:firstLine="0"/>
        <w:jc w:val="left"/>
      </w:pPr>
      <w:r>
        <w:t xml:space="preserve"> </w:t>
      </w:r>
    </w:p>
    <w:p w:rsidR="009C4610" w:rsidRDefault="000A695C">
      <w:pPr>
        <w:numPr>
          <w:ilvl w:val="0"/>
          <w:numId w:val="15"/>
        </w:numPr>
        <w:ind w:firstLine="720"/>
      </w:pPr>
      <w:r>
        <w:rPr>
          <w:u w:val="single" w:color="000000"/>
        </w:rPr>
        <w:t>Amendments</w:t>
      </w:r>
      <w:r>
        <w:t>. The prior written consent of both parties hereto shall be required for any change or amendment to this Note.</w:t>
      </w:r>
    </w:p>
    <w:p w:rsidR="009C4610" w:rsidRDefault="000A695C">
      <w:pPr>
        <w:spacing w:after="0" w:line="259" w:lineRule="auto"/>
        <w:ind w:left="720" w:firstLine="0"/>
        <w:jc w:val="left"/>
      </w:pPr>
      <w:r>
        <w:t xml:space="preserve"> </w:t>
      </w:r>
    </w:p>
    <w:p w:rsidR="009C4610" w:rsidRDefault="000A695C">
      <w:pPr>
        <w:numPr>
          <w:ilvl w:val="0"/>
          <w:numId w:val="15"/>
        </w:numPr>
        <w:spacing w:after="0" w:line="249" w:lineRule="auto"/>
        <w:ind w:firstLine="720"/>
      </w:pPr>
      <w:r>
        <w:rPr>
          <w:u w:val="single" w:color="000000"/>
        </w:rPr>
        <w:t>Ass</w:t>
      </w:r>
      <w:r>
        <w:rPr>
          <w:u w:val="single" w:color="000000"/>
        </w:rPr>
        <w:t>i</w:t>
      </w:r>
      <w:r>
        <w:t>g</w:t>
      </w:r>
      <w:r>
        <w:rPr>
          <w:u w:val="single" w:color="000000"/>
        </w:rPr>
        <w:t>nments</w:t>
      </w:r>
      <w:r>
        <w:t>. Borrower may not assign this Note without the prior written consent of Lender. This Note and any Ordinary Shares issued upon conversion of this Note may be offered, sold, assigned or transferred by Lender without the consent of Borrower.</w:t>
      </w:r>
    </w:p>
    <w:p w:rsidR="009C4610" w:rsidRDefault="000A695C">
      <w:pPr>
        <w:spacing w:after="0" w:line="259" w:lineRule="auto"/>
        <w:ind w:left="720" w:firstLine="0"/>
        <w:jc w:val="left"/>
      </w:pPr>
      <w:r>
        <w:t xml:space="preserve"> </w:t>
      </w:r>
    </w:p>
    <w:p w:rsidR="009C4610" w:rsidRDefault="000A695C">
      <w:pPr>
        <w:numPr>
          <w:ilvl w:val="0"/>
          <w:numId w:val="15"/>
        </w:numPr>
        <w:ind w:firstLine="720"/>
      </w:pPr>
      <w:r>
        <w:rPr>
          <w:u w:val="single" w:color="000000"/>
        </w:rPr>
        <w:t>Notice</w:t>
      </w:r>
      <w:r>
        <w:rPr>
          <w:u w:val="single" w:color="000000"/>
        </w:rPr>
        <w:t>s</w:t>
      </w:r>
      <w:r>
        <w:t>. Whenever notice is required to be given under this Note, unless otherwise provided herein, such notice shall</w:t>
      </w:r>
    </w:p>
    <w:p w:rsidR="009C4610" w:rsidRDefault="000A695C">
      <w:pPr>
        <w:ind w:left="-5"/>
      </w:pPr>
      <w:r>
        <w:t>be given in accordance with the subsection of the Purchase Agreement titled “Notices.”</w:t>
      </w:r>
    </w:p>
    <w:p w:rsidR="009C4610" w:rsidRDefault="000A695C">
      <w:pPr>
        <w:spacing w:after="0" w:line="259" w:lineRule="auto"/>
        <w:ind w:left="720" w:firstLine="0"/>
        <w:jc w:val="left"/>
      </w:pPr>
      <w:r>
        <w:t xml:space="preserve"> </w:t>
      </w:r>
    </w:p>
    <w:p w:rsidR="009C4610" w:rsidRDefault="000A695C">
      <w:pPr>
        <w:numPr>
          <w:ilvl w:val="0"/>
          <w:numId w:val="15"/>
        </w:numPr>
        <w:ind w:firstLine="720"/>
      </w:pPr>
      <w:r>
        <w:rPr>
          <w:u w:val="single" w:color="000000"/>
        </w:rPr>
        <w:t>Li</w:t>
      </w:r>
      <w:r>
        <w:t>q</w:t>
      </w:r>
      <w:r>
        <w:rPr>
          <w:u w:val="single" w:color="000000"/>
        </w:rPr>
        <w:t>uidated Dama</w:t>
      </w:r>
      <w:r>
        <w:t>g</w:t>
      </w:r>
      <w:r>
        <w:rPr>
          <w:u w:val="single" w:color="000000"/>
        </w:rPr>
        <w:t>es</w:t>
      </w:r>
      <w:r>
        <w:t>. Lender and Borrower agree that in t</w:t>
      </w:r>
      <w:r>
        <w:t>he event Borrower fails to comply with any of the terms or</w:t>
      </w:r>
    </w:p>
    <w:p w:rsidR="009C4610" w:rsidRDefault="000A695C">
      <w:pPr>
        <w:ind w:left="-5"/>
      </w:pPr>
      <w:r>
        <w:t>provisions of this Note, Lender’s damages would be uncertain and difficult (if not impossible) to accurately estimate because of the parties’ inability to predict future interest rates, future shar</w:t>
      </w:r>
      <w:r>
        <w:t xml:space="preserve">e prices, future trading volumes and other relevant factors. Accordingly, Lender and Borrower agree that any fees, balance adjustments, Default Interest or other charges assessed under this Note are not penalties but instead are intended by the parties to </w:t>
      </w:r>
      <w:r>
        <w:t>be, and shall be deemed, liquidated damages (under Lender’s and Borrower’s expectations that any such liquidated damages will tack back to the Purchase Price Date for purposes of determining the holding period under Rule 144).</w:t>
      </w:r>
    </w:p>
    <w:p w:rsidR="009C4610" w:rsidRDefault="000A695C">
      <w:pPr>
        <w:spacing w:after="0" w:line="259" w:lineRule="auto"/>
        <w:ind w:left="720" w:firstLine="0"/>
        <w:jc w:val="left"/>
      </w:pPr>
      <w:r>
        <w:t xml:space="preserve"> </w:t>
      </w:r>
    </w:p>
    <w:p w:rsidR="009C4610" w:rsidRDefault="000A695C">
      <w:pPr>
        <w:numPr>
          <w:ilvl w:val="0"/>
          <w:numId w:val="15"/>
        </w:numPr>
        <w:ind w:firstLine="720"/>
      </w:pPr>
      <w:r>
        <w:rPr>
          <w:u w:val="single" w:color="000000"/>
        </w:rPr>
        <w:t>Severability</w:t>
      </w:r>
      <w:r>
        <w:t>. If any part o</w:t>
      </w:r>
      <w:r>
        <w:t>f this Note is construed to be in violation of any law, such part shall be modified to achieve</w:t>
      </w:r>
    </w:p>
    <w:p w:rsidR="009C4610" w:rsidRDefault="000A695C">
      <w:pPr>
        <w:ind w:left="-5"/>
      </w:pPr>
      <w:r>
        <w:t>the objective of Borrower and Lender to the fullest extent permitted by law and the balance of this Note shall remain in full force and effect.</w:t>
      </w:r>
    </w:p>
    <w:p w:rsidR="009C4610" w:rsidRDefault="000A695C">
      <w:pPr>
        <w:spacing w:after="0" w:line="259" w:lineRule="auto"/>
        <w:ind w:left="720" w:firstLine="0"/>
        <w:jc w:val="left"/>
      </w:pPr>
      <w:r>
        <w:t xml:space="preserve"> </w:t>
      </w:r>
    </w:p>
    <w:p w:rsidR="009C4610" w:rsidRDefault="000A695C">
      <w:pPr>
        <w:spacing w:after="0" w:line="259" w:lineRule="auto"/>
        <w:jc w:val="center"/>
      </w:pPr>
      <w:r>
        <w:t>[</w:t>
      </w:r>
      <w:r>
        <w:rPr>
          <w:i/>
        </w:rPr>
        <w:t>Remainder of p</w:t>
      </w:r>
      <w:r>
        <w:rPr>
          <w:i/>
        </w:rPr>
        <w:t>age intentionally left blank; signature page follows</w:t>
      </w:r>
      <w:r>
        <w:t>]</w:t>
      </w:r>
    </w:p>
    <w:p w:rsidR="009C4610" w:rsidRDefault="000A695C">
      <w:pPr>
        <w:spacing w:after="0" w:line="259" w:lineRule="auto"/>
        <w:ind w:left="0" w:firstLine="0"/>
        <w:jc w:val="center"/>
      </w:pPr>
      <w:r>
        <w:t xml:space="preserve"> </w:t>
      </w:r>
    </w:p>
    <w:p w:rsidR="009C4610" w:rsidRDefault="000A695C">
      <w:pPr>
        <w:spacing w:after="0" w:line="259" w:lineRule="auto"/>
        <w:ind w:left="0" w:firstLine="0"/>
        <w:jc w:val="center"/>
      </w:pPr>
      <w:r>
        <w:t xml:space="preserve"> </w:t>
      </w:r>
    </w:p>
    <w:p w:rsidR="009C4610" w:rsidRDefault="000A695C">
      <w:pPr>
        <w:spacing w:after="134" w:line="259" w:lineRule="auto"/>
        <w:ind w:left="0" w:firstLine="0"/>
        <w:jc w:val="center"/>
      </w:pPr>
      <w:r>
        <w:t xml:space="preserve"> </w:t>
      </w:r>
    </w:p>
    <w:p w:rsidR="009C4610" w:rsidRDefault="000A695C">
      <w:pPr>
        <w:tabs>
          <w:tab w:val="center" w:pos="5438"/>
          <w:tab w:val="center" w:pos="10810"/>
        </w:tabs>
        <w:ind w:left="-15" w:firstLine="0"/>
        <w:jc w:val="left"/>
      </w:pPr>
      <w:r>
        <w:t xml:space="preserve"> </w:t>
      </w:r>
      <w:r>
        <w:tab/>
        <w:t>5</w:t>
      </w:r>
      <w:r>
        <w:tab/>
        <w:t xml:space="preserve"> </w:t>
      </w:r>
    </w:p>
    <w:p w:rsidR="009C4610" w:rsidRDefault="000A695C">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27192" name="Group 127192"/>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46609" name="Shape 146609"/>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7192" style="width:543pt;height:0.75pt;mso-position-horizontal-relative:char;mso-position-vertical-relative:line" coordsize="68960,95">
                <v:shape id="Shape 146610" style="position:absolute;width:68960;height:95;left:0;top:0;" coordsize="6896099,9525" path="m0,0l6896099,0l6896099,9525l0,9525l0,0">
                  <v:stroke weight="0pt" endcap="flat" joinstyle="miter" miterlimit="10" on="false" color="#000000" opacity="0"/>
                  <v:fill on="true" color="#000000"/>
                </v:shape>
              </v:group>
            </w:pict>
          </mc:Fallback>
        </mc:AlternateContent>
      </w:r>
      <w:r>
        <w:br w:type="page"/>
      </w:r>
    </w:p>
    <w:p w:rsidR="009C4610" w:rsidRDefault="000A695C">
      <w:pPr>
        <w:spacing w:after="0" w:line="259" w:lineRule="auto"/>
        <w:ind w:left="0" w:firstLine="0"/>
        <w:jc w:val="center"/>
      </w:pPr>
      <w:r>
        <w:t xml:space="preserve"> </w:t>
      </w:r>
    </w:p>
    <w:p w:rsidR="009C4610" w:rsidRDefault="000A695C">
      <w:pPr>
        <w:ind w:left="730"/>
      </w:pPr>
      <w:r>
        <w:t>IN WITNESS WHEREOF, Borrower has caused this Note to be duly executed as of the Effective Date.</w:t>
      </w:r>
    </w:p>
    <w:p w:rsidR="009C4610" w:rsidRDefault="000A695C">
      <w:pPr>
        <w:spacing w:after="14" w:line="259" w:lineRule="auto"/>
        <w:ind w:left="0" w:firstLine="0"/>
        <w:jc w:val="left"/>
      </w:pPr>
      <w:r>
        <w:t xml:space="preserve"> </w:t>
      </w:r>
    </w:p>
    <w:p w:rsidR="009C4610" w:rsidRDefault="000A695C">
      <w:pPr>
        <w:tabs>
          <w:tab w:val="center" w:pos="6024"/>
        </w:tabs>
        <w:spacing w:after="25"/>
        <w:ind w:left="-15" w:firstLine="0"/>
        <w:jc w:val="left"/>
      </w:pPr>
      <w:r>
        <w:t xml:space="preserve"> </w:t>
      </w:r>
      <w:r>
        <w:tab/>
        <w:t>BORROWER:</w:t>
      </w:r>
    </w:p>
    <w:p w:rsidR="009C4610" w:rsidRDefault="000A695C">
      <w:pPr>
        <w:tabs>
          <w:tab w:val="center" w:pos="5677"/>
          <w:tab w:val="center" w:pos="6765"/>
          <w:tab w:val="center" w:pos="7284"/>
        </w:tabs>
        <w:spacing w:after="0" w:line="260" w:lineRule="auto"/>
        <w:ind w:left="0" w:firstLine="0"/>
        <w:jc w:val="left"/>
      </w:pPr>
      <w:r>
        <w:rPr>
          <w:rFonts w:ascii="Calibri" w:eastAsia="Calibri" w:hAnsi="Calibri" w:cs="Calibri"/>
          <w:sz w:val="22"/>
        </w:rPr>
        <w:tab/>
      </w:r>
      <w:r>
        <w:rPr>
          <w:b/>
        </w:rPr>
        <w:t>SPI E</w:t>
      </w:r>
      <w:r>
        <w:rPr>
          <w:b/>
        </w:rPr>
        <w:tab/>
        <w:t xml:space="preserve"> C ., L</w:t>
      </w:r>
      <w:r>
        <w:rPr>
          <w:b/>
        </w:rPr>
        <w:tab/>
        <w:t>.</w:t>
      </w:r>
    </w:p>
    <w:p w:rsidR="009C4610" w:rsidRDefault="000A695C">
      <w:pPr>
        <w:spacing w:after="0" w:line="259" w:lineRule="auto"/>
        <w:ind w:left="50" w:firstLine="0"/>
        <w:jc w:val="center"/>
      </w:pPr>
      <w:r>
        <w:rPr>
          <w:b/>
        </w:rPr>
        <w:t xml:space="preserve"> </w:t>
      </w:r>
    </w:p>
    <w:p w:rsidR="009C4610" w:rsidRDefault="000A695C">
      <w:pPr>
        <w:spacing w:after="0" w:line="259" w:lineRule="auto"/>
        <w:ind w:left="50" w:firstLine="0"/>
        <w:jc w:val="center"/>
      </w:pPr>
      <w:r>
        <w:rPr>
          <w:b/>
        </w:rPr>
        <w:t xml:space="preserve"> </w:t>
      </w:r>
    </w:p>
    <w:p w:rsidR="009C4610" w:rsidRDefault="000A695C">
      <w:pPr>
        <w:spacing w:after="2" w:line="254" w:lineRule="auto"/>
        <w:ind w:left="3248"/>
        <w:jc w:val="center"/>
      </w:pPr>
      <w:r>
        <w:t>By: _____________________________</w:t>
      </w:r>
    </w:p>
    <w:p w:rsidR="009C4610" w:rsidRDefault="000A695C">
      <w:pPr>
        <w:ind w:left="5440"/>
      </w:pPr>
      <w:r>
        <w:t>Name: ___________________________</w:t>
      </w:r>
    </w:p>
    <w:p w:rsidR="009C4610" w:rsidRDefault="000A695C">
      <w:pPr>
        <w:ind w:left="5440"/>
      </w:pPr>
      <w:r>
        <w:t>Title: ____________________________</w:t>
      </w:r>
    </w:p>
    <w:p w:rsidR="009C4610" w:rsidRDefault="000A695C">
      <w:pPr>
        <w:spacing w:after="0" w:line="259" w:lineRule="auto"/>
        <w:ind w:left="0" w:firstLine="0"/>
        <w:jc w:val="left"/>
      </w:pPr>
      <w:r>
        <w:t xml:space="preserve"> </w:t>
      </w:r>
    </w:p>
    <w:p w:rsidR="009C4610" w:rsidRDefault="000A695C">
      <w:pPr>
        <w:spacing w:after="0" w:line="259" w:lineRule="auto"/>
        <w:jc w:val="left"/>
      </w:pPr>
      <w:r>
        <w:rPr>
          <w:u w:val="single" w:color="000000"/>
        </w:rPr>
        <w:t>ACKNOWLEDGED</w:t>
      </w:r>
      <w:r>
        <w:t>,</w:t>
      </w:r>
      <w:r>
        <w:rPr>
          <w:u w:val="single" w:color="000000"/>
        </w:rPr>
        <w:t xml:space="preserve"> ACCEPTED AND AGREED:</w:t>
      </w:r>
    </w:p>
    <w:p w:rsidR="009C4610" w:rsidRDefault="000A695C">
      <w:pPr>
        <w:ind w:left="-5"/>
      </w:pPr>
      <w:r>
        <w:t>LENDER:</w:t>
      </w:r>
    </w:p>
    <w:p w:rsidR="009C4610" w:rsidRDefault="000A695C">
      <w:pPr>
        <w:pStyle w:val="2"/>
        <w:tabs>
          <w:tab w:val="center" w:pos="1347"/>
          <w:tab w:val="center" w:pos="2243"/>
        </w:tabs>
        <w:ind w:left="-15" w:firstLine="0"/>
      </w:pPr>
      <w:r>
        <w:t>S</w:t>
      </w:r>
      <w:r>
        <w:tab/>
        <w:t xml:space="preserve"> C</w:t>
      </w:r>
      <w:r>
        <w:tab/>
        <w:t>, LLC</w:t>
      </w:r>
    </w:p>
    <w:p w:rsidR="009C4610" w:rsidRDefault="000A695C">
      <w:pPr>
        <w:spacing w:after="0" w:line="259" w:lineRule="auto"/>
        <w:ind w:left="0" w:firstLine="0"/>
        <w:jc w:val="left"/>
      </w:pPr>
      <w:r>
        <w:t xml:space="preserve"> </w:t>
      </w:r>
    </w:p>
    <w:p w:rsidR="009C4610" w:rsidRDefault="000A695C">
      <w:pPr>
        <w:spacing w:after="0" w:line="259" w:lineRule="auto"/>
        <w:ind w:left="0" w:firstLine="0"/>
        <w:jc w:val="left"/>
      </w:pPr>
      <w:r>
        <w:t xml:space="preserve"> </w:t>
      </w:r>
    </w:p>
    <w:p w:rsidR="009C4610" w:rsidRDefault="000A695C">
      <w:pPr>
        <w:ind w:left="-5"/>
      </w:pPr>
      <w:r>
        <w:t>By: ___________________________</w:t>
      </w:r>
    </w:p>
    <w:p w:rsidR="009C4610" w:rsidRDefault="000A695C">
      <w:pPr>
        <w:ind w:left="-5"/>
      </w:pPr>
      <w:r>
        <w:t xml:space="preserve">       John M. Fife, President</w:t>
      </w:r>
    </w:p>
    <w:p w:rsidR="009C4610" w:rsidRDefault="000A695C">
      <w:pPr>
        <w:spacing w:after="0" w:line="259" w:lineRule="auto"/>
        <w:ind w:left="0" w:firstLine="0"/>
        <w:jc w:val="left"/>
      </w:pPr>
      <w:r>
        <w:t xml:space="preserve"> </w:t>
      </w:r>
    </w:p>
    <w:p w:rsidR="009C4610" w:rsidRDefault="000A695C">
      <w:pPr>
        <w:spacing w:after="0" w:line="259" w:lineRule="auto"/>
        <w:ind w:left="0" w:firstLine="0"/>
        <w:jc w:val="left"/>
      </w:pPr>
      <w:r>
        <w:t xml:space="preserve"> </w:t>
      </w:r>
    </w:p>
    <w:p w:rsidR="009C4610" w:rsidRDefault="000A695C">
      <w:pPr>
        <w:spacing w:after="0" w:line="259" w:lineRule="auto"/>
        <w:jc w:val="center"/>
      </w:pPr>
      <w:r>
        <w:t>[</w:t>
      </w:r>
      <w:r>
        <w:rPr>
          <w:i/>
        </w:rPr>
        <w:t>Signature Page to Convertible Promissory Note]</w:t>
      </w:r>
    </w:p>
    <w:p w:rsidR="009C4610" w:rsidRDefault="000A695C">
      <w:pPr>
        <w:spacing w:after="134" w:line="259" w:lineRule="auto"/>
        <w:ind w:left="0" w:firstLine="0"/>
        <w:jc w:val="center"/>
      </w:pPr>
      <w:r>
        <w:rPr>
          <w:i/>
        </w:rPr>
        <w:t xml:space="preserve"> </w:t>
      </w:r>
    </w:p>
    <w:p w:rsidR="009C4610" w:rsidRDefault="000A695C">
      <w:pPr>
        <w:tabs>
          <w:tab w:val="center" w:pos="5438"/>
          <w:tab w:val="center" w:pos="10810"/>
        </w:tabs>
        <w:ind w:left="-15" w:firstLine="0"/>
        <w:jc w:val="left"/>
      </w:pPr>
      <w:r>
        <w:t xml:space="preserve"> </w:t>
      </w:r>
      <w:r>
        <w:tab/>
        <w:t>6</w:t>
      </w:r>
      <w:r>
        <w:tab/>
        <w:t xml:space="preserve"> </w:t>
      </w:r>
    </w:p>
    <w:p w:rsidR="009C4610" w:rsidRDefault="000A695C">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27483" name="Group 127483"/>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46611" name="Shape 146611"/>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7483" style="width:543pt;height:0.75pt;mso-position-horizontal-relative:char;mso-position-vertical-relative:line" coordsize="68960,95">
                <v:shape id="Shape 146612" style="position:absolute;width:68960;height:95;left:0;top:0;" coordsize="6896099,9525" path="m0,0l6896099,0l6896099,9525l0,9525l0,0">
                  <v:stroke weight="0pt" endcap="flat" joinstyle="miter" miterlimit="10" on="false" color="#000000" opacity="0"/>
                  <v:fill on="true" color="#000000"/>
                </v:shape>
              </v:group>
            </w:pict>
          </mc:Fallback>
        </mc:AlternateContent>
      </w:r>
      <w:r>
        <w:br w:type="page"/>
      </w:r>
    </w:p>
    <w:p w:rsidR="009C4610" w:rsidRDefault="000A695C">
      <w:pPr>
        <w:spacing w:after="0" w:line="259" w:lineRule="auto"/>
        <w:ind w:left="0" w:firstLine="0"/>
        <w:jc w:val="left"/>
      </w:pPr>
      <w:r>
        <w:t xml:space="preserve"> </w:t>
      </w:r>
    </w:p>
    <w:p w:rsidR="009C4610" w:rsidRDefault="000A695C">
      <w:pPr>
        <w:spacing w:after="0" w:line="260" w:lineRule="auto"/>
        <w:ind w:left="1889" w:right="1879"/>
        <w:jc w:val="center"/>
      </w:pPr>
      <w:r>
        <w:rPr>
          <w:b/>
        </w:rPr>
        <w:t>ATTACHMENT 1</w:t>
      </w:r>
    </w:p>
    <w:p w:rsidR="009C4610" w:rsidRDefault="000A695C">
      <w:pPr>
        <w:spacing w:after="0" w:line="260" w:lineRule="auto"/>
        <w:ind w:left="1889" w:right="1879"/>
        <w:jc w:val="center"/>
      </w:pPr>
      <w:r>
        <w:rPr>
          <w:b/>
        </w:rPr>
        <w:t>DEFINITIONS</w:t>
      </w:r>
    </w:p>
    <w:p w:rsidR="009C4610" w:rsidRDefault="000A695C">
      <w:pPr>
        <w:spacing w:after="0" w:line="259" w:lineRule="auto"/>
        <w:ind w:left="0" w:firstLine="0"/>
        <w:jc w:val="center"/>
      </w:pPr>
      <w:r>
        <w:t xml:space="preserve"> </w:t>
      </w:r>
    </w:p>
    <w:p w:rsidR="009C4610" w:rsidRDefault="000A695C">
      <w:pPr>
        <w:ind w:left="-5"/>
      </w:pPr>
      <w:r>
        <w:t>For purposes of this Note, the following terms shall have the following meanings:</w:t>
      </w:r>
    </w:p>
    <w:p w:rsidR="009C4610" w:rsidRDefault="000A695C">
      <w:pPr>
        <w:spacing w:after="0" w:line="259" w:lineRule="auto"/>
        <w:ind w:left="0" w:firstLine="0"/>
        <w:jc w:val="left"/>
      </w:pPr>
      <w:r>
        <w:t xml:space="preserve"> </w:t>
      </w:r>
    </w:p>
    <w:p w:rsidR="009C4610" w:rsidRDefault="000A695C">
      <w:pPr>
        <w:ind w:left="730"/>
      </w:pPr>
      <w:r>
        <w:t>A1.            “</w:t>
      </w:r>
      <w:r>
        <w:rPr>
          <w:b/>
        </w:rPr>
        <w:t>Approved Stock Plan</w:t>
      </w:r>
      <w:r>
        <w:t>” means any stock option plan in effect as of the Purchase Price Date which has been</w:t>
      </w:r>
    </w:p>
    <w:p w:rsidR="009C4610" w:rsidRDefault="000A695C">
      <w:pPr>
        <w:ind w:left="-5"/>
      </w:pPr>
      <w:r>
        <w:t>approved by the board of directors of Borrower, pursuant to which Borrower’s securities may be issued to any employee, officer or director for services provided to Borrower.</w:t>
      </w:r>
    </w:p>
    <w:p w:rsidR="009C4610" w:rsidRDefault="000A695C">
      <w:pPr>
        <w:spacing w:after="0" w:line="259" w:lineRule="auto"/>
        <w:ind w:left="720" w:firstLine="0"/>
        <w:jc w:val="left"/>
      </w:pPr>
      <w:r>
        <w:t xml:space="preserve"> </w:t>
      </w:r>
    </w:p>
    <w:p w:rsidR="009C4610" w:rsidRDefault="000A695C">
      <w:pPr>
        <w:ind w:left="730"/>
      </w:pPr>
      <w:r>
        <w:t>A2.            “</w:t>
      </w:r>
      <w:r>
        <w:rPr>
          <w:b/>
        </w:rPr>
        <w:t>Closing Bid Price</w:t>
      </w:r>
      <w:r>
        <w:t>” and “</w:t>
      </w:r>
      <w:r>
        <w:rPr>
          <w:b/>
        </w:rPr>
        <w:t>Closing Trade Price</w:t>
      </w:r>
      <w:r>
        <w:t>” means the last clos</w:t>
      </w:r>
      <w:r>
        <w:t>ing bid price and last closing trade price,</w:t>
      </w:r>
    </w:p>
    <w:p w:rsidR="009C4610" w:rsidRDefault="000A695C">
      <w:pPr>
        <w:ind w:left="-5"/>
      </w:pPr>
      <w:r>
        <w:t>respectively, for the Ordinary Shares on its principal market, as reported by Bloomberg, or, if its principal market begins to operate on an extended hours basis and does not designate the closing bid price or th</w:t>
      </w:r>
      <w:r>
        <w:t>e closing trade price (as the case may be) then the last bid price or last trade price, respectively, of the Ordinary Shares prior to 4:00:00 p.m., New York time, as reported by Bloomberg, or, if its principal market is not the principal securities exchang</w:t>
      </w:r>
      <w:r>
        <w:t>e or trading market for the Ordinary Shares, the last closing bid price or last trade price, respectively, of the Ordinary Shares on the principal securities exchange or trading market where the Ordinary Shares is listed or traded as reported by Bloomberg,</w:t>
      </w:r>
      <w:r>
        <w:t xml:space="preserve"> or if the foregoing do not apply, the last closing bid price or last trade price, respectively, of the Ordinary Shares in the over-the-counter market on the electronic bulletin board for the Ordinary Shares as reported by Bloomberg, or, if no closing bid </w:t>
      </w:r>
      <w:r>
        <w:t>price or last trade price, respectively, is reported for the Ordinary Shares by Bloomberg, the average of the bid prices, or the ask prices, respectively, of any market makers for the Ordinary Shares as reported by OTC Markets Group, Inc., and any successo</w:t>
      </w:r>
      <w:r>
        <w:t xml:space="preserve">r thereto. If the Closing Bid Price or the Closing Trade Price cannot be calculated for the Ordinary Shares on a particular date on any of the foregoing bases, the Closing Bid Price or the Closing Trade Price (as the case may be) of the Ordinary Shares on </w:t>
      </w:r>
      <w:r>
        <w:t>such date shall be the fair market value as mutually determined by Lender and Borrower. All such determinations shall be appropriately adjusted for any stock dividend, stock split, stock combination or other similar transaction during such period.</w:t>
      </w:r>
    </w:p>
    <w:p w:rsidR="009C4610" w:rsidRDefault="000A695C">
      <w:pPr>
        <w:spacing w:after="0" w:line="259" w:lineRule="auto"/>
        <w:ind w:left="720" w:firstLine="0"/>
        <w:jc w:val="left"/>
      </w:pPr>
      <w:r>
        <w:t xml:space="preserve"> </w:t>
      </w:r>
    </w:p>
    <w:p w:rsidR="009C4610" w:rsidRDefault="000A695C">
      <w:pPr>
        <w:ind w:left="730"/>
      </w:pPr>
      <w:r>
        <w:t xml:space="preserve">A3.   </w:t>
      </w:r>
      <w:r>
        <w:t xml:space="preserve">         “</w:t>
      </w:r>
      <w:r>
        <w:rPr>
          <w:b/>
        </w:rPr>
        <w:t>Conversion</w:t>
      </w:r>
      <w:r>
        <w:t>” means a Lender Conversion under Section 3 or a Redemption Conversion under Section 8.</w:t>
      </w:r>
    </w:p>
    <w:p w:rsidR="009C4610" w:rsidRDefault="000A695C">
      <w:pPr>
        <w:spacing w:after="0" w:line="259" w:lineRule="auto"/>
        <w:ind w:left="720" w:firstLine="0"/>
        <w:jc w:val="left"/>
      </w:pPr>
      <w:r>
        <w:t xml:space="preserve"> </w:t>
      </w:r>
    </w:p>
    <w:p w:rsidR="009C4610" w:rsidRDefault="000A695C">
      <w:pPr>
        <w:spacing w:after="0" w:line="259" w:lineRule="auto"/>
        <w:ind w:left="730"/>
        <w:jc w:val="left"/>
      </w:pPr>
      <w:r>
        <w:t>A4.            “</w:t>
      </w:r>
      <w:r>
        <w:rPr>
          <w:b/>
        </w:rPr>
        <w:t>Conversion Factor</w:t>
      </w:r>
      <w:r>
        <w:t>” means 80%.</w:t>
      </w:r>
    </w:p>
    <w:p w:rsidR="009C4610" w:rsidRDefault="000A695C">
      <w:pPr>
        <w:spacing w:after="0" w:line="259" w:lineRule="auto"/>
        <w:ind w:left="720" w:firstLine="0"/>
        <w:jc w:val="left"/>
      </w:pPr>
      <w:r>
        <w:t xml:space="preserve"> </w:t>
      </w:r>
    </w:p>
    <w:p w:rsidR="009C4610" w:rsidRDefault="000A695C">
      <w:pPr>
        <w:ind w:left="-15" w:firstLine="720"/>
      </w:pPr>
      <w:r>
        <w:t>A5.            “</w:t>
      </w:r>
      <w:r>
        <w:rPr>
          <w:b/>
        </w:rPr>
        <w:t>Conversion Share Value</w:t>
      </w:r>
      <w:r>
        <w:t>” means the product of the number of Lender Conversion Shares deliverable pursuant to any Lender Conversion Notice multiplied by the Closing Trade Price of the Ordinary Shares on the Delivery Date for such Lender Conversion.</w:t>
      </w:r>
    </w:p>
    <w:p w:rsidR="009C4610" w:rsidRDefault="000A695C">
      <w:pPr>
        <w:spacing w:after="0" w:line="259" w:lineRule="auto"/>
        <w:ind w:left="720" w:firstLine="0"/>
        <w:jc w:val="left"/>
      </w:pPr>
      <w:r>
        <w:t xml:space="preserve"> </w:t>
      </w:r>
    </w:p>
    <w:p w:rsidR="009C4610" w:rsidRDefault="000A695C">
      <w:pPr>
        <w:ind w:left="730"/>
      </w:pPr>
      <w:r>
        <w:t>A6.            “</w:t>
      </w:r>
      <w:r>
        <w:rPr>
          <w:b/>
        </w:rPr>
        <w:t>Deemed Issuan</w:t>
      </w:r>
      <w:r>
        <w:rPr>
          <w:b/>
        </w:rPr>
        <w:t>ce</w:t>
      </w:r>
      <w:r>
        <w:t>” means an issuance of Ordinary Shares that shall be deemed to have occurred on the latest</w:t>
      </w:r>
    </w:p>
    <w:p w:rsidR="009C4610" w:rsidRDefault="000A695C">
      <w:pPr>
        <w:ind w:left="-5"/>
      </w:pPr>
      <w:r>
        <w:t>possible permitted date pursuant to the terms hereof in the event Borrower fails to deliver Conversion Shares as and when required pursuant to Section 9 of this No</w:t>
      </w:r>
      <w:r>
        <w:t>te. For the avoidance of doubt, if Borrower has elected or is deemed under Section 8.3 to have elected to pay a Redemption Amount in Redemption Conversion Shares and fails to deliver such Redemption Conversion Shares, such failure shall be considered a Dee</w:t>
      </w:r>
      <w:r>
        <w:t>med Issuance hereunder even if an Equity Conditions Failure exists at that time or other relevant date of determination.</w:t>
      </w:r>
    </w:p>
    <w:p w:rsidR="009C4610" w:rsidRDefault="000A695C">
      <w:pPr>
        <w:spacing w:after="0" w:line="259" w:lineRule="auto"/>
        <w:ind w:left="720" w:firstLine="0"/>
        <w:jc w:val="left"/>
      </w:pPr>
      <w:r>
        <w:t xml:space="preserve"> </w:t>
      </w:r>
    </w:p>
    <w:p w:rsidR="009C4610" w:rsidRDefault="000A695C">
      <w:pPr>
        <w:ind w:left="730"/>
      </w:pPr>
      <w:r>
        <w:t>A7.            “</w:t>
      </w:r>
      <w:r>
        <w:rPr>
          <w:b/>
        </w:rPr>
        <w:t>Default Effect</w:t>
      </w:r>
      <w:r>
        <w:t>” means multiplying the Outstanding Balance as of the date the applicable Event of Default</w:t>
      </w:r>
    </w:p>
    <w:p w:rsidR="009C4610" w:rsidRDefault="000A695C">
      <w:pPr>
        <w:ind w:left="-5"/>
      </w:pPr>
      <w:r>
        <w:t xml:space="preserve">occurred by </w:t>
      </w:r>
      <w:r>
        <w:t>(a) fifteen percent (15%) for each occurrence of any Major Default, or (b) five percent (5%) for each occurrence of any Minor Default, and then adding the resulting product to the Outstanding Balance as of the date the applicable Event of Default occurred,</w:t>
      </w:r>
      <w:r>
        <w:t xml:space="preserve"> with the sum of the foregoing then becoming the Outstanding Balance under this Note as of the date the applicable Event of Default occurred; provided that the Default Effect may only be applied three (3) times hereunder with respect to Major Defaults and </w:t>
      </w:r>
      <w:r>
        <w:t>three (3) times hereunder with respect to Minor Defaults; and provided further that the Default Effect shall not apply to any Event of Default pursuant to Section 4.1(b) hereof.</w:t>
      </w:r>
    </w:p>
    <w:p w:rsidR="009C4610" w:rsidRDefault="000A695C">
      <w:pPr>
        <w:spacing w:after="0" w:line="259" w:lineRule="auto"/>
        <w:ind w:left="720" w:firstLine="0"/>
        <w:jc w:val="left"/>
      </w:pPr>
      <w:r>
        <w:t xml:space="preserve"> </w:t>
      </w:r>
    </w:p>
    <w:p w:rsidR="009C4610" w:rsidRDefault="000A695C">
      <w:pPr>
        <w:ind w:left="730"/>
      </w:pPr>
      <w:r>
        <w:t>A8.            “</w:t>
      </w:r>
      <w:r>
        <w:rPr>
          <w:b/>
        </w:rPr>
        <w:t>DTC</w:t>
      </w:r>
      <w:r>
        <w:t>” means the Depository Trust Company or any successor the</w:t>
      </w:r>
      <w:r>
        <w:t>reto.</w:t>
      </w:r>
    </w:p>
    <w:p w:rsidR="009C4610" w:rsidRDefault="000A695C">
      <w:pPr>
        <w:spacing w:after="0" w:line="259" w:lineRule="auto"/>
        <w:ind w:left="720" w:firstLine="0"/>
        <w:jc w:val="left"/>
      </w:pPr>
      <w:r>
        <w:t xml:space="preserve"> </w:t>
      </w:r>
    </w:p>
    <w:p w:rsidR="009C4610" w:rsidRDefault="000A695C">
      <w:pPr>
        <w:ind w:left="730"/>
      </w:pPr>
      <w:r>
        <w:t>A9.            “</w:t>
      </w:r>
      <w:r>
        <w:rPr>
          <w:b/>
        </w:rPr>
        <w:t>DTC/FAST Program</w:t>
      </w:r>
      <w:r>
        <w:t>” means the DTC’s Fast Automated Securities Transfer program.</w:t>
      </w:r>
    </w:p>
    <w:p w:rsidR="009C4610" w:rsidRDefault="000A695C">
      <w:pPr>
        <w:spacing w:after="0" w:line="259" w:lineRule="auto"/>
        <w:ind w:left="720" w:firstLine="0"/>
        <w:jc w:val="left"/>
      </w:pPr>
      <w:r>
        <w:t xml:space="preserve"> </w:t>
      </w:r>
    </w:p>
    <w:p w:rsidR="009C4610" w:rsidRDefault="000A695C">
      <w:pPr>
        <w:spacing w:after="0" w:line="259" w:lineRule="auto"/>
        <w:ind w:left="720" w:firstLine="0"/>
        <w:jc w:val="left"/>
      </w:pPr>
      <w:r>
        <w:t xml:space="preserve"> </w:t>
      </w:r>
    </w:p>
    <w:p w:rsidR="009C4610" w:rsidRDefault="000A695C">
      <w:pPr>
        <w:spacing w:after="2" w:line="254" w:lineRule="auto"/>
        <w:ind w:left="522" w:right="513"/>
        <w:jc w:val="center"/>
      </w:pPr>
      <w:r>
        <w:t>Attachment 1 to Convertible Promissory Note</w:t>
      </w:r>
    </w:p>
    <w:p w:rsidR="009C4610" w:rsidRDefault="000A695C">
      <w:pPr>
        <w:spacing w:after="134" w:line="259" w:lineRule="auto"/>
        <w:ind w:left="0" w:firstLine="0"/>
        <w:jc w:val="center"/>
      </w:pPr>
      <w:r>
        <w:t xml:space="preserve"> </w:t>
      </w:r>
    </w:p>
    <w:p w:rsidR="009C4610" w:rsidRDefault="000A695C">
      <w:pPr>
        <w:tabs>
          <w:tab w:val="center" w:pos="5438"/>
          <w:tab w:val="center" w:pos="10810"/>
        </w:tabs>
        <w:ind w:left="-15" w:firstLine="0"/>
        <w:jc w:val="left"/>
      </w:pPr>
      <w:r>
        <w:t xml:space="preserve"> </w:t>
      </w:r>
      <w:r>
        <w:tab/>
        <w:t>7</w:t>
      </w:r>
      <w:r>
        <w:tab/>
        <w:t xml:space="preserve"> </w:t>
      </w:r>
    </w:p>
    <w:p w:rsidR="009C4610" w:rsidRDefault="000A695C">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27651" name="Group 127651"/>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46613" name="Shape 146613"/>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7651" style="width:543pt;height:0.75pt;mso-position-horizontal-relative:char;mso-position-vertical-relative:line" coordsize="68960,95">
                <v:shape id="Shape 146614" style="position:absolute;width:68960;height:95;left:0;top:0;" coordsize="6896099,9525" path="m0,0l6896099,0l6896099,9525l0,9525l0,0">
                  <v:stroke weight="0pt" endcap="flat" joinstyle="miter" miterlimit="10" on="false" color="#000000" opacity="0"/>
                  <v:fill on="true" color="#000000"/>
                </v:shape>
              </v:group>
            </w:pict>
          </mc:Fallback>
        </mc:AlternateContent>
      </w:r>
    </w:p>
    <w:p w:rsidR="009C4610" w:rsidRDefault="000A695C">
      <w:pPr>
        <w:spacing w:after="0" w:line="259" w:lineRule="auto"/>
        <w:ind w:left="720" w:firstLine="0"/>
        <w:jc w:val="left"/>
      </w:pPr>
      <w:r>
        <w:t xml:space="preserve"> </w:t>
      </w:r>
    </w:p>
    <w:p w:rsidR="009C4610" w:rsidRDefault="000A695C">
      <w:pPr>
        <w:ind w:left="730"/>
      </w:pPr>
      <w:r>
        <w:t>A10.         “</w:t>
      </w:r>
      <w:r>
        <w:rPr>
          <w:b/>
        </w:rPr>
        <w:t>DWAC</w:t>
      </w:r>
      <w:r>
        <w:t>” means the DTC’s Deposit/Withdrawal at Custodian system.</w:t>
      </w:r>
    </w:p>
    <w:p w:rsidR="009C4610" w:rsidRDefault="000A695C">
      <w:pPr>
        <w:spacing w:after="0" w:line="259" w:lineRule="auto"/>
        <w:ind w:left="720" w:firstLine="0"/>
        <w:jc w:val="left"/>
      </w:pPr>
      <w:r>
        <w:t xml:space="preserve"> </w:t>
      </w:r>
    </w:p>
    <w:p w:rsidR="009C4610" w:rsidRDefault="000A695C">
      <w:pPr>
        <w:ind w:left="-15" w:firstLine="720"/>
      </w:pPr>
      <w:r>
        <w:t>A11.         “</w:t>
      </w:r>
      <w:r>
        <w:rPr>
          <w:b/>
        </w:rPr>
        <w:t>DWAC Eligible</w:t>
      </w:r>
      <w:r>
        <w:t>” means that (a) Borrower’s Ordinary Shares is eligible at DTC for full services pursuant to DTC’s operational arrangements, including without limitation transfer through DTC’s DWAC system; (b) Borrower has been approved (without revocation) b</w:t>
      </w:r>
      <w:r>
        <w:t xml:space="preserve">y DTC’s underwriting department; (c) Borrower’s transfer agent is approved as an agent in the DTC/FAST Program; (d) the Conversion Shares are otherwise eligible for delivery via DWAC; and (e) Borrower’s transfer agent does not have a policy prohibiting or </w:t>
      </w:r>
      <w:r>
        <w:t>limiting delivery of the Conversion Shares via DWAC.</w:t>
      </w:r>
    </w:p>
    <w:p w:rsidR="009C4610" w:rsidRDefault="000A695C">
      <w:pPr>
        <w:spacing w:after="0" w:line="259" w:lineRule="auto"/>
        <w:ind w:left="720" w:firstLine="0"/>
        <w:jc w:val="left"/>
      </w:pPr>
      <w:r>
        <w:t xml:space="preserve"> </w:t>
      </w:r>
    </w:p>
    <w:p w:rsidR="009C4610" w:rsidRDefault="000A695C">
      <w:pPr>
        <w:ind w:left="730"/>
      </w:pPr>
      <w:r>
        <w:t>A12.         “</w:t>
      </w:r>
      <w:r>
        <w:rPr>
          <w:b/>
        </w:rPr>
        <w:t>Equity Conditions Failure</w:t>
      </w:r>
      <w:r>
        <w:t>” means that any of the following conditions has not been satisfied on any given</w:t>
      </w:r>
    </w:p>
    <w:p w:rsidR="009C4610" w:rsidRDefault="000A695C">
      <w:pPr>
        <w:ind w:left="-5"/>
      </w:pPr>
      <w:r>
        <w:t>Redemption Date: (a) with respect to the applicable date of determination all of the Conversion Shares would be freely tradable under Rule 144 or without the need for registration under any applicable federal or state securities laws (in each case, disrega</w:t>
      </w:r>
      <w:r>
        <w:t>rding any limitation on conversion of this Note); (b) no Event of Default shall have occurred or be continuing hereunder; (c) the average and median daily dollar volume of the Ordinary Shares on its principal market for the previous twenty (20) and two hun</w:t>
      </w:r>
      <w:r>
        <w:t>dred (200) Trading Days shall be greater than $75,000.00; and (d) the Market Capitalization is greater than or equal to $30,000,000.00.</w:t>
      </w:r>
    </w:p>
    <w:p w:rsidR="009C4610" w:rsidRDefault="000A695C">
      <w:pPr>
        <w:spacing w:after="0" w:line="259" w:lineRule="auto"/>
        <w:ind w:left="720" w:firstLine="0"/>
        <w:jc w:val="left"/>
      </w:pPr>
      <w:r>
        <w:t xml:space="preserve"> </w:t>
      </w:r>
    </w:p>
    <w:p w:rsidR="009C4610" w:rsidRDefault="000A695C">
      <w:pPr>
        <w:ind w:left="730"/>
      </w:pPr>
      <w:r>
        <w:t>A13.         “</w:t>
      </w:r>
      <w:r>
        <w:rPr>
          <w:b/>
        </w:rPr>
        <w:t>Excluded Securities</w:t>
      </w:r>
      <w:r>
        <w:t>” means any shares of Common Stock or options to purchase Common Stock issued or</w:t>
      </w:r>
    </w:p>
    <w:p w:rsidR="009C4610" w:rsidRDefault="000A695C">
      <w:pPr>
        <w:ind w:left="-5"/>
      </w:pPr>
      <w:r>
        <w:t>issu</w:t>
      </w:r>
      <w:r>
        <w:t xml:space="preserve">able: (a) in connection with any Approved Stock Plan; </w:t>
      </w:r>
      <w:r>
        <w:rPr>
          <w:i/>
        </w:rPr>
        <w:t>provided that</w:t>
      </w:r>
      <w:r>
        <w:t xml:space="preserve"> the option term, exercise price or similar provisions of any securities outstanding pursuant to such Approved Stock Plan are not amended, modified or changed on or after the Purchase Price</w:t>
      </w:r>
      <w:r>
        <w:t xml:space="preserve"> Date; or (b) other than pursuant to a convertible debt instrument.</w:t>
      </w:r>
    </w:p>
    <w:p w:rsidR="009C4610" w:rsidRDefault="000A695C">
      <w:pPr>
        <w:spacing w:after="0" w:line="259" w:lineRule="auto"/>
        <w:ind w:left="720" w:firstLine="0"/>
        <w:jc w:val="left"/>
      </w:pPr>
      <w:r>
        <w:t xml:space="preserve"> </w:t>
      </w:r>
    </w:p>
    <w:p w:rsidR="009C4610" w:rsidRDefault="000A695C">
      <w:pPr>
        <w:ind w:left="730"/>
      </w:pPr>
      <w:r>
        <w:t>A14.         “</w:t>
      </w:r>
      <w:r>
        <w:rPr>
          <w:b/>
        </w:rPr>
        <w:t>Fundamental Transaction</w:t>
      </w:r>
      <w:r>
        <w:t>” means that (a) (i) Borrower or any of its subsidiaries shall, directly or indirectly, in</w:t>
      </w:r>
    </w:p>
    <w:p w:rsidR="009C4610" w:rsidRDefault="000A695C">
      <w:pPr>
        <w:ind w:left="-5"/>
      </w:pPr>
      <w:r>
        <w:t>one or more related transactions, consolidate or merge wit</w:t>
      </w:r>
      <w:r>
        <w:t>h or into (whether or not Borrower or any of its subsidiaries is the surviving corporation) any other person or entity, or (ii) Borrower or any of its subsidiaries shall, directly or indirectly, in one or more related transactions, sell, lease, license, as</w:t>
      </w:r>
      <w:r>
        <w:t>sign, transfer, convey or otherwise dispose of all or substantially all of its respective properties or assets to any other person or entity, or (iii) Borrower or any of its subsidiaries shall, directly or indirectly, in one or more related transactions, a</w:t>
      </w:r>
      <w:r>
        <w:t xml:space="preserve">llow any other person or entity to make a purchase, tender or exchange offer that is accepted by the holders of more than 50% of the outstanding shares of voting stock of Borrower (not including any shares of voting stock of Borrower held by the person or </w:t>
      </w:r>
      <w:r>
        <w:t>persons making or party to, or associated or affiliated with the persons or entities making or party to, such purchase, tender or exchange offer), or (iv) Borrower or any of its subsidiaries shall, directly or indirectly, in one or more related transaction</w:t>
      </w:r>
      <w:r>
        <w:t>s, consummate a stock or share purchase agreement or other business combination (including, without limitation, a reorganization, recapitalization, spin-off or scheme of arrangement) with any other person or entity whereby such other person or entity acqui</w:t>
      </w:r>
      <w:r>
        <w:t>res more than 50% of the outstanding shares of voting stock of Borrower (not including any shares of voting stock of Borrower held by the other persons or entities making or party to, or associated or affiliated with the other persons or entities making or</w:t>
      </w:r>
      <w:r>
        <w:t xml:space="preserve"> party to, such stock or share purchase agreement or other business combination), or (v) Borrower or any of its subsidiaries shall, directly or indirectly, in one or more related transactions, reorganize, recapitalize or reclassify the Ordinary Shares, oth</w:t>
      </w:r>
      <w:r>
        <w:t xml:space="preserve">er than an increase in the number of authorized shares of Borrower’s Ordinary Shares, or (b) any “person” or “group” (as these terms are used for purposes of Sections 13(d) and 14(d) of the 1934 Act and the rules and regulations promulgated thereunder) is </w:t>
      </w:r>
      <w:r>
        <w:t>or shall become the “beneficial owner” (as defined in Rule 13d-3 under the 1934 Act), directly or indirectly, of 50% of the aggregate ordinary voting power represented by issued and outstanding voting stock of Borrower. Notwithstanding the foregoing, any t</w:t>
      </w:r>
      <w:r>
        <w:t>ransaction related to the spinoff or reorganization of SolarJuice Co., Ltd. or Orange Power Co., Ltd. will not be considered to be a Fundamental Transaction.</w:t>
      </w:r>
    </w:p>
    <w:p w:rsidR="009C4610" w:rsidRDefault="000A695C">
      <w:pPr>
        <w:spacing w:after="0" w:line="259" w:lineRule="auto"/>
        <w:ind w:left="720" w:firstLine="0"/>
        <w:jc w:val="left"/>
      </w:pPr>
      <w:r>
        <w:t xml:space="preserve"> </w:t>
      </w:r>
    </w:p>
    <w:p w:rsidR="009C4610" w:rsidRDefault="000A695C">
      <w:pPr>
        <w:ind w:left="730"/>
      </w:pPr>
      <w:r>
        <w:t>A15.         “</w:t>
      </w:r>
      <w:r>
        <w:rPr>
          <w:b/>
        </w:rPr>
        <w:t>Major Default</w:t>
      </w:r>
      <w:r>
        <w:t>” means any Event of Default occurring under Sections 4.1(a), 4.1(c),</w:t>
      </w:r>
      <w:r>
        <w:t xml:space="preserve"> 4.1(l), or 4.1(p).</w:t>
      </w:r>
    </w:p>
    <w:p w:rsidR="009C4610" w:rsidRDefault="000A695C">
      <w:pPr>
        <w:spacing w:after="0" w:line="259" w:lineRule="auto"/>
        <w:ind w:left="720" w:firstLine="0"/>
        <w:jc w:val="left"/>
      </w:pPr>
      <w:r>
        <w:t xml:space="preserve"> </w:t>
      </w:r>
    </w:p>
    <w:p w:rsidR="009C4610" w:rsidRDefault="000A695C">
      <w:pPr>
        <w:ind w:left="730"/>
      </w:pPr>
      <w:r>
        <w:t>A16.         “</w:t>
      </w:r>
      <w:r>
        <w:rPr>
          <w:b/>
        </w:rPr>
        <w:t>Mandatory Default Amount</w:t>
      </w:r>
      <w:r>
        <w:t>” means the Outstanding Balance following the application of the Default Effect.</w:t>
      </w:r>
    </w:p>
    <w:p w:rsidR="009C4610" w:rsidRDefault="000A695C">
      <w:pPr>
        <w:spacing w:after="0" w:line="259" w:lineRule="auto"/>
        <w:ind w:left="720" w:firstLine="0"/>
        <w:jc w:val="left"/>
      </w:pPr>
      <w:r>
        <w:t xml:space="preserve"> </w:t>
      </w:r>
    </w:p>
    <w:p w:rsidR="009C4610" w:rsidRDefault="000A695C">
      <w:pPr>
        <w:ind w:left="730"/>
      </w:pPr>
      <w:r>
        <w:t>A17.         “</w:t>
      </w:r>
      <w:r>
        <w:rPr>
          <w:b/>
        </w:rPr>
        <w:t>Market Capitalization</w:t>
      </w:r>
      <w:r>
        <w:t>” means a number equal to (a) the average VWAP of the Ordinary Shares for the</w:t>
      </w:r>
    </w:p>
    <w:p w:rsidR="009C4610" w:rsidRDefault="000A695C">
      <w:pPr>
        <w:ind w:left="-5"/>
      </w:pPr>
      <w:r>
        <w:t>immediately preceding fifteen (15) Trading Days, multiplied by (b) the aggregate number of outstanding Ordinary Shares as reported on Borrower’s most recently filed Form 10-Q or Form 10-K.</w:t>
      </w:r>
    </w:p>
    <w:p w:rsidR="009C4610" w:rsidRDefault="000A695C">
      <w:pPr>
        <w:spacing w:after="0" w:line="259" w:lineRule="auto"/>
        <w:ind w:left="720" w:firstLine="0"/>
        <w:jc w:val="left"/>
      </w:pPr>
      <w:r>
        <w:t xml:space="preserve"> </w:t>
      </w:r>
    </w:p>
    <w:p w:rsidR="009C4610" w:rsidRDefault="000A695C">
      <w:pPr>
        <w:ind w:left="-15" w:firstLine="720"/>
      </w:pPr>
      <w:r>
        <w:t>A18.         “</w:t>
      </w:r>
      <w:r>
        <w:rPr>
          <w:b/>
        </w:rPr>
        <w:t>Market Price</w:t>
      </w:r>
      <w:r>
        <w:t>” means the Conversion Factor multiplied by the lowest Closing Trade Price during the ten (10) Trading Days immediately preceding the applicable measurement date.</w:t>
      </w:r>
    </w:p>
    <w:p w:rsidR="009C4610" w:rsidRDefault="000A695C">
      <w:pPr>
        <w:spacing w:after="0" w:line="259" w:lineRule="auto"/>
        <w:ind w:left="720" w:firstLine="0"/>
        <w:jc w:val="left"/>
      </w:pPr>
      <w:r>
        <w:t xml:space="preserve"> </w:t>
      </w:r>
    </w:p>
    <w:p w:rsidR="009C4610" w:rsidRDefault="000A695C">
      <w:pPr>
        <w:spacing w:after="0" w:line="259" w:lineRule="auto"/>
        <w:ind w:left="720" w:firstLine="0"/>
        <w:jc w:val="left"/>
      </w:pPr>
      <w:r>
        <w:t xml:space="preserve"> </w:t>
      </w:r>
    </w:p>
    <w:p w:rsidR="009C4610" w:rsidRDefault="000A695C">
      <w:pPr>
        <w:spacing w:after="2" w:line="254" w:lineRule="auto"/>
        <w:ind w:left="522" w:right="512"/>
        <w:jc w:val="center"/>
      </w:pPr>
      <w:r>
        <w:t>Attachment 1 to Convertible Promissory Note,</w:t>
      </w:r>
    </w:p>
    <w:p w:rsidR="009C4610" w:rsidRDefault="000A695C">
      <w:pPr>
        <w:spacing w:after="134" w:line="259" w:lineRule="auto"/>
        <w:ind w:left="0" w:firstLine="0"/>
        <w:jc w:val="center"/>
      </w:pPr>
      <w:r>
        <w:t xml:space="preserve"> </w:t>
      </w:r>
    </w:p>
    <w:p w:rsidR="009C4610" w:rsidRDefault="000A695C">
      <w:pPr>
        <w:tabs>
          <w:tab w:val="center" w:pos="5438"/>
          <w:tab w:val="center" w:pos="10810"/>
        </w:tabs>
        <w:ind w:left="-15" w:firstLine="0"/>
        <w:jc w:val="left"/>
      </w:pPr>
      <w:r>
        <w:t xml:space="preserve"> </w:t>
      </w:r>
      <w:r>
        <w:tab/>
        <w:t>8</w:t>
      </w:r>
      <w:r>
        <w:tab/>
        <w:t xml:space="preserve"> </w:t>
      </w:r>
    </w:p>
    <w:p w:rsidR="009C4610" w:rsidRDefault="000A695C">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27775" name="Group 127775"/>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46615" name="Shape 146615"/>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7775" style="width:543pt;height:0.75pt;mso-position-horizontal-relative:char;mso-position-vertical-relative:line" coordsize="68960,95">
                <v:shape id="Shape 146616" style="position:absolute;width:68960;height:95;left:0;top:0;" coordsize="6896099,9525" path="m0,0l6896099,0l6896099,9525l0,9525l0,0">
                  <v:stroke weight="0pt" endcap="flat" joinstyle="miter" miterlimit="10" on="false" color="#000000" opacity="0"/>
                  <v:fill on="true" color="#000000"/>
                </v:shape>
              </v:group>
            </w:pict>
          </mc:Fallback>
        </mc:AlternateContent>
      </w:r>
    </w:p>
    <w:p w:rsidR="009C4610" w:rsidRDefault="000A695C">
      <w:pPr>
        <w:spacing w:after="0" w:line="259" w:lineRule="auto"/>
        <w:ind w:left="720" w:firstLine="0"/>
        <w:jc w:val="left"/>
      </w:pPr>
      <w:r>
        <w:t xml:space="preserve"> </w:t>
      </w:r>
    </w:p>
    <w:p w:rsidR="009C4610" w:rsidRDefault="000A695C">
      <w:pPr>
        <w:ind w:left="730"/>
      </w:pPr>
      <w:r>
        <w:t>A19.         “</w:t>
      </w:r>
      <w:r>
        <w:rPr>
          <w:b/>
        </w:rPr>
        <w:t>Minor Default</w:t>
      </w:r>
      <w:r>
        <w:t>” mea</w:t>
      </w:r>
      <w:r>
        <w:t>ns any Event of Default that is not a Major Default.</w:t>
      </w:r>
    </w:p>
    <w:p w:rsidR="009C4610" w:rsidRDefault="000A695C">
      <w:pPr>
        <w:spacing w:after="0" w:line="259" w:lineRule="auto"/>
        <w:ind w:left="720" w:firstLine="0"/>
        <w:jc w:val="left"/>
      </w:pPr>
      <w:r>
        <w:t xml:space="preserve"> </w:t>
      </w:r>
    </w:p>
    <w:p w:rsidR="009C4610" w:rsidRDefault="000A695C">
      <w:pPr>
        <w:ind w:left="730"/>
      </w:pPr>
      <w:r>
        <w:t>A20.         “</w:t>
      </w:r>
      <w:r>
        <w:rPr>
          <w:b/>
        </w:rPr>
        <w:t>OID</w:t>
      </w:r>
      <w:r>
        <w:t>” means an original issue discount.</w:t>
      </w:r>
    </w:p>
    <w:p w:rsidR="009C4610" w:rsidRDefault="000A695C">
      <w:pPr>
        <w:spacing w:after="0" w:line="259" w:lineRule="auto"/>
        <w:ind w:left="720" w:firstLine="0"/>
        <w:jc w:val="left"/>
      </w:pPr>
      <w:r>
        <w:t xml:space="preserve"> </w:t>
      </w:r>
    </w:p>
    <w:p w:rsidR="009C4610" w:rsidRDefault="000A695C">
      <w:pPr>
        <w:ind w:left="730"/>
      </w:pPr>
      <w:r>
        <w:t>A21.         “</w:t>
      </w:r>
      <w:r>
        <w:rPr>
          <w:b/>
        </w:rPr>
        <w:t>Other Agreements</w:t>
      </w:r>
      <w:r>
        <w:t>” means, collectively, (a) all existing and future agreements and instruments between, among</w:t>
      </w:r>
    </w:p>
    <w:p w:rsidR="009C4610" w:rsidRDefault="000A695C">
      <w:pPr>
        <w:ind w:left="-5"/>
      </w:pPr>
      <w:r>
        <w:t>or by Borrower (or an affiliate), on the one hand, and Lender (or an affiliate), on the other hand, and (b) any financing agreement or a material agreement that affects Borrower’s ongoing business operations.</w:t>
      </w:r>
    </w:p>
    <w:p w:rsidR="009C4610" w:rsidRDefault="000A695C">
      <w:pPr>
        <w:spacing w:after="0" w:line="259" w:lineRule="auto"/>
        <w:ind w:left="720" w:firstLine="0"/>
        <w:jc w:val="left"/>
      </w:pPr>
      <w:r>
        <w:t xml:space="preserve"> </w:t>
      </w:r>
    </w:p>
    <w:p w:rsidR="009C4610" w:rsidRDefault="000A695C">
      <w:pPr>
        <w:ind w:left="-15" w:firstLine="720"/>
      </w:pPr>
      <w:r>
        <w:t>A22.         “</w:t>
      </w:r>
      <w:r>
        <w:rPr>
          <w:b/>
        </w:rPr>
        <w:t>Outstanding Balance</w:t>
      </w:r>
      <w:r>
        <w:t>” means as o</w:t>
      </w:r>
      <w:r>
        <w:t xml:space="preserve">f any date of determination, the Purchase Price, as reduced or increased, as the case may be, pursuant to the terms hereof for payment, Conversion, offset, or otherwise, plus the OID, the Transaction Expense Amount, accrued but unpaid interest, collection </w:t>
      </w:r>
      <w:r>
        <w:t xml:space="preserve">and enforcements costs (including attorneys’ fees) incurred by Lender, transfer, stamp, issuance and similar taxes and fees related to Conversions, and any other fees or charges (including without limitation Conversion Delay Late Fees) incurred under this </w:t>
      </w:r>
      <w:r>
        <w:t>Note.</w:t>
      </w:r>
    </w:p>
    <w:p w:rsidR="009C4610" w:rsidRDefault="000A695C">
      <w:pPr>
        <w:spacing w:after="0" w:line="259" w:lineRule="auto"/>
        <w:ind w:left="720" w:firstLine="0"/>
        <w:jc w:val="left"/>
      </w:pPr>
      <w:r>
        <w:t xml:space="preserve"> </w:t>
      </w:r>
    </w:p>
    <w:p w:rsidR="009C4610" w:rsidRDefault="000A695C">
      <w:pPr>
        <w:ind w:left="730"/>
      </w:pPr>
      <w:r>
        <w:t>A23.         “</w:t>
      </w:r>
      <w:r>
        <w:rPr>
          <w:b/>
        </w:rPr>
        <w:t>Purchase Price Date</w:t>
      </w:r>
      <w:r>
        <w:t>” means the date the Purchase Price is delivered by Lender to Borrower.</w:t>
      </w:r>
    </w:p>
    <w:p w:rsidR="009C4610" w:rsidRDefault="000A695C">
      <w:pPr>
        <w:spacing w:after="0" w:line="259" w:lineRule="auto"/>
        <w:ind w:left="720" w:firstLine="0"/>
        <w:jc w:val="left"/>
      </w:pPr>
      <w:r>
        <w:t xml:space="preserve"> </w:t>
      </w:r>
    </w:p>
    <w:p w:rsidR="009C4610" w:rsidRDefault="000A695C">
      <w:pPr>
        <w:ind w:left="-15" w:firstLine="720"/>
      </w:pPr>
      <w:r>
        <w:t>A24.         “</w:t>
      </w:r>
      <w:r>
        <w:rPr>
          <w:b/>
        </w:rPr>
        <w:t>Trading Day</w:t>
      </w:r>
      <w:r>
        <w:t>” means any day on which the New York Stock Exchange (or such other principal market for the Ordinary Shares) is open for trading.</w:t>
      </w:r>
    </w:p>
    <w:p w:rsidR="009C4610" w:rsidRDefault="000A695C">
      <w:pPr>
        <w:spacing w:after="0" w:line="259" w:lineRule="auto"/>
        <w:ind w:left="720" w:firstLine="0"/>
        <w:jc w:val="left"/>
      </w:pPr>
      <w:r>
        <w:t xml:space="preserve"> </w:t>
      </w:r>
    </w:p>
    <w:p w:rsidR="009C4610" w:rsidRDefault="000A695C">
      <w:pPr>
        <w:ind w:left="-15" w:firstLine="720"/>
      </w:pPr>
      <w:r>
        <w:t>A25.         “</w:t>
      </w:r>
      <w:r>
        <w:rPr>
          <w:b/>
        </w:rPr>
        <w:t>VWAP</w:t>
      </w:r>
      <w:r>
        <w:t>” means the volume weighted average price of the Ordinary Shares on the principal market for a particular</w:t>
      </w:r>
      <w:r>
        <w:t xml:space="preserve"> Trading Day or set of Trading Days, as the case may be, as reported by Bloomberg.</w:t>
      </w:r>
    </w:p>
    <w:p w:rsidR="009C4610" w:rsidRDefault="000A695C">
      <w:pPr>
        <w:spacing w:after="0" w:line="259" w:lineRule="auto"/>
        <w:ind w:left="720" w:firstLine="0"/>
        <w:jc w:val="left"/>
      </w:pPr>
      <w:r>
        <w:t xml:space="preserve"> </w:t>
      </w:r>
    </w:p>
    <w:p w:rsidR="009C4610" w:rsidRDefault="000A695C">
      <w:pPr>
        <w:spacing w:after="0" w:line="259" w:lineRule="auto"/>
        <w:ind w:left="0" w:firstLine="0"/>
        <w:jc w:val="left"/>
      </w:pPr>
      <w:r>
        <w:t xml:space="preserve"> </w:t>
      </w:r>
    </w:p>
    <w:p w:rsidR="009C4610" w:rsidRDefault="000A695C">
      <w:pPr>
        <w:spacing w:after="0" w:line="259" w:lineRule="auto"/>
        <w:ind w:left="0" w:firstLine="0"/>
        <w:jc w:val="left"/>
      </w:pPr>
      <w:r>
        <w:t xml:space="preserve"> </w:t>
      </w:r>
    </w:p>
    <w:p w:rsidR="009C4610" w:rsidRDefault="000A695C">
      <w:pPr>
        <w:spacing w:after="0" w:line="259" w:lineRule="auto"/>
        <w:jc w:val="center"/>
      </w:pPr>
      <w:r>
        <w:rPr>
          <w:i/>
        </w:rPr>
        <w:t>[Remainder of page intentionally left blank]</w:t>
      </w:r>
    </w:p>
    <w:p w:rsidR="009C4610" w:rsidRDefault="000A695C">
      <w:pPr>
        <w:spacing w:after="0" w:line="259" w:lineRule="auto"/>
        <w:ind w:left="0" w:firstLine="0"/>
        <w:jc w:val="center"/>
      </w:pPr>
      <w:r>
        <w:t xml:space="preserve"> </w:t>
      </w:r>
    </w:p>
    <w:p w:rsidR="009C4610" w:rsidRDefault="000A695C">
      <w:pPr>
        <w:spacing w:after="0" w:line="259" w:lineRule="auto"/>
        <w:ind w:left="0" w:firstLine="0"/>
        <w:jc w:val="center"/>
      </w:pPr>
      <w:r>
        <w:t xml:space="preserve"> </w:t>
      </w:r>
    </w:p>
    <w:p w:rsidR="009C4610" w:rsidRDefault="000A695C">
      <w:pPr>
        <w:spacing w:after="2" w:line="254" w:lineRule="auto"/>
        <w:ind w:left="522" w:right="513"/>
        <w:jc w:val="center"/>
      </w:pPr>
      <w:r>
        <w:t>Attachment 1 to Convertible Promissory Note</w:t>
      </w:r>
    </w:p>
    <w:p w:rsidR="009C4610" w:rsidRDefault="000A695C">
      <w:pPr>
        <w:spacing w:after="134" w:line="259" w:lineRule="auto"/>
        <w:ind w:left="0" w:firstLine="0"/>
        <w:jc w:val="center"/>
      </w:pPr>
      <w:r>
        <w:t xml:space="preserve"> </w:t>
      </w:r>
    </w:p>
    <w:p w:rsidR="009C4610" w:rsidRDefault="000A695C">
      <w:pPr>
        <w:tabs>
          <w:tab w:val="center" w:pos="5438"/>
          <w:tab w:val="center" w:pos="10810"/>
        </w:tabs>
        <w:ind w:left="-15" w:firstLine="0"/>
        <w:jc w:val="left"/>
      </w:pPr>
      <w:r>
        <w:t xml:space="preserve"> </w:t>
      </w:r>
      <w:r>
        <w:tab/>
        <w:t>9</w:t>
      </w:r>
      <w:r>
        <w:tab/>
        <w:t xml:space="preserve"> </w:t>
      </w:r>
    </w:p>
    <w:p w:rsidR="009C4610" w:rsidRDefault="000A695C">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28262" name="Group 128262"/>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46617" name="Shape 146617"/>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8262" style="width:543pt;height:0.75pt;mso-position-horizontal-relative:char;mso-position-vertical-relative:line" coordsize="68960,95">
                <v:shape id="Shape 146618" style="position:absolute;width:68960;height:95;left:0;top:0;" coordsize="6896099,9525" path="m0,0l6896099,0l6896099,9525l0,9525l0,0">
                  <v:stroke weight="0pt" endcap="flat" joinstyle="miter" miterlimit="10" on="false" color="#000000" opacity="0"/>
                  <v:fill on="true" color="#000000"/>
                </v:shape>
              </v:group>
            </w:pict>
          </mc:Fallback>
        </mc:AlternateContent>
      </w:r>
    </w:p>
    <w:p w:rsidR="009C4610" w:rsidRDefault="000A695C">
      <w:pPr>
        <w:spacing w:after="0" w:line="259" w:lineRule="auto"/>
        <w:ind w:left="0" w:firstLine="0"/>
        <w:jc w:val="center"/>
      </w:pPr>
      <w:r>
        <w:t xml:space="preserve"> </w:t>
      </w:r>
    </w:p>
    <w:p w:rsidR="009C4610" w:rsidRDefault="000A695C">
      <w:pPr>
        <w:pStyle w:val="1"/>
      </w:pPr>
      <w:r>
        <w:t>EXHIBIT A</w:t>
      </w:r>
    </w:p>
    <w:p w:rsidR="009C4610" w:rsidRDefault="000A695C">
      <w:pPr>
        <w:spacing w:after="0" w:line="259" w:lineRule="auto"/>
        <w:ind w:left="0" w:firstLine="0"/>
        <w:jc w:val="center"/>
      </w:pPr>
      <w:r>
        <w:rPr>
          <w:b/>
        </w:rPr>
        <w:t xml:space="preserve"> </w:t>
      </w:r>
    </w:p>
    <w:p w:rsidR="009C4610" w:rsidRDefault="000A695C">
      <w:pPr>
        <w:spacing w:after="2" w:line="254" w:lineRule="auto"/>
        <w:ind w:left="522" w:right="512"/>
        <w:jc w:val="center"/>
      </w:pPr>
      <w:r>
        <w:t>Streeterville Capital, LLC</w:t>
      </w:r>
    </w:p>
    <w:p w:rsidR="009C4610" w:rsidRDefault="000A695C">
      <w:pPr>
        <w:spacing w:after="2" w:line="254" w:lineRule="auto"/>
        <w:ind w:left="3674" w:right="3664"/>
        <w:jc w:val="center"/>
      </w:pPr>
      <w:r>
        <w:t>303 East Wacker Drive, Suite 1040 Chicago, Illinois 60601</w:t>
      </w:r>
    </w:p>
    <w:tbl>
      <w:tblPr>
        <w:tblStyle w:val="TableGrid"/>
        <w:tblW w:w="7563" w:type="dxa"/>
        <w:tblInd w:w="0" w:type="dxa"/>
        <w:tblCellMar>
          <w:top w:w="0" w:type="dxa"/>
          <w:left w:w="0" w:type="dxa"/>
          <w:bottom w:w="0" w:type="dxa"/>
          <w:right w:w="0" w:type="dxa"/>
        </w:tblCellMar>
        <w:tblLook w:val="04A0" w:firstRow="1" w:lastRow="0" w:firstColumn="1" w:lastColumn="0" w:noHBand="0" w:noVBand="1"/>
      </w:tblPr>
      <w:tblGrid>
        <w:gridCol w:w="3891"/>
        <w:gridCol w:w="3671"/>
      </w:tblGrid>
      <w:tr w:rsidR="009C4610">
        <w:trPr>
          <w:trHeight w:val="211"/>
        </w:trPr>
        <w:tc>
          <w:tcPr>
            <w:tcW w:w="3891" w:type="dxa"/>
            <w:tcBorders>
              <w:top w:val="nil"/>
              <w:left w:val="nil"/>
              <w:bottom w:val="nil"/>
              <w:right w:val="nil"/>
            </w:tcBorders>
          </w:tcPr>
          <w:p w:rsidR="009C4610" w:rsidRDefault="000A695C">
            <w:pPr>
              <w:spacing w:after="0" w:line="259" w:lineRule="auto"/>
              <w:ind w:left="0" w:firstLine="0"/>
              <w:jc w:val="left"/>
            </w:pPr>
            <w:r>
              <w:t xml:space="preserve"> </w:t>
            </w:r>
          </w:p>
        </w:tc>
        <w:tc>
          <w:tcPr>
            <w:tcW w:w="3671" w:type="dxa"/>
            <w:tcBorders>
              <w:top w:val="nil"/>
              <w:left w:val="nil"/>
              <w:bottom w:val="nil"/>
              <w:right w:val="nil"/>
            </w:tcBorders>
          </w:tcPr>
          <w:p w:rsidR="009C4610" w:rsidRDefault="009C4610">
            <w:pPr>
              <w:spacing w:after="160" w:line="259" w:lineRule="auto"/>
              <w:ind w:left="0" w:firstLine="0"/>
              <w:jc w:val="left"/>
            </w:pPr>
          </w:p>
        </w:tc>
      </w:tr>
      <w:tr w:rsidR="009C4610">
        <w:trPr>
          <w:trHeight w:val="240"/>
        </w:trPr>
        <w:tc>
          <w:tcPr>
            <w:tcW w:w="3891" w:type="dxa"/>
            <w:tcBorders>
              <w:top w:val="nil"/>
              <w:left w:val="nil"/>
              <w:bottom w:val="nil"/>
              <w:right w:val="nil"/>
            </w:tcBorders>
          </w:tcPr>
          <w:p w:rsidR="009C4610" w:rsidRDefault="000A695C">
            <w:pPr>
              <w:spacing w:after="0" w:line="259" w:lineRule="auto"/>
              <w:ind w:left="0" w:firstLine="0"/>
              <w:jc w:val="left"/>
            </w:pPr>
            <w:r>
              <w:t>SPI Energy Co., Ltd.</w:t>
            </w:r>
          </w:p>
        </w:tc>
        <w:tc>
          <w:tcPr>
            <w:tcW w:w="3671" w:type="dxa"/>
            <w:tcBorders>
              <w:top w:val="nil"/>
              <w:left w:val="nil"/>
              <w:bottom w:val="nil"/>
              <w:right w:val="nil"/>
            </w:tcBorders>
          </w:tcPr>
          <w:p w:rsidR="009C4610" w:rsidRDefault="000A695C">
            <w:pPr>
              <w:spacing w:after="0" w:line="259" w:lineRule="auto"/>
              <w:ind w:left="0" w:firstLine="0"/>
              <w:jc w:val="right"/>
            </w:pPr>
            <w:r>
              <w:t>Date:_________________</w:t>
            </w:r>
          </w:p>
        </w:tc>
      </w:tr>
      <w:tr w:rsidR="009C4610">
        <w:trPr>
          <w:trHeight w:val="240"/>
        </w:trPr>
        <w:tc>
          <w:tcPr>
            <w:tcW w:w="3891" w:type="dxa"/>
            <w:tcBorders>
              <w:top w:val="nil"/>
              <w:left w:val="nil"/>
              <w:bottom w:val="nil"/>
              <w:right w:val="nil"/>
            </w:tcBorders>
          </w:tcPr>
          <w:p w:rsidR="009C4610" w:rsidRDefault="000A695C">
            <w:pPr>
              <w:spacing w:after="0" w:line="259" w:lineRule="auto"/>
              <w:ind w:left="0" w:firstLine="0"/>
              <w:jc w:val="left"/>
            </w:pPr>
            <w:r>
              <w:t>Attn: Xiaofeng Peng</w:t>
            </w:r>
          </w:p>
        </w:tc>
        <w:tc>
          <w:tcPr>
            <w:tcW w:w="3671" w:type="dxa"/>
            <w:tcBorders>
              <w:top w:val="nil"/>
              <w:left w:val="nil"/>
              <w:bottom w:val="nil"/>
              <w:right w:val="nil"/>
            </w:tcBorders>
          </w:tcPr>
          <w:p w:rsidR="009C4610" w:rsidRDefault="000A695C">
            <w:pPr>
              <w:spacing w:after="0" w:line="259" w:lineRule="auto"/>
              <w:ind w:left="1539" w:firstLine="0"/>
              <w:jc w:val="left"/>
            </w:pPr>
            <w:r>
              <w:t xml:space="preserve"> </w:t>
            </w:r>
          </w:p>
        </w:tc>
      </w:tr>
      <w:tr w:rsidR="009C4610">
        <w:trPr>
          <w:trHeight w:val="240"/>
        </w:trPr>
        <w:tc>
          <w:tcPr>
            <w:tcW w:w="3891" w:type="dxa"/>
            <w:tcBorders>
              <w:top w:val="nil"/>
              <w:left w:val="nil"/>
              <w:bottom w:val="nil"/>
              <w:right w:val="nil"/>
            </w:tcBorders>
          </w:tcPr>
          <w:p w:rsidR="009C4610" w:rsidRDefault="000A695C">
            <w:pPr>
              <w:spacing w:after="0" w:line="259" w:lineRule="auto"/>
              <w:ind w:left="0" w:firstLine="0"/>
              <w:jc w:val="left"/>
            </w:pPr>
            <w:r>
              <w:t>#1128, 11/F, No. 52 Hung To Road</w:t>
            </w:r>
          </w:p>
        </w:tc>
        <w:tc>
          <w:tcPr>
            <w:tcW w:w="3671" w:type="dxa"/>
            <w:tcBorders>
              <w:top w:val="nil"/>
              <w:left w:val="nil"/>
              <w:bottom w:val="nil"/>
              <w:right w:val="nil"/>
            </w:tcBorders>
          </w:tcPr>
          <w:p w:rsidR="009C4610" w:rsidRDefault="000A695C">
            <w:pPr>
              <w:spacing w:after="0" w:line="259" w:lineRule="auto"/>
              <w:ind w:left="1539" w:firstLine="0"/>
              <w:jc w:val="left"/>
            </w:pPr>
            <w:r>
              <w:t xml:space="preserve"> </w:t>
            </w:r>
          </w:p>
        </w:tc>
      </w:tr>
      <w:tr w:rsidR="009C4610">
        <w:trPr>
          <w:trHeight w:val="240"/>
        </w:trPr>
        <w:tc>
          <w:tcPr>
            <w:tcW w:w="3891" w:type="dxa"/>
            <w:tcBorders>
              <w:top w:val="nil"/>
              <w:left w:val="nil"/>
              <w:bottom w:val="nil"/>
              <w:right w:val="nil"/>
            </w:tcBorders>
          </w:tcPr>
          <w:p w:rsidR="009C4610" w:rsidRDefault="000A695C">
            <w:pPr>
              <w:spacing w:after="0" w:line="259" w:lineRule="auto"/>
              <w:ind w:left="0" w:firstLine="0"/>
              <w:jc w:val="left"/>
            </w:pPr>
            <w:r>
              <w:t>Kwun Tong, Kowloon</w:t>
            </w:r>
          </w:p>
        </w:tc>
        <w:tc>
          <w:tcPr>
            <w:tcW w:w="3671" w:type="dxa"/>
            <w:tcBorders>
              <w:top w:val="nil"/>
              <w:left w:val="nil"/>
              <w:bottom w:val="nil"/>
              <w:right w:val="nil"/>
            </w:tcBorders>
          </w:tcPr>
          <w:p w:rsidR="009C4610" w:rsidRDefault="000A695C">
            <w:pPr>
              <w:spacing w:after="0" w:line="259" w:lineRule="auto"/>
              <w:ind w:left="1539" w:firstLine="0"/>
              <w:jc w:val="left"/>
            </w:pPr>
            <w:r>
              <w:t xml:space="preserve"> </w:t>
            </w:r>
          </w:p>
        </w:tc>
      </w:tr>
      <w:tr w:rsidR="009C4610">
        <w:trPr>
          <w:trHeight w:val="451"/>
        </w:trPr>
        <w:tc>
          <w:tcPr>
            <w:tcW w:w="3891" w:type="dxa"/>
            <w:tcBorders>
              <w:top w:val="nil"/>
              <w:left w:val="nil"/>
              <w:bottom w:val="nil"/>
              <w:right w:val="nil"/>
            </w:tcBorders>
          </w:tcPr>
          <w:p w:rsidR="009C4610" w:rsidRDefault="000A695C">
            <w:pPr>
              <w:spacing w:after="0" w:line="259" w:lineRule="auto"/>
              <w:ind w:left="0" w:firstLine="0"/>
              <w:jc w:val="left"/>
            </w:pPr>
            <w:r>
              <w:t>Hong Kong SAR, China</w:t>
            </w:r>
          </w:p>
          <w:p w:rsidR="009C4610" w:rsidRDefault="000A695C">
            <w:pPr>
              <w:spacing w:after="0" w:line="259" w:lineRule="auto"/>
              <w:ind w:left="0" w:firstLine="0"/>
              <w:jc w:val="left"/>
            </w:pPr>
            <w:r>
              <w:rPr>
                <w:b/>
              </w:rPr>
              <w:t xml:space="preserve"> </w:t>
            </w:r>
          </w:p>
        </w:tc>
        <w:tc>
          <w:tcPr>
            <w:tcW w:w="3671" w:type="dxa"/>
            <w:tcBorders>
              <w:top w:val="nil"/>
              <w:left w:val="nil"/>
              <w:bottom w:val="nil"/>
              <w:right w:val="nil"/>
            </w:tcBorders>
          </w:tcPr>
          <w:p w:rsidR="009C4610" w:rsidRDefault="000A695C">
            <w:pPr>
              <w:spacing w:after="0" w:line="259" w:lineRule="auto"/>
              <w:ind w:left="1539" w:firstLine="0"/>
              <w:jc w:val="left"/>
            </w:pPr>
            <w:r>
              <w:t xml:space="preserve"> </w:t>
            </w:r>
          </w:p>
        </w:tc>
      </w:tr>
    </w:tbl>
    <w:p w:rsidR="009C4610" w:rsidRDefault="000A695C">
      <w:pPr>
        <w:spacing w:after="0" w:line="260" w:lineRule="auto"/>
        <w:ind w:left="1889" w:right="1879"/>
        <w:jc w:val="center"/>
      </w:pPr>
      <w:r>
        <w:rPr>
          <w:b/>
        </w:rPr>
        <w:t>LENDER CONVERSION NOTICE</w:t>
      </w:r>
    </w:p>
    <w:p w:rsidR="009C4610" w:rsidRDefault="000A695C">
      <w:pPr>
        <w:spacing w:after="0" w:line="259" w:lineRule="auto"/>
        <w:ind w:left="0" w:firstLine="0"/>
        <w:jc w:val="center"/>
      </w:pPr>
      <w:r>
        <w:rPr>
          <w:b/>
        </w:rPr>
        <w:t xml:space="preserve"> </w:t>
      </w:r>
    </w:p>
    <w:p w:rsidR="009C4610" w:rsidRDefault="000A695C">
      <w:pPr>
        <w:ind w:left="-5"/>
      </w:pPr>
      <w:r>
        <w:t>The above-captioned Lender hereby gives notice to SPI Energy Co., Ltd., a Cayman Islands corporation (the “</w:t>
      </w:r>
      <w:r>
        <w:rPr>
          <w:b/>
        </w:rPr>
        <w:t>Borrower</w:t>
      </w:r>
      <w:r>
        <w:t>”), pursuant to that certain Convertible Promissory Note made by Borrower in favor of Lender on November 3, 2020 (the “</w:t>
      </w:r>
      <w:r>
        <w:rPr>
          <w:b/>
        </w:rPr>
        <w:t>Note</w:t>
      </w:r>
      <w:r>
        <w:t>”), that Lender el</w:t>
      </w:r>
      <w:r>
        <w:t>ects to convert the portion of the Note balance set forth below into fully paid and non-assessable Ordinary Shares of Borrower as of the date of conversion specified below. Said conversion shall be based on the Lender Conversion Price set forth below. In t</w:t>
      </w:r>
      <w:r>
        <w:t>he event of a conflict between this Lender Conversion Notice and the Note, the Note shall govern, or, in the alternative, at the election of Lender in its sole discretion, Lender may provide a new form of Lender Conversion Notice to conform to the Note. Ca</w:t>
      </w:r>
      <w:r>
        <w:t>pitalized terms used in this notice without definition shall have the meanings given to them in the Note.</w:t>
      </w:r>
    </w:p>
    <w:p w:rsidR="009C4610" w:rsidRDefault="000A695C">
      <w:pPr>
        <w:spacing w:after="14" w:line="259" w:lineRule="auto"/>
        <w:ind w:left="0" w:firstLine="0"/>
        <w:jc w:val="left"/>
      </w:pPr>
      <w:r>
        <w:t xml:space="preserve"> </w:t>
      </w:r>
    </w:p>
    <w:p w:rsidR="009C4610" w:rsidRDefault="000A695C">
      <w:pPr>
        <w:numPr>
          <w:ilvl w:val="0"/>
          <w:numId w:val="16"/>
        </w:numPr>
        <w:ind w:hanging="450"/>
      </w:pPr>
      <w:r>
        <w:t>Date of Conversion: ____________</w:t>
      </w:r>
    </w:p>
    <w:p w:rsidR="009C4610" w:rsidRDefault="000A695C">
      <w:pPr>
        <w:numPr>
          <w:ilvl w:val="0"/>
          <w:numId w:val="16"/>
        </w:numPr>
        <w:ind w:hanging="450"/>
      </w:pPr>
      <w:r>
        <w:t>Lender Conversion #: ____________</w:t>
      </w:r>
    </w:p>
    <w:p w:rsidR="009C4610" w:rsidRDefault="000A695C">
      <w:pPr>
        <w:numPr>
          <w:ilvl w:val="0"/>
          <w:numId w:val="16"/>
        </w:numPr>
        <w:ind w:hanging="450"/>
      </w:pPr>
      <w:r>
        <w:t>Conversion Amount: ____________</w:t>
      </w:r>
    </w:p>
    <w:p w:rsidR="009C4610" w:rsidRDefault="000A695C">
      <w:pPr>
        <w:numPr>
          <w:ilvl w:val="0"/>
          <w:numId w:val="16"/>
        </w:numPr>
        <w:ind w:hanging="450"/>
      </w:pPr>
      <w:r>
        <w:t>Lender Conversion Price: _______________</w:t>
      </w:r>
    </w:p>
    <w:p w:rsidR="009C4610" w:rsidRDefault="000A695C">
      <w:pPr>
        <w:numPr>
          <w:ilvl w:val="0"/>
          <w:numId w:val="16"/>
        </w:numPr>
        <w:ind w:hanging="450"/>
      </w:pPr>
      <w:r>
        <w:t>Lender C</w:t>
      </w:r>
      <w:r>
        <w:t>onversion Shares: _______________ (C divided by D) F.</w:t>
      </w:r>
      <w:r>
        <w:tab/>
        <w:t>Remaining Outstanding Balance of Note: ____________*</w:t>
      </w:r>
    </w:p>
    <w:p w:rsidR="009C4610" w:rsidRDefault="000A695C">
      <w:pPr>
        <w:spacing w:after="0" w:line="259" w:lineRule="auto"/>
        <w:ind w:left="0" w:firstLine="0"/>
        <w:jc w:val="left"/>
      </w:pPr>
      <w:r>
        <w:t xml:space="preserve"> </w:t>
      </w:r>
    </w:p>
    <w:p w:rsidR="009C4610" w:rsidRDefault="000A695C">
      <w:pPr>
        <w:ind w:left="-5"/>
      </w:pPr>
      <w:r>
        <w:t>* Subject to adjustments for corrections, defaults, interest and other adjustments permitted by the Transaction Documents (as defined in the Purcha</w:t>
      </w:r>
      <w:r>
        <w:t>se Agreement), the terms of which shall control in the event of any dispute between the terms of this Lender Conversion Notice and such Transaction Documents.</w:t>
      </w:r>
    </w:p>
    <w:p w:rsidR="009C4610" w:rsidRDefault="000A695C">
      <w:pPr>
        <w:spacing w:after="0" w:line="259" w:lineRule="auto"/>
        <w:ind w:left="270" w:firstLine="0"/>
        <w:jc w:val="left"/>
      </w:pPr>
      <w:r>
        <w:t xml:space="preserve"> </w:t>
      </w:r>
    </w:p>
    <w:p w:rsidR="009C4610" w:rsidRDefault="000A695C">
      <w:pPr>
        <w:spacing w:after="0" w:line="259" w:lineRule="auto"/>
        <w:ind w:left="-5"/>
        <w:jc w:val="left"/>
      </w:pPr>
      <w:r>
        <w:rPr>
          <w:b/>
          <w:i/>
        </w:rPr>
        <w:t>Please transfer the Lender Conversion Shares electronically (via DWAC) to the following account</w:t>
      </w:r>
      <w:r>
        <w:t>:</w:t>
      </w:r>
    </w:p>
    <w:p w:rsidR="009C4610" w:rsidRDefault="000A695C">
      <w:pPr>
        <w:spacing w:after="0" w:line="259" w:lineRule="auto"/>
        <w:ind w:left="0" w:firstLine="0"/>
        <w:jc w:val="left"/>
      </w:pPr>
      <w:r>
        <w:t xml:space="preserve"> </w:t>
      </w:r>
    </w:p>
    <w:tbl>
      <w:tblPr>
        <w:tblStyle w:val="TableGrid"/>
        <w:tblW w:w="9789" w:type="dxa"/>
        <w:tblInd w:w="0" w:type="dxa"/>
        <w:tblCellMar>
          <w:top w:w="0" w:type="dxa"/>
          <w:left w:w="0" w:type="dxa"/>
          <w:bottom w:w="0" w:type="dxa"/>
          <w:right w:w="0" w:type="dxa"/>
        </w:tblCellMar>
        <w:tblLook w:val="04A0" w:firstRow="1" w:lastRow="0" w:firstColumn="1" w:lastColumn="0" w:noHBand="0" w:noVBand="1"/>
      </w:tblPr>
      <w:tblGrid>
        <w:gridCol w:w="3705"/>
        <w:gridCol w:w="3585"/>
        <w:gridCol w:w="2499"/>
      </w:tblGrid>
      <w:tr w:rsidR="009C4610">
        <w:trPr>
          <w:trHeight w:val="211"/>
        </w:trPr>
        <w:tc>
          <w:tcPr>
            <w:tcW w:w="3705" w:type="dxa"/>
            <w:tcBorders>
              <w:top w:val="nil"/>
              <w:left w:val="nil"/>
              <w:bottom w:val="nil"/>
              <w:right w:val="nil"/>
            </w:tcBorders>
          </w:tcPr>
          <w:p w:rsidR="009C4610" w:rsidRDefault="000A695C">
            <w:pPr>
              <w:spacing w:after="0" w:line="259" w:lineRule="auto"/>
              <w:ind w:left="0" w:firstLine="0"/>
              <w:jc w:val="left"/>
            </w:pPr>
            <w:r>
              <w:t>Broker:  ______________________</w:t>
            </w:r>
          </w:p>
        </w:tc>
        <w:tc>
          <w:tcPr>
            <w:tcW w:w="3585" w:type="dxa"/>
            <w:tcBorders>
              <w:top w:val="nil"/>
              <w:left w:val="nil"/>
              <w:bottom w:val="nil"/>
              <w:right w:val="nil"/>
            </w:tcBorders>
          </w:tcPr>
          <w:p w:rsidR="009C4610" w:rsidRDefault="000A695C">
            <w:pPr>
              <w:spacing w:after="0" w:line="259" w:lineRule="auto"/>
              <w:ind w:left="0" w:firstLine="0"/>
              <w:jc w:val="left"/>
            </w:pPr>
            <w:r>
              <w:t>Address:</w:t>
            </w:r>
          </w:p>
        </w:tc>
        <w:tc>
          <w:tcPr>
            <w:tcW w:w="2499" w:type="dxa"/>
            <w:tcBorders>
              <w:top w:val="nil"/>
              <w:left w:val="nil"/>
              <w:bottom w:val="nil"/>
              <w:right w:val="nil"/>
            </w:tcBorders>
          </w:tcPr>
          <w:p w:rsidR="009C4610" w:rsidRDefault="000A695C">
            <w:pPr>
              <w:spacing w:after="0" w:line="259" w:lineRule="auto"/>
              <w:ind w:left="0" w:firstLine="0"/>
            </w:pPr>
            <w:r>
              <w:t>_________________________</w:t>
            </w:r>
          </w:p>
        </w:tc>
      </w:tr>
      <w:tr w:rsidR="009C4610">
        <w:trPr>
          <w:trHeight w:val="240"/>
        </w:trPr>
        <w:tc>
          <w:tcPr>
            <w:tcW w:w="3705" w:type="dxa"/>
            <w:tcBorders>
              <w:top w:val="nil"/>
              <w:left w:val="nil"/>
              <w:bottom w:val="nil"/>
              <w:right w:val="nil"/>
            </w:tcBorders>
          </w:tcPr>
          <w:p w:rsidR="009C4610" w:rsidRDefault="000A695C">
            <w:pPr>
              <w:spacing w:after="0" w:line="259" w:lineRule="auto"/>
              <w:ind w:left="0" w:firstLine="0"/>
              <w:jc w:val="left"/>
            </w:pPr>
            <w:r>
              <w:t>DTC#:  _______________________</w:t>
            </w:r>
          </w:p>
        </w:tc>
        <w:tc>
          <w:tcPr>
            <w:tcW w:w="3585" w:type="dxa"/>
            <w:tcBorders>
              <w:top w:val="nil"/>
              <w:left w:val="nil"/>
              <w:bottom w:val="nil"/>
              <w:right w:val="nil"/>
            </w:tcBorders>
          </w:tcPr>
          <w:p w:rsidR="009C4610" w:rsidRDefault="000A695C">
            <w:pPr>
              <w:spacing w:after="0" w:line="259" w:lineRule="auto"/>
              <w:ind w:left="0" w:firstLine="0"/>
              <w:jc w:val="left"/>
            </w:pPr>
            <w:r>
              <w:t xml:space="preserve"> </w:t>
            </w:r>
          </w:p>
        </w:tc>
        <w:tc>
          <w:tcPr>
            <w:tcW w:w="2499" w:type="dxa"/>
            <w:tcBorders>
              <w:top w:val="nil"/>
              <w:left w:val="nil"/>
              <w:bottom w:val="nil"/>
              <w:right w:val="nil"/>
            </w:tcBorders>
          </w:tcPr>
          <w:p w:rsidR="009C4610" w:rsidRDefault="000A695C">
            <w:pPr>
              <w:spacing w:after="0" w:line="259" w:lineRule="auto"/>
              <w:ind w:left="0" w:firstLine="0"/>
            </w:pPr>
            <w:r>
              <w:t>________________________</w:t>
            </w:r>
          </w:p>
        </w:tc>
      </w:tr>
      <w:tr w:rsidR="009C4610">
        <w:trPr>
          <w:trHeight w:val="240"/>
        </w:trPr>
        <w:tc>
          <w:tcPr>
            <w:tcW w:w="3705" w:type="dxa"/>
            <w:tcBorders>
              <w:top w:val="nil"/>
              <w:left w:val="nil"/>
              <w:bottom w:val="nil"/>
              <w:right w:val="nil"/>
            </w:tcBorders>
          </w:tcPr>
          <w:p w:rsidR="009C4610" w:rsidRDefault="000A695C">
            <w:pPr>
              <w:spacing w:after="0" w:line="259" w:lineRule="auto"/>
              <w:ind w:left="0" w:firstLine="0"/>
              <w:jc w:val="left"/>
            </w:pPr>
            <w:r>
              <w:t>Account #:  ___________________</w:t>
            </w:r>
          </w:p>
        </w:tc>
        <w:tc>
          <w:tcPr>
            <w:tcW w:w="3585" w:type="dxa"/>
            <w:tcBorders>
              <w:top w:val="nil"/>
              <w:left w:val="nil"/>
              <w:bottom w:val="nil"/>
              <w:right w:val="nil"/>
            </w:tcBorders>
          </w:tcPr>
          <w:p w:rsidR="009C4610" w:rsidRDefault="000A695C">
            <w:pPr>
              <w:spacing w:after="0" w:line="259" w:lineRule="auto"/>
              <w:ind w:left="0" w:firstLine="0"/>
              <w:jc w:val="left"/>
            </w:pPr>
            <w:r>
              <w:t xml:space="preserve"> </w:t>
            </w:r>
          </w:p>
        </w:tc>
        <w:tc>
          <w:tcPr>
            <w:tcW w:w="2499" w:type="dxa"/>
            <w:tcBorders>
              <w:top w:val="nil"/>
              <w:left w:val="nil"/>
              <w:bottom w:val="nil"/>
              <w:right w:val="nil"/>
            </w:tcBorders>
          </w:tcPr>
          <w:p w:rsidR="009C4610" w:rsidRDefault="000A695C">
            <w:pPr>
              <w:spacing w:after="0" w:line="259" w:lineRule="auto"/>
              <w:ind w:left="0" w:firstLine="0"/>
            </w:pPr>
            <w:r>
              <w:t>________________________</w:t>
            </w:r>
          </w:p>
        </w:tc>
      </w:tr>
      <w:tr w:rsidR="009C4610">
        <w:trPr>
          <w:trHeight w:val="211"/>
        </w:trPr>
        <w:tc>
          <w:tcPr>
            <w:tcW w:w="3705" w:type="dxa"/>
            <w:tcBorders>
              <w:top w:val="nil"/>
              <w:left w:val="nil"/>
              <w:bottom w:val="nil"/>
              <w:right w:val="nil"/>
            </w:tcBorders>
          </w:tcPr>
          <w:p w:rsidR="009C4610" w:rsidRDefault="000A695C">
            <w:pPr>
              <w:spacing w:after="0" w:line="259" w:lineRule="auto"/>
              <w:ind w:left="0" w:firstLine="0"/>
              <w:jc w:val="left"/>
            </w:pPr>
            <w:r>
              <w:t>Account Name:  ________________</w:t>
            </w:r>
          </w:p>
        </w:tc>
        <w:tc>
          <w:tcPr>
            <w:tcW w:w="3585" w:type="dxa"/>
            <w:tcBorders>
              <w:top w:val="nil"/>
              <w:left w:val="nil"/>
              <w:bottom w:val="nil"/>
              <w:right w:val="nil"/>
            </w:tcBorders>
          </w:tcPr>
          <w:p w:rsidR="009C4610" w:rsidRDefault="000A695C">
            <w:pPr>
              <w:spacing w:after="0" w:line="259" w:lineRule="auto"/>
              <w:ind w:left="0" w:firstLine="0"/>
              <w:jc w:val="left"/>
            </w:pPr>
            <w:r>
              <w:t xml:space="preserve"> </w:t>
            </w:r>
          </w:p>
        </w:tc>
        <w:tc>
          <w:tcPr>
            <w:tcW w:w="2499" w:type="dxa"/>
            <w:tcBorders>
              <w:top w:val="nil"/>
              <w:left w:val="nil"/>
              <w:bottom w:val="nil"/>
              <w:right w:val="nil"/>
            </w:tcBorders>
          </w:tcPr>
          <w:p w:rsidR="009C4610" w:rsidRDefault="000A695C">
            <w:pPr>
              <w:spacing w:after="0" w:line="259" w:lineRule="auto"/>
              <w:ind w:left="0" w:firstLine="0"/>
              <w:jc w:val="left"/>
            </w:pPr>
            <w:r>
              <w:t xml:space="preserve"> </w:t>
            </w:r>
          </w:p>
        </w:tc>
      </w:tr>
    </w:tbl>
    <w:p w:rsidR="009C4610" w:rsidRDefault="000A695C">
      <w:pPr>
        <w:spacing w:after="0" w:line="259" w:lineRule="auto"/>
        <w:ind w:left="0" w:firstLine="0"/>
        <w:jc w:val="left"/>
      </w:pPr>
      <w:r>
        <w:t xml:space="preserve"> </w:t>
      </w:r>
    </w:p>
    <w:p w:rsidR="009C4610" w:rsidRDefault="000A695C">
      <w:pPr>
        <w:ind w:left="-15" w:firstLine="360"/>
      </w:pPr>
      <w:r>
        <w:t>To the extent the Lender Conversion Shares are not able to be delivered to Lender electronically via the DWAC system, deliver all such certificated shares to Lender via reputable overnight courier after receipt of this Lender Conversion Notice (by facsimil</w:t>
      </w:r>
      <w:r>
        <w:t>e transmission or otherwise) to:</w:t>
      </w:r>
    </w:p>
    <w:p w:rsidR="009C4610" w:rsidRDefault="000A695C">
      <w:pPr>
        <w:spacing w:after="2" w:line="254" w:lineRule="auto"/>
        <w:ind w:left="522" w:right="512"/>
        <w:jc w:val="center"/>
      </w:pPr>
      <w:r>
        <w:t>_____________________________________</w:t>
      </w:r>
    </w:p>
    <w:p w:rsidR="009C4610" w:rsidRDefault="000A695C">
      <w:pPr>
        <w:spacing w:after="2" w:line="254" w:lineRule="auto"/>
        <w:ind w:left="522" w:right="512"/>
        <w:jc w:val="center"/>
      </w:pPr>
      <w:r>
        <w:t>_____________________________________</w:t>
      </w:r>
    </w:p>
    <w:p w:rsidR="009C4610" w:rsidRDefault="000A695C">
      <w:pPr>
        <w:spacing w:after="2" w:line="254" w:lineRule="auto"/>
        <w:ind w:left="522" w:right="512"/>
        <w:jc w:val="center"/>
      </w:pPr>
      <w:r>
        <w:t>_____________________________________</w:t>
      </w:r>
    </w:p>
    <w:p w:rsidR="009C4610" w:rsidRDefault="000A695C">
      <w:pPr>
        <w:spacing w:after="0" w:line="259" w:lineRule="auto"/>
        <w:ind w:left="0" w:firstLine="0"/>
        <w:jc w:val="left"/>
      </w:pPr>
      <w:r>
        <w:t xml:space="preserve"> </w:t>
      </w:r>
    </w:p>
    <w:p w:rsidR="009C4610" w:rsidRDefault="000A695C">
      <w:pPr>
        <w:spacing w:after="0" w:line="259" w:lineRule="auto"/>
        <w:ind w:left="0" w:firstLine="0"/>
        <w:jc w:val="center"/>
      </w:pPr>
      <w:r>
        <w:rPr>
          <w:i/>
        </w:rPr>
        <w:t xml:space="preserve"> </w:t>
      </w:r>
    </w:p>
    <w:p w:rsidR="009C4610" w:rsidRDefault="000A695C">
      <w:pPr>
        <w:spacing w:after="0" w:line="259" w:lineRule="auto"/>
        <w:jc w:val="center"/>
      </w:pPr>
      <w:r>
        <w:rPr>
          <w:i/>
        </w:rPr>
        <w:t>[Signature Page Follows]</w:t>
      </w:r>
    </w:p>
    <w:p w:rsidR="009C4610" w:rsidRDefault="000A695C">
      <w:pPr>
        <w:spacing w:after="0" w:line="259" w:lineRule="auto"/>
        <w:ind w:left="0" w:firstLine="0"/>
        <w:jc w:val="left"/>
      </w:pPr>
      <w:r>
        <w:t xml:space="preserve"> </w:t>
      </w:r>
    </w:p>
    <w:p w:rsidR="009C4610" w:rsidRDefault="000A695C">
      <w:pPr>
        <w:spacing w:after="2" w:line="254" w:lineRule="auto"/>
        <w:ind w:left="522" w:right="512"/>
        <w:jc w:val="center"/>
      </w:pPr>
      <w:r>
        <w:t>Exhibit A to Convertible Promissory Note</w:t>
      </w:r>
    </w:p>
    <w:p w:rsidR="009C4610" w:rsidRDefault="000A695C">
      <w:pPr>
        <w:spacing w:after="134" w:line="259" w:lineRule="auto"/>
        <w:ind w:left="0" w:firstLine="0"/>
        <w:jc w:val="center"/>
      </w:pPr>
      <w:r>
        <w:t xml:space="preserve"> </w:t>
      </w:r>
    </w:p>
    <w:p w:rsidR="009C4610" w:rsidRDefault="000A695C">
      <w:pPr>
        <w:tabs>
          <w:tab w:val="center" w:pos="5437"/>
          <w:tab w:val="center" w:pos="10810"/>
        </w:tabs>
        <w:ind w:left="-15" w:firstLine="0"/>
        <w:jc w:val="left"/>
      </w:pPr>
      <w:r>
        <w:t xml:space="preserve"> </w:t>
      </w:r>
      <w:r>
        <w:tab/>
        <w:t>10</w:t>
      </w:r>
      <w:r>
        <w:tab/>
        <w:t xml:space="preserve"> </w:t>
      </w:r>
    </w:p>
    <w:p w:rsidR="009C4610" w:rsidRDefault="000A695C">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28685" name="Group 128685"/>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46619" name="Shape 146619"/>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8685" style="width:543pt;height:0.75pt;mso-position-horizontal-relative:char;mso-position-vertical-relative:line" coordsize="68960,95">
                <v:shape id="Shape 146620" style="position:absolute;width:68960;height:95;left:0;top:0;" coordsize="6896099,9525" path="m0,0l6896099,0l6896099,9525l0,9525l0,0">
                  <v:stroke weight="0pt" endcap="flat" joinstyle="miter" miterlimit="10" on="false" color="#000000" opacity="0"/>
                  <v:fill on="true" color="#000000"/>
                </v:shape>
              </v:group>
            </w:pict>
          </mc:Fallback>
        </mc:AlternateContent>
      </w:r>
    </w:p>
    <w:p w:rsidR="009C4610" w:rsidRDefault="000A695C">
      <w:pPr>
        <w:spacing w:after="0" w:line="259" w:lineRule="auto"/>
        <w:ind w:left="0" w:firstLine="0"/>
        <w:jc w:val="center"/>
      </w:pPr>
      <w:r>
        <w:t xml:space="preserve"> </w:t>
      </w:r>
    </w:p>
    <w:p w:rsidR="009C4610" w:rsidRDefault="000A695C">
      <w:pPr>
        <w:spacing w:after="0" w:line="259" w:lineRule="auto"/>
        <w:ind w:left="0" w:firstLine="0"/>
        <w:jc w:val="left"/>
      </w:pPr>
      <w:r>
        <w:t xml:space="preserve"> </w:t>
      </w:r>
    </w:p>
    <w:p w:rsidR="009C4610" w:rsidRDefault="000A695C">
      <w:pPr>
        <w:ind w:left="-5"/>
      </w:pPr>
      <w:r>
        <w:t>Sincerely,</w:t>
      </w:r>
    </w:p>
    <w:p w:rsidR="009C4610" w:rsidRDefault="000A695C">
      <w:pPr>
        <w:spacing w:after="0" w:line="259" w:lineRule="auto"/>
        <w:ind w:left="0" w:firstLine="0"/>
        <w:jc w:val="left"/>
      </w:pPr>
      <w:r>
        <w:t xml:space="preserve"> </w:t>
      </w:r>
    </w:p>
    <w:p w:rsidR="009C4610" w:rsidRDefault="000A695C">
      <w:pPr>
        <w:ind w:left="-5"/>
      </w:pPr>
      <w:r>
        <w:t>Lender:</w:t>
      </w:r>
    </w:p>
    <w:p w:rsidR="009C4610" w:rsidRDefault="000A695C">
      <w:pPr>
        <w:spacing w:after="18" w:line="259" w:lineRule="auto"/>
        <w:ind w:left="0" w:firstLine="0"/>
        <w:jc w:val="left"/>
      </w:pPr>
      <w:r>
        <w:t xml:space="preserve"> </w:t>
      </w:r>
    </w:p>
    <w:p w:rsidR="009C4610" w:rsidRDefault="000A695C">
      <w:pPr>
        <w:pStyle w:val="2"/>
        <w:tabs>
          <w:tab w:val="center" w:pos="1347"/>
          <w:tab w:val="center" w:pos="2243"/>
        </w:tabs>
        <w:ind w:left="-15" w:firstLine="0"/>
      </w:pPr>
      <w:r>
        <w:t>S</w:t>
      </w:r>
      <w:r>
        <w:tab/>
        <w:t xml:space="preserve"> C</w:t>
      </w:r>
      <w:r>
        <w:tab/>
        <w:t>, LLC</w:t>
      </w:r>
    </w:p>
    <w:p w:rsidR="009C4610" w:rsidRDefault="000A695C">
      <w:pPr>
        <w:spacing w:after="0" w:line="259" w:lineRule="auto"/>
        <w:ind w:left="0" w:firstLine="0"/>
        <w:jc w:val="left"/>
      </w:pPr>
      <w:r>
        <w:t xml:space="preserve"> </w:t>
      </w:r>
    </w:p>
    <w:p w:rsidR="009C4610" w:rsidRDefault="000A695C">
      <w:pPr>
        <w:ind w:left="-5"/>
      </w:pPr>
      <w:r>
        <w:t>By: Iliad Management, LLC, its General Partner</w:t>
      </w:r>
    </w:p>
    <w:p w:rsidR="009C4610" w:rsidRDefault="000A695C">
      <w:pPr>
        <w:spacing w:after="0" w:line="259" w:lineRule="auto"/>
        <w:ind w:left="0" w:firstLine="0"/>
        <w:jc w:val="left"/>
      </w:pPr>
      <w:r>
        <w:t xml:space="preserve"> </w:t>
      </w:r>
    </w:p>
    <w:p w:rsidR="009C4610" w:rsidRDefault="000A695C">
      <w:pPr>
        <w:ind w:left="370"/>
      </w:pPr>
      <w:r>
        <w:t>By:       Fife Trading, Inc., its Manager</w:t>
      </w:r>
    </w:p>
    <w:p w:rsidR="009C4610" w:rsidRDefault="000A695C">
      <w:pPr>
        <w:spacing w:after="0" w:line="259" w:lineRule="auto"/>
        <w:ind w:left="0" w:firstLine="0"/>
        <w:jc w:val="left"/>
      </w:pPr>
      <w:r>
        <w:t xml:space="preserve"> </w:t>
      </w:r>
    </w:p>
    <w:p w:rsidR="009C4610" w:rsidRDefault="000A695C">
      <w:pPr>
        <w:spacing w:after="0" w:line="259" w:lineRule="auto"/>
        <w:ind w:left="0" w:firstLine="0"/>
        <w:jc w:val="left"/>
      </w:pPr>
      <w:r>
        <w:t xml:space="preserve"> </w:t>
      </w:r>
    </w:p>
    <w:p w:rsidR="009C4610" w:rsidRDefault="000A695C">
      <w:pPr>
        <w:ind w:left="730"/>
      </w:pPr>
      <w:r>
        <w:t>By: _________________________</w:t>
      </w:r>
    </w:p>
    <w:p w:rsidR="009C4610" w:rsidRDefault="000A695C">
      <w:pPr>
        <w:ind w:left="730"/>
      </w:pPr>
      <w:r>
        <w:t xml:space="preserve">       John M. Fife, President</w:t>
      </w:r>
    </w:p>
    <w:p w:rsidR="009C4610" w:rsidRDefault="000A695C">
      <w:pPr>
        <w:spacing w:after="0" w:line="259" w:lineRule="auto"/>
        <w:ind w:left="0" w:firstLine="0"/>
        <w:jc w:val="left"/>
      </w:pPr>
      <w:r>
        <w:t xml:space="preserve"> </w:t>
      </w:r>
    </w:p>
    <w:p w:rsidR="009C4610" w:rsidRDefault="000A695C">
      <w:pPr>
        <w:spacing w:after="0" w:line="259" w:lineRule="auto"/>
        <w:ind w:left="0" w:firstLine="0"/>
        <w:jc w:val="left"/>
      </w:pPr>
      <w:r>
        <w:t xml:space="preserve"> </w:t>
      </w:r>
    </w:p>
    <w:p w:rsidR="009C4610" w:rsidRDefault="000A695C">
      <w:pPr>
        <w:spacing w:after="0" w:line="259" w:lineRule="auto"/>
        <w:ind w:left="0" w:firstLine="0"/>
        <w:jc w:val="left"/>
      </w:pPr>
      <w:r>
        <w:t xml:space="preserve"> </w:t>
      </w:r>
    </w:p>
    <w:p w:rsidR="009C4610" w:rsidRDefault="000A695C">
      <w:pPr>
        <w:spacing w:after="0" w:line="259" w:lineRule="auto"/>
        <w:ind w:left="0" w:firstLine="0"/>
        <w:jc w:val="left"/>
      </w:pPr>
      <w:r>
        <w:t xml:space="preserve"> </w:t>
      </w:r>
    </w:p>
    <w:p w:rsidR="009C4610" w:rsidRDefault="000A695C">
      <w:pPr>
        <w:spacing w:after="0" w:line="259" w:lineRule="auto"/>
        <w:ind w:left="0" w:firstLine="0"/>
        <w:jc w:val="left"/>
      </w:pPr>
      <w:r>
        <w:t xml:space="preserve"> </w:t>
      </w:r>
    </w:p>
    <w:p w:rsidR="009C4610" w:rsidRDefault="000A695C">
      <w:pPr>
        <w:spacing w:after="0" w:line="259" w:lineRule="auto"/>
        <w:ind w:left="0" w:firstLine="0"/>
        <w:jc w:val="left"/>
      </w:pPr>
      <w:r>
        <w:t xml:space="preserve"> </w:t>
      </w:r>
    </w:p>
    <w:p w:rsidR="009C4610" w:rsidRDefault="000A695C">
      <w:pPr>
        <w:spacing w:after="0" w:line="259" w:lineRule="auto"/>
        <w:ind w:left="0" w:firstLine="0"/>
        <w:jc w:val="left"/>
      </w:pPr>
      <w:r>
        <w:t xml:space="preserve"> </w:t>
      </w:r>
    </w:p>
    <w:p w:rsidR="009C4610" w:rsidRDefault="000A695C">
      <w:pPr>
        <w:spacing w:after="2" w:line="254" w:lineRule="auto"/>
        <w:ind w:left="522" w:right="512"/>
        <w:jc w:val="center"/>
      </w:pPr>
      <w:r>
        <w:t>Exhibit A to Convertible Promissory Note</w:t>
      </w:r>
    </w:p>
    <w:p w:rsidR="009C4610" w:rsidRDefault="000A695C">
      <w:pPr>
        <w:spacing w:after="134" w:line="259" w:lineRule="auto"/>
        <w:ind w:left="0" w:firstLine="0"/>
        <w:jc w:val="left"/>
      </w:pPr>
      <w:r>
        <w:t xml:space="preserve"> </w:t>
      </w:r>
    </w:p>
    <w:p w:rsidR="009C4610" w:rsidRDefault="000A695C">
      <w:pPr>
        <w:tabs>
          <w:tab w:val="center" w:pos="5437"/>
          <w:tab w:val="center" w:pos="10810"/>
        </w:tabs>
        <w:ind w:left="-15" w:firstLine="0"/>
        <w:jc w:val="left"/>
      </w:pPr>
      <w:r>
        <w:t xml:space="preserve"> </w:t>
      </w:r>
      <w:r>
        <w:tab/>
        <w:t>11</w:t>
      </w:r>
      <w:r>
        <w:tab/>
        <w:t xml:space="preserve"> </w:t>
      </w:r>
    </w:p>
    <w:p w:rsidR="009C4610" w:rsidRDefault="000A695C">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28415" name="Group 128415"/>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46621" name="Shape 146621"/>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8415" style="width:543pt;height:0.75pt;mso-position-horizontal-relative:char;mso-position-vertical-relative:line" coordsize="68960,95">
                <v:shape id="Shape 146622" style="position:absolute;width:68960;height:95;left:0;top:0;" coordsize="6896099,9525" path="m0,0l6896099,0l6896099,9525l0,9525l0,0">
                  <v:stroke weight="0pt" endcap="flat" joinstyle="miter" miterlimit="10" on="false" color="#000000" opacity="0"/>
                  <v:fill on="true" color="#000000"/>
                </v:shape>
              </v:group>
            </w:pict>
          </mc:Fallback>
        </mc:AlternateContent>
      </w:r>
      <w:r>
        <w:br w:type="page"/>
      </w:r>
    </w:p>
    <w:p w:rsidR="009C4610" w:rsidRDefault="000A695C">
      <w:pPr>
        <w:spacing w:after="0" w:line="259" w:lineRule="auto"/>
        <w:ind w:left="0" w:firstLine="0"/>
        <w:jc w:val="left"/>
      </w:pPr>
      <w:r>
        <w:t xml:space="preserve"> </w:t>
      </w:r>
    </w:p>
    <w:p w:rsidR="009C4610" w:rsidRDefault="000A695C">
      <w:pPr>
        <w:pStyle w:val="1"/>
      </w:pPr>
      <w:r>
        <w:t>EXHIBIT B</w:t>
      </w:r>
    </w:p>
    <w:p w:rsidR="009C4610" w:rsidRDefault="000A695C">
      <w:pPr>
        <w:spacing w:after="2" w:line="254" w:lineRule="auto"/>
        <w:ind w:left="522" w:right="512"/>
        <w:jc w:val="center"/>
      </w:pPr>
      <w:r>
        <w:t>Streeterville Capital, LLC</w:t>
      </w:r>
    </w:p>
    <w:p w:rsidR="009C4610" w:rsidRDefault="000A695C">
      <w:pPr>
        <w:spacing w:after="2" w:line="254" w:lineRule="auto"/>
        <w:ind w:left="3674" w:right="3664"/>
        <w:jc w:val="center"/>
      </w:pPr>
      <w:r>
        <w:t>303 East Wacker Drive, Suite 1040 Chicago, Illinois 60601</w:t>
      </w:r>
    </w:p>
    <w:p w:rsidR="009C4610" w:rsidRDefault="000A695C">
      <w:pPr>
        <w:spacing w:after="0" w:line="259" w:lineRule="auto"/>
        <w:ind w:left="0" w:firstLine="0"/>
        <w:jc w:val="left"/>
      </w:pPr>
      <w:r>
        <w:t xml:space="preserve"> </w:t>
      </w:r>
    </w:p>
    <w:tbl>
      <w:tblPr>
        <w:tblStyle w:val="TableGrid"/>
        <w:tblW w:w="7512" w:type="dxa"/>
        <w:tblInd w:w="0" w:type="dxa"/>
        <w:tblCellMar>
          <w:top w:w="0" w:type="dxa"/>
          <w:left w:w="0" w:type="dxa"/>
          <w:bottom w:w="0" w:type="dxa"/>
          <w:right w:w="0" w:type="dxa"/>
        </w:tblCellMar>
        <w:tblLook w:val="04A0" w:firstRow="1" w:lastRow="0" w:firstColumn="1" w:lastColumn="0" w:noHBand="0" w:noVBand="1"/>
      </w:tblPr>
      <w:tblGrid>
        <w:gridCol w:w="5430"/>
        <w:gridCol w:w="2082"/>
      </w:tblGrid>
      <w:tr w:rsidR="009C4610">
        <w:trPr>
          <w:trHeight w:val="211"/>
        </w:trPr>
        <w:tc>
          <w:tcPr>
            <w:tcW w:w="5430" w:type="dxa"/>
            <w:tcBorders>
              <w:top w:val="nil"/>
              <w:left w:val="nil"/>
              <w:bottom w:val="nil"/>
              <w:right w:val="nil"/>
            </w:tcBorders>
          </w:tcPr>
          <w:p w:rsidR="009C4610" w:rsidRDefault="000A695C">
            <w:pPr>
              <w:spacing w:after="0" w:line="259" w:lineRule="auto"/>
              <w:ind w:left="0" w:firstLine="0"/>
              <w:jc w:val="left"/>
            </w:pPr>
            <w:r>
              <w:t>SPI Energy Co., Ltd.</w:t>
            </w:r>
          </w:p>
        </w:tc>
        <w:tc>
          <w:tcPr>
            <w:tcW w:w="2082" w:type="dxa"/>
            <w:tcBorders>
              <w:top w:val="nil"/>
              <w:left w:val="nil"/>
              <w:bottom w:val="nil"/>
              <w:right w:val="nil"/>
            </w:tcBorders>
          </w:tcPr>
          <w:p w:rsidR="009C4610" w:rsidRDefault="000A695C">
            <w:pPr>
              <w:spacing w:after="0" w:line="259" w:lineRule="auto"/>
              <w:ind w:left="0" w:firstLine="0"/>
            </w:pPr>
            <w:r>
              <w:t>Date: ________________</w:t>
            </w:r>
          </w:p>
        </w:tc>
      </w:tr>
      <w:tr w:rsidR="009C4610">
        <w:trPr>
          <w:trHeight w:val="240"/>
        </w:trPr>
        <w:tc>
          <w:tcPr>
            <w:tcW w:w="5430" w:type="dxa"/>
            <w:tcBorders>
              <w:top w:val="nil"/>
              <w:left w:val="nil"/>
              <w:bottom w:val="nil"/>
              <w:right w:val="nil"/>
            </w:tcBorders>
          </w:tcPr>
          <w:p w:rsidR="009C4610" w:rsidRDefault="000A695C">
            <w:pPr>
              <w:spacing w:after="0" w:line="259" w:lineRule="auto"/>
              <w:ind w:left="0" w:firstLine="0"/>
              <w:jc w:val="left"/>
            </w:pPr>
            <w:r>
              <w:t>Attn: Xiaofeng Peng</w:t>
            </w:r>
          </w:p>
        </w:tc>
        <w:tc>
          <w:tcPr>
            <w:tcW w:w="2082" w:type="dxa"/>
            <w:tcBorders>
              <w:top w:val="nil"/>
              <w:left w:val="nil"/>
              <w:bottom w:val="nil"/>
              <w:right w:val="nil"/>
            </w:tcBorders>
          </w:tcPr>
          <w:p w:rsidR="009C4610" w:rsidRDefault="000A695C">
            <w:pPr>
              <w:spacing w:after="0" w:line="259" w:lineRule="auto"/>
              <w:ind w:left="0" w:firstLine="0"/>
              <w:jc w:val="left"/>
            </w:pPr>
            <w:r>
              <w:t xml:space="preserve"> </w:t>
            </w:r>
          </w:p>
        </w:tc>
      </w:tr>
      <w:tr w:rsidR="009C4610">
        <w:trPr>
          <w:trHeight w:val="240"/>
        </w:trPr>
        <w:tc>
          <w:tcPr>
            <w:tcW w:w="5430" w:type="dxa"/>
            <w:tcBorders>
              <w:top w:val="nil"/>
              <w:left w:val="nil"/>
              <w:bottom w:val="nil"/>
              <w:right w:val="nil"/>
            </w:tcBorders>
          </w:tcPr>
          <w:p w:rsidR="009C4610" w:rsidRDefault="000A695C">
            <w:pPr>
              <w:spacing w:after="0" w:line="259" w:lineRule="auto"/>
              <w:ind w:left="0" w:firstLine="0"/>
              <w:jc w:val="left"/>
            </w:pPr>
            <w:r>
              <w:t>#1128, 11/F, No. 52 Hung To Road Kwun Tong, Kowloon</w:t>
            </w:r>
          </w:p>
        </w:tc>
        <w:tc>
          <w:tcPr>
            <w:tcW w:w="2082" w:type="dxa"/>
            <w:tcBorders>
              <w:top w:val="nil"/>
              <w:left w:val="nil"/>
              <w:bottom w:val="nil"/>
              <w:right w:val="nil"/>
            </w:tcBorders>
          </w:tcPr>
          <w:p w:rsidR="009C4610" w:rsidRDefault="000A695C">
            <w:pPr>
              <w:spacing w:after="0" w:line="259" w:lineRule="auto"/>
              <w:ind w:left="0" w:firstLine="0"/>
              <w:jc w:val="left"/>
            </w:pPr>
            <w:r>
              <w:t xml:space="preserve"> </w:t>
            </w:r>
          </w:p>
        </w:tc>
      </w:tr>
      <w:tr w:rsidR="009C4610">
        <w:trPr>
          <w:trHeight w:val="211"/>
        </w:trPr>
        <w:tc>
          <w:tcPr>
            <w:tcW w:w="5430" w:type="dxa"/>
            <w:tcBorders>
              <w:top w:val="nil"/>
              <w:left w:val="nil"/>
              <w:bottom w:val="nil"/>
              <w:right w:val="nil"/>
            </w:tcBorders>
          </w:tcPr>
          <w:p w:rsidR="009C4610" w:rsidRDefault="000A695C">
            <w:pPr>
              <w:spacing w:after="0" w:line="259" w:lineRule="auto"/>
              <w:ind w:left="0" w:firstLine="0"/>
              <w:jc w:val="left"/>
            </w:pPr>
            <w:r>
              <w:t>Hong Kong SAR, China</w:t>
            </w:r>
          </w:p>
        </w:tc>
        <w:tc>
          <w:tcPr>
            <w:tcW w:w="2082" w:type="dxa"/>
            <w:tcBorders>
              <w:top w:val="nil"/>
              <w:left w:val="nil"/>
              <w:bottom w:val="nil"/>
              <w:right w:val="nil"/>
            </w:tcBorders>
          </w:tcPr>
          <w:p w:rsidR="009C4610" w:rsidRDefault="000A695C">
            <w:pPr>
              <w:spacing w:after="0" w:line="259" w:lineRule="auto"/>
              <w:ind w:left="0" w:firstLine="0"/>
              <w:jc w:val="left"/>
            </w:pPr>
            <w:r>
              <w:t xml:space="preserve"> </w:t>
            </w:r>
          </w:p>
        </w:tc>
      </w:tr>
    </w:tbl>
    <w:p w:rsidR="009C4610" w:rsidRDefault="000A695C">
      <w:pPr>
        <w:spacing w:after="0" w:line="259" w:lineRule="auto"/>
        <w:ind w:left="0" w:firstLine="0"/>
        <w:jc w:val="left"/>
      </w:pPr>
      <w:r>
        <w:t xml:space="preserve"> </w:t>
      </w:r>
    </w:p>
    <w:p w:rsidR="009C4610" w:rsidRDefault="000A695C">
      <w:pPr>
        <w:spacing w:after="0" w:line="260" w:lineRule="auto"/>
        <w:ind w:left="1889" w:right="1879"/>
        <w:jc w:val="center"/>
      </w:pPr>
      <w:r>
        <w:rPr>
          <w:b/>
        </w:rPr>
        <w:t>REDEMPTION NOTICE</w:t>
      </w:r>
    </w:p>
    <w:p w:rsidR="009C4610" w:rsidRDefault="000A695C">
      <w:pPr>
        <w:spacing w:after="0" w:line="259" w:lineRule="auto"/>
        <w:ind w:left="0" w:firstLine="0"/>
        <w:jc w:val="center"/>
      </w:pPr>
      <w:r>
        <w:t xml:space="preserve"> </w:t>
      </w:r>
    </w:p>
    <w:p w:rsidR="009C4610" w:rsidRDefault="000A695C">
      <w:pPr>
        <w:ind w:left="-5"/>
      </w:pPr>
      <w:r>
        <w:t>The above-captioned Lender hereby gives notice to SPI Energy Co., Ltd., a Cayman Islands corporation (the “</w:t>
      </w:r>
      <w:r>
        <w:rPr>
          <w:b/>
        </w:rPr>
        <w:t>Borrower</w:t>
      </w:r>
      <w:r>
        <w:t>”), pursuant to that certain Convertible Promissory Note made by Borrower in favor of Lender on November 3, 2020 (the “</w:t>
      </w:r>
      <w:r>
        <w:rPr>
          <w:b/>
        </w:rPr>
        <w:t>Note</w:t>
      </w:r>
      <w:r>
        <w:t xml:space="preserve">”), that Lender elects to redeem a portion of the Note in Redemption Conversion Shares or in cash as set forth below. In the event of a conflict between this Redemption Notice and the Note, the Note shall govern, or, in the alternative, at the election of </w:t>
      </w:r>
      <w:r>
        <w:t>Lender in its sole discretion, Lender may provide a new form of Redemption Notice to conform to the Note. Capitalized terms used in this notice without definition shall have the meanings given to them in the Note.</w:t>
      </w:r>
    </w:p>
    <w:p w:rsidR="009C4610" w:rsidRDefault="000A695C">
      <w:pPr>
        <w:spacing w:after="0" w:line="259" w:lineRule="auto"/>
        <w:ind w:left="0" w:firstLine="0"/>
        <w:jc w:val="center"/>
      </w:pPr>
      <w:r>
        <w:t xml:space="preserve"> </w:t>
      </w:r>
    </w:p>
    <w:p w:rsidR="009C4610" w:rsidRDefault="000A695C">
      <w:pPr>
        <w:pStyle w:val="1"/>
      </w:pPr>
      <w:r>
        <w:t>REDEMPTION INFORMATION</w:t>
      </w:r>
    </w:p>
    <w:p w:rsidR="009C4610" w:rsidRDefault="000A695C">
      <w:pPr>
        <w:spacing w:after="14" w:line="259" w:lineRule="auto"/>
        <w:ind w:left="0" w:firstLine="0"/>
        <w:jc w:val="center"/>
      </w:pPr>
      <w:r>
        <w:rPr>
          <w:b/>
        </w:rPr>
        <w:t xml:space="preserve"> </w:t>
      </w:r>
    </w:p>
    <w:p w:rsidR="009C4610" w:rsidRDefault="000A695C">
      <w:pPr>
        <w:numPr>
          <w:ilvl w:val="0"/>
          <w:numId w:val="17"/>
        </w:numPr>
        <w:ind w:hanging="450"/>
      </w:pPr>
      <w:r>
        <w:t>Redemption Date</w:t>
      </w:r>
      <w:r>
        <w:t>: ____________, 201_</w:t>
      </w:r>
    </w:p>
    <w:p w:rsidR="009C4610" w:rsidRDefault="000A695C">
      <w:pPr>
        <w:numPr>
          <w:ilvl w:val="0"/>
          <w:numId w:val="17"/>
        </w:numPr>
        <w:ind w:hanging="450"/>
      </w:pPr>
      <w:r>
        <w:t>Redemption Amount: ____________</w:t>
      </w:r>
    </w:p>
    <w:p w:rsidR="009C4610" w:rsidRDefault="000A695C">
      <w:pPr>
        <w:numPr>
          <w:ilvl w:val="0"/>
          <w:numId w:val="17"/>
        </w:numPr>
        <w:ind w:hanging="450"/>
      </w:pPr>
      <w:r>
        <w:t>Portion of Redemption Amount to be Paid in Cash: ____________</w:t>
      </w:r>
    </w:p>
    <w:p w:rsidR="009C4610" w:rsidRDefault="000A695C">
      <w:pPr>
        <w:numPr>
          <w:ilvl w:val="0"/>
          <w:numId w:val="17"/>
        </w:numPr>
        <w:ind w:hanging="450"/>
      </w:pPr>
      <w:r>
        <w:t>Portion of Redemption Amount to be Converted into Ordinary Shares: ____________ (B minus C)</w:t>
      </w:r>
    </w:p>
    <w:p w:rsidR="009C4610" w:rsidRDefault="000A695C">
      <w:pPr>
        <w:numPr>
          <w:ilvl w:val="0"/>
          <w:numId w:val="17"/>
        </w:numPr>
        <w:ind w:hanging="450"/>
      </w:pPr>
      <w:r>
        <w:t>Redemption Conversion Price: _______________ (low</w:t>
      </w:r>
      <w:r>
        <w:t>er of (i) Lender Conversion Price in effect and (ii) Market Price as of Redemption Date)</w:t>
      </w:r>
    </w:p>
    <w:p w:rsidR="009C4610" w:rsidRDefault="000A695C">
      <w:pPr>
        <w:numPr>
          <w:ilvl w:val="0"/>
          <w:numId w:val="17"/>
        </w:numPr>
        <w:ind w:hanging="450"/>
      </w:pPr>
      <w:r>
        <w:t>Redemption Conversion Shares: _______________ (D divided by E) G.</w:t>
      </w:r>
      <w:r>
        <w:tab/>
        <w:t>Remaining Outstanding Balance of Note: ____________ *</w:t>
      </w:r>
    </w:p>
    <w:p w:rsidR="009C4610" w:rsidRDefault="000A695C">
      <w:pPr>
        <w:spacing w:after="0" w:line="259" w:lineRule="auto"/>
        <w:ind w:left="0" w:firstLine="0"/>
        <w:jc w:val="left"/>
      </w:pPr>
      <w:r>
        <w:t xml:space="preserve"> </w:t>
      </w:r>
    </w:p>
    <w:p w:rsidR="009C4610" w:rsidRDefault="000A695C">
      <w:pPr>
        <w:spacing w:after="0" w:line="249" w:lineRule="auto"/>
        <w:ind w:left="-5"/>
        <w:jc w:val="left"/>
      </w:pPr>
      <w:r>
        <w:t>* Subject to adjustments for corrections, def</w:t>
      </w:r>
      <w:r>
        <w:t>aults, interest and other adjustments permitted by the Transaction Documents (as defined in the Purchase Agreement), the terms of which shall control in the event of any dispute between the terms of this Redemption Notice and such Transaction Documents.</w:t>
      </w:r>
    </w:p>
    <w:p w:rsidR="009C4610" w:rsidRDefault="000A695C">
      <w:pPr>
        <w:spacing w:after="0" w:line="259" w:lineRule="auto"/>
        <w:ind w:left="0" w:firstLine="0"/>
        <w:jc w:val="left"/>
      </w:pPr>
      <w:r>
        <w:rPr>
          <w:b/>
          <w:i/>
        </w:rPr>
        <w:t xml:space="preserve"> </w:t>
      </w:r>
    </w:p>
    <w:p w:rsidR="009C4610" w:rsidRDefault="000A695C">
      <w:pPr>
        <w:spacing w:after="0" w:line="259" w:lineRule="auto"/>
        <w:ind w:left="-5"/>
        <w:jc w:val="left"/>
      </w:pPr>
      <w:r>
        <w:rPr>
          <w:b/>
          <w:i/>
        </w:rPr>
        <w:t>Please transfer the Redemption Conversion Shares, if applicable, electronically (via DWAC) to the following account</w:t>
      </w:r>
      <w:r>
        <w:t>:</w:t>
      </w:r>
    </w:p>
    <w:p w:rsidR="009C4610" w:rsidRDefault="000A695C">
      <w:pPr>
        <w:spacing w:after="0" w:line="259" w:lineRule="auto"/>
        <w:ind w:left="0" w:firstLine="0"/>
        <w:jc w:val="left"/>
      </w:pPr>
      <w:r>
        <w:t xml:space="preserve"> </w:t>
      </w:r>
    </w:p>
    <w:tbl>
      <w:tblPr>
        <w:tblStyle w:val="TableGrid"/>
        <w:tblW w:w="9789" w:type="dxa"/>
        <w:tblInd w:w="0" w:type="dxa"/>
        <w:tblCellMar>
          <w:top w:w="0" w:type="dxa"/>
          <w:left w:w="0" w:type="dxa"/>
          <w:bottom w:w="0" w:type="dxa"/>
          <w:right w:w="0" w:type="dxa"/>
        </w:tblCellMar>
        <w:tblLook w:val="04A0" w:firstRow="1" w:lastRow="0" w:firstColumn="1" w:lastColumn="0" w:noHBand="0" w:noVBand="1"/>
      </w:tblPr>
      <w:tblGrid>
        <w:gridCol w:w="3705"/>
        <w:gridCol w:w="3585"/>
        <w:gridCol w:w="2499"/>
      </w:tblGrid>
      <w:tr w:rsidR="009C4610">
        <w:trPr>
          <w:trHeight w:val="211"/>
        </w:trPr>
        <w:tc>
          <w:tcPr>
            <w:tcW w:w="3705" w:type="dxa"/>
            <w:tcBorders>
              <w:top w:val="nil"/>
              <w:left w:val="nil"/>
              <w:bottom w:val="nil"/>
              <w:right w:val="nil"/>
            </w:tcBorders>
          </w:tcPr>
          <w:p w:rsidR="009C4610" w:rsidRDefault="000A695C">
            <w:pPr>
              <w:spacing w:after="0" w:line="259" w:lineRule="auto"/>
              <w:ind w:left="0" w:firstLine="0"/>
              <w:jc w:val="left"/>
            </w:pPr>
            <w:r>
              <w:t>Broker:  ____________________</w:t>
            </w:r>
          </w:p>
        </w:tc>
        <w:tc>
          <w:tcPr>
            <w:tcW w:w="3585" w:type="dxa"/>
            <w:tcBorders>
              <w:top w:val="nil"/>
              <w:left w:val="nil"/>
              <w:bottom w:val="nil"/>
              <w:right w:val="nil"/>
            </w:tcBorders>
          </w:tcPr>
          <w:p w:rsidR="009C4610" w:rsidRDefault="000A695C">
            <w:pPr>
              <w:spacing w:after="0" w:line="259" w:lineRule="auto"/>
              <w:ind w:left="0" w:firstLine="0"/>
              <w:jc w:val="left"/>
            </w:pPr>
            <w:r>
              <w:t>Address:</w:t>
            </w:r>
          </w:p>
        </w:tc>
        <w:tc>
          <w:tcPr>
            <w:tcW w:w="2499" w:type="dxa"/>
            <w:tcBorders>
              <w:top w:val="nil"/>
              <w:left w:val="nil"/>
              <w:bottom w:val="nil"/>
              <w:right w:val="nil"/>
            </w:tcBorders>
          </w:tcPr>
          <w:p w:rsidR="009C4610" w:rsidRDefault="000A695C">
            <w:pPr>
              <w:spacing w:after="0" w:line="259" w:lineRule="auto"/>
              <w:ind w:left="0" w:firstLine="0"/>
            </w:pPr>
            <w:r>
              <w:t>_________________________</w:t>
            </w:r>
          </w:p>
        </w:tc>
      </w:tr>
      <w:tr w:rsidR="009C4610">
        <w:trPr>
          <w:trHeight w:val="240"/>
        </w:trPr>
        <w:tc>
          <w:tcPr>
            <w:tcW w:w="3705" w:type="dxa"/>
            <w:tcBorders>
              <w:top w:val="nil"/>
              <w:left w:val="nil"/>
              <w:bottom w:val="nil"/>
              <w:right w:val="nil"/>
            </w:tcBorders>
          </w:tcPr>
          <w:p w:rsidR="009C4610" w:rsidRDefault="000A695C">
            <w:pPr>
              <w:spacing w:after="0" w:line="259" w:lineRule="auto"/>
              <w:ind w:left="0" w:firstLine="0"/>
              <w:jc w:val="left"/>
            </w:pPr>
            <w:r>
              <w:t>DTC#:  ______________________</w:t>
            </w:r>
          </w:p>
        </w:tc>
        <w:tc>
          <w:tcPr>
            <w:tcW w:w="3585" w:type="dxa"/>
            <w:tcBorders>
              <w:top w:val="nil"/>
              <w:left w:val="nil"/>
              <w:bottom w:val="nil"/>
              <w:right w:val="nil"/>
            </w:tcBorders>
          </w:tcPr>
          <w:p w:rsidR="009C4610" w:rsidRDefault="000A695C">
            <w:pPr>
              <w:spacing w:after="0" w:line="259" w:lineRule="auto"/>
              <w:ind w:left="0" w:firstLine="0"/>
              <w:jc w:val="left"/>
            </w:pPr>
            <w:r>
              <w:t xml:space="preserve"> </w:t>
            </w:r>
          </w:p>
        </w:tc>
        <w:tc>
          <w:tcPr>
            <w:tcW w:w="2499" w:type="dxa"/>
            <w:tcBorders>
              <w:top w:val="nil"/>
              <w:left w:val="nil"/>
              <w:bottom w:val="nil"/>
              <w:right w:val="nil"/>
            </w:tcBorders>
          </w:tcPr>
          <w:p w:rsidR="009C4610" w:rsidRDefault="000A695C">
            <w:pPr>
              <w:spacing w:after="0" w:line="259" w:lineRule="auto"/>
              <w:ind w:left="0" w:firstLine="0"/>
            </w:pPr>
            <w:r>
              <w:t>________________________</w:t>
            </w:r>
          </w:p>
        </w:tc>
      </w:tr>
      <w:tr w:rsidR="009C4610">
        <w:trPr>
          <w:trHeight w:val="240"/>
        </w:trPr>
        <w:tc>
          <w:tcPr>
            <w:tcW w:w="3705" w:type="dxa"/>
            <w:tcBorders>
              <w:top w:val="nil"/>
              <w:left w:val="nil"/>
              <w:bottom w:val="nil"/>
              <w:right w:val="nil"/>
            </w:tcBorders>
          </w:tcPr>
          <w:p w:rsidR="009C4610" w:rsidRDefault="000A695C">
            <w:pPr>
              <w:spacing w:after="0" w:line="259" w:lineRule="auto"/>
              <w:ind w:left="0" w:firstLine="0"/>
              <w:jc w:val="left"/>
            </w:pPr>
            <w:r>
              <w:t>Account #:  ___________________</w:t>
            </w:r>
          </w:p>
        </w:tc>
        <w:tc>
          <w:tcPr>
            <w:tcW w:w="3585" w:type="dxa"/>
            <w:tcBorders>
              <w:top w:val="nil"/>
              <w:left w:val="nil"/>
              <w:bottom w:val="nil"/>
              <w:right w:val="nil"/>
            </w:tcBorders>
          </w:tcPr>
          <w:p w:rsidR="009C4610" w:rsidRDefault="000A695C">
            <w:pPr>
              <w:spacing w:after="0" w:line="259" w:lineRule="auto"/>
              <w:ind w:left="0" w:firstLine="0"/>
              <w:jc w:val="left"/>
            </w:pPr>
            <w:r>
              <w:t xml:space="preserve"> </w:t>
            </w:r>
          </w:p>
        </w:tc>
        <w:tc>
          <w:tcPr>
            <w:tcW w:w="2499" w:type="dxa"/>
            <w:tcBorders>
              <w:top w:val="nil"/>
              <w:left w:val="nil"/>
              <w:bottom w:val="nil"/>
              <w:right w:val="nil"/>
            </w:tcBorders>
          </w:tcPr>
          <w:p w:rsidR="009C4610" w:rsidRDefault="000A695C">
            <w:pPr>
              <w:spacing w:after="0" w:line="259" w:lineRule="auto"/>
              <w:ind w:left="0" w:firstLine="0"/>
            </w:pPr>
            <w:r>
              <w:t>________________________</w:t>
            </w:r>
          </w:p>
        </w:tc>
      </w:tr>
      <w:tr w:rsidR="009C4610">
        <w:trPr>
          <w:trHeight w:val="211"/>
        </w:trPr>
        <w:tc>
          <w:tcPr>
            <w:tcW w:w="3705" w:type="dxa"/>
            <w:tcBorders>
              <w:top w:val="nil"/>
              <w:left w:val="nil"/>
              <w:bottom w:val="nil"/>
              <w:right w:val="nil"/>
            </w:tcBorders>
          </w:tcPr>
          <w:p w:rsidR="009C4610" w:rsidRDefault="000A695C">
            <w:pPr>
              <w:spacing w:after="0" w:line="259" w:lineRule="auto"/>
              <w:ind w:left="0" w:firstLine="0"/>
              <w:jc w:val="left"/>
            </w:pPr>
            <w:r>
              <w:t>Account Name:  ________________</w:t>
            </w:r>
          </w:p>
        </w:tc>
        <w:tc>
          <w:tcPr>
            <w:tcW w:w="3585" w:type="dxa"/>
            <w:tcBorders>
              <w:top w:val="nil"/>
              <w:left w:val="nil"/>
              <w:bottom w:val="nil"/>
              <w:right w:val="nil"/>
            </w:tcBorders>
          </w:tcPr>
          <w:p w:rsidR="009C4610" w:rsidRDefault="000A695C">
            <w:pPr>
              <w:spacing w:after="0" w:line="259" w:lineRule="auto"/>
              <w:ind w:left="0" w:firstLine="0"/>
              <w:jc w:val="left"/>
            </w:pPr>
            <w:r>
              <w:t xml:space="preserve"> </w:t>
            </w:r>
          </w:p>
        </w:tc>
        <w:tc>
          <w:tcPr>
            <w:tcW w:w="2499" w:type="dxa"/>
            <w:tcBorders>
              <w:top w:val="nil"/>
              <w:left w:val="nil"/>
              <w:bottom w:val="nil"/>
              <w:right w:val="nil"/>
            </w:tcBorders>
          </w:tcPr>
          <w:p w:rsidR="009C4610" w:rsidRDefault="000A695C">
            <w:pPr>
              <w:spacing w:after="0" w:line="259" w:lineRule="auto"/>
              <w:ind w:left="0" w:firstLine="0"/>
              <w:jc w:val="left"/>
            </w:pPr>
            <w:r>
              <w:t xml:space="preserve"> </w:t>
            </w:r>
          </w:p>
        </w:tc>
      </w:tr>
    </w:tbl>
    <w:p w:rsidR="009C4610" w:rsidRDefault="000A695C">
      <w:pPr>
        <w:spacing w:after="0" w:line="259" w:lineRule="auto"/>
        <w:ind w:left="0" w:firstLine="0"/>
        <w:jc w:val="left"/>
      </w:pPr>
      <w:r>
        <w:t xml:space="preserve"> </w:t>
      </w:r>
    </w:p>
    <w:p w:rsidR="009C4610" w:rsidRDefault="000A695C">
      <w:pPr>
        <w:ind w:left="-15" w:firstLine="360"/>
      </w:pPr>
      <w:r>
        <w:t>To the extent the Redemption Conversion Shares are not able to be delivered to Lender electronically via the DWAC system, deliver all such certificated shares to Lender via reputable overnight courier after receipt of this Redemption Notice (by facsimile t</w:t>
      </w:r>
      <w:r>
        <w:t>ransmission or otherwise) to:</w:t>
      </w:r>
    </w:p>
    <w:p w:rsidR="009C4610" w:rsidRDefault="000A695C">
      <w:pPr>
        <w:spacing w:after="2" w:line="254" w:lineRule="auto"/>
        <w:ind w:left="522" w:right="512"/>
        <w:jc w:val="center"/>
      </w:pPr>
      <w:r>
        <w:t>_____________________________________</w:t>
      </w:r>
    </w:p>
    <w:p w:rsidR="009C4610" w:rsidRDefault="000A695C">
      <w:pPr>
        <w:spacing w:after="2" w:line="254" w:lineRule="auto"/>
        <w:ind w:left="522" w:right="512"/>
        <w:jc w:val="center"/>
      </w:pPr>
      <w:r>
        <w:t>_____________________________________</w:t>
      </w:r>
    </w:p>
    <w:p w:rsidR="009C4610" w:rsidRDefault="000A695C">
      <w:pPr>
        <w:spacing w:after="2" w:line="254" w:lineRule="auto"/>
        <w:ind w:left="522" w:right="512"/>
        <w:jc w:val="center"/>
      </w:pPr>
      <w:r>
        <w:t>_____________________________________</w:t>
      </w:r>
    </w:p>
    <w:p w:rsidR="009C4610" w:rsidRDefault="000A695C">
      <w:pPr>
        <w:spacing w:after="0" w:line="259" w:lineRule="auto"/>
        <w:ind w:left="0" w:firstLine="0"/>
        <w:jc w:val="left"/>
      </w:pPr>
      <w:r>
        <w:t xml:space="preserve"> </w:t>
      </w:r>
    </w:p>
    <w:p w:rsidR="009C4610" w:rsidRDefault="000A695C">
      <w:pPr>
        <w:spacing w:after="0" w:line="259" w:lineRule="auto"/>
        <w:ind w:left="0" w:firstLine="0"/>
        <w:jc w:val="left"/>
      </w:pPr>
      <w:r>
        <w:t xml:space="preserve"> </w:t>
      </w:r>
    </w:p>
    <w:p w:rsidR="009C4610" w:rsidRDefault="000A695C">
      <w:pPr>
        <w:spacing w:after="0" w:line="259" w:lineRule="auto"/>
        <w:ind w:left="0" w:firstLine="0"/>
        <w:jc w:val="left"/>
      </w:pPr>
      <w:r>
        <w:t xml:space="preserve"> </w:t>
      </w:r>
    </w:p>
    <w:p w:rsidR="009C4610" w:rsidRDefault="000A695C">
      <w:pPr>
        <w:spacing w:after="2" w:line="254" w:lineRule="auto"/>
        <w:ind w:left="522" w:right="512"/>
        <w:jc w:val="center"/>
      </w:pPr>
      <w:r>
        <w:t>Exhibit B to Convertible Promissory Note</w:t>
      </w:r>
    </w:p>
    <w:p w:rsidR="009C4610" w:rsidRDefault="000A695C">
      <w:pPr>
        <w:spacing w:after="134" w:line="259" w:lineRule="auto"/>
        <w:ind w:left="0" w:firstLine="0"/>
        <w:jc w:val="center"/>
      </w:pPr>
      <w:r>
        <w:t xml:space="preserve"> </w:t>
      </w:r>
    </w:p>
    <w:p w:rsidR="009C4610" w:rsidRDefault="000A695C">
      <w:pPr>
        <w:tabs>
          <w:tab w:val="center" w:pos="5437"/>
          <w:tab w:val="center" w:pos="10810"/>
        </w:tabs>
        <w:ind w:left="-15" w:firstLine="0"/>
        <w:jc w:val="left"/>
      </w:pPr>
      <w:r>
        <w:t xml:space="preserve"> </w:t>
      </w:r>
      <w:r>
        <w:tab/>
        <w:t>12</w:t>
      </w:r>
      <w:r>
        <w:tab/>
        <w:t xml:space="preserve"> </w:t>
      </w:r>
    </w:p>
    <w:p w:rsidR="009C4610" w:rsidRDefault="000A695C">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29072" name="Group 129072"/>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46623" name="Shape 146623"/>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9072" style="width:543pt;height:0.75pt;mso-position-horizontal-relative:char;mso-position-vertical-relative:line" coordsize="68960,95">
                <v:shape id="Shape 146624" style="position:absolute;width:68960;height:95;left:0;top:0;" coordsize="6896099,9525" path="m0,0l6896099,0l6896099,9525l0,9525l0,0">
                  <v:stroke weight="0pt" endcap="flat" joinstyle="miter" miterlimit="10" on="false" color="#000000" opacity="0"/>
                  <v:fill on="true" color="#000000"/>
                </v:shape>
              </v:group>
            </w:pict>
          </mc:Fallback>
        </mc:AlternateContent>
      </w:r>
    </w:p>
    <w:p w:rsidR="009C4610" w:rsidRDefault="000A695C">
      <w:pPr>
        <w:spacing w:after="0" w:line="259" w:lineRule="auto"/>
        <w:ind w:left="0" w:firstLine="0"/>
        <w:jc w:val="center"/>
      </w:pPr>
      <w:r>
        <w:t xml:space="preserve"> </w:t>
      </w:r>
    </w:p>
    <w:p w:rsidR="009C4610" w:rsidRDefault="000A695C">
      <w:pPr>
        <w:ind w:left="-5"/>
      </w:pPr>
      <w:r>
        <w:t>Sincerely,</w:t>
      </w:r>
    </w:p>
    <w:p w:rsidR="009C4610" w:rsidRDefault="000A695C">
      <w:pPr>
        <w:spacing w:after="0" w:line="259" w:lineRule="auto"/>
        <w:ind w:left="0" w:firstLine="0"/>
        <w:jc w:val="left"/>
      </w:pPr>
      <w:r>
        <w:t xml:space="preserve"> </w:t>
      </w:r>
    </w:p>
    <w:p w:rsidR="009C4610" w:rsidRDefault="000A695C">
      <w:pPr>
        <w:ind w:left="-5"/>
      </w:pPr>
      <w:r>
        <w:t>Lender:</w:t>
      </w:r>
    </w:p>
    <w:p w:rsidR="009C4610" w:rsidRDefault="000A695C">
      <w:pPr>
        <w:spacing w:after="18" w:line="259" w:lineRule="auto"/>
        <w:ind w:left="0" w:firstLine="0"/>
        <w:jc w:val="left"/>
      </w:pPr>
      <w:r>
        <w:t xml:space="preserve"> </w:t>
      </w:r>
    </w:p>
    <w:p w:rsidR="009C4610" w:rsidRDefault="000A695C">
      <w:pPr>
        <w:pStyle w:val="2"/>
        <w:tabs>
          <w:tab w:val="center" w:pos="1347"/>
          <w:tab w:val="center" w:pos="2243"/>
        </w:tabs>
        <w:ind w:left="-15" w:firstLine="0"/>
      </w:pPr>
      <w:r>
        <w:t>S</w:t>
      </w:r>
      <w:r>
        <w:tab/>
        <w:t xml:space="preserve"> C</w:t>
      </w:r>
      <w:r>
        <w:tab/>
        <w:t>, LLC</w:t>
      </w:r>
    </w:p>
    <w:p w:rsidR="009C4610" w:rsidRDefault="000A695C">
      <w:pPr>
        <w:spacing w:after="0" w:line="259" w:lineRule="auto"/>
        <w:ind w:left="0" w:firstLine="0"/>
        <w:jc w:val="left"/>
      </w:pPr>
      <w:r>
        <w:t xml:space="preserve"> </w:t>
      </w:r>
    </w:p>
    <w:p w:rsidR="009C4610" w:rsidRDefault="000A695C">
      <w:pPr>
        <w:ind w:left="-5"/>
      </w:pPr>
      <w:r>
        <w:t>By: Iliad Management, LLC, its General Partner</w:t>
      </w:r>
    </w:p>
    <w:p w:rsidR="009C4610" w:rsidRDefault="000A695C">
      <w:pPr>
        <w:spacing w:after="0" w:line="259" w:lineRule="auto"/>
        <w:ind w:left="0" w:firstLine="0"/>
        <w:jc w:val="left"/>
      </w:pPr>
      <w:r>
        <w:t xml:space="preserve"> </w:t>
      </w:r>
    </w:p>
    <w:p w:rsidR="009C4610" w:rsidRDefault="000A695C">
      <w:pPr>
        <w:ind w:left="370"/>
      </w:pPr>
      <w:r>
        <w:t>By:       Fife Trading, Inc., its Manager</w:t>
      </w:r>
    </w:p>
    <w:p w:rsidR="009C4610" w:rsidRDefault="000A695C">
      <w:pPr>
        <w:spacing w:after="0" w:line="259" w:lineRule="auto"/>
        <w:ind w:left="0" w:firstLine="0"/>
        <w:jc w:val="left"/>
      </w:pPr>
      <w:r>
        <w:t xml:space="preserve"> </w:t>
      </w:r>
    </w:p>
    <w:p w:rsidR="009C4610" w:rsidRDefault="000A695C">
      <w:pPr>
        <w:spacing w:after="0" w:line="259" w:lineRule="auto"/>
        <w:ind w:left="0" w:firstLine="0"/>
        <w:jc w:val="left"/>
      </w:pPr>
      <w:r>
        <w:t xml:space="preserve"> </w:t>
      </w:r>
    </w:p>
    <w:p w:rsidR="009C4610" w:rsidRDefault="000A695C">
      <w:pPr>
        <w:ind w:left="730"/>
      </w:pPr>
      <w:r>
        <w:t>By: _________________________</w:t>
      </w:r>
    </w:p>
    <w:p w:rsidR="009C4610" w:rsidRDefault="000A695C">
      <w:pPr>
        <w:ind w:left="730"/>
      </w:pPr>
      <w:r>
        <w:t xml:space="preserve">       John M. Fife, President</w:t>
      </w:r>
    </w:p>
    <w:p w:rsidR="009C4610" w:rsidRDefault="000A695C">
      <w:pPr>
        <w:spacing w:after="0" w:line="259" w:lineRule="auto"/>
        <w:ind w:left="0" w:firstLine="0"/>
        <w:jc w:val="left"/>
      </w:pPr>
      <w:r>
        <w:t xml:space="preserve"> </w:t>
      </w:r>
    </w:p>
    <w:p w:rsidR="009C4610" w:rsidRDefault="000A695C">
      <w:pPr>
        <w:spacing w:after="0" w:line="259" w:lineRule="auto"/>
        <w:ind w:left="0" w:firstLine="0"/>
        <w:jc w:val="left"/>
      </w:pPr>
      <w:r>
        <w:t xml:space="preserve"> </w:t>
      </w:r>
    </w:p>
    <w:p w:rsidR="009C4610" w:rsidRDefault="000A695C">
      <w:pPr>
        <w:spacing w:after="0" w:line="259" w:lineRule="auto"/>
        <w:ind w:left="0" w:firstLine="0"/>
        <w:jc w:val="left"/>
      </w:pPr>
      <w:r>
        <w:t xml:space="preserve"> </w:t>
      </w:r>
    </w:p>
    <w:p w:rsidR="009C4610" w:rsidRDefault="000A695C">
      <w:pPr>
        <w:spacing w:after="0" w:line="259" w:lineRule="auto"/>
        <w:ind w:left="0" w:firstLine="0"/>
        <w:jc w:val="left"/>
      </w:pPr>
      <w:r>
        <w:t xml:space="preserve"> </w:t>
      </w:r>
    </w:p>
    <w:p w:rsidR="009C4610" w:rsidRDefault="000A695C">
      <w:pPr>
        <w:spacing w:after="0" w:line="259" w:lineRule="auto"/>
        <w:ind w:left="0" w:firstLine="0"/>
        <w:jc w:val="left"/>
      </w:pPr>
      <w:r>
        <w:t xml:space="preserve"> </w:t>
      </w:r>
    </w:p>
    <w:p w:rsidR="009C4610" w:rsidRDefault="000A695C">
      <w:pPr>
        <w:spacing w:after="0" w:line="259" w:lineRule="auto"/>
        <w:ind w:left="0" w:firstLine="0"/>
        <w:jc w:val="left"/>
      </w:pPr>
      <w:r>
        <w:t xml:space="preserve"> </w:t>
      </w:r>
    </w:p>
    <w:p w:rsidR="009C4610" w:rsidRDefault="000A695C">
      <w:pPr>
        <w:spacing w:after="0" w:line="259" w:lineRule="auto"/>
        <w:ind w:left="0" w:firstLine="0"/>
        <w:jc w:val="left"/>
      </w:pPr>
      <w:r>
        <w:t xml:space="preserve"> </w:t>
      </w:r>
    </w:p>
    <w:p w:rsidR="009C4610" w:rsidRDefault="000A695C">
      <w:pPr>
        <w:spacing w:after="0" w:line="259" w:lineRule="auto"/>
        <w:ind w:left="0" w:firstLine="0"/>
        <w:jc w:val="left"/>
      </w:pPr>
      <w:r>
        <w:t xml:space="preserve"> </w:t>
      </w:r>
    </w:p>
    <w:p w:rsidR="009C4610" w:rsidRDefault="000A695C">
      <w:pPr>
        <w:spacing w:after="2" w:line="254" w:lineRule="auto"/>
        <w:ind w:left="522" w:right="512"/>
        <w:jc w:val="center"/>
      </w:pPr>
      <w:r>
        <w:t>Exhibit B to Convertible Promissory Note</w:t>
      </w:r>
    </w:p>
    <w:p w:rsidR="009C4610" w:rsidRDefault="000A695C">
      <w:pPr>
        <w:spacing w:after="134" w:line="259" w:lineRule="auto"/>
        <w:ind w:left="0" w:firstLine="0"/>
        <w:jc w:val="left"/>
      </w:pPr>
      <w:r>
        <w:t xml:space="preserve"> </w:t>
      </w:r>
    </w:p>
    <w:p w:rsidR="009C4610" w:rsidRDefault="000A695C">
      <w:pPr>
        <w:tabs>
          <w:tab w:val="center" w:pos="5437"/>
          <w:tab w:val="center" w:pos="10810"/>
        </w:tabs>
        <w:ind w:left="-15" w:firstLine="0"/>
        <w:jc w:val="left"/>
      </w:pPr>
      <w:r>
        <w:t xml:space="preserve"> </w:t>
      </w:r>
      <w:r>
        <w:tab/>
        <w:t>13</w:t>
      </w:r>
      <w:r>
        <w:tab/>
        <w:t xml:space="preserve"> </w:t>
      </w:r>
    </w:p>
    <w:p w:rsidR="009C4610" w:rsidRDefault="000A695C">
      <w:pPr>
        <w:spacing w:after="161"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29563" name="Group 129563"/>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46625" name="Shape 146625"/>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9563" style="width:543pt;height:0.75pt;mso-position-horizontal-relative:char;mso-position-vertical-relative:line" coordsize="68960,95">
                <v:shape id="Shape 146626" style="position:absolute;width:68960;height:95;left:0;top:0;" coordsize="6896099,9525" path="m0,0l6896099,0l6896099,9525l0,9525l0,0">
                  <v:stroke weight="0pt" endcap="flat" joinstyle="miter" miterlimit="10" on="false" color="#000000" opacity="0"/>
                  <v:fill on="true" color="#000000"/>
                </v:shape>
              </v:group>
            </w:pict>
          </mc:Fallback>
        </mc:AlternateContent>
      </w:r>
    </w:p>
    <w:p w:rsidR="009C4610" w:rsidRDefault="000A695C">
      <w:pPr>
        <w:spacing w:after="20" w:line="259" w:lineRule="auto"/>
        <w:ind w:left="0" w:firstLine="0"/>
        <w:jc w:val="left"/>
      </w:pPr>
      <w:r>
        <w:t xml:space="preserve"> </w:t>
      </w:r>
    </w:p>
    <w:p w:rsidR="009C4610" w:rsidRDefault="000A695C">
      <w:pPr>
        <w:spacing w:after="0" w:line="259" w:lineRule="auto"/>
        <w:ind w:left="-5"/>
        <w:jc w:val="left"/>
      </w:pPr>
      <w:r>
        <w:rPr>
          <w:sz w:val="24"/>
        </w:rPr>
        <w:t xml:space="preserve">EX-99.1 4 </w:t>
      </w:r>
      <w:r>
        <w:rPr>
          <w:sz w:val="24"/>
        </w:rPr>
        <w:t>spi_6k-ex9901.htm PRESS RELEASE</w:t>
      </w:r>
    </w:p>
    <w:p w:rsidR="009C4610" w:rsidRDefault="000A695C">
      <w:pPr>
        <w:spacing w:after="0" w:line="259" w:lineRule="auto"/>
        <w:ind w:left="-5"/>
        <w:jc w:val="left"/>
      </w:pPr>
      <w:r>
        <w:rPr>
          <w:sz w:val="24"/>
        </w:rPr>
        <w:t>Exhibit 99.1</w:t>
      </w:r>
    </w:p>
    <w:p w:rsidR="009C4610" w:rsidRDefault="000A695C">
      <w:pPr>
        <w:spacing w:after="0" w:line="259" w:lineRule="auto"/>
        <w:ind w:left="0" w:firstLine="0"/>
        <w:jc w:val="left"/>
      </w:pPr>
      <w:r>
        <w:rPr>
          <w:sz w:val="24"/>
        </w:rPr>
        <w:t xml:space="preserve"> </w:t>
      </w:r>
    </w:p>
    <w:p w:rsidR="009C4610" w:rsidRDefault="000A695C">
      <w:pPr>
        <w:spacing w:after="0" w:line="259" w:lineRule="auto"/>
        <w:ind w:left="0" w:firstLine="0"/>
        <w:jc w:val="left"/>
      </w:pPr>
      <w:r>
        <w:rPr>
          <w:sz w:val="24"/>
        </w:rPr>
        <w:t xml:space="preserve"> </w:t>
      </w:r>
    </w:p>
    <w:p w:rsidR="009C4610" w:rsidRDefault="000A695C">
      <w:pPr>
        <w:spacing w:after="0" w:line="259" w:lineRule="auto"/>
        <w:ind w:left="158" w:firstLine="0"/>
        <w:jc w:val="left"/>
      </w:pPr>
      <w:r>
        <w:rPr>
          <w:b/>
          <w:sz w:val="24"/>
        </w:rPr>
        <w:t>SPI Energy Issues $2.1 Million 10% Convertible Promissory Note with $26 per Share Conversion Price</w:t>
      </w:r>
    </w:p>
    <w:p w:rsidR="009C4610" w:rsidRDefault="000A695C">
      <w:pPr>
        <w:spacing w:after="0" w:line="259" w:lineRule="auto"/>
        <w:ind w:left="0" w:firstLine="0"/>
        <w:jc w:val="center"/>
      </w:pPr>
      <w:r>
        <w:rPr>
          <w:b/>
        </w:rPr>
        <w:t xml:space="preserve"> </w:t>
      </w:r>
    </w:p>
    <w:p w:rsidR="009C4610" w:rsidRDefault="000A695C">
      <w:pPr>
        <w:spacing w:after="0" w:line="249" w:lineRule="auto"/>
        <w:ind w:left="-5"/>
        <w:jc w:val="left"/>
      </w:pPr>
      <w:r>
        <w:t>SANTA CLARA, CALIFORNIA – November 4, 2020 – SPI Energy Co., Ltd., (NASDAQ: SPI) (the "Company"), a global</w:t>
      </w:r>
      <w:r>
        <w:t xml:space="preserve"> renewable energy company and provider of photovoltaic (PV) and electric vehicle (EV) solutions for business, residential, government, logistics and utility customers and investors, today announced that on November 3, 2020, it issued a $2.1 million 10% con</w:t>
      </w:r>
      <w:r>
        <w:t>vertible promissory note to Streeterville Capital, LLC, a Utah limited liability company.</w:t>
      </w:r>
    </w:p>
    <w:p w:rsidR="009C4610" w:rsidRDefault="000A695C">
      <w:pPr>
        <w:spacing w:after="0" w:line="259" w:lineRule="auto"/>
        <w:ind w:left="0" w:firstLine="0"/>
        <w:jc w:val="left"/>
      </w:pPr>
      <w:r>
        <w:t xml:space="preserve"> </w:t>
      </w:r>
    </w:p>
    <w:p w:rsidR="009C4610" w:rsidRDefault="000A695C">
      <w:pPr>
        <w:spacing w:after="0" w:line="249" w:lineRule="auto"/>
        <w:ind w:left="-5"/>
        <w:jc w:val="left"/>
      </w:pPr>
      <w:r>
        <w:t>The convertible promissory note, which was approved by SPI’s board of directors, bears interest at 10% and has a maturity date of November 2, 2021. All or any portion of the note is convertible into shares of SPI common stock at $26.00 per share. The conve</w:t>
      </w:r>
      <w:r>
        <w:t>rtible promissory note was issued pursuant to Rule 506 under Regulation D promulgated under the Securities Act of 1933, as amended.</w:t>
      </w:r>
    </w:p>
    <w:p w:rsidR="009C4610" w:rsidRDefault="000A695C">
      <w:pPr>
        <w:spacing w:after="0" w:line="259" w:lineRule="auto"/>
        <w:ind w:left="0" w:firstLine="0"/>
        <w:jc w:val="left"/>
      </w:pPr>
      <w:r>
        <w:t xml:space="preserve"> </w:t>
      </w:r>
    </w:p>
    <w:p w:rsidR="009C4610" w:rsidRDefault="000A695C">
      <w:pPr>
        <w:spacing w:after="0" w:line="249" w:lineRule="auto"/>
        <w:ind w:left="-5"/>
        <w:jc w:val="left"/>
      </w:pPr>
      <w:r>
        <w:t>This press release does not constitute an offer to sell or the solicitation of an offer to buy, nor will there be any sale</w:t>
      </w:r>
      <w:r>
        <w:t>s of these securities in any jurisdiction in which such offer, solicitation or sale would be unlawful prior to registration or qualification under the securities laws of such jurisdiction.</w:t>
      </w:r>
    </w:p>
    <w:p w:rsidR="009C4610" w:rsidRDefault="000A695C">
      <w:pPr>
        <w:spacing w:after="0" w:line="259" w:lineRule="auto"/>
        <w:ind w:left="0" w:firstLine="0"/>
        <w:jc w:val="left"/>
      </w:pPr>
      <w:r>
        <w:t xml:space="preserve"> </w:t>
      </w:r>
    </w:p>
    <w:p w:rsidR="009C4610" w:rsidRDefault="000A695C">
      <w:pPr>
        <w:ind w:left="-5"/>
      </w:pPr>
      <w:r>
        <w:t>Copies of the securities purchase agreement and the convertible p</w:t>
      </w:r>
      <w:r>
        <w:t>romissory note relating to this financing can be obtained at the SEC's website at www.sec.report.</w:t>
      </w:r>
    </w:p>
    <w:p w:rsidR="009C4610" w:rsidRDefault="000A695C">
      <w:pPr>
        <w:spacing w:after="0" w:line="259" w:lineRule="auto"/>
        <w:ind w:left="0" w:firstLine="0"/>
        <w:jc w:val="left"/>
      </w:pPr>
      <w:r>
        <w:t xml:space="preserve"> </w:t>
      </w:r>
    </w:p>
    <w:p w:rsidR="009C4610" w:rsidRDefault="000A695C">
      <w:pPr>
        <w:spacing w:after="0" w:line="259" w:lineRule="auto"/>
        <w:jc w:val="left"/>
      </w:pPr>
      <w:r>
        <w:rPr>
          <w:u w:val="single" w:color="000000"/>
        </w:rPr>
        <w:t>About SPI Ener</w:t>
      </w:r>
      <w:r>
        <w:t>gy</w:t>
      </w:r>
    </w:p>
    <w:p w:rsidR="009C4610" w:rsidRDefault="000A695C">
      <w:pPr>
        <w:spacing w:after="0" w:line="259" w:lineRule="auto"/>
        <w:ind w:left="0" w:firstLine="0"/>
        <w:jc w:val="left"/>
      </w:pPr>
      <w:r>
        <w:t xml:space="preserve"> </w:t>
      </w:r>
    </w:p>
    <w:p w:rsidR="009C4610" w:rsidRDefault="000A695C">
      <w:pPr>
        <w:spacing w:after="0" w:line="249" w:lineRule="auto"/>
        <w:ind w:left="-5"/>
        <w:jc w:val="left"/>
      </w:pPr>
      <w:r>
        <w:t>SPI Energy Co., Ltd. (SPI) is a global renewable energy company and provider of photovoltaic (PV) and electric vehicle (EV) solutions for business, residential, government, logistics and utility customers and investors. The Company provides a full spectrum</w:t>
      </w:r>
      <w:r>
        <w:t xml:space="preserve"> of EPC services to third party project developers, as well as develops, owns and operates solar projects that sell electricity to the grid in multiple countries, including the U.S., the U.K., Greece, Japan and Italy. The Company has its headquarters in Sa</w:t>
      </w:r>
      <w:r>
        <w:t xml:space="preserve">nta Clara, California and maintains global operations in Asia, Europe, North America and Australia. SPI is also targeting strategic investment opportunities in green industries and/or industries, such as electric vehicles and charging stations, leveraging </w:t>
      </w:r>
      <w:r>
        <w:t>the Company’s expertise and growing base of cash flow from solar projects and funding development of projects in agriculture (hemp, alfalfa, etc.) and other markets with significant growth potential.</w:t>
      </w:r>
    </w:p>
    <w:p w:rsidR="009C4610" w:rsidRDefault="000A695C">
      <w:pPr>
        <w:spacing w:after="0" w:line="259" w:lineRule="auto"/>
        <w:ind w:left="0" w:firstLine="0"/>
        <w:jc w:val="left"/>
      </w:pPr>
      <w:r>
        <w:t xml:space="preserve"> </w:t>
      </w:r>
    </w:p>
    <w:p w:rsidR="009C4610" w:rsidRDefault="000A695C">
      <w:pPr>
        <w:ind w:left="-5"/>
      </w:pPr>
      <w:r>
        <w:t>Contact:</w:t>
      </w:r>
    </w:p>
    <w:p w:rsidR="009C4610" w:rsidRDefault="000A695C">
      <w:pPr>
        <w:ind w:left="-5"/>
      </w:pPr>
      <w:r>
        <w:t>SPI Energy Co., Ltd.</w:t>
      </w:r>
    </w:p>
    <w:p w:rsidR="009C4610" w:rsidRDefault="000A695C">
      <w:pPr>
        <w:ind w:left="-5"/>
      </w:pPr>
      <w:r>
        <w:t>IR Department</w:t>
      </w:r>
    </w:p>
    <w:p w:rsidR="009C4610" w:rsidRDefault="000A695C">
      <w:pPr>
        <w:ind w:left="-5"/>
      </w:pPr>
      <w:r>
        <w:t>Email: ir@</w:t>
      </w:r>
      <w:r>
        <w:t>spigroups.com</w:t>
      </w:r>
    </w:p>
    <w:p w:rsidR="009C4610" w:rsidRDefault="000A695C">
      <w:pPr>
        <w:spacing w:after="0" w:line="259" w:lineRule="auto"/>
        <w:ind w:left="0" w:firstLine="0"/>
        <w:jc w:val="left"/>
      </w:pPr>
      <w:r>
        <w:t xml:space="preserve"> </w:t>
      </w:r>
    </w:p>
    <w:p w:rsidR="009C4610" w:rsidRDefault="000A695C">
      <w:pPr>
        <w:ind w:left="-5"/>
      </w:pPr>
      <w:r>
        <w:t>Dave Gentry</w:t>
      </w:r>
    </w:p>
    <w:p w:rsidR="009C4610" w:rsidRDefault="000A695C">
      <w:pPr>
        <w:ind w:left="-5" w:right="7856"/>
      </w:pPr>
      <w:r>
        <w:t>RedChipCompanies, Inc. Phone:(407) 491-4498</w:t>
      </w:r>
    </w:p>
    <w:p w:rsidR="009C4610" w:rsidRDefault="000A695C">
      <w:pPr>
        <w:ind w:left="-5"/>
      </w:pPr>
      <w:r>
        <w:t>dave@redchip.com</w:t>
      </w:r>
    </w:p>
    <w:p w:rsidR="009C4610" w:rsidRDefault="000A695C">
      <w:pPr>
        <w:spacing w:after="0" w:line="259" w:lineRule="auto"/>
        <w:ind w:left="0" w:firstLine="0"/>
        <w:jc w:val="left"/>
      </w:pPr>
      <w:r>
        <w:t xml:space="preserve"> </w:t>
      </w:r>
    </w:p>
    <w:p w:rsidR="009C4610" w:rsidRDefault="000A695C">
      <w:pPr>
        <w:spacing w:after="0" w:line="259" w:lineRule="auto"/>
        <w:ind w:left="0" w:firstLine="0"/>
        <w:jc w:val="left"/>
      </w:pPr>
      <w:r>
        <w:t xml:space="preserve"> </w:t>
      </w:r>
    </w:p>
    <w:p w:rsidR="009C4610" w:rsidRDefault="000A695C">
      <w:pPr>
        <w:spacing w:after="0" w:line="259" w:lineRule="auto"/>
        <w:ind w:left="0" w:firstLine="0"/>
        <w:jc w:val="left"/>
      </w:pPr>
      <w:r>
        <w:t xml:space="preserve"> </w:t>
      </w:r>
    </w:p>
    <w:p w:rsidR="009C4610" w:rsidRDefault="009C4610">
      <w:pPr>
        <w:sectPr w:rsidR="009C4610">
          <w:headerReference w:type="even" r:id="rId18"/>
          <w:headerReference w:type="default" r:id="rId19"/>
          <w:footerReference w:type="even" r:id="rId20"/>
          <w:footerReference w:type="default" r:id="rId21"/>
          <w:headerReference w:type="first" r:id="rId22"/>
          <w:footerReference w:type="first" r:id="rId23"/>
          <w:pgSz w:w="12240" w:h="15840"/>
          <w:pgMar w:top="621" w:right="680" w:bottom="607" w:left="700" w:header="324" w:footer="306" w:gutter="0"/>
          <w:cols w:space="720"/>
        </w:sectPr>
      </w:pPr>
    </w:p>
    <w:p w:rsidR="009C4610" w:rsidRDefault="000A695C">
      <w:pPr>
        <w:spacing w:after="0" w:line="259" w:lineRule="auto"/>
        <w:ind w:left="-5"/>
        <w:jc w:val="left"/>
      </w:pPr>
      <w:r>
        <w:rPr>
          <w:sz w:val="24"/>
        </w:rPr>
        <w:t xml:space="preserve">6-K 1 </w:t>
      </w:r>
      <w:r>
        <w:rPr>
          <w:sz w:val="24"/>
        </w:rPr>
        <w:t>spi_6k.htm FORM 6-K</w:t>
      </w:r>
    </w:p>
    <w:p w:rsidR="009C4610" w:rsidRDefault="000A695C">
      <w:pPr>
        <w:spacing w:after="0" w:line="260" w:lineRule="auto"/>
        <w:ind w:left="1889" w:right="1879"/>
        <w:jc w:val="center"/>
      </w:pPr>
      <w:r>
        <w:rPr>
          <w:b/>
        </w:rPr>
        <w:t>UNITED STATES</w:t>
      </w:r>
    </w:p>
    <w:p w:rsidR="009C4610" w:rsidRDefault="000A695C">
      <w:pPr>
        <w:spacing w:after="0" w:line="260" w:lineRule="auto"/>
        <w:ind w:left="1889" w:right="1879"/>
        <w:jc w:val="center"/>
      </w:pPr>
      <w:r>
        <w:rPr>
          <w:b/>
        </w:rPr>
        <w:t>SECURITIES AND EXCHANGE COMMISSION</w:t>
      </w:r>
    </w:p>
    <w:p w:rsidR="009C4610" w:rsidRDefault="000A695C">
      <w:pPr>
        <w:spacing w:after="0" w:line="260" w:lineRule="auto"/>
        <w:ind w:left="1889" w:right="1879"/>
        <w:jc w:val="center"/>
      </w:pPr>
      <w:r>
        <w:rPr>
          <w:b/>
        </w:rPr>
        <w:t>WASHINGTON, DC 20549</w:t>
      </w:r>
    </w:p>
    <w:p w:rsidR="009C4610" w:rsidRDefault="000A695C">
      <w:pPr>
        <w:spacing w:after="0" w:line="259" w:lineRule="auto"/>
        <w:ind w:left="0" w:firstLine="0"/>
        <w:jc w:val="center"/>
      </w:pPr>
      <w:r>
        <w:rPr>
          <w:b/>
        </w:rPr>
        <w:t xml:space="preserve"> </w:t>
      </w:r>
    </w:p>
    <w:p w:rsidR="009C4610" w:rsidRDefault="000A695C">
      <w:pPr>
        <w:spacing w:after="0" w:line="260" w:lineRule="auto"/>
        <w:ind w:left="1889" w:right="1879"/>
        <w:jc w:val="center"/>
      </w:pPr>
      <w:r>
        <w:rPr>
          <w:b/>
        </w:rPr>
        <w:t>FORM 6-K</w:t>
      </w:r>
    </w:p>
    <w:p w:rsidR="009C4610" w:rsidRDefault="000A695C">
      <w:pPr>
        <w:spacing w:after="0" w:line="259" w:lineRule="auto"/>
        <w:ind w:left="0" w:firstLine="0"/>
        <w:jc w:val="center"/>
      </w:pPr>
      <w:r>
        <w:rPr>
          <w:b/>
        </w:rPr>
        <w:t xml:space="preserve"> </w:t>
      </w:r>
    </w:p>
    <w:p w:rsidR="009C4610" w:rsidRDefault="000A695C">
      <w:pPr>
        <w:spacing w:after="0" w:line="260" w:lineRule="auto"/>
        <w:ind w:left="1889" w:right="1879"/>
        <w:jc w:val="center"/>
      </w:pPr>
      <w:r>
        <w:rPr>
          <w:b/>
        </w:rPr>
        <w:t>REPORT OF FOREIGN PRIVATE ISSUER</w:t>
      </w:r>
    </w:p>
    <w:p w:rsidR="009C4610" w:rsidRDefault="000A695C">
      <w:pPr>
        <w:spacing w:after="0" w:line="260" w:lineRule="auto"/>
        <w:ind w:left="1889" w:right="1879"/>
        <w:jc w:val="center"/>
      </w:pPr>
      <w:r>
        <w:rPr>
          <w:b/>
        </w:rPr>
        <w:t>PURSUANT TO RULE 13a-16 OR 15d-16 UNDER</w:t>
      </w:r>
    </w:p>
    <w:p w:rsidR="009C4610" w:rsidRDefault="000A695C">
      <w:pPr>
        <w:spacing w:after="0" w:line="260" w:lineRule="auto"/>
        <w:ind w:left="1889" w:right="1879"/>
        <w:jc w:val="center"/>
      </w:pPr>
      <w:r>
        <w:rPr>
          <w:b/>
        </w:rPr>
        <w:t>THE SECURITIES EXCHANGE ACT OF 1934</w:t>
      </w:r>
    </w:p>
    <w:p w:rsidR="009C4610" w:rsidRDefault="000A695C">
      <w:pPr>
        <w:spacing w:after="0" w:line="259" w:lineRule="auto"/>
        <w:ind w:left="0" w:firstLine="0"/>
        <w:jc w:val="center"/>
      </w:pPr>
      <w:r>
        <w:rPr>
          <w:b/>
        </w:rPr>
        <w:t xml:space="preserve"> </w:t>
      </w:r>
    </w:p>
    <w:p w:rsidR="009C4610" w:rsidRDefault="000A695C">
      <w:pPr>
        <w:spacing w:after="0" w:line="260" w:lineRule="auto"/>
        <w:ind w:left="1889" w:right="1879"/>
        <w:jc w:val="center"/>
      </w:pPr>
      <w:r>
        <w:rPr>
          <w:b/>
        </w:rPr>
        <w:t>For the Month of November 2020</w:t>
      </w:r>
    </w:p>
    <w:p w:rsidR="009C4610" w:rsidRDefault="000A695C">
      <w:pPr>
        <w:spacing w:after="0" w:line="259" w:lineRule="auto"/>
        <w:ind w:left="0" w:firstLine="0"/>
        <w:jc w:val="center"/>
      </w:pPr>
      <w:r>
        <w:rPr>
          <w:b/>
        </w:rPr>
        <w:t xml:space="preserve"> </w:t>
      </w:r>
    </w:p>
    <w:p w:rsidR="009C4610" w:rsidRDefault="000A695C">
      <w:pPr>
        <w:spacing w:after="0" w:line="260" w:lineRule="auto"/>
        <w:ind w:left="1889" w:right="1879"/>
        <w:jc w:val="center"/>
      </w:pPr>
      <w:r>
        <w:rPr>
          <w:b/>
        </w:rPr>
        <w:t>Commission File No.: 001-37678</w:t>
      </w:r>
    </w:p>
    <w:p w:rsidR="009C4610" w:rsidRDefault="000A695C">
      <w:pPr>
        <w:spacing w:after="0" w:line="259" w:lineRule="auto"/>
        <w:ind w:left="0" w:firstLine="0"/>
        <w:jc w:val="center"/>
      </w:pPr>
      <w:r>
        <w:rPr>
          <w:b/>
        </w:rPr>
        <w:t xml:space="preserve"> </w:t>
      </w:r>
    </w:p>
    <w:p w:rsidR="009C4610" w:rsidRDefault="000A695C">
      <w:pPr>
        <w:spacing w:after="469" w:line="260" w:lineRule="auto"/>
        <w:ind w:left="1889" w:right="1879"/>
        <w:jc w:val="center"/>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444500</wp:posOffset>
                </wp:positionH>
                <wp:positionV relativeFrom="page">
                  <wp:posOffset>5721351</wp:posOffset>
                </wp:positionV>
                <wp:extent cx="6896099" cy="9525"/>
                <wp:effectExtent l="0" t="0" r="0" b="0"/>
                <wp:wrapTopAndBottom/>
                <wp:docPr id="129320" name="Group 129320"/>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46627" name="Shape 146627"/>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9320" style="width:543pt;height:0.75pt;position:absolute;mso-position-horizontal-relative:page;mso-position-horizontal:absolute;margin-left:35pt;mso-position-vertical-relative:page;margin-top:450.5pt;" coordsize="68960,95">
                <v:shape id="Shape 146628" style="position:absolute;width:68960;height:95;left:0;top:0;" coordsize="6896099,9525" path="m0,0l6896099,0l6896099,9525l0,9525l0,0">
                  <v:stroke weight="0pt" endcap="flat" joinstyle="miter" miterlimit="10" on="false" color="#000000" opacity="0"/>
                  <v:fill on="true" color="#000000"/>
                </v:shape>
                <w10:wrap type="topAndBottom"/>
              </v:group>
            </w:pict>
          </mc:Fallback>
        </mc:AlternateContent>
      </w:r>
      <w:r>
        <w:rPr>
          <w:b/>
        </w:rPr>
        <w:t>SPI ENERGY CO., LTD.</w:t>
      </w:r>
    </w:p>
    <w:p w:rsidR="009C4610" w:rsidRDefault="000A695C">
      <w:pPr>
        <w:spacing w:after="0" w:line="260" w:lineRule="auto"/>
        <w:ind w:left="4000" w:right="3990"/>
        <w:jc w:val="center"/>
      </w:pPr>
      <w:r>
        <w:rPr>
          <w:b/>
        </w:rPr>
        <w:t>#1128, 11/F, No. 52 Hung To Road Kwun Tong, Kowloon Hong Kong S.A.R.</w:t>
      </w:r>
    </w:p>
    <w:p w:rsidR="009C4610" w:rsidRDefault="000A695C">
      <w:pPr>
        <w:spacing w:after="0" w:line="260" w:lineRule="auto"/>
        <w:ind w:left="1889" w:right="1879"/>
        <w:jc w:val="center"/>
      </w:pPr>
      <w:r>
        <w:rPr>
          <w:b/>
        </w:rPr>
        <w:t>(Address of Principal Executive Offices.)</w:t>
      </w:r>
    </w:p>
    <w:p w:rsidR="009C4610" w:rsidRDefault="000A695C">
      <w:pPr>
        <w:spacing w:after="0" w:line="259" w:lineRule="auto"/>
        <w:ind w:left="0" w:firstLine="0"/>
        <w:jc w:val="center"/>
      </w:pPr>
      <w:r>
        <w:rPr>
          <w:b/>
        </w:rPr>
        <w:t xml:space="preserve"> </w:t>
      </w:r>
    </w:p>
    <w:p w:rsidR="009C4610" w:rsidRDefault="000A695C">
      <w:pPr>
        <w:ind w:left="-5"/>
      </w:pPr>
      <w:r>
        <w:t>Indicate by check mark whether the registrant files or will file annual reports under cover Form 20-F or Form 40-F.</w:t>
      </w:r>
    </w:p>
    <w:p w:rsidR="009C4610" w:rsidRDefault="000A695C">
      <w:pPr>
        <w:spacing w:after="14" w:line="259" w:lineRule="auto"/>
        <w:ind w:left="0" w:firstLine="0"/>
        <w:jc w:val="left"/>
      </w:pPr>
      <w:r>
        <w:t xml:space="preserve"> </w:t>
      </w:r>
    </w:p>
    <w:p w:rsidR="009C4610" w:rsidRDefault="000A695C">
      <w:pPr>
        <w:tabs>
          <w:tab w:val="center" w:pos="4292"/>
          <w:tab w:val="center" w:pos="6510"/>
        </w:tabs>
        <w:spacing w:after="2" w:line="254" w:lineRule="auto"/>
        <w:ind w:left="0" w:firstLine="0"/>
        <w:jc w:val="left"/>
      </w:pPr>
      <w:r>
        <w:rPr>
          <w:rFonts w:ascii="Calibri" w:eastAsia="Calibri" w:hAnsi="Calibri" w:cs="Calibri"/>
          <w:sz w:val="22"/>
        </w:rPr>
        <w:tab/>
      </w:r>
      <w:r>
        <w:t xml:space="preserve">Form 20-F [X]  </w:t>
      </w:r>
      <w:r>
        <w:tab/>
        <w:t>Form 40-F [  ]</w:t>
      </w:r>
    </w:p>
    <w:p w:rsidR="009C4610" w:rsidRDefault="000A695C">
      <w:pPr>
        <w:spacing w:after="0" w:line="259" w:lineRule="auto"/>
        <w:ind w:left="0" w:firstLine="0"/>
        <w:jc w:val="left"/>
      </w:pPr>
      <w:r>
        <w:t xml:space="preserve"> </w:t>
      </w:r>
    </w:p>
    <w:p w:rsidR="009C4610" w:rsidRDefault="000A695C">
      <w:pPr>
        <w:ind w:left="-5"/>
      </w:pPr>
      <w:r>
        <w:t xml:space="preserve">Indicate by check mark if the registrant is submitting the Form 6-K in paper as permitted by Regulation </w:t>
      </w:r>
      <w:r>
        <w:t>S-T Rule 101(b)(1): ____</w:t>
      </w:r>
    </w:p>
    <w:p w:rsidR="009C4610" w:rsidRDefault="000A695C">
      <w:pPr>
        <w:spacing w:after="0" w:line="259" w:lineRule="auto"/>
        <w:ind w:left="0" w:firstLine="0"/>
        <w:jc w:val="left"/>
      </w:pPr>
      <w:r>
        <w:t xml:space="preserve"> </w:t>
      </w:r>
    </w:p>
    <w:p w:rsidR="009C4610" w:rsidRDefault="000A695C">
      <w:pPr>
        <w:ind w:left="-5"/>
      </w:pPr>
      <w:r>
        <w:t xml:space="preserve">Indicate by check mark if the registrant is submitting the Form 6-K in paper as permitted by Regulation S-T Rule 101(b)(7): _____ </w:t>
      </w:r>
      <w:r>
        <w:rPr>
          <w:b/>
        </w:rPr>
        <w:t>Other Information</w:t>
      </w:r>
    </w:p>
    <w:p w:rsidR="009C4610" w:rsidRDefault="000A695C">
      <w:pPr>
        <w:spacing w:after="0" w:line="259" w:lineRule="auto"/>
        <w:ind w:left="0" w:firstLine="0"/>
        <w:jc w:val="left"/>
      </w:pPr>
      <w:r>
        <w:t xml:space="preserve"> </w:t>
      </w:r>
    </w:p>
    <w:p w:rsidR="009C4610" w:rsidRDefault="000A695C">
      <w:pPr>
        <w:spacing w:after="0" w:line="249" w:lineRule="auto"/>
        <w:ind w:left="-5"/>
        <w:jc w:val="left"/>
      </w:pPr>
      <w:r>
        <w:t>On November 4, 2020, the registrant issued a press release announcing it entere</w:t>
      </w:r>
      <w:r>
        <w:t>d into a securities purchase agreement with an accredited investor. Copies of the form of the securities purchase agreement with the investor, the convertible promissory note issued to the investor and the press release are attached hereto as Exhibits 10.1</w:t>
      </w:r>
      <w:r>
        <w:t>, 10.2 and 99.1.</w:t>
      </w:r>
    </w:p>
    <w:p w:rsidR="009C4610" w:rsidRDefault="000A695C">
      <w:pPr>
        <w:spacing w:after="0" w:line="259" w:lineRule="auto"/>
        <w:ind w:left="0" w:firstLine="0"/>
        <w:jc w:val="left"/>
      </w:pPr>
      <w:r>
        <w:t xml:space="preserve"> </w:t>
      </w:r>
    </w:p>
    <w:p w:rsidR="009C4610" w:rsidRDefault="000A695C">
      <w:pPr>
        <w:spacing w:after="0" w:line="259" w:lineRule="auto"/>
        <w:ind w:left="0" w:firstLine="0"/>
        <w:jc w:val="left"/>
      </w:pPr>
      <w:r>
        <w:t xml:space="preserve"> </w:t>
      </w:r>
    </w:p>
    <w:p w:rsidR="009C4610" w:rsidRDefault="000A695C">
      <w:pPr>
        <w:spacing w:after="0" w:line="259" w:lineRule="auto"/>
        <w:ind w:left="0" w:firstLine="0"/>
        <w:jc w:val="left"/>
      </w:pPr>
      <w:r>
        <w:t xml:space="preserve"> </w:t>
      </w:r>
    </w:p>
    <w:p w:rsidR="009C4610" w:rsidRDefault="000A695C">
      <w:pPr>
        <w:spacing w:after="0" w:line="259" w:lineRule="auto"/>
        <w:ind w:left="0" w:firstLine="0"/>
        <w:jc w:val="left"/>
      </w:pPr>
      <w:r>
        <w:t xml:space="preserve"> </w:t>
      </w:r>
    </w:p>
    <w:p w:rsidR="009C4610" w:rsidRDefault="000A695C">
      <w:pPr>
        <w:spacing w:after="0" w:line="259" w:lineRule="auto"/>
        <w:ind w:left="0" w:firstLine="0"/>
        <w:jc w:val="left"/>
      </w:pPr>
      <w:r>
        <w:t xml:space="preserve"> </w:t>
      </w:r>
    </w:p>
    <w:p w:rsidR="009C4610" w:rsidRDefault="000A695C">
      <w:pPr>
        <w:spacing w:after="0" w:line="259" w:lineRule="auto"/>
        <w:ind w:left="0" w:firstLine="0"/>
        <w:jc w:val="left"/>
      </w:pPr>
      <w:r>
        <w:t xml:space="preserve"> </w:t>
      </w:r>
    </w:p>
    <w:p w:rsidR="009C4610" w:rsidRDefault="000A695C">
      <w:pPr>
        <w:spacing w:after="0" w:line="259" w:lineRule="auto"/>
        <w:ind w:left="0" w:firstLine="0"/>
        <w:jc w:val="left"/>
      </w:pPr>
      <w:r>
        <w:t xml:space="preserve"> </w:t>
      </w:r>
    </w:p>
    <w:p w:rsidR="009C4610" w:rsidRDefault="000A695C">
      <w:pPr>
        <w:spacing w:after="0" w:line="259" w:lineRule="auto"/>
        <w:ind w:left="0" w:firstLine="0"/>
        <w:jc w:val="left"/>
      </w:pPr>
      <w:r>
        <w:t xml:space="preserve"> </w:t>
      </w:r>
    </w:p>
    <w:p w:rsidR="009C4610" w:rsidRDefault="000A695C">
      <w:pPr>
        <w:spacing w:after="0" w:line="259" w:lineRule="auto"/>
        <w:ind w:left="0" w:firstLine="0"/>
        <w:jc w:val="left"/>
      </w:pPr>
      <w:r>
        <w:t xml:space="preserve"> </w:t>
      </w:r>
    </w:p>
    <w:p w:rsidR="009C4610" w:rsidRDefault="000A695C">
      <w:pPr>
        <w:spacing w:after="134" w:line="259" w:lineRule="auto"/>
        <w:ind w:left="0" w:firstLine="0"/>
        <w:jc w:val="left"/>
      </w:pPr>
      <w:r>
        <w:t xml:space="preserve"> </w:t>
      </w:r>
    </w:p>
    <w:p w:rsidR="009C4610" w:rsidRDefault="000A695C">
      <w:pPr>
        <w:tabs>
          <w:tab w:val="center" w:pos="5438"/>
          <w:tab w:val="center" w:pos="10810"/>
        </w:tabs>
        <w:ind w:left="-15" w:firstLine="0"/>
        <w:jc w:val="left"/>
      </w:pPr>
      <w:r>
        <w:t xml:space="preserve"> </w:t>
      </w:r>
      <w:r>
        <w:tab/>
        <w:t>2</w:t>
      </w:r>
      <w:r>
        <w:tab/>
        <w:t xml:space="preserve"> </w:t>
      </w:r>
    </w:p>
    <w:p w:rsidR="009C4610" w:rsidRDefault="000A695C">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29991" name="Group 129991"/>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46629" name="Shape 146629"/>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9991" style="width:543pt;height:0.75pt;mso-position-horizontal-relative:char;mso-position-vertical-relative:line" coordsize="68960,95">
                <v:shape id="Shape 146630" style="position:absolute;width:68960;height:95;left:0;top:0;" coordsize="6896099,9525" path="m0,0l6896099,0l6896099,9525l0,9525l0,0">
                  <v:stroke weight="0pt" endcap="flat" joinstyle="miter" miterlimit="10" on="false" color="#000000" opacity="0"/>
                  <v:fill on="true" color="#000000"/>
                </v:shape>
              </v:group>
            </w:pict>
          </mc:Fallback>
        </mc:AlternateContent>
      </w:r>
      <w:r>
        <w:br w:type="page"/>
      </w:r>
    </w:p>
    <w:p w:rsidR="009C4610" w:rsidRDefault="000A695C">
      <w:pPr>
        <w:spacing w:after="0" w:line="259" w:lineRule="auto"/>
        <w:ind w:left="0" w:firstLine="0"/>
        <w:jc w:val="left"/>
      </w:pPr>
      <w:r>
        <w:rPr>
          <w:b/>
        </w:rPr>
        <w:t xml:space="preserve"> </w:t>
      </w:r>
    </w:p>
    <w:p w:rsidR="009C4610" w:rsidRDefault="000A695C">
      <w:pPr>
        <w:spacing w:after="0" w:line="260" w:lineRule="auto"/>
        <w:ind w:left="1889" w:right="1879"/>
        <w:jc w:val="center"/>
      </w:pPr>
      <w:r>
        <w:rPr>
          <w:b/>
        </w:rPr>
        <w:t>EXHIBIT INDEX</w:t>
      </w:r>
    </w:p>
    <w:p w:rsidR="009C4610" w:rsidRDefault="000A695C">
      <w:pPr>
        <w:spacing w:after="17" w:line="259" w:lineRule="auto"/>
        <w:ind w:left="0" w:firstLine="0"/>
        <w:jc w:val="center"/>
      </w:pPr>
      <w:r>
        <w:rPr>
          <w:b/>
        </w:rPr>
        <w:t xml:space="preserve"> </w:t>
      </w:r>
    </w:p>
    <w:p w:rsidR="009C4610" w:rsidRDefault="000A695C">
      <w:pPr>
        <w:pStyle w:val="2"/>
        <w:tabs>
          <w:tab w:val="center" w:pos="817"/>
          <w:tab w:val="center" w:pos="1722"/>
          <w:tab w:val="center" w:pos="6360"/>
        </w:tabs>
        <w:ind w:left="0" w:firstLine="0"/>
      </w:pPr>
      <w:r>
        <w:rPr>
          <w:rFonts w:ascii="Calibri" w:eastAsia="Calibri" w:hAnsi="Calibri" w:cs="Calibri"/>
          <w:b w:val="0"/>
          <w:sz w:val="22"/>
        </w:rPr>
        <w:tab/>
      </w:r>
      <w:r>
        <w:t>Exhibit No.</w:t>
      </w:r>
      <w:r>
        <w:tab/>
      </w:r>
      <w:r>
        <w:rPr>
          <w:b w:val="0"/>
        </w:rPr>
        <w:t xml:space="preserve"> </w:t>
      </w:r>
      <w:r>
        <w:rPr>
          <w:b w:val="0"/>
        </w:rPr>
        <w:tab/>
      </w:r>
      <w:r>
        <w:t>Description</w:t>
      </w:r>
    </w:p>
    <w:p w:rsidR="009C4610" w:rsidRDefault="000A695C">
      <w:pPr>
        <w:spacing w:after="41"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30481" name="Group 130481"/>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46631" name="Shape 146631"/>
                        <wps:cNvSpPr/>
                        <wps:spPr>
                          <a:xfrm>
                            <a:off x="1181100" y="0"/>
                            <a:ext cx="5714999" cy="9525"/>
                          </a:xfrm>
                          <a:custGeom>
                            <a:avLst/>
                            <a:gdLst/>
                            <a:ahLst/>
                            <a:cxnLst/>
                            <a:rect l="0" t="0" r="0" b="0"/>
                            <a:pathLst>
                              <a:path w="5714999" h="9525">
                                <a:moveTo>
                                  <a:pt x="0" y="0"/>
                                </a:moveTo>
                                <a:lnTo>
                                  <a:pt x="5714999" y="0"/>
                                </a:lnTo>
                                <a:lnTo>
                                  <a:pt x="57149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632" name="Shape 146632"/>
                        <wps:cNvSpPr/>
                        <wps:spPr>
                          <a:xfrm>
                            <a:off x="0" y="0"/>
                            <a:ext cx="1038225" cy="9525"/>
                          </a:xfrm>
                          <a:custGeom>
                            <a:avLst/>
                            <a:gdLst/>
                            <a:ahLst/>
                            <a:cxnLst/>
                            <a:rect l="0" t="0" r="0" b="0"/>
                            <a:pathLst>
                              <a:path w="1038225" h="9525">
                                <a:moveTo>
                                  <a:pt x="0" y="0"/>
                                </a:moveTo>
                                <a:lnTo>
                                  <a:pt x="1038225" y="0"/>
                                </a:lnTo>
                                <a:lnTo>
                                  <a:pt x="10382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0481" style="width:543pt;height:0.75pt;mso-position-horizontal-relative:char;mso-position-vertical-relative:line" coordsize="68960,95">
                <v:shape id="Shape 146633" style="position:absolute;width:57149;height:95;left:11811;top:0;" coordsize="5714999,9525" path="m0,0l5714999,0l5714999,9525l0,9525l0,0">
                  <v:stroke weight="0pt" endcap="flat" joinstyle="miter" miterlimit="10" on="false" color="#000000" opacity="0"/>
                  <v:fill on="true" color="#000000"/>
                </v:shape>
                <v:shape id="Shape 146634" style="position:absolute;width:10382;height:95;left:0;top:0;" coordsize="1038225,9525" path="m0,0l1038225,0l1038225,9525l0,9525l0,0">
                  <v:stroke weight="0pt" endcap="flat" joinstyle="miter" miterlimit="10" on="false" color="#000000" opacity="0"/>
                  <v:fill on="true" color="#000000"/>
                </v:shape>
              </v:group>
            </w:pict>
          </mc:Fallback>
        </mc:AlternateContent>
      </w:r>
    </w:p>
    <w:p w:rsidR="009C4610" w:rsidRDefault="000A695C">
      <w:pPr>
        <w:tabs>
          <w:tab w:val="center" w:pos="818"/>
          <w:tab w:val="center" w:pos="1635"/>
          <w:tab w:val="center" w:pos="3459"/>
        </w:tabs>
        <w:spacing w:after="22" w:line="259" w:lineRule="auto"/>
        <w:ind w:left="0" w:firstLine="0"/>
        <w:jc w:val="left"/>
      </w:pPr>
      <w:r>
        <w:rPr>
          <w:rFonts w:ascii="Calibri" w:eastAsia="Calibri" w:hAnsi="Calibri" w:cs="Calibri"/>
          <w:sz w:val="22"/>
        </w:rPr>
        <w:tab/>
      </w:r>
      <w:r>
        <w:t>10.1</w:t>
      </w:r>
      <w:r>
        <w:tab/>
        <w:t xml:space="preserve"> </w:t>
      </w:r>
      <w:r>
        <w:tab/>
      </w:r>
      <w:hyperlink r:id="rId24">
        <w:r>
          <w:rPr>
            <w:color w:val="0000EE"/>
            <w:u w:val="single" w:color="0000EE"/>
          </w:rPr>
          <w:t>Form of Securities Purchase A</w:t>
        </w:r>
      </w:hyperlink>
      <w:hyperlink r:id="rId25">
        <w:r>
          <w:rPr>
            <w:color w:val="0000EE"/>
          </w:rPr>
          <w:t>g</w:t>
        </w:r>
      </w:hyperlink>
      <w:hyperlink r:id="rId26">
        <w:r>
          <w:rPr>
            <w:color w:val="0000EE"/>
            <w:u w:val="single" w:color="0000EE"/>
          </w:rPr>
          <w:t>reement</w:t>
        </w:r>
      </w:hyperlink>
    </w:p>
    <w:p w:rsidR="009C4610" w:rsidRDefault="000A695C">
      <w:pPr>
        <w:tabs>
          <w:tab w:val="center" w:pos="818"/>
          <w:tab w:val="center" w:pos="1635"/>
          <w:tab w:val="center" w:pos="3382"/>
        </w:tabs>
        <w:spacing w:after="22" w:line="259" w:lineRule="auto"/>
        <w:ind w:left="0" w:firstLine="0"/>
        <w:jc w:val="left"/>
      </w:pPr>
      <w:r>
        <w:rPr>
          <w:rFonts w:ascii="Calibri" w:eastAsia="Calibri" w:hAnsi="Calibri" w:cs="Calibri"/>
          <w:sz w:val="22"/>
        </w:rPr>
        <w:tab/>
      </w:r>
      <w:r>
        <w:t>10.2</w:t>
      </w:r>
      <w:r>
        <w:tab/>
        <w:t xml:space="preserve"> </w:t>
      </w:r>
      <w:r>
        <w:tab/>
      </w:r>
      <w:hyperlink r:id="rId27">
        <w:r>
          <w:rPr>
            <w:color w:val="0000EE"/>
            <w:u w:val="single" w:color="0000EE"/>
          </w:rPr>
          <w:t>Form of Convertible Promissor</w:t>
        </w:r>
      </w:hyperlink>
      <w:hyperlink r:id="rId28">
        <w:r>
          <w:rPr>
            <w:color w:val="0000EE"/>
          </w:rPr>
          <w:t>y</w:t>
        </w:r>
      </w:hyperlink>
      <w:hyperlink r:id="rId29">
        <w:r>
          <w:rPr>
            <w:color w:val="0000EE"/>
            <w:u w:val="single" w:color="0000EE"/>
          </w:rPr>
          <w:t xml:space="preserve"> Note</w:t>
        </w:r>
      </w:hyperlink>
    </w:p>
    <w:p w:rsidR="009C4610" w:rsidRDefault="000A695C">
      <w:pPr>
        <w:tabs>
          <w:tab w:val="center" w:pos="818"/>
          <w:tab w:val="center" w:pos="1635"/>
          <w:tab w:val="center" w:pos="3445"/>
        </w:tabs>
        <w:spacing w:after="22" w:line="259" w:lineRule="auto"/>
        <w:ind w:left="0" w:firstLine="0"/>
        <w:jc w:val="left"/>
      </w:pPr>
      <w:r>
        <w:rPr>
          <w:rFonts w:ascii="Calibri" w:eastAsia="Calibri" w:hAnsi="Calibri" w:cs="Calibri"/>
          <w:sz w:val="22"/>
        </w:rPr>
        <w:tab/>
      </w:r>
      <w:r>
        <w:t>99.1</w:t>
      </w:r>
      <w:r>
        <w:tab/>
        <w:t xml:space="preserve"> </w:t>
      </w:r>
      <w:r>
        <w:tab/>
      </w:r>
      <w:hyperlink r:id="rId30">
        <w:r>
          <w:rPr>
            <w:color w:val="0000EE"/>
            <w:u w:val="single" w:color="0000EE"/>
          </w:rPr>
          <w:t>Press Release</w:t>
        </w:r>
      </w:hyperlink>
      <w:hyperlink r:id="rId31">
        <w:r>
          <w:rPr>
            <w:color w:val="0000EE"/>
          </w:rPr>
          <w:t>,</w:t>
        </w:r>
      </w:hyperlink>
      <w:hyperlink r:id="rId32">
        <w:r>
          <w:rPr>
            <w:color w:val="0000EE"/>
            <w:u w:val="single" w:color="0000EE"/>
          </w:rPr>
          <w:t xml:space="preserve"> dated November 4</w:t>
        </w:r>
      </w:hyperlink>
      <w:hyperlink r:id="rId33">
        <w:r>
          <w:rPr>
            <w:color w:val="0000EE"/>
          </w:rPr>
          <w:t>,</w:t>
        </w:r>
      </w:hyperlink>
      <w:hyperlink r:id="rId34">
        <w:r>
          <w:rPr>
            <w:color w:val="0000EE"/>
            <w:u w:val="single" w:color="0000EE"/>
          </w:rPr>
          <w:t xml:space="preserve"> 2020</w:t>
        </w:r>
      </w:hyperlink>
    </w:p>
    <w:p w:rsidR="009C4610" w:rsidRDefault="000A695C">
      <w:pPr>
        <w:spacing w:after="0" w:line="259" w:lineRule="auto"/>
        <w:ind w:left="0" w:firstLine="0"/>
        <w:jc w:val="left"/>
      </w:pPr>
      <w:r>
        <w:rPr>
          <w:b/>
        </w:rPr>
        <w:t xml:space="preserve"> </w:t>
      </w:r>
    </w:p>
    <w:p w:rsidR="009C4610" w:rsidRDefault="000A695C">
      <w:pPr>
        <w:spacing w:after="0" w:line="259" w:lineRule="auto"/>
        <w:ind w:left="0" w:firstLine="0"/>
        <w:jc w:val="left"/>
      </w:pPr>
      <w:r>
        <w:rPr>
          <w:b/>
        </w:rPr>
        <w:t xml:space="preserve"> </w:t>
      </w:r>
    </w:p>
    <w:p w:rsidR="009C4610" w:rsidRDefault="000A695C">
      <w:pPr>
        <w:spacing w:after="0" w:line="259" w:lineRule="auto"/>
        <w:ind w:left="0" w:firstLine="0"/>
        <w:jc w:val="left"/>
      </w:pPr>
      <w:r>
        <w:rPr>
          <w:b/>
        </w:rPr>
        <w:t xml:space="preserve"> </w:t>
      </w:r>
    </w:p>
    <w:p w:rsidR="009C4610" w:rsidRDefault="000A695C">
      <w:pPr>
        <w:spacing w:after="0" w:line="259" w:lineRule="auto"/>
        <w:ind w:left="0" w:firstLine="0"/>
        <w:jc w:val="left"/>
      </w:pPr>
      <w:r>
        <w:rPr>
          <w:b/>
        </w:rPr>
        <w:t xml:space="preserve"> </w:t>
      </w:r>
    </w:p>
    <w:p w:rsidR="009C4610" w:rsidRDefault="000A695C">
      <w:pPr>
        <w:spacing w:after="0" w:line="259" w:lineRule="auto"/>
        <w:ind w:left="0" w:firstLine="0"/>
        <w:jc w:val="left"/>
      </w:pPr>
      <w:r>
        <w:rPr>
          <w:b/>
        </w:rPr>
        <w:t xml:space="preserve"> </w:t>
      </w:r>
    </w:p>
    <w:p w:rsidR="009C4610" w:rsidRDefault="000A695C">
      <w:pPr>
        <w:spacing w:after="0" w:line="259" w:lineRule="auto"/>
        <w:ind w:left="0" w:firstLine="0"/>
        <w:jc w:val="left"/>
      </w:pPr>
      <w:r>
        <w:rPr>
          <w:b/>
        </w:rPr>
        <w:t xml:space="preserve"> </w:t>
      </w:r>
    </w:p>
    <w:p w:rsidR="009C4610" w:rsidRDefault="000A695C">
      <w:pPr>
        <w:spacing w:after="0" w:line="259" w:lineRule="auto"/>
        <w:ind w:left="0" w:firstLine="0"/>
        <w:jc w:val="left"/>
      </w:pPr>
      <w:r>
        <w:rPr>
          <w:b/>
        </w:rPr>
        <w:t xml:space="preserve"> </w:t>
      </w:r>
    </w:p>
    <w:p w:rsidR="009C4610" w:rsidRDefault="000A695C">
      <w:pPr>
        <w:spacing w:after="0" w:line="259" w:lineRule="auto"/>
        <w:ind w:left="0" w:firstLine="0"/>
        <w:jc w:val="left"/>
      </w:pPr>
      <w:r>
        <w:rPr>
          <w:b/>
        </w:rPr>
        <w:t xml:space="preserve"> </w:t>
      </w:r>
    </w:p>
    <w:p w:rsidR="009C4610" w:rsidRDefault="000A695C">
      <w:pPr>
        <w:spacing w:after="134" w:line="259" w:lineRule="auto"/>
        <w:ind w:left="0" w:firstLine="0"/>
        <w:jc w:val="left"/>
      </w:pPr>
      <w:r>
        <w:rPr>
          <w:b/>
        </w:rPr>
        <w:t xml:space="preserve"> </w:t>
      </w:r>
    </w:p>
    <w:p w:rsidR="009C4610" w:rsidRDefault="000A695C">
      <w:pPr>
        <w:tabs>
          <w:tab w:val="center" w:pos="5438"/>
          <w:tab w:val="center" w:pos="10810"/>
        </w:tabs>
        <w:ind w:left="-15" w:firstLine="0"/>
        <w:jc w:val="left"/>
      </w:pPr>
      <w:r>
        <w:t xml:space="preserve"> </w:t>
      </w:r>
      <w:r>
        <w:tab/>
        <w:t>3</w:t>
      </w:r>
      <w:r>
        <w:tab/>
        <w:t xml:space="preserve"> </w:t>
      </w:r>
    </w:p>
    <w:p w:rsidR="009C4610" w:rsidRDefault="000A695C">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30482" name="Group 130482"/>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46635" name="Shape 146635"/>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0482" style="width:543pt;height:0.75pt;mso-position-horizontal-relative:char;mso-position-vertical-relative:line" coordsize="68960,95">
                <v:shape id="Shape 146636" style="position:absolute;width:68960;height:95;left:0;top:0;" coordsize="6896099,9525" path="m0,0l6896099,0l6896099,9525l0,9525l0,0">
                  <v:stroke weight="0pt" endcap="flat" joinstyle="miter" miterlimit="10" on="false" color="#000000" opacity="0"/>
                  <v:fill on="true" color="#000000"/>
                </v:shape>
              </v:group>
            </w:pict>
          </mc:Fallback>
        </mc:AlternateContent>
      </w:r>
      <w:r>
        <w:br w:type="page"/>
      </w:r>
    </w:p>
    <w:p w:rsidR="009C4610" w:rsidRDefault="000A695C">
      <w:pPr>
        <w:spacing w:after="0" w:line="259" w:lineRule="auto"/>
        <w:ind w:left="0" w:firstLine="0"/>
        <w:jc w:val="left"/>
      </w:pPr>
      <w:r>
        <w:rPr>
          <w:b/>
        </w:rPr>
        <w:t xml:space="preserve"> </w:t>
      </w:r>
    </w:p>
    <w:p w:rsidR="009C4610" w:rsidRDefault="000A695C">
      <w:pPr>
        <w:spacing w:after="0" w:line="260" w:lineRule="auto"/>
        <w:ind w:left="1889" w:right="1879"/>
        <w:jc w:val="center"/>
      </w:pPr>
      <w:r>
        <w:rPr>
          <w:b/>
        </w:rPr>
        <w:t>SIGNATURES</w:t>
      </w:r>
    </w:p>
    <w:p w:rsidR="009C4610" w:rsidRDefault="000A695C">
      <w:pPr>
        <w:spacing w:after="0" w:line="259" w:lineRule="auto"/>
        <w:ind w:left="0" w:firstLine="0"/>
        <w:jc w:val="left"/>
      </w:pPr>
      <w:r>
        <w:t xml:space="preserve"> </w:t>
      </w:r>
    </w:p>
    <w:p w:rsidR="009C4610" w:rsidRDefault="000A695C">
      <w:pPr>
        <w:spacing w:after="0" w:line="259" w:lineRule="auto"/>
        <w:ind w:right="-1"/>
        <w:jc w:val="right"/>
      </w:pPr>
      <w:r>
        <w:t>Pursuant to the requirements of the Securities Exchange Act of 1934, the registrant has duly caused this report to be signed on</w:t>
      </w:r>
    </w:p>
    <w:p w:rsidR="009C4610" w:rsidRDefault="000A695C">
      <w:pPr>
        <w:ind w:left="-5"/>
      </w:pPr>
      <w:r>
        <w:t>its behalf by the undersigned, thereunto duly authorized.</w:t>
      </w:r>
    </w:p>
    <w:p w:rsidR="009C4610" w:rsidRDefault="000A695C">
      <w:pPr>
        <w:spacing w:after="17" w:line="259" w:lineRule="auto"/>
        <w:ind w:left="0" w:firstLine="0"/>
        <w:jc w:val="left"/>
      </w:pPr>
      <w:r>
        <w:t xml:space="preserve"> </w:t>
      </w:r>
    </w:p>
    <w:p w:rsidR="009C4610" w:rsidRDefault="000A695C">
      <w:pPr>
        <w:tabs>
          <w:tab w:val="center" w:pos="7374"/>
        </w:tabs>
        <w:spacing w:after="0" w:line="259" w:lineRule="auto"/>
        <w:ind w:left="-15" w:firstLine="0"/>
        <w:jc w:val="left"/>
      </w:pPr>
      <w:r>
        <w:t xml:space="preserve"> </w:t>
      </w:r>
      <w:r>
        <w:tab/>
      </w:r>
      <w:r>
        <w:rPr>
          <w:b/>
        </w:rPr>
        <w:t>SPI Energy Co., Ltd.</w:t>
      </w:r>
    </w:p>
    <w:p w:rsidR="009C4610" w:rsidRDefault="000A695C">
      <w:pPr>
        <w:spacing w:after="20" w:line="259" w:lineRule="auto"/>
        <w:ind w:left="0" w:firstLine="0"/>
        <w:jc w:val="left"/>
      </w:pPr>
      <w:r>
        <w:t xml:space="preserve"> </w:t>
      </w:r>
      <w:r>
        <w:tab/>
        <w:t xml:space="preserve"> </w:t>
      </w:r>
      <w:r>
        <w:tab/>
        <w:t xml:space="preserve"> </w:t>
      </w:r>
    </w:p>
    <w:p w:rsidR="009C4610" w:rsidRDefault="000A695C">
      <w:pPr>
        <w:spacing w:after="20" w:line="259" w:lineRule="auto"/>
        <w:ind w:left="0" w:firstLine="0"/>
        <w:jc w:val="left"/>
      </w:pPr>
      <w:r>
        <w:t xml:space="preserve"> </w:t>
      </w:r>
      <w:r>
        <w:tab/>
        <w:t xml:space="preserve"> </w:t>
      </w:r>
      <w:r>
        <w:tab/>
        <w:t xml:space="preserve"> </w:t>
      </w:r>
    </w:p>
    <w:p w:rsidR="009C4610" w:rsidRDefault="000A695C">
      <w:pPr>
        <w:tabs>
          <w:tab w:val="center" w:pos="6624"/>
          <w:tab w:val="center" w:pos="7841"/>
        </w:tabs>
        <w:ind w:left="-15" w:firstLine="0"/>
        <w:jc w:val="left"/>
      </w:pPr>
      <w:r>
        <w:t xml:space="preserve"> </w:t>
      </w:r>
      <w:r>
        <w:tab/>
        <w:t xml:space="preserve">By:  </w:t>
      </w:r>
      <w:r>
        <w:tab/>
        <w:t>/s/ Xiaofeng Peng</w:t>
      </w:r>
    </w:p>
    <w:p w:rsidR="009C4610" w:rsidRDefault="000A695C">
      <w:pPr>
        <w:spacing w:after="41" w:line="259" w:lineRule="auto"/>
        <w:ind w:left="7125" w:firstLine="0"/>
        <w:jc w:val="left"/>
      </w:pPr>
      <w:r>
        <w:rPr>
          <w:rFonts w:ascii="Calibri" w:eastAsia="Calibri" w:hAnsi="Calibri" w:cs="Calibri"/>
          <w:noProof/>
          <w:sz w:val="22"/>
        </w:rPr>
        <mc:AlternateContent>
          <mc:Choice Requires="wpg">
            <w:drawing>
              <wp:inline distT="0" distB="0" distL="0" distR="0">
                <wp:extent cx="2371725" cy="9525"/>
                <wp:effectExtent l="0" t="0" r="0" b="0"/>
                <wp:docPr id="130765" name="Group 130765"/>
                <wp:cNvGraphicFramePr/>
                <a:graphic xmlns:a="http://schemas.openxmlformats.org/drawingml/2006/main">
                  <a:graphicData uri="http://schemas.microsoft.com/office/word/2010/wordprocessingGroup">
                    <wpg:wgp>
                      <wpg:cNvGrpSpPr/>
                      <wpg:grpSpPr>
                        <a:xfrm>
                          <a:off x="0" y="0"/>
                          <a:ext cx="2371725" cy="9525"/>
                          <a:chOff x="0" y="0"/>
                          <a:chExt cx="2371725" cy="9525"/>
                        </a:xfrm>
                      </wpg:grpSpPr>
                      <wps:wsp>
                        <wps:cNvPr id="146637" name="Shape 146637"/>
                        <wps:cNvSpPr/>
                        <wps:spPr>
                          <a:xfrm>
                            <a:off x="0" y="0"/>
                            <a:ext cx="2371725" cy="9525"/>
                          </a:xfrm>
                          <a:custGeom>
                            <a:avLst/>
                            <a:gdLst/>
                            <a:ahLst/>
                            <a:cxnLst/>
                            <a:rect l="0" t="0" r="0" b="0"/>
                            <a:pathLst>
                              <a:path w="2371725" h="9525">
                                <a:moveTo>
                                  <a:pt x="0" y="0"/>
                                </a:moveTo>
                                <a:lnTo>
                                  <a:pt x="2371725" y="0"/>
                                </a:lnTo>
                                <a:lnTo>
                                  <a:pt x="2371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0765" style="width:186.75pt;height:0.75pt;mso-position-horizontal-relative:char;mso-position-vertical-relative:line" coordsize="23717,95">
                <v:shape id="Shape 146638" style="position:absolute;width:23717;height:95;left:0;top:0;" coordsize="2371725,9525" path="m0,0l2371725,0l2371725,9525l0,9525l0,0">
                  <v:stroke weight="0pt" endcap="flat" joinstyle="miter" miterlimit="10" on="false" color="#000000" opacity="0"/>
                  <v:fill on="true" color="#000000"/>
                </v:shape>
              </v:group>
            </w:pict>
          </mc:Fallback>
        </mc:AlternateContent>
      </w:r>
    </w:p>
    <w:p w:rsidR="009C4610" w:rsidRDefault="000A695C">
      <w:pPr>
        <w:tabs>
          <w:tab w:val="center" w:pos="7399"/>
        </w:tabs>
        <w:ind w:left="-15" w:firstLine="0"/>
        <w:jc w:val="left"/>
      </w:pPr>
      <w:r>
        <w:t xml:space="preserve"> </w:t>
      </w:r>
      <w:r>
        <w:tab/>
        <w:t>Name:  Xiaofeng Peng</w:t>
      </w:r>
    </w:p>
    <w:p w:rsidR="009C4610" w:rsidRDefault="000A695C">
      <w:pPr>
        <w:tabs>
          <w:tab w:val="center" w:pos="7761"/>
        </w:tabs>
        <w:ind w:left="-15" w:firstLine="0"/>
        <w:jc w:val="left"/>
      </w:pPr>
      <w:r>
        <w:t xml:space="preserve"> </w:t>
      </w:r>
      <w:r>
        <w:tab/>
        <w:t>Title:  Chief Executive Officer</w:t>
      </w:r>
    </w:p>
    <w:p w:rsidR="009C4610" w:rsidRDefault="000A695C">
      <w:pPr>
        <w:spacing w:after="0" w:line="259" w:lineRule="auto"/>
        <w:ind w:left="2880" w:firstLine="0"/>
        <w:jc w:val="left"/>
      </w:pPr>
      <w:r>
        <w:t xml:space="preserve"> </w:t>
      </w:r>
    </w:p>
    <w:p w:rsidR="009C4610" w:rsidRDefault="000A695C">
      <w:pPr>
        <w:ind w:left="-5"/>
      </w:pPr>
      <w:r>
        <w:t>Date: November 4, 2020</w:t>
      </w:r>
    </w:p>
    <w:p w:rsidR="009C4610" w:rsidRDefault="000A695C">
      <w:pPr>
        <w:spacing w:after="0" w:line="259" w:lineRule="auto"/>
        <w:ind w:left="0" w:firstLine="0"/>
        <w:jc w:val="left"/>
      </w:pPr>
      <w:r>
        <w:t xml:space="preserve"> </w:t>
      </w:r>
    </w:p>
    <w:p w:rsidR="009C4610" w:rsidRDefault="000A695C">
      <w:pPr>
        <w:spacing w:after="0" w:line="259" w:lineRule="auto"/>
        <w:ind w:left="0" w:firstLine="0"/>
        <w:jc w:val="left"/>
      </w:pPr>
      <w:r>
        <w:t xml:space="preserve"> </w:t>
      </w:r>
    </w:p>
    <w:p w:rsidR="009C4610" w:rsidRDefault="000A695C">
      <w:pPr>
        <w:spacing w:after="0" w:line="259" w:lineRule="auto"/>
        <w:ind w:left="0" w:firstLine="0"/>
        <w:jc w:val="left"/>
      </w:pPr>
      <w:r>
        <w:t xml:space="preserve"> </w:t>
      </w:r>
    </w:p>
    <w:p w:rsidR="009C4610" w:rsidRDefault="000A695C">
      <w:pPr>
        <w:spacing w:after="0" w:line="259" w:lineRule="auto"/>
        <w:ind w:left="0" w:firstLine="0"/>
        <w:jc w:val="left"/>
      </w:pPr>
      <w:r>
        <w:t xml:space="preserve"> </w:t>
      </w:r>
    </w:p>
    <w:p w:rsidR="009C4610" w:rsidRDefault="000A695C">
      <w:pPr>
        <w:spacing w:after="0" w:line="259" w:lineRule="auto"/>
        <w:ind w:left="0" w:firstLine="0"/>
        <w:jc w:val="left"/>
      </w:pPr>
      <w:r>
        <w:t xml:space="preserve"> </w:t>
      </w:r>
    </w:p>
    <w:p w:rsidR="009C4610" w:rsidRDefault="000A695C">
      <w:pPr>
        <w:spacing w:after="0" w:line="259" w:lineRule="auto"/>
        <w:ind w:left="0" w:firstLine="0"/>
        <w:jc w:val="left"/>
      </w:pPr>
      <w:r>
        <w:t xml:space="preserve"> </w:t>
      </w:r>
    </w:p>
    <w:p w:rsidR="009C4610" w:rsidRDefault="000A695C">
      <w:pPr>
        <w:spacing w:after="0" w:line="259" w:lineRule="auto"/>
        <w:ind w:left="0" w:firstLine="0"/>
        <w:jc w:val="left"/>
      </w:pPr>
      <w:r>
        <w:t xml:space="preserve"> </w:t>
      </w:r>
    </w:p>
    <w:p w:rsidR="009C4610" w:rsidRDefault="000A695C">
      <w:pPr>
        <w:spacing w:after="0" w:line="259" w:lineRule="auto"/>
        <w:ind w:left="0" w:firstLine="0"/>
        <w:jc w:val="left"/>
      </w:pPr>
      <w:r>
        <w:t xml:space="preserve"> </w:t>
      </w:r>
    </w:p>
    <w:p w:rsidR="009C4610" w:rsidRDefault="000A695C">
      <w:pPr>
        <w:spacing w:after="134" w:line="259" w:lineRule="auto"/>
        <w:ind w:left="0" w:firstLine="0"/>
        <w:jc w:val="left"/>
      </w:pPr>
      <w:r>
        <w:t xml:space="preserve"> </w:t>
      </w:r>
    </w:p>
    <w:p w:rsidR="009C4610" w:rsidRDefault="000A695C">
      <w:pPr>
        <w:tabs>
          <w:tab w:val="center" w:pos="5438"/>
          <w:tab w:val="center" w:pos="10810"/>
        </w:tabs>
        <w:ind w:left="-15" w:firstLine="0"/>
        <w:jc w:val="left"/>
      </w:pPr>
      <w:r>
        <w:t xml:space="preserve"> </w:t>
      </w:r>
      <w:r>
        <w:tab/>
        <w:t>4</w:t>
      </w:r>
      <w:r>
        <w:tab/>
        <w:t xml:space="preserve"> </w:t>
      </w:r>
    </w:p>
    <w:p w:rsidR="009C4610" w:rsidRDefault="000A695C">
      <w:pPr>
        <w:spacing w:after="161"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30766" name="Group 130766"/>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46639" name="Shape 146639"/>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0766" style="width:543pt;height:0.75pt;mso-position-horizontal-relative:char;mso-position-vertical-relative:line" coordsize="68960,95">
                <v:shape id="Shape 146640" style="position:absolute;width:68960;height:95;left:0;top:0;" coordsize="6896099,9525" path="m0,0l6896099,0l6896099,9525l0,9525l0,0">
                  <v:stroke weight="0pt" endcap="flat" joinstyle="miter" miterlimit="10" on="false" color="#000000" opacity="0"/>
                  <v:fill on="true" color="#000000"/>
                </v:shape>
              </v:group>
            </w:pict>
          </mc:Fallback>
        </mc:AlternateContent>
      </w:r>
    </w:p>
    <w:p w:rsidR="009C4610" w:rsidRDefault="000A695C">
      <w:pPr>
        <w:spacing w:after="0" w:line="259" w:lineRule="auto"/>
        <w:ind w:left="0" w:firstLine="0"/>
        <w:jc w:val="left"/>
      </w:pPr>
      <w:r>
        <w:t xml:space="preserve"> </w:t>
      </w:r>
    </w:p>
    <w:p w:rsidR="009C4610" w:rsidRDefault="009C4610">
      <w:pPr>
        <w:sectPr w:rsidR="009C4610">
          <w:headerReference w:type="even" r:id="rId35"/>
          <w:headerReference w:type="default" r:id="rId36"/>
          <w:footerReference w:type="even" r:id="rId37"/>
          <w:footerReference w:type="default" r:id="rId38"/>
          <w:headerReference w:type="first" r:id="rId39"/>
          <w:footerReference w:type="first" r:id="rId40"/>
          <w:pgSz w:w="12240" w:h="15840"/>
          <w:pgMar w:top="744" w:right="680" w:bottom="6847" w:left="700" w:header="324" w:footer="306" w:gutter="0"/>
          <w:pgNumType w:start="1"/>
          <w:cols w:space="720"/>
          <w:titlePg/>
        </w:sectPr>
      </w:pPr>
    </w:p>
    <w:p w:rsidR="009C4610" w:rsidRDefault="000A695C">
      <w:pPr>
        <w:spacing w:after="0" w:line="259" w:lineRule="auto"/>
        <w:ind w:left="-5"/>
        <w:jc w:val="left"/>
      </w:pPr>
      <w:r>
        <w:rPr>
          <w:sz w:val="24"/>
        </w:rPr>
        <w:t>EX-10.1 2 spi_6k-ex1001.htm FORM OF SECURITIES PURCHASE AGREEMENT</w:t>
      </w:r>
    </w:p>
    <w:p w:rsidR="009C4610" w:rsidRDefault="000A695C">
      <w:pPr>
        <w:spacing w:after="0" w:line="259" w:lineRule="auto"/>
        <w:ind w:left="-5"/>
        <w:jc w:val="left"/>
      </w:pPr>
      <w:r>
        <w:rPr>
          <w:sz w:val="24"/>
        </w:rPr>
        <w:t>Exhibit 10.1</w:t>
      </w:r>
    </w:p>
    <w:p w:rsidR="009C4610" w:rsidRDefault="000A695C">
      <w:pPr>
        <w:spacing w:after="0" w:line="259" w:lineRule="auto"/>
        <w:ind w:left="0" w:firstLine="0"/>
        <w:jc w:val="left"/>
      </w:pPr>
      <w:r>
        <w:rPr>
          <w:sz w:val="24"/>
        </w:rPr>
        <w:t xml:space="preserve"> </w:t>
      </w:r>
    </w:p>
    <w:p w:rsidR="009C4610" w:rsidRDefault="000A695C">
      <w:pPr>
        <w:numPr>
          <w:ilvl w:val="0"/>
          <w:numId w:val="18"/>
        </w:numPr>
        <w:spacing w:after="0" w:line="259" w:lineRule="auto"/>
        <w:ind w:right="497" w:firstLine="720"/>
      </w:pPr>
      <w:r>
        <w:rPr>
          <w:sz w:val="24"/>
        </w:rPr>
        <w:t>P</w:t>
      </w:r>
      <w:r>
        <w:rPr>
          <w:sz w:val="24"/>
        </w:rPr>
        <w:tab/>
        <w:t xml:space="preserve"> A</w:t>
      </w:r>
    </w:p>
    <w:p w:rsidR="009C4610" w:rsidRDefault="000A695C">
      <w:pPr>
        <w:spacing w:after="0" w:line="259" w:lineRule="auto"/>
        <w:ind w:left="0" w:firstLine="0"/>
        <w:jc w:val="center"/>
      </w:pPr>
      <w:r>
        <w:t xml:space="preserve"> </w:t>
      </w:r>
    </w:p>
    <w:p w:rsidR="009C4610" w:rsidRDefault="000A695C">
      <w:pPr>
        <w:spacing w:after="0" w:line="259" w:lineRule="auto"/>
        <w:ind w:left="0" w:firstLine="0"/>
        <w:jc w:val="center"/>
      </w:pPr>
      <w:r>
        <w:t xml:space="preserve"> </w:t>
      </w:r>
    </w:p>
    <w:p w:rsidR="009C4610" w:rsidRDefault="000A695C">
      <w:pPr>
        <w:numPr>
          <w:ilvl w:val="0"/>
          <w:numId w:val="18"/>
        </w:numPr>
        <w:ind w:right="497" w:firstLine="720"/>
      </w:pPr>
      <w:r>
        <w:t>S P A (this “</w:t>
      </w:r>
      <w:r>
        <w:rPr>
          <w:b/>
        </w:rPr>
        <w:t>Agreement</w:t>
      </w:r>
      <w:r>
        <w:t>”), dated as of November 3, 2020, is entered into by and between SPI E C ., L ., a Cayman Islands corporation (“</w:t>
      </w:r>
      <w:r>
        <w:rPr>
          <w:b/>
        </w:rPr>
        <w:t>Company</w:t>
      </w:r>
      <w:r>
        <w:t>”), and S C , LLC, a Utah limited liability company, its successors and/or assigns (“</w:t>
      </w:r>
      <w:r>
        <w:rPr>
          <w:b/>
        </w:rPr>
        <w:t>Investor</w:t>
      </w:r>
      <w:r>
        <w:t>”).</w:t>
      </w:r>
    </w:p>
    <w:p w:rsidR="009C4610" w:rsidRDefault="000A695C">
      <w:pPr>
        <w:spacing w:after="0" w:line="259" w:lineRule="auto"/>
        <w:ind w:left="720" w:firstLine="0"/>
        <w:jc w:val="left"/>
      </w:pPr>
      <w:r>
        <w:t xml:space="preserve"> </w:t>
      </w:r>
    </w:p>
    <w:p w:rsidR="009C4610" w:rsidRDefault="000A695C">
      <w:pPr>
        <w:numPr>
          <w:ilvl w:val="0"/>
          <w:numId w:val="19"/>
        </w:numPr>
        <w:ind w:hanging="673"/>
      </w:pPr>
      <w:r>
        <w:t>Company and Inv</w:t>
      </w:r>
      <w:r>
        <w:t>estor are executing and delivering this Agreement in reliance upon the exemption from securities</w:t>
      </w:r>
    </w:p>
    <w:p w:rsidR="009C4610" w:rsidRDefault="000A695C">
      <w:pPr>
        <w:ind w:left="-5"/>
      </w:pPr>
      <w:r>
        <w:t>registration afforded by the Securities Act of 1933, as amended (the “</w:t>
      </w:r>
      <w:r>
        <w:rPr>
          <w:b/>
        </w:rPr>
        <w:t>1933 Act</w:t>
      </w:r>
      <w:r>
        <w:t>”), and the rules and regulations promulgated thereunder by the United States Sec</w:t>
      </w:r>
      <w:r>
        <w:t>urities and Exchange Commission (the “</w:t>
      </w:r>
      <w:r>
        <w:rPr>
          <w:b/>
        </w:rPr>
        <w:t>SEC</w:t>
      </w:r>
      <w:r>
        <w:t>”).</w:t>
      </w:r>
    </w:p>
    <w:p w:rsidR="009C4610" w:rsidRDefault="000A695C">
      <w:pPr>
        <w:spacing w:after="0" w:line="259" w:lineRule="auto"/>
        <w:ind w:left="720" w:firstLine="0"/>
        <w:jc w:val="left"/>
      </w:pPr>
      <w:r>
        <w:t xml:space="preserve"> </w:t>
      </w:r>
    </w:p>
    <w:p w:rsidR="009C4610" w:rsidRDefault="000A695C">
      <w:pPr>
        <w:numPr>
          <w:ilvl w:val="0"/>
          <w:numId w:val="19"/>
        </w:numPr>
        <w:ind w:hanging="673"/>
      </w:pPr>
      <w:r>
        <w:t>Investor desires to purchase and Company desires to issue and sell, upon the terms and conditions set forth in this</w:t>
      </w:r>
    </w:p>
    <w:p w:rsidR="009C4610" w:rsidRDefault="000A695C">
      <w:pPr>
        <w:ind w:left="-5"/>
      </w:pPr>
      <w:r>
        <w:t xml:space="preserve">Agreement a Convertible Promissory Note, in the form attached hereto as </w:t>
      </w:r>
      <w:r>
        <w:rPr>
          <w:u w:val="single" w:color="000000"/>
        </w:rPr>
        <w:t>Exhibit A</w:t>
      </w:r>
      <w:r>
        <w:t>, in the ori</w:t>
      </w:r>
      <w:r>
        <w:t>ginal principal amount of $2,110,000.00 (the “</w:t>
      </w:r>
      <w:r>
        <w:rPr>
          <w:b/>
        </w:rPr>
        <w:t>Note</w:t>
      </w:r>
      <w:r>
        <w:t>”), convertible into Ordinary Shares, $0.0001 par value per share, of Company (the “</w:t>
      </w:r>
      <w:r>
        <w:rPr>
          <w:b/>
        </w:rPr>
        <w:t>Ordinary Shares</w:t>
      </w:r>
      <w:r>
        <w:t>”), upon the terms and subject to the limitations and conditions set forth in such Note.</w:t>
      </w:r>
    </w:p>
    <w:p w:rsidR="009C4610" w:rsidRDefault="000A695C">
      <w:pPr>
        <w:spacing w:after="0" w:line="259" w:lineRule="auto"/>
        <w:ind w:left="720" w:firstLine="0"/>
        <w:jc w:val="left"/>
      </w:pPr>
      <w:r>
        <w:t xml:space="preserve"> </w:t>
      </w:r>
    </w:p>
    <w:p w:rsidR="009C4610" w:rsidRDefault="000A695C">
      <w:pPr>
        <w:numPr>
          <w:ilvl w:val="0"/>
          <w:numId w:val="19"/>
        </w:numPr>
        <w:ind w:hanging="673"/>
      </w:pPr>
      <w:r>
        <w:t xml:space="preserve">This Agreement, </w:t>
      </w:r>
      <w:r>
        <w:t>the Note, and all other certificates, documents, agreements, resolutions and instruments delivered to</w:t>
      </w:r>
    </w:p>
    <w:p w:rsidR="009C4610" w:rsidRDefault="000A695C">
      <w:pPr>
        <w:ind w:left="-5"/>
      </w:pPr>
      <w:r>
        <w:t>any party under or in connection with this Agreement, as the same may be amended from time to time, are collectively referred to herein as the “</w:t>
      </w:r>
      <w:r>
        <w:rPr>
          <w:b/>
        </w:rPr>
        <w:t>Transactio</w:t>
      </w:r>
      <w:r>
        <w:rPr>
          <w:b/>
        </w:rPr>
        <w:t>n Documents</w:t>
      </w:r>
      <w:r>
        <w:t>”.</w:t>
      </w:r>
    </w:p>
    <w:p w:rsidR="009C4610" w:rsidRDefault="000A695C">
      <w:pPr>
        <w:spacing w:after="0" w:line="259" w:lineRule="auto"/>
        <w:ind w:left="720" w:firstLine="0"/>
        <w:jc w:val="left"/>
      </w:pPr>
      <w:r>
        <w:t xml:space="preserve"> </w:t>
      </w:r>
    </w:p>
    <w:p w:rsidR="009C4610" w:rsidRDefault="000A695C">
      <w:pPr>
        <w:numPr>
          <w:ilvl w:val="0"/>
          <w:numId w:val="19"/>
        </w:numPr>
        <w:ind w:hanging="673"/>
      </w:pPr>
      <w:r>
        <w:t>For purposes of this Agreement: “</w:t>
      </w:r>
      <w:r>
        <w:rPr>
          <w:b/>
        </w:rPr>
        <w:t>Conversion Shares</w:t>
      </w:r>
      <w:r>
        <w:t>” means all Ordinary Shares issuable upon conversion of all or</w:t>
      </w:r>
    </w:p>
    <w:p w:rsidR="009C4610" w:rsidRDefault="000A695C">
      <w:pPr>
        <w:ind w:left="-5"/>
      </w:pPr>
      <w:r>
        <w:t>any portion of the Note; and “</w:t>
      </w:r>
      <w:r>
        <w:rPr>
          <w:b/>
        </w:rPr>
        <w:t>Securities</w:t>
      </w:r>
      <w:r>
        <w:t>” means the Note and the Conversion Shares.</w:t>
      </w:r>
    </w:p>
    <w:p w:rsidR="009C4610" w:rsidRDefault="000A695C">
      <w:pPr>
        <w:spacing w:after="0" w:line="259" w:lineRule="auto"/>
        <w:ind w:left="720" w:firstLine="0"/>
        <w:jc w:val="left"/>
      </w:pPr>
      <w:r>
        <w:t xml:space="preserve"> </w:t>
      </w:r>
    </w:p>
    <w:p w:rsidR="009C4610" w:rsidRDefault="000A695C">
      <w:pPr>
        <w:ind w:left="730"/>
      </w:pPr>
      <w:r>
        <w:rPr>
          <w:b/>
        </w:rPr>
        <w:t>NOW, THEREFORE</w:t>
      </w:r>
      <w:r>
        <w:t>, in consideration of the a</w:t>
      </w:r>
      <w:r>
        <w:t>bove recitals and other good and valuable consideration, the receipt and</w:t>
      </w:r>
    </w:p>
    <w:p w:rsidR="009C4610" w:rsidRDefault="000A695C">
      <w:pPr>
        <w:ind w:left="-5"/>
      </w:pPr>
      <w:r>
        <w:t>sufficiency of which are hereby acknowledged, Company and Investor hereby agree as follows:</w:t>
      </w:r>
    </w:p>
    <w:p w:rsidR="009C4610" w:rsidRDefault="000A695C">
      <w:pPr>
        <w:spacing w:after="0" w:line="259" w:lineRule="auto"/>
        <w:ind w:left="720" w:firstLine="0"/>
        <w:jc w:val="left"/>
      </w:pPr>
      <w:r>
        <w:t xml:space="preserve"> </w:t>
      </w:r>
    </w:p>
    <w:p w:rsidR="009C4610" w:rsidRDefault="000A695C">
      <w:pPr>
        <w:numPr>
          <w:ilvl w:val="0"/>
          <w:numId w:val="20"/>
        </w:numPr>
        <w:spacing w:after="0" w:line="259" w:lineRule="auto"/>
        <w:ind w:firstLine="720"/>
      </w:pPr>
      <w:r>
        <w:rPr>
          <w:u w:val="single" w:color="000000"/>
        </w:rPr>
        <w:t>Purchase and Sale of Securities</w:t>
      </w:r>
      <w:r>
        <w:t>.</w:t>
      </w:r>
    </w:p>
    <w:p w:rsidR="009C4610" w:rsidRDefault="000A695C">
      <w:pPr>
        <w:spacing w:after="0" w:line="259" w:lineRule="auto"/>
        <w:ind w:left="720" w:firstLine="0"/>
        <w:jc w:val="left"/>
      </w:pPr>
      <w:r>
        <w:t xml:space="preserve"> </w:t>
      </w:r>
    </w:p>
    <w:p w:rsidR="009C4610" w:rsidRDefault="000A695C">
      <w:pPr>
        <w:numPr>
          <w:ilvl w:val="1"/>
          <w:numId w:val="20"/>
        </w:numPr>
        <w:ind w:firstLine="1440"/>
      </w:pPr>
      <w:r>
        <w:rPr>
          <w:u w:val="single" w:color="000000"/>
        </w:rPr>
        <w:t>Purchase of Securities</w:t>
      </w:r>
      <w:r>
        <w:t>. Company shall issue and sell to Investor and Investor shall purchase from Company the Note. In consideration thereof, Investor shall pay the Purchase Price (as defined below) to Company.</w:t>
      </w:r>
    </w:p>
    <w:p w:rsidR="009C4610" w:rsidRDefault="000A695C">
      <w:pPr>
        <w:spacing w:after="0" w:line="259" w:lineRule="auto"/>
        <w:ind w:left="1440" w:firstLine="0"/>
        <w:jc w:val="left"/>
      </w:pPr>
      <w:r>
        <w:t xml:space="preserve"> </w:t>
      </w:r>
    </w:p>
    <w:p w:rsidR="009C4610" w:rsidRDefault="000A695C">
      <w:pPr>
        <w:numPr>
          <w:ilvl w:val="1"/>
          <w:numId w:val="20"/>
        </w:numPr>
        <w:ind w:firstLine="1440"/>
      </w:pPr>
      <w:r>
        <w:rPr>
          <w:u w:val="single" w:color="000000"/>
        </w:rPr>
        <w:t>Form of Pa</w:t>
      </w:r>
      <w:r>
        <w:t>y</w:t>
      </w:r>
      <w:r>
        <w:rPr>
          <w:u w:val="single" w:color="000000"/>
        </w:rPr>
        <w:t>ment</w:t>
      </w:r>
      <w:r>
        <w:t>. On the Closing Date (as defined below), Investor</w:t>
      </w:r>
      <w:r>
        <w:t xml:space="preserve"> shall pay the Purchase Price to Company via wire transfer of immediately available funds against delivery of the Note.</w:t>
      </w:r>
    </w:p>
    <w:p w:rsidR="009C4610" w:rsidRDefault="000A695C">
      <w:pPr>
        <w:spacing w:after="0" w:line="259" w:lineRule="auto"/>
        <w:ind w:left="1440" w:firstLine="0"/>
        <w:jc w:val="left"/>
      </w:pPr>
      <w:r>
        <w:t xml:space="preserve"> </w:t>
      </w:r>
    </w:p>
    <w:p w:rsidR="009C4610" w:rsidRDefault="000A695C">
      <w:pPr>
        <w:numPr>
          <w:ilvl w:val="1"/>
          <w:numId w:val="20"/>
        </w:numPr>
        <w:ind w:firstLine="1440"/>
      </w:pPr>
      <w:r>
        <w:rPr>
          <w:u w:val="single" w:color="000000"/>
        </w:rPr>
        <w:t>Closin</w:t>
      </w:r>
      <w:r>
        <w:t>g</w:t>
      </w:r>
      <w:r>
        <w:rPr>
          <w:u w:val="single" w:color="000000"/>
        </w:rPr>
        <w:t xml:space="preserve"> Date</w:t>
      </w:r>
      <w:r>
        <w:t>. Subject to the satisfaction (or written waiver) of the conditions set forth in Section 5 and</w:t>
      </w:r>
    </w:p>
    <w:p w:rsidR="009C4610" w:rsidRDefault="000A695C">
      <w:pPr>
        <w:ind w:left="-5"/>
      </w:pPr>
      <w:r>
        <w:t>Section 6 below, the date of the issuance and sale of the Note pursuant to this Agreement (the “</w:t>
      </w:r>
      <w:r>
        <w:rPr>
          <w:b/>
        </w:rPr>
        <w:t>Closing Date</w:t>
      </w:r>
      <w:r>
        <w:t>”) shall be November 3, 2020, or another mutually agreed upon date. The closing of the transactions contemplated by this Agreement (the “</w:t>
      </w:r>
      <w:r>
        <w:rPr>
          <w:b/>
        </w:rPr>
        <w:t>Closing</w:t>
      </w:r>
      <w:r>
        <w:t>”) s</w:t>
      </w:r>
      <w:r>
        <w:t>hall occur on the Closing Date by means of the exchange by email of signed .pdf documents, but shall be deemed for all purposes to have occurred at the offices of Hansen Black Anderson Ashcraft PLLC in Lehi, Utah.</w:t>
      </w:r>
    </w:p>
    <w:p w:rsidR="009C4610" w:rsidRDefault="000A695C">
      <w:pPr>
        <w:spacing w:after="0" w:line="259" w:lineRule="auto"/>
        <w:ind w:left="1440" w:firstLine="0"/>
        <w:jc w:val="left"/>
      </w:pPr>
      <w:r>
        <w:t xml:space="preserve"> </w:t>
      </w:r>
    </w:p>
    <w:p w:rsidR="009C4610" w:rsidRDefault="000A695C">
      <w:pPr>
        <w:numPr>
          <w:ilvl w:val="1"/>
          <w:numId w:val="20"/>
        </w:numPr>
        <w:ind w:firstLine="1440"/>
      </w:pPr>
      <w:r>
        <w:rPr>
          <w:u w:val="single" w:color="000000"/>
        </w:rPr>
        <w:t>Collateral for the Note</w:t>
      </w:r>
      <w:r>
        <w:t xml:space="preserve">. The Note shall </w:t>
      </w:r>
      <w:r>
        <w:t>be unsecured.</w:t>
      </w:r>
    </w:p>
    <w:p w:rsidR="009C4610" w:rsidRDefault="000A695C">
      <w:pPr>
        <w:spacing w:after="0" w:line="259" w:lineRule="auto"/>
        <w:ind w:left="1440" w:firstLine="0"/>
        <w:jc w:val="left"/>
      </w:pPr>
      <w:r>
        <w:t xml:space="preserve"> </w:t>
      </w:r>
    </w:p>
    <w:p w:rsidR="009C4610" w:rsidRDefault="000A695C">
      <w:pPr>
        <w:numPr>
          <w:ilvl w:val="1"/>
          <w:numId w:val="20"/>
        </w:numPr>
        <w:ind w:firstLine="1440"/>
      </w:pPr>
      <w:r>
        <w:rPr>
          <w:u w:val="single" w:color="000000"/>
        </w:rPr>
        <w:t>Ori</w:t>
      </w:r>
      <w:r>
        <w:t>g</w:t>
      </w:r>
      <w:r>
        <w:rPr>
          <w:u w:val="single" w:color="000000"/>
        </w:rPr>
        <w:t>inal Issue Discount</w:t>
      </w:r>
      <w:r>
        <w:t>;</w:t>
      </w:r>
      <w:r>
        <w:rPr>
          <w:u w:val="single" w:color="000000"/>
        </w:rPr>
        <w:t xml:space="preserve"> Transaction Ex</w:t>
      </w:r>
      <w:r>
        <w:t>p</w:t>
      </w:r>
      <w:r>
        <w:rPr>
          <w:u w:val="single" w:color="000000"/>
        </w:rPr>
        <w:t>ense Amount</w:t>
      </w:r>
      <w:r>
        <w:t>. The Note carries an original issue discount of $100,000.00 (the “</w:t>
      </w:r>
      <w:r>
        <w:rPr>
          <w:b/>
        </w:rPr>
        <w:t>OID</w:t>
      </w:r>
      <w:r>
        <w:t>”). In addition, Company agrees to pay $10,000.00 to Investor to cover Investor’s legal fees, accounting costs, due dil</w:t>
      </w:r>
      <w:r>
        <w:t>igence, monitoring and other transaction costs incurred in connection with the purchase and sale of the Securities (the “</w:t>
      </w:r>
      <w:r>
        <w:rPr>
          <w:b/>
        </w:rPr>
        <w:t>Transaction Expense Amount</w:t>
      </w:r>
      <w:r>
        <w:t>”), all of which amount is included in the initial principal balance of the Note. The “</w:t>
      </w:r>
      <w:r>
        <w:rPr>
          <w:b/>
        </w:rPr>
        <w:t>Purchase Price</w:t>
      </w:r>
      <w:r>
        <w:t>”, there</w:t>
      </w:r>
      <w:r>
        <w:t>fore, shall be $2,000,000.00, computed as follows: $2,110,000.00 initial principal balance, less the OID, less the Transaction Expense Amount.</w:t>
      </w:r>
    </w:p>
    <w:p w:rsidR="009C4610" w:rsidRDefault="000A695C">
      <w:pPr>
        <w:spacing w:after="0" w:line="259" w:lineRule="auto"/>
        <w:ind w:left="1440" w:firstLine="0"/>
        <w:jc w:val="left"/>
      </w:pPr>
      <w:r>
        <w:t xml:space="preserve"> </w:t>
      </w:r>
    </w:p>
    <w:p w:rsidR="009C4610" w:rsidRDefault="000A695C">
      <w:pPr>
        <w:numPr>
          <w:ilvl w:val="0"/>
          <w:numId w:val="20"/>
        </w:numPr>
        <w:ind w:firstLine="720"/>
      </w:pPr>
      <w:r>
        <w:rPr>
          <w:u w:val="single" w:color="000000"/>
        </w:rPr>
        <w:t>Investor’s Re</w:t>
      </w:r>
      <w:r>
        <w:t>p</w:t>
      </w:r>
      <w:r>
        <w:rPr>
          <w:u w:val="single" w:color="000000"/>
        </w:rPr>
        <w:t>resentations and Warranties</w:t>
      </w:r>
      <w:r>
        <w:t>. Investor represents and warrants to Company that as of the Closing D</w:t>
      </w:r>
      <w:r>
        <w:t>ate: (i) this Agreement has been duly and validly authorized; (ii) this Agreement constitutes a valid and binding agreement of Investor enforceable in accordance with its terms; and (iii) Investor is an “accredited investor” as that term is defined in Rule</w:t>
      </w:r>
      <w:r>
        <w:t xml:space="preserve"> 501(a) of Regulation D of the 1933 Act.</w:t>
      </w:r>
    </w:p>
    <w:p w:rsidR="009C4610" w:rsidRDefault="000A695C">
      <w:pPr>
        <w:spacing w:after="0" w:line="259" w:lineRule="auto"/>
        <w:ind w:left="720" w:firstLine="0"/>
        <w:jc w:val="left"/>
      </w:pPr>
      <w:r>
        <w:t xml:space="preserve"> </w:t>
      </w:r>
    </w:p>
    <w:p w:rsidR="009C4610" w:rsidRDefault="000A695C">
      <w:pPr>
        <w:spacing w:after="0" w:line="259" w:lineRule="auto"/>
        <w:ind w:left="720" w:firstLine="0"/>
        <w:jc w:val="left"/>
      </w:pPr>
      <w:r>
        <w:t xml:space="preserve"> </w:t>
      </w:r>
    </w:p>
    <w:p w:rsidR="009C4610" w:rsidRDefault="000A695C">
      <w:pPr>
        <w:spacing w:after="0" w:line="259" w:lineRule="auto"/>
        <w:ind w:left="720" w:firstLine="0"/>
        <w:jc w:val="left"/>
      </w:pPr>
      <w:r>
        <w:t xml:space="preserve"> </w:t>
      </w:r>
    </w:p>
    <w:p w:rsidR="009C4610" w:rsidRDefault="000A695C">
      <w:pPr>
        <w:tabs>
          <w:tab w:val="center" w:pos="5438"/>
          <w:tab w:val="center" w:pos="10810"/>
        </w:tabs>
        <w:ind w:left="-15" w:firstLine="0"/>
        <w:jc w:val="left"/>
      </w:pPr>
      <w:r>
        <w:t xml:space="preserve"> </w:t>
      </w:r>
      <w:r>
        <w:tab/>
        <w:t>1</w:t>
      </w:r>
      <w:r>
        <w:tab/>
        <w:t xml:space="preserve"> </w:t>
      </w:r>
    </w:p>
    <w:p w:rsidR="009C4610" w:rsidRDefault="000A695C">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30955" name="Group 130955"/>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46653" name="Shape 146653"/>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0955" style="width:543pt;height:0.75pt;mso-position-horizontal-relative:char;mso-position-vertical-relative:line" coordsize="68960,95">
                <v:shape id="Shape 146654" style="position:absolute;width:68960;height:95;left:0;top:0;" coordsize="6896099,9525" path="m0,0l6896099,0l6896099,9525l0,9525l0,0">
                  <v:stroke weight="0pt" endcap="flat" joinstyle="miter" miterlimit="10" on="false" color="#000000" opacity="0"/>
                  <v:fill on="true" color="#000000"/>
                </v:shape>
              </v:group>
            </w:pict>
          </mc:Fallback>
        </mc:AlternateContent>
      </w:r>
      <w:r>
        <w:br w:type="page"/>
      </w:r>
    </w:p>
    <w:p w:rsidR="009C4610" w:rsidRDefault="000A695C">
      <w:pPr>
        <w:numPr>
          <w:ilvl w:val="0"/>
          <w:numId w:val="20"/>
        </w:numPr>
        <w:ind w:firstLine="720"/>
      </w:pPr>
      <w:r>
        <w:rPr>
          <w:u w:val="single" w:color="000000"/>
        </w:rPr>
        <w:t>Com</w:t>
      </w:r>
      <w:r>
        <w:t>p</w:t>
      </w:r>
      <w:r>
        <w:rPr>
          <w:u w:val="single" w:color="000000"/>
        </w:rPr>
        <w:t>an</w:t>
      </w:r>
      <w:r>
        <w:t>y</w:t>
      </w:r>
      <w:r>
        <w:rPr>
          <w:u w:val="single" w:color="000000"/>
        </w:rPr>
        <w:t>’s Re</w:t>
      </w:r>
      <w:r>
        <w:t>p</w:t>
      </w:r>
      <w:r>
        <w:rPr>
          <w:u w:val="single" w:color="000000"/>
        </w:rPr>
        <w:t>resentations and Warranties</w:t>
      </w:r>
      <w:r>
        <w:t>. Company represents and warrants to Investor that as of the Closing Date: (i) Company is a corporation duly organized, validly existing and in good standing under the laws of its state of incorporation and has the requisite corporate power to own its prop</w:t>
      </w:r>
      <w:r>
        <w:t>erties and to carry on its business as now being conducted; (ii) Company is duly qualified as a foreign corporation to do business and is in good standing in each jurisdiction where the nature of the business conducted or property owned by it makes such qu</w:t>
      </w:r>
      <w:r>
        <w:t>alification necessary except where such failure would not have a material adverse effect on Company; (iii) Company has registered its Ordinary Shares under Section 12(b) of the Securities Exchange Act of 1934, as amended</w:t>
      </w:r>
    </w:p>
    <w:p w:rsidR="009C4610" w:rsidRDefault="000A695C">
      <w:pPr>
        <w:ind w:left="-5"/>
      </w:pPr>
      <w:r>
        <w:t>(the “</w:t>
      </w:r>
      <w:r>
        <w:rPr>
          <w:b/>
        </w:rPr>
        <w:t>1934 Act</w:t>
      </w:r>
      <w:r>
        <w:t xml:space="preserve">”), and is obligated </w:t>
      </w:r>
      <w:r>
        <w:t>to file reports pursuant to Section 13 or Section 15(d) of the 1934 Act; (iv) each of the Transaction Documents and the transactions contemplated hereby and thereby, have been duly and validly authorized by Company and all necessary actions have been taken</w:t>
      </w:r>
      <w:r>
        <w:t>; (v) the Transaction Documents have been duly executed and delivered by Company and constitute the valid and binding obligations of Company enforceable in accordance with their terms; (vi) the execution and delivery of the Transaction Documents by Company</w:t>
      </w:r>
      <w:r>
        <w:t>, the issuance of Securities in accordance with the terms hereof, and the consummation by Company of the other transactions contemplated by the Transaction Documents do not and will not conflict with in any material respect or result in a material breach b</w:t>
      </w:r>
      <w:r>
        <w:t xml:space="preserve">y Company of any of the terms or provisions of, or constitute a material default under (a) Company’s formation documents or bylaws, each as currently in effect, (b) any indenture, mortgage, deed of trust, or other material agreement or instrument to which </w:t>
      </w:r>
      <w:r>
        <w:t>Company is a party or by which it or any of its properties or assets are bound, including, without limitation, any listing agreement for the Ordinary Shares, or (c) any existing applicable law, rule, or regulation or any applicable decree, judgment, or ord</w:t>
      </w:r>
      <w:r>
        <w:t>er of any court, United States federal, state or foreign regulatory body, administrative agency, or other governmental body having jurisdiction over Company or any of Company’s properties or assets; (vii) no further authorization, approval or consent of an</w:t>
      </w:r>
      <w:r>
        <w:t xml:space="preserve">y court, governmental body, regulatory agency, self-regulatory organization, or stock exchange or market or the stockholders or any lender of Company is required to be obtained by Company for the issuance of the Securities to Investor or the entering into </w:t>
      </w:r>
      <w:r>
        <w:t>of the Transaction Documents; (viii) none of Company’s filings with the SEC contained, at the time they were filed, any untrue statement of a material fact or omitted to state any material fact required to be stated therein or necessary to make the stateme</w:t>
      </w:r>
      <w:r>
        <w:t>nts made therein, in light of the circumstances under which they were made, not misleading; (ix) Company has filed all reports, schedules, forms, statements and other documents required to be filed by Company with the SEC under the 1934 Act on a timely bas</w:t>
      </w:r>
      <w:r>
        <w:t>is or has received a valid extension of such time of filing and has filed any such report, schedule, form, statement or other document prior to the expiration of any such extension; (x) except as has previously been disclosed, there is no action, suit, pro</w:t>
      </w:r>
      <w:r>
        <w:t>ceeding, inquiry or investigation before or by any court, public board or body pending or, to the knowledge of Company, threatened against or affecting Company before or by any governmental authority or non-governmental department, commission, board, burea</w:t>
      </w:r>
      <w:r>
        <w:t>u, agency or instrumentality or any other person, wherein an unfavorable decision, ruling or finding would have a material adverse effect on Company or which would adversely affect the validity or enforceability of, or the authority or ability of Company t</w:t>
      </w:r>
      <w:r>
        <w:t xml:space="preserve">o perform its obligations under, any of the Transaction Documents; (xi) Company has not consummated any financing transaction that has not been disclosed in a periodic filing or current report with the SEC under the 1934 Act; (xii) Company is not, nor has </w:t>
      </w:r>
      <w:r>
        <w:t>it been at any time in the previous twelve (12) months, a “Shell Company,” as such type of “issuer” is described in Rule 144(i)(1) under the 1933 Act; (xiii) with respect to any commissions, placement agent or finder’s fees or similar payments that will or</w:t>
      </w:r>
      <w:r>
        <w:t xml:space="preserve"> would become due and owing by Company to any person or entity as a result of this Agreement or the transactions contemplated hereby (“</w:t>
      </w:r>
      <w:r>
        <w:rPr>
          <w:b/>
        </w:rPr>
        <w:t>Broker Fees</w:t>
      </w:r>
      <w:r>
        <w:t xml:space="preserve">”), any such Broker Fees will be made in full compliance with all applicable laws and regulations and only to </w:t>
      </w:r>
      <w:r>
        <w:t>a person or entity that is a registered investment adviser or registered broker-dealer; (xiv) Investor shall have no obligation with respect to any Broker Fees or with respect to any claims made by or on behalf of other persons for fees of a type contempla</w:t>
      </w:r>
      <w:r>
        <w:t>ted in this subsection that may be due in connection with the transactions contemplated hereby and Company shall indemnify and hold harmless each of Investor, Investor’s employees, officers, directors, stockholders, members, managers, agents, and partners,</w:t>
      </w:r>
      <w:r>
        <w:t xml:space="preserve"> and their respective affiliates, from and against all claims, losses, damages, costs (including the costs of preparation and reasonable attorneys’ fees) and expenses suffered in respect of any such claimed Broker Fees; (xv) when issued, the Conversion Sha</w:t>
      </w:r>
      <w:r>
        <w:t>res will be duly authorized, validly issued, fully paid for and nonassessable, free and clear of all liens, claims, charges and encumbrances; (xvi) neither Investor nor any of its officers, directors, stockholders, members, managers, employees, agents or r</w:t>
      </w:r>
      <w:r>
        <w:t>epresentatives has made any representations or warranties to Company or any of its officers, directors, employees, agents or representatives except as expressly set forth in the Transaction Documents and, in making its decision to enter into the transactio</w:t>
      </w:r>
      <w:r>
        <w:t>ns contemplated by the Transaction Documents, Company is not relying on any representation, warranty, covenant or promise of Investor or its officers, directors, members, managers, employees, agents or representatives other than as set forth in the Transac</w:t>
      </w:r>
      <w:r>
        <w:t>tion Documents; (xvii) Company acknowledges that the State of Utah has a reasonable relationship and sufficient contacts to the transactions contemplated by the Transaction Documents and any dispute that may arise related thereto such that the laws and ven</w:t>
      </w:r>
      <w:r>
        <w:t>ue of the State of Utah, as set forth more specifically in Section 9.2 below, shall be applicable to the Transaction Documents and the transactions contemplated therein; and (xviii) Company has performed due diligence and background research on Investor an</w:t>
      </w:r>
      <w:r>
        <w:t>d its affiliates including, without limitation, John M. Fife, and, to its satisfaction, has made</w:t>
      </w:r>
    </w:p>
    <w:p w:rsidR="009C4610" w:rsidRDefault="000A695C">
      <w:pPr>
        <w:ind w:left="-5"/>
      </w:pPr>
      <w:r>
        <w:t>inquiries with respect to all matters Company may consider relevant to the undertakings and relationships contemplated by the</w:t>
      </w:r>
    </w:p>
    <w:p w:rsidR="009C4610" w:rsidRDefault="000A695C">
      <w:pPr>
        <w:ind w:left="-5"/>
      </w:pPr>
      <w:r>
        <w:t xml:space="preserve">Transaction Documents including, </w:t>
      </w:r>
      <w:r>
        <w:t>among other things, the following: http://investing.businessweek.com/research/stocks/people/person.asp?personId=7505107&amp;ticker=UAHC; SEC Civil Case No. 07-C0347 (N.D. Ill.); SEC Civil Action No. 07-CV-347 (N.D. Ill.); and FINRA Case #2011029203701. In addi</w:t>
      </w:r>
      <w:r>
        <w:t>tion, various affiliates of Investor are involved in ongoing litigation with the SEC regarding broker-dealer registration (</w:t>
      </w:r>
      <w:r>
        <w:rPr>
          <w:i/>
        </w:rPr>
        <w:t>see</w:t>
      </w:r>
      <w:r>
        <w:t xml:space="preserve"> SEC Civil Case No. 1:20-cv-05227 (N.D. Ill.)). Company, being aware of the matters described in subsection (xviii) above, acknowl</w:t>
      </w:r>
      <w:r>
        <w:t>edges and agrees that such matters, or any similar matters, have no bearing on the transactions contemplated by the Transaction Documents and covenants and agrees it will not use any such information as a defense to performance of its obligations under the</w:t>
      </w:r>
      <w:r>
        <w:t xml:space="preserve"> Transaction Documents or in any attempt to avoid, modify or reduce such obligations.</w:t>
      </w:r>
    </w:p>
    <w:p w:rsidR="009C4610" w:rsidRDefault="000A695C">
      <w:pPr>
        <w:spacing w:after="0" w:line="259" w:lineRule="auto"/>
        <w:ind w:left="720" w:firstLine="0"/>
        <w:jc w:val="left"/>
      </w:pPr>
      <w:r>
        <w:t xml:space="preserve"> </w:t>
      </w:r>
    </w:p>
    <w:p w:rsidR="009C4610" w:rsidRDefault="000A695C">
      <w:pPr>
        <w:spacing w:after="0" w:line="259" w:lineRule="auto"/>
        <w:ind w:left="720" w:firstLine="0"/>
        <w:jc w:val="left"/>
      </w:pPr>
      <w:r>
        <w:t xml:space="preserve"> </w:t>
      </w:r>
    </w:p>
    <w:p w:rsidR="009C4610" w:rsidRDefault="000A695C">
      <w:pPr>
        <w:spacing w:after="134" w:line="259" w:lineRule="auto"/>
        <w:ind w:left="720" w:firstLine="0"/>
        <w:jc w:val="left"/>
      </w:pPr>
      <w:r>
        <w:t xml:space="preserve"> </w:t>
      </w:r>
    </w:p>
    <w:p w:rsidR="009C4610" w:rsidRDefault="000A695C">
      <w:pPr>
        <w:tabs>
          <w:tab w:val="center" w:pos="5438"/>
          <w:tab w:val="center" w:pos="10810"/>
        </w:tabs>
        <w:ind w:left="-15" w:firstLine="0"/>
        <w:jc w:val="left"/>
      </w:pPr>
      <w:r>
        <w:t xml:space="preserve"> </w:t>
      </w:r>
      <w:r>
        <w:tab/>
        <w:t>2</w:t>
      </w:r>
      <w:r>
        <w:tab/>
        <w:t xml:space="preserve"> </w:t>
      </w:r>
    </w:p>
    <w:p w:rsidR="009C4610" w:rsidRDefault="000A695C">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30845" name="Group 130845"/>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46655" name="Shape 146655"/>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0845" style="width:543pt;height:0.75pt;mso-position-horizontal-relative:char;mso-position-vertical-relative:line" coordsize="68960,95">
                <v:shape id="Shape 146656" style="position:absolute;width:68960;height:95;left:0;top:0;" coordsize="6896099,9525" path="m0,0l6896099,0l6896099,9525l0,9525l0,0">
                  <v:stroke weight="0pt" endcap="flat" joinstyle="miter" miterlimit="10" on="false" color="#000000" opacity="0"/>
                  <v:fill on="true" color="#000000"/>
                </v:shape>
              </v:group>
            </w:pict>
          </mc:Fallback>
        </mc:AlternateContent>
      </w:r>
      <w:r>
        <w:br w:type="page"/>
      </w:r>
    </w:p>
    <w:p w:rsidR="009C4610" w:rsidRDefault="000A695C">
      <w:pPr>
        <w:ind w:left="730"/>
      </w:pPr>
      <w:r>
        <w:t xml:space="preserve">4.                </w:t>
      </w:r>
      <w:r>
        <w:rPr>
          <w:u w:val="single" w:color="000000"/>
        </w:rPr>
        <w:t>Com</w:t>
      </w:r>
      <w:r>
        <w:t>p</w:t>
      </w:r>
      <w:r>
        <w:rPr>
          <w:u w:val="single" w:color="000000"/>
        </w:rPr>
        <w:t>an</w:t>
      </w:r>
      <w:r>
        <w:t>y</w:t>
      </w:r>
      <w:r>
        <w:rPr>
          <w:u w:val="single" w:color="000000"/>
        </w:rPr>
        <w:t xml:space="preserve"> Covenants</w:t>
      </w:r>
      <w:r>
        <w:t>. Until all of Company’s obligations under all of the Transaction Documents are paid and</w:t>
      </w:r>
    </w:p>
    <w:p w:rsidR="009C4610" w:rsidRDefault="000A695C">
      <w:pPr>
        <w:ind w:left="-5"/>
      </w:pPr>
      <w:r>
        <w:t>performed in full, or within the timeframes otherwise specifically set forth below, Company will comply with the following covenants: (i) so long as Investor beneficially owns any of the Securities and for at least twenty (20) Trading Days (as defined in t</w:t>
      </w:r>
      <w:r>
        <w:t>he Note) thereafter, Company will timely file on the applicable deadline (which for these purposes, will include any automatic extension available to Company) all reports required to be filed with the SEC pursuant to Sections 13 or 15(d) of the 1934 Act, a</w:t>
      </w:r>
      <w:r>
        <w:t xml:space="preserve">nd will take all reasonable action under its control to ensure that adequate current public information with respect to Company, as required in accordance with Rule 144 of the 1933 Act, is publicly available, and will not terminate its status as an issuer </w:t>
      </w:r>
      <w:r>
        <w:t>required to file reports under the 1934 Act even if the 1934 Act or the rules and regulations thereunder would permit such termination; (ii) when issued, the Conversion Shares will be duly authorized, validly issued, fully paid for and non-assessable, free</w:t>
      </w:r>
      <w:r>
        <w:t xml:space="preserve"> and clear of all liens, claims, charges and encumbrances; (iii) the Ordinary Shares shall be listed or quoted for trading on any of (a) NYSE, (b) NYSE American, (c) NASDAQ, (d) OTCQX, or (e) OTCQB; (iv) trading in Company’s Ordinary Shares will not be sus</w:t>
      </w:r>
      <w:r>
        <w:t>pended, halted, chilled, frozen, reach zero bid or otherwise cease trading on Company’s principal trading market; (v) within sixty (60) days of the Closing Date, Company will: (x) obtain a legal opinion stating that the Nasdaq 19.99% Cap (as defined in the</w:t>
      </w:r>
      <w:r>
        <w:t xml:space="preserve"> Note) does not apply to Company, and</w:t>
      </w:r>
    </w:p>
    <w:p w:rsidR="009C4610" w:rsidRDefault="000A695C">
      <w:pPr>
        <w:ind w:left="-5"/>
      </w:pPr>
      <w:r>
        <w:t>(y) apply to Nasdaq for confirmation that the Nasdaq 19.99% Cap does not apply to issuances of Conversion Shares to Investor; and (vi) Company will not enter into any equity line of credit or other financing transactio</w:t>
      </w:r>
      <w:r>
        <w:t>n that places any limitations or restrictions longer than sixty (60) days on Company’s ability to issue Ordinary Shares to Investor.</w:t>
      </w:r>
    </w:p>
    <w:p w:rsidR="009C4610" w:rsidRDefault="000A695C">
      <w:pPr>
        <w:spacing w:after="0" w:line="259" w:lineRule="auto"/>
        <w:ind w:left="720" w:firstLine="0"/>
        <w:jc w:val="left"/>
      </w:pPr>
      <w:r>
        <w:t xml:space="preserve"> </w:t>
      </w:r>
    </w:p>
    <w:p w:rsidR="009C4610" w:rsidRDefault="000A695C">
      <w:pPr>
        <w:ind w:left="730"/>
      </w:pPr>
      <w:r>
        <w:t xml:space="preserve">5.             </w:t>
      </w:r>
      <w:r>
        <w:rPr>
          <w:u w:val="single" w:color="000000"/>
        </w:rPr>
        <w:t>Conditions to Com</w:t>
      </w:r>
      <w:r>
        <w:t>p</w:t>
      </w:r>
      <w:r>
        <w:rPr>
          <w:u w:val="single" w:color="000000"/>
        </w:rPr>
        <w:t>an</w:t>
      </w:r>
      <w:r>
        <w:t>y</w:t>
      </w:r>
      <w:r>
        <w:rPr>
          <w:u w:val="single" w:color="000000"/>
        </w:rPr>
        <w:t>’s Obli</w:t>
      </w:r>
      <w:r>
        <w:t>g</w:t>
      </w:r>
      <w:r>
        <w:rPr>
          <w:u w:val="single" w:color="000000"/>
        </w:rPr>
        <w:t>ation to Sell</w:t>
      </w:r>
      <w:r>
        <w:t>. The obligation of Company hereunder to issue and sell the Secu</w:t>
      </w:r>
      <w:r>
        <w:t>rities</w:t>
      </w:r>
    </w:p>
    <w:p w:rsidR="009C4610" w:rsidRDefault="000A695C">
      <w:pPr>
        <w:ind w:left="-5"/>
      </w:pPr>
      <w:r>
        <w:t>to Investor at the Closing is subject to the satisfaction, on or before the Closing Date, of each of the following conditions:</w:t>
      </w:r>
    </w:p>
    <w:p w:rsidR="009C4610" w:rsidRDefault="000A695C">
      <w:pPr>
        <w:spacing w:after="0" w:line="259" w:lineRule="auto"/>
        <w:ind w:left="720" w:firstLine="0"/>
        <w:jc w:val="left"/>
      </w:pPr>
      <w:r>
        <w:t xml:space="preserve"> </w:t>
      </w:r>
    </w:p>
    <w:p w:rsidR="009C4610" w:rsidRDefault="000A695C">
      <w:pPr>
        <w:ind w:left="1450"/>
      </w:pPr>
      <w:r>
        <w:t>5.1.           Investor shall have executed this Agreement and delivered the same to Company.</w:t>
      </w:r>
    </w:p>
    <w:p w:rsidR="009C4610" w:rsidRDefault="000A695C">
      <w:pPr>
        <w:spacing w:after="0" w:line="259" w:lineRule="auto"/>
        <w:ind w:left="1440" w:firstLine="0"/>
        <w:jc w:val="left"/>
      </w:pPr>
      <w:r>
        <w:t xml:space="preserve"> </w:t>
      </w:r>
    </w:p>
    <w:p w:rsidR="009C4610" w:rsidRDefault="000A695C">
      <w:pPr>
        <w:ind w:left="1450"/>
      </w:pPr>
      <w:r>
        <w:t xml:space="preserve">5.2.           </w:t>
      </w:r>
      <w:r>
        <w:t>Investor shall have delivered the Purchase Price to Company in accordance with Section 1.2 above.</w:t>
      </w:r>
    </w:p>
    <w:p w:rsidR="009C4610" w:rsidRDefault="000A695C">
      <w:pPr>
        <w:spacing w:after="0" w:line="259" w:lineRule="auto"/>
        <w:ind w:left="1440" w:firstLine="0"/>
        <w:jc w:val="left"/>
      </w:pPr>
      <w:r>
        <w:t xml:space="preserve"> </w:t>
      </w:r>
    </w:p>
    <w:p w:rsidR="009C4610" w:rsidRDefault="000A695C">
      <w:pPr>
        <w:ind w:left="730"/>
      </w:pPr>
      <w:r>
        <w:t xml:space="preserve">6.             </w:t>
      </w:r>
      <w:r>
        <w:rPr>
          <w:u w:val="single" w:color="000000"/>
        </w:rPr>
        <w:t>Conditions to Investor’s Obli</w:t>
      </w:r>
      <w:r>
        <w:t>g</w:t>
      </w:r>
      <w:r>
        <w:rPr>
          <w:u w:val="single" w:color="000000"/>
        </w:rPr>
        <w:t>ation to Purchase</w:t>
      </w:r>
      <w:r>
        <w:t>. The obligation of Investor hereunder to purchase the Securities at</w:t>
      </w:r>
    </w:p>
    <w:p w:rsidR="009C4610" w:rsidRDefault="000A695C">
      <w:pPr>
        <w:ind w:left="-5"/>
      </w:pPr>
      <w:r>
        <w:t>the Closing is subject to</w:t>
      </w:r>
      <w:r>
        <w:t xml:space="preserve"> the satisfaction, on or before the Closing Date, of each of the following conditions, provided that these conditions are for Investor’s sole benefit and may be waived by Investor at any time in its sole discretion:</w:t>
      </w:r>
    </w:p>
    <w:p w:rsidR="009C4610" w:rsidRDefault="000A695C">
      <w:pPr>
        <w:spacing w:after="0" w:line="259" w:lineRule="auto"/>
        <w:ind w:left="720" w:firstLine="0"/>
        <w:jc w:val="left"/>
      </w:pPr>
      <w:r>
        <w:t xml:space="preserve"> </w:t>
      </w:r>
    </w:p>
    <w:p w:rsidR="009C4610" w:rsidRDefault="000A695C">
      <w:pPr>
        <w:ind w:left="1450"/>
      </w:pPr>
      <w:r>
        <w:t>6.1.           Company shall have exec</w:t>
      </w:r>
      <w:r>
        <w:t>uted this Agreement and the Note and delivered the same to Investor.</w:t>
      </w:r>
    </w:p>
    <w:p w:rsidR="009C4610" w:rsidRDefault="000A695C">
      <w:pPr>
        <w:spacing w:after="0" w:line="259" w:lineRule="auto"/>
        <w:ind w:left="1440" w:firstLine="0"/>
        <w:jc w:val="left"/>
      </w:pPr>
      <w:r>
        <w:t xml:space="preserve"> </w:t>
      </w:r>
    </w:p>
    <w:p w:rsidR="009C4610" w:rsidRDefault="000A695C">
      <w:pPr>
        <w:ind w:left="-15" w:firstLine="1440"/>
      </w:pPr>
      <w:r>
        <w:t>6.2.           Company shall have delivered to Investor a fully executed Irrevocable Letter of Instructions to Transfer Agent (the “</w:t>
      </w:r>
      <w:r>
        <w:rPr>
          <w:b/>
        </w:rPr>
        <w:t>TA Letter</w:t>
      </w:r>
      <w:r>
        <w:t>”) substantially in the form attached hereto</w:t>
      </w:r>
      <w:r>
        <w:t xml:space="preserve"> as </w:t>
      </w:r>
      <w:r>
        <w:rPr>
          <w:u w:val="single" w:color="000000"/>
        </w:rPr>
        <w:t>Exhibit B</w:t>
      </w:r>
      <w:r>
        <w:t xml:space="preserve"> acknowledged and agreed to in writing by Company’s transfer agent (the “</w:t>
      </w:r>
      <w:r>
        <w:rPr>
          <w:b/>
        </w:rPr>
        <w:t>Transfer Agent</w:t>
      </w:r>
      <w:r>
        <w:t>”).</w:t>
      </w:r>
    </w:p>
    <w:p w:rsidR="009C4610" w:rsidRDefault="000A695C">
      <w:pPr>
        <w:spacing w:after="0" w:line="259" w:lineRule="auto"/>
        <w:ind w:left="1440" w:firstLine="0"/>
        <w:jc w:val="left"/>
      </w:pPr>
      <w:r>
        <w:t xml:space="preserve"> </w:t>
      </w:r>
    </w:p>
    <w:p w:rsidR="009C4610" w:rsidRDefault="000A695C">
      <w:pPr>
        <w:ind w:left="1450"/>
      </w:pPr>
      <w:r>
        <w:t>6.3.           Company shall have delivered to Investor a fully executed Secretary’s Certificate substantially in the form</w:t>
      </w:r>
    </w:p>
    <w:p w:rsidR="009C4610" w:rsidRDefault="000A695C">
      <w:pPr>
        <w:ind w:left="-5"/>
      </w:pPr>
      <w:r>
        <w:t xml:space="preserve">attached hereto as </w:t>
      </w:r>
      <w:r>
        <w:rPr>
          <w:u w:val="single" w:color="000000"/>
        </w:rPr>
        <w:t xml:space="preserve">Exhibit </w:t>
      </w:r>
      <w:r>
        <w:rPr>
          <w:u w:val="single" w:color="000000"/>
        </w:rPr>
        <w:t>C</w:t>
      </w:r>
      <w:r>
        <w:t xml:space="preserve"> evidencing Company’s approval of the Transaction Documents.</w:t>
      </w:r>
    </w:p>
    <w:p w:rsidR="009C4610" w:rsidRDefault="000A695C">
      <w:pPr>
        <w:spacing w:after="0" w:line="259" w:lineRule="auto"/>
        <w:ind w:left="1440" w:firstLine="0"/>
        <w:jc w:val="left"/>
      </w:pPr>
      <w:r>
        <w:t xml:space="preserve"> </w:t>
      </w:r>
    </w:p>
    <w:p w:rsidR="009C4610" w:rsidRDefault="000A695C">
      <w:pPr>
        <w:ind w:left="1450"/>
      </w:pPr>
      <w:r>
        <w:t>6.4.           Company shall have delivered to Investor a fully executed Share Issuance Resolution substantially in the</w:t>
      </w:r>
    </w:p>
    <w:p w:rsidR="009C4610" w:rsidRDefault="000A695C">
      <w:pPr>
        <w:ind w:left="-5"/>
      </w:pPr>
      <w:r>
        <w:t xml:space="preserve">form attached hereto as </w:t>
      </w:r>
      <w:r>
        <w:rPr>
          <w:u w:val="single" w:color="000000"/>
        </w:rPr>
        <w:t>Exhibit D</w:t>
      </w:r>
      <w:r>
        <w:t xml:space="preserve"> to be delivered to the Transfer Agent.</w:t>
      </w:r>
    </w:p>
    <w:p w:rsidR="009C4610" w:rsidRDefault="000A695C">
      <w:pPr>
        <w:spacing w:after="0" w:line="259" w:lineRule="auto"/>
        <w:ind w:left="1440" w:firstLine="0"/>
        <w:jc w:val="left"/>
      </w:pPr>
      <w:r>
        <w:t xml:space="preserve"> </w:t>
      </w:r>
    </w:p>
    <w:p w:rsidR="009C4610" w:rsidRDefault="000A695C">
      <w:pPr>
        <w:ind w:left="1450"/>
      </w:pPr>
      <w:r>
        <w:t>6.5.           Company shall have delivered to Investor fully executed copies of all other Transaction Documents</w:t>
      </w:r>
    </w:p>
    <w:p w:rsidR="009C4610" w:rsidRDefault="000A695C">
      <w:pPr>
        <w:ind w:left="-5"/>
      </w:pPr>
      <w:r>
        <w:t>required to be executed by Company herein or therein.</w:t>
      </w:r>
    </w:p>
    <w:p w:rsidR="009C4610" w:rsidRDefault="000A695C">
      <w:pPr>
        <w:spacing w:after="0" w:line="259" w:lineRule="auto"/>
        <w:ind w:left="1440" w:firstLine="0"/>
        <w:jc w:val="left"/>
      </w:pPr>
      <w:r>
        <w:t xml:space="preserve"> </w:t>
      </w:r>
    </w:p>
    <w:p w:rsidR="009C4610" w:rsidRDefault="000A695C">
      <w:pPr>
        <w:numPr>
          <w:ilvl w:val="1"/>
          <w:numId w:val="21"/>
        </w:numPr>
        <w:ind w:firstLine="720"/>
        <w:jc w:val="left"/>
      </w:pPr>
      <w:r>
        <w:rPr>
          <w:u w:val="single" w:color="000000"/>
        </w:rPr>
        <w:t>Reservation of Shares</w:t>
      </w:r>
      <w:r>
        <w:t>. On the date hereof, Company will reserve 1,500,000 Ordinary Shares from its authorized and unissued Ordinary Shares to provide for all issuances of Ordinary Shares under the Note (the “</w:t>
      </w:r>
      <w:r>
        <w:rPr>
          <w:b/>
        </w:rPr>
        <w:t>Share Reserve</w:t>
      </w:r>
      <w:r>
        <w:t>”). Company further agrees to add additional Ordinary Sh</w:t>
      </w:r>
      <w:r>
        <w:t>ares to the Share Reserve in increments of 100,000 shares as and when requested by Investor if as of the date of any such request the number of shares being held in the Share Reserve is less than three (3) times the number of Ordinary Shares obtained by di</w:t>
      </w:r>
      <w:r>
        <w:t>viding the Outstanding Balance (as defined in the Note) as of the date of the request by the Redemption Conversion Price (as defined in the Note). Company shall further require the Transfer Agent to hold the Ordinary Shares reserved pursuant to the Share R</w:t>
      </w:r>
      <w:r>
        <w:t xml:space="preserve">eserve exclusively for the benefit of Investor and to issue such shares to Investor promptly upon Investor’s delivery of a conversion notice under the Note. Finally, Company shall require the Transfer Agent to issue Ordinary Shares pursuant to the Note to </w:t>
      </w:r>
      <w:r>
        <w:t>Investor out of its authorized and unissued shares, and not the Share Reserve, to the extent Ordinary Shares have been authorized, but not issued, and are not included in the Share Reserve. The Transfer Agent shall only issue shares out of the Share Reserv</w:t>
      </w:r>
      <w:r>
        <w:t>e to the extent there are no other authorized shares available for issuance and then only with Investor’s written consent.</w:t>
      </w:r>
    </w:p>
    <w:p w:rsidR="009C4610" w:rsidRDefault="000A695C">
      <w:pPr>
        <w:spacing w:after="0" w:line="259" w:lineRule="auto"/>
        <w:ind w:left="720" w:firstLine="0"/>
        <w:jc w:val="left"/>
      </w:pPr>
      <w:r>
        <w:t xml:space="preserve"> </w:t>
      </w:r>
    </w:p>
    <w:p w:rsidR="009C4610" w:rsidRDefault="000A695C">
      <w:pPr>
        <w:spacing w:after="0" w:line="259" w:lineRule="auto"/>
        <w:ind w:left="720" w:firstLine="0"/>
        <w:jc w:val="left"/>
      </w:pPr>
      <w:r>
        <w:t xml:space="preserve"> </w:t>
      </w:r>
    </w:p>
    <w:p w:rsidR="009C4610" w:rsidRDefault="000A695C">
      <w:pPr>
        <w:spacing w:after="0" w:line="259" w:lineRule="auto"/>
        <w:ind w:left="720" w:firstLine="0"/>
        <w:jc w:val="left"/>
      </w:pPr>
      <w:r>
        <w:t xml:space="preserve"> </w:t>
      </w:r>
    </w:p>
    <w:p w:rsidR="009C4610" w:rsidRDefault="000A695C">
      <w:pPr>
        <w:tabs>
          <w:tab w:val="center" w:pos="5438"/>
          <w:tab w:val="center" w:pos="10810"/>
        </w:tabs>
        <w:ind w:left="-15" w:firstLine="0"/>
        <w:jc w:val="left"/>
      </w:pPr>
      <w:r>
        <w:t xml:space="preserve"> </w:t>
      </w:r>
      <w:r>
        <w:tab/>
        <w:t>3</w:t>
      </w:r>
      <w:r>
        <w:tab/>
        <w:t xml:space="preserve"> </w:t>
      </w:r>
    </w:p>
    <w:p w:rsidR="009C4610" w:rsidRDefault="000A695C">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31051" name="Group 131051"/>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46657" name="Shape 146657"/>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1051" style="width:543pt;height:0.75pt;mso-position-horizontal-relative:char;mso-position-vertical-relative:line" coordsize="68960,95">
                <v:shape id="Shape 146658" style="position:absolute;width:68960;height:95;left:0;top:0;" coordsize="6896099,9525" path="m0,0l6896099,0l6896099,9525l0,9525l0,0">
                  <v:stroke weight="0pt" endcap="flat" joinstyle="miter" miterlimit="10" on="false" color="#000000" opacity="0"/>
                  <v:fill on="true" color="#000000"/>
                </v:shape>
              </v:group>
            </w:pict>
          </mc:Fallback>
        </mc:AlternateContent>
      </w:r>
      <w:r>
        <w:br w:type="page"/>
      </w:r>
    </w:p>
    <w:p w:rsidR="009C4610" w:rsidRDefault="000A695C">
      <w:pPr>
        <w:numPr>
          <w:ilvl w:val="1"/>
          <w:numId w:val="21"/>
        </w:numPr>
        <w:spacing w:after="0" w:line="259" w:lineRule="auto"/>
        <w:ind w:firstLine="720"/>
        <w:jc w:val="left"/>
      </w:pPr>
      <w:r>
        <w:rPr>
          <w:u w:val="single" w:color="000000"/>
        </w:rPr>
        <w:t>OFAC</w:t>
      </w:r>
      <w:r>
        <w:t>;</w:t>
      </w:r>
      <w:r>
        <w:rPr>
          <w:u w:val="single" w:color="000000"/>
        </w:rPr>
        <w:t xml:space="preserve"> Patriot Act</w:t>
      </w:r>
      <w:r>
        <w:t>.</w:t>
      </w:r>
    </w:p>
    <w:p w:rsidR="009C4610" w:rsidRDefault="000A695C">
      <w:pPr>
        <w:spacing w:after="0" w:line="259" w:lineRule="auto"/>
        <w:ind w:left="720" w:firstLine="0"/>
        <w:jc w:val="left"/>
      </w:pPr>
      <w:r>
        <w:t xml:space="preserve"> </w:t>
      </w:r>
    </w:p>
    <w:p w:rsidR="009C4610" w:rsidRDefault="000A695C">
      <w:pPr>
        <w:ind w:left="1450"/>
      </w:pPr>
      <w:r>
        <w:t xml:space="preserve">8.1.           </w:t>
      </w:r>
      <w:r>
        <w:rPr>
          <w:u w:val="single" w:color="000000"/>
        </w:rPr>
        <w:t>OFAC Certification</w:t>
      </w:r>
      <w:r>
        <w:t>. Company certifies that (i) it is not acting on behalf of any person, group, entity, or</w:t>
      </w:r>
    </w:p>
    <w:p w:rsidR="009C4610" w:rsidRDefault="000A695C">
      <w:pPr>
        <w:ind w:left="-5"/>
      </w:pPr>
      <w:r>
        <w:t>nation named by any Executive Order or the United States Treasury Department, through its Office of Foreign Assets Control (“</w:t>
      </w:r>
      <w:r>
        <w:rPr>
          <w:b/>
        </w:rPr>
        <w:t>OFAC</w:t>
      </w:r>
      <w:r>
        <w:t>”) or otherwise, as a terrorist, “Spec</w:t>
      </w:r>
      <w:r>
        <w:t>ially Designated Nation”, “Blocked Person”, or other banned or blocked person, entity, nation, or transaction pursuant to any law, order, rule or regulation that is enforced or administered by OFAC or another department of the United States government, and</w:t>
      </w:r>
      <w:r>
        <w:t xml:space="preserve"> (ii) Company is not engaged in this transaction on behalf of, or instigating or facilitating this transaction on behalf of, any such person, group, entity or nation.</w:t>
      </w:r>
    </w:p>
    <w:p w:rsidR="009C4610" w:rsidRDefault="000A695C">
      <w:pPr>
        <w:spacing w:after="0" w:line="259" w:lineRule="auto"/>
        <w:ind w:left="1440" w:firstLine="0"/>
        <w:jc w:val="left"/>
      </w:pPr>
      <w:r>
        <w:t xml:space="preserve"> </w:t>
      </w:r>
    </w:p>
    <w:p w:rsidR="009C4610" w:rsidRDefault="000A695C">
      <w:pPr>
        <w:ind w:left="1450"/>
      </w:pPr>
      <w:r>
        <w:t xml:space="preserve">8.2.           </w:t>
      </w:r>
      <w:r>
        <w:rPr>
          <w:u w:val="single" w:color="000000"/>
        </w:rPr>
        <w:t>Forei</w:t>
      </w:r>
      <w:r>
        <w:t>g</w:t>
      </w:r>
      <w:r>
        <w:rPr>
          <w:u w:val="single" w:color="000000"/>
        </w:rPr>
        <w:t>n Corru</w:t>
      </w:r>
      <w:r>
        <w:t>p</w:t>
      </w:r>
      <w:r>
        <w:rPr>
          <w:u w:val="single" w:color="000000"/>
        </w:rPr>
        <w:t>t Practices</w:t>
      </w:r>
      <w:r>
        <w:t>. Neither Company, nor any of its subsidiaries,</w:t>
      </w:r>
      <w:r>
        <w:t xml:space="preserve"> nor any director, officer, agent,</w:t>
      </w:r>
    </w:p>
    <w:p w:rsidR="009C4610" w:rsidRDefault="000A695C">
      <w:pPr>
        <w:ind w:left="-5"/>
      </w:pPr>
      <w:r>
        <w:t xml:space="preserve">employee or other person acting on behalf of Company or any subsidiary has, in the course of his actions for, or on behalf of, Company, used any corporate funds for any unlawful contribution, gift, entertainment or other </w:t>
      </w:r>
      <w:r>
        <w:t>unlawful expenses relating to political activity; made any direct or indirect unlawful payment to any foreign or domestic government official or employee from corporate funds; violated or is in violation of any provision of the U.S. Foreign Corrupt Practic</w:t>
      </w:r>
      <w:r>
        <w:t>es Act of 1977, as amended, or made any bribe, rebate, payoff, influence payment, kickback or other unlawful payment to any foreign or domestic government official or employee.</w:t>
      </w:r>
    </w:p>
    <w:p w:rsidR="009C4610" w:rsidRDefault="000A695C">
      <w:pPr>
        <w:spacing w:after="0" w:line="259" w:lineRule="auto"/>
        <w:ind w:left="1440" w:firstLine="0"/>
        <w:jc w:val="left"/>
      </w:pPr>
      <w:r>
        <w:t xml:space="preserve"> </w:t>
      </w:r>
    </w:p>
    <w:p w:rsidR="009C4610" w:rsidRDefault="000A695C">
      <w:pPr>
        <w:ind w:left="1450"/>
      </w:pPr>
      <w:r>
        <w:t xml:space="preserve">8.3.           </w:t>
      </w:r>
      <w:r>
        <w:rPr>
          <w:u w:val="single" w:color="000000"/>
        </w:rPr>
        <w:t>Patriot Act</w:t>
      </w:r>
      <w:r>
        <w:t>. Company shall not (i) be or become subject at any</w:t>
      </w:r>
      <w:r>
        <w:t xml:space="preserve"> time to any law, regulation, or list of any</w:t>
      </w:r>
    </w:p>
    <w:p w:rsidR="009C4610" w:rsidRDefault="000A695C">
      <w:pPr>
        <w:ind w:left="-5"/>
      </w:pPr>
      <w:r>
        <w:t>government agency (including, without limitation, the OFAC) that prohibits or limits Investor from making any advance or extension of credit to Company or from otherwise conducting business with Company, or (ii)</w:t>
      </w:r>
      <w:r>
        <w:t xml:space="preserve"> fail to provide documentary and other evidence of Company’s identity as may be requested by Investor at any time to enable Investor to verify Company’s identity or to comply with any applicable law or regulation, including, without limitation, Section 326</w:t>
      </w:r>
      <w:r>
        <w:t xml:space="preserve"> of the USA Patriot Act of 2001, 31 U.S.C. Section 5318. Company shall comply with all requirements of law relating to money laundering, anti-terrorism, trade embargos and economic sanctions, now or hereafter in effect. Upon Investor’s request from time to</w:t>
      </w:r>
      <w:r>
        <w:t xml:space="preserve"> time, Company shall certify in writing to Investor that Company’s representations, warranties and obligations under this Section 8.3 remain true and correct and have not been breached. Company shall immediately notify Investor in writing if any of such re</w:t>
      </w:r>
      <w:r>
        <w:t>presentations, warranties or covenants are no longer true or have been breached or if Company has a reasonable basis to believe that they may no longer be true or have been breached. In connection with such an event, Company shall comply with all requireme</w:t>
      </w:r>
      <w:r>
        <w:t>nts of law and directives of governmental authorities and, at Investor’s request, provide to Investor copies of all notices, reports and other communications exchanged with, or received from, governmental authorities relating to such an event. Company shal</w:t>
      </w:r>
      <w:r>
        <w:t>l also reimburse Investor any expense incurred by Investor in evaluating the effect of such an event on the loan secured hereby, in obtaining any necessary license from governmental authorities as may be necessary for Investor to enforce its rights under t</w:t>
      </w:r>
      <w:r>
        <w:t>he Transaction Documents, and in complying with all requirements of law applicable to Investor as the result of the existence of such an event and for any penalties or fines imposed upon Investor as a result thereof.</w:t>
      </w:r>
    </w:p>
    <w:p w:rsidR="009C4610" w:rsidRDefault="000A695C">
      <w:pPr>
        <w:spacing w:after="0" w:line="259" w:lineRule="auto"/>
        <w:ind w:left="1440" w:firstLine="0"/>
        <w:jc w:val="left"/>
      </w:pPr>
      <w:r>
        <w:t xml:space="preserve"> </w:t>
      </w:r>
    </w:p>
    <w:p w:rsidR="009C4610" w:rsidRDefault="000A695C">
      <w:pPr>
        <w:ind w:left="-15" w:firstLine="720"/>
      </w:pPr>
      <w:r>
        <w:t xml:space="preserve">9.             </w:t>
      </w:r>
      <w:r>
        <w:rPr>
          <w:u w:val="single" w:color="000000"/>
        </w:rPr>
        <w:t>Miscellaneous</w:t>
      </w:r>
      <w:r>
        <w:t xml:space="preserve">. The provisions set forth in this Section 9 shall apply to this Agreement, as well as all other Transaction Documents as if these terms were fully set forth therein; provided, however, that in the event there is a conflict between any provision set forth </w:t>
      </w:r>
      <w:r>
        <w:t>in this Section 9 and any provision in any other Transaction Document, the provision in such other Transaction Document shall govern.</w:t>
      </w:r>
    </w:p>
    <w:p w:rsidR="009C4610" w:rsidRDefault="000A695C">
      <w:pPr>
        <w:spacing w:after="0" w:line="259" w:lineRule="auto"/>
        <w:ind w:left="720" w:firstLine="0"/>
        <w:jc w:val="left"/>
      </w:pPr>
      <w:r>
        <w:t xml:space="preserve"> </w:t>
      </w:r>
    </w:p>
    <w:p w:rsidR="009C4610" w:rsidRDefault="000A695C">
      <w:pPr>
        <w:ind w:left="-15" w:firstLine="1440"/>
      </w:pPr>
      <w:r>
        <w:t xml:space="preserve">9.1.           </w:t>
      </w:r>
      <w:r>
        <w:rPr>
          <w:u w:val="single" w:color="000000"/>
        </w:rPr>
        <w:t>Arbitration of Claims</w:t>
      </w:r>
      <w:r>
        <w:t xml:space="preserve">. The parties shall submit all Claims (as defined in </w:t>
      </w:r>
      <w:r>
        <w:rPr>
          <w:u w:val="single" w:color="000000"/>
        </w:rPr>
        <w:t>Exhibit E</w:t>
      </w:r>
      <w:r>
        <w:t>) arising under this A</w:t>
      </w:r>
      <w:r>
        <w:t xml:space="preserve">greement or any other Transaction Document or any other agreement between the parties and their affiliates or any Claim relating to the relationship of the parties to binding arbitration pursuant to the arbitration provisions set forth in </w:t>
      </w:r>
      <w:r>
        <w:rPr>
          <w:u w:val="single" w:color="000000"/>
        </w:rPr>
        <w:t>Exhibit E</w:t>
      </w:r>
      <w:r>
        <w:t xml:space="preserve"> attache</w:t>
      </w:r>
      <w:r>
        <w:t>d hereto (the “</w:t>
      </w:r>
      <w:r>
        <w:rPr>
          <w:b/>
        </w:rPr>
        <w:t>Arbitration Provisions</w:t>
      </w:r>
      <w:r>
        <w:t>”). For the avoidance of doubt, the parties agree that the injunction described in Section 9.3 below may be pursued in an arbitration that is separate and apart from any other arbitration regarding all other Claims aris</w:t>
      </w:r>
      <w:r>
        <w:t>ing under the Transaction Documents. The parties hereby acknowledge and agree that the Arbitration Provisions are unconditionally binding on the parties hereto and are severable from all other provisions of this Agreement. By executing this Agreement, Comp</w:t>
      </w:r>
      <w:r>
        <w:t xml:space="preserve">any represents, warrants and covenants that Company has reviewed the Arbitration Provisions carefully, consulted with legal counsel about such provisions (or waived its right to do so), understands that the Arbitration Provisions are intended to allow for </w:t>
      </w:r>
      <w:r>
        <w:t>the expeditious and efficient resolution of any dispute hereunder, agrees to the terms and limitations set forth in the Arbitration Provisions, and that Company will not take a position contrary to the foregoing representations. Company acknowledges and ag</w:t>
      </w:r>
      <w:r>
        <w:t>rees that Investor may rely upon the foregoing representations and covenants of Company regarding the Arbitration Provisions.</w:t>
      </w:r>
    </w:p>
    <w:p w:rsidR="009C4610" w:rsidRDefault="000A695C">
      <w:pPr>
        <w:spacing w:after="0" w:line="259" w:lineRule="auto"/>
        <w:ind w:left="1440" w:firstLine="0"/>
        <w:jc w:val="left"/>
      </w:pPr>
      <w:r>
        <w:t xml:space="preserve"> </w:t>
      </w:r>
    </w:p>
    <w:p w:rsidR="009C4610" w:rsidRDefault="000A695C">
      <w:pPr>
        <w:spacing w:after="0" w:line="259" w:lineRule="auto"/>
        <w:ind w:left="1440" w:firstLine="0"/>
        <w:jc w:val="left"/>
      </w:pPr>
      <w:r>
        <w:t xml:space="preserve"> </w:t>
      </w:r>
    </w:p>
    <w:p w:rsidR="009C4610" w:rsidRDefault="000A695C">
      <w:pPr>
        <w:spacing w:after="134" w:line="259" w:lineRule="auto"/>
        <w:ind w:left="1440" w:firstLine="0"/>
        <w:jc w:val="left"/>
      </w:pPr>
      <w:r>
        <w:t xml:space="preserve"> </w:t>
      </w:r>
    </w:p>
    <w:p w:rsidR="009C4610" w:rsidRDefault="000A695C">
      <w:pPr>
        <w:tabs>
          <w:tab w:val="center" w:pos="5438"/>
          <w:tab w:val="center" w:pos="10810"/>
        </w:tabs>
        <w:ind w:left="-15" w:firstLine="0"/>
        <w:jc w:val="left"/>
      </w:pPr>
      <w:r>
        <w:t xml:space="preserve"> </w:t>
      </w:r>
      <w:r>
        <w:tab/>
        <w:t>4</w:t>
      </w:r>
      <w:r>
        <w:tab/>
        <w:t xml:space="preserve"> </w:t>
      </w:r>
    </w:p>
    <w:p w:rsidR="009C4610" w:rsidRDefault="000A695C">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32165" name="Group 132165"/>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46659" name="Shape 146659"/>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2165" style="width:543pt;height:0.75pt;mso-position-horizontal-relative:char;mso-position-vertical-relative:line" coordsize="68960,95">
                <v:shape id="Shape 146660" style="position:absolute;width:68960;height:95;left:0;top:0;" coordsize="6896099,9525" path="m0,0l6896099,0l6896099,9525l0,9525l0,0">
                  <v:stroke weight="0pt" endcap="flat" joinstyle="miter" miterlimit="10" on="false" color="#000000" opacity="0"/>
                  <v:fill on="true" color="#000000"/>
                </v:shape>
              </v:group>
            </w:pict>
          </mc:Fallback>
        </mc:AlternateContent>
      </w:r>
    </w:p>
    <w:p w:rsidR="009C4610" w:rsidRDefault="000A695C">
      <w:pPr>
        <w:ind w:left="1450"/>
      </w:pPr>
      <w:r>
        <w:t xml:space="preserve">9.2.           </w:t>
      </w:r>
      <w:r>
        <w:rPr>
          <w:u w:val="single" w:color="000000"/>
        </w:rPr>
        <w:t>Governin</w:t>
      </w:r>
      <w:r>
        <w:t>g</w:t>
      </w:r>
      <w:r>
        <w:rPr>
          <w:u w:val="single" w:color="000000"/>
        </w:rPr>
        <w:t xml:space="preserve"> Law</w:t>
      </w:r>
      <w:r>
        <w:t>;</w:t>
      </w:r>
      <w:r>
        <w:rPr>
          <w:u w:val="single" w:color="000000"/>
        </w:rPr>
        <w:t xml:space="preserve"> Venue</w:t>
      </w:r>
      <w:r>
        <w:t>. This Agreement shall be construed and enforced in accordance with, and all</w:t>
      </w:r>
    </w:p>
    <w:p w:rsidR="009C4610" w:rsidRDefault="000A695C">
      <w:pPr>
        <w:ind w:left="-5"/>
      </w:pPr>
      <w:r>
        <w:t xml:space="preserve">questions concerning the construction, validity, interpretation and performance of this Agreement shall be governed by, the internal laws of the State of Utah, without giving effect to any choice of law or conflict of law provision or rule (whether of the </w:t>
      </w:r>
      <w:r>
        <w:t>State of Utah or any other jurisdiction) that would cause the application of the laws of any jurisdiction other than the State of Utah. Each party consents to and expressly agrees that the exclusive venue for arbitration of any dispute arising out of or re</w:t>
      </w:r>
      <w:r>
        <w:t>lating to any Transaction Document or the relationship of the parties or their affiliates shall be in Salt Lake County, Utah. Without modifying the parties’ obligations to resolve disputes hereunder pursuant to the Arbitration Provisions, for any litigatio</w:t>
      </w:r>
      <w:r>
        <w:t>n arising in connection with any of the Transaction Documents (and notwithstanding the terms (specifically including any governing law and venue terms) of any transfer agent services agreement or other agreement between the Transfer Agent and Company, such</w:t>
      </w:r>
      <w:r>
        <w:t xml:space="preserve"> litigation specifically includes, without limitation any action between or involving Company and the Transfer Agent under the TA Letter or otherwise related to Investor in any way (specifically including, without limitation, any action where Company seeks</w:t>
      </w:r>
      <w:r>
        <w:t xml:space="preserve"> to obtain an injunction, temporary restraining order, or otherwise prohibit the Transfer Agent from issuing Ordinary Shares to Investor for any reason)), each party hereto hereby (i) consents to and expressly submits to the exclusive personal jurisdiction</w:t>
      </w:r>
      <w:r>
        <w:t xml:space="preserve"> of any state or federal court sitting in Salt Lake County, Utah, (ii) expressly submits to the exclusive venue of any such court for the purposes hereof, (iii) agrees to not bring any such action (specifically including, without limitation, any action whe</w:t>
      </w:r>
      <w:r>
        <w:t>re Company seeks to obtain an injunction, temporary restraining order, or otherwise prohibit the Transfer Agent from issuing Ordinary Shares to Investor for any reason) outside of any state or federal court sitting in Salt Lake County, Utah, and (iv) waive</w:t>
      </w:r>
      <w:r>
        <w:t xml:space="preserve">s any claim of improper venue and any claim or objection that such courts are an inconvenient forum or any other claim, defense or objection to the bringing of any such proceeding in such jurisdiction or to any claim that such venue of the suit, action or </w:t>
      </w:r>
      <w:r>
        <w:t xml:space="preserve">proceeding is improper. Finally, Company covenants and agrees to name Investor as a party in interest in, and provide written notice to Investor in accordance with Section 9.9 below prior to bringing or filing, any action (including without limitation any </w:t>
      </w:r>
      <w:r>
        <w:t>filing or action against any person or entity that is not a party to this Agreement, including without limitation the Transfer Agent) that is related in any way to the Transaction Documents or any transaction contemplated herein or therein, including witho</w:t>
      </w:r>
      <w:r>
        <w:t>ut limitation any action brought by Company to enjoin or prevent the issuance of any Ordinary Shares to Investor by the Transfer Agent, and further agrees to timely name Investor as a party to any such action. Company acknowledges that the governing law an</w:t>
      </w:r>
      <w:r>
        <w:t>d venue provisions set forth in this Section 9.2 are material terms to induce Investor to enter into the Transaction Documents and that but for Company’s agreements set forth in this Section 9.2 Investor would not have entered into the Transaction Document</w:t>
      </w:r>
      <w:r>
        <w:t>s.</w:t>
      </w:r>
    </w:p>
    <w:p w:rsidR="009C4610" w:rsidRDefault="000A695C">
      <w:pPr>
        <w:spacing w:after="0" w:line="259" w:lineRule="auto"/>
        <w:ind w:left="1440" w:firstLine="0"/>
        <w:jc w:val="left"/>
      </w:pPr>
      <w:r>
        <w:t xml:space="preserve"> </w:t>
      </w:r>
    </w:p>
    <w:p w:rsidR="009C4610" w:rsidRDefault="000A695C">
      <w:pPr>
        <w:ind w:left="1450"/>
      </w:pPr>
      <w:r>
        <w:t xml:space="preserve">9.3.           </w:t>
      </w:r>
      <w:r>
        <w:rPr>
          <w:u w:val="single" w:color="000000"/>
        </w:rPr>
        <w:t>Specific Performance</w:t>
      </w:r>
      <w:r>
        <w:t>. Company acknowledges and agrees that Investor may suffer irreparable harm in the</w:t>
      </w:r>
    </w:p>
    <w:p w:rsidR="009C4610" w:rsidRDefault="000A695C">
      <w:pPr>
        <w:ind w:left="-5"/>
      </w:pPr>
      <w:r>
        <w:t xml:space="preserve">event that Company fails to perform any material provision of this Agreement or any of the other Transaction Documents in accordance </w:t>
      </w:r>
      <w:r>
        <w:t>with its specific terms. It is accordingly agreed that Investor shall be entitled to one or more injunctions to prevent or cure breaches of the provisions of this Agreement or such other Transaction Document and to enforce specifically the terms and provis</w:t>
      </w:r>
      <w:r>
        <w:t>ions hereof or thereof, this being in addition to any other remedy to which the Investor may be entitled under the Transaction Documents, at law or in equity. Company specifically agrees that following an Event of Default (as defined in the Note) under the</w:t>
      </w:r>
      <w:r>
        <w:t xml:space="preserve"> Note, Investor shall have the right to seek and receive injunctive relief from a court or an arbitrator prohibiting Company from issuing any of its Ordinary Shares or other equity to any party unless the Note is being paid in full simultaneously with such</w:t>
      </w:r>
      <w:r>
        <w:t xml:space="preserve"> issuance. Company specifically acknowledges that Investor’s right to obtain specific performance constitutes bargained for leverage and that the loss of such leverage would result in irreparable harm to Investor. For the avoidance of doubt, in the event I</w:t>
      </w:r>
      <w:r>
        <w:t xml:space="preserve">nvestor seeks to obtain an injunction from a court or an arbitrator against Company or specific performance of any provision of any Transaction Document, such action shall not be a waiver of any right of Investor under any Transaction Document, at law, or </w:t>
      </w:r>
      <w:r>
        <w:t>in equity, including without limitation its rights to arbitrate any Claim pursuant to the terms of the Transaction Documents, nor shall Investor’s pursuit of an injunction prevent Investor, under the doctrines of claim preclusion, issues preclusion, res ju</w:t>
      </w:r>
      <w:r>
        <w:t>dicata or other similar legal doctrines, from pursuing other Claims in the future in a separate arbitration.</w:t>
      </w:r>
    </w:p>
    <w:p w:rsidR="009C4610" w:rsidRDefault="000A695C">
      <w:pPr>
        <w:spacing w:after="0" w:line="259" w:lineRule="auto"/>
        <w:ind w:left="1440" w:firstLine="0"/>
        <w:jc w:val="left"/>
      </w:pPr>
      <w:r>
        <w:t xml:space="preserve"> </w:t>
      </w:r>
    </w:p>
    <w:p w:rsidR="009C4610" w:rsidRDefault="000A695C">
      <w:pPr>
        <w:ind w:left="1450"/>
      </w:pPr>
      <w:r>
        <w:t xml:space="preserve">9.4.           </w:t>
      </w:r>
      <w:r>
        <w:rPr>
          <w:u w:val="single" w:color="000000"/>
        </w:rPr>
        <w:t>Counter</w:t>
      </w:r>
      <w:r>
        <w:t>p</w:t>
      </w:r>
      <w:r>
        <w:rPr>
          <w:u w:val="single" w:color="000000"/>
        </w:rPr>
        <w:t>arts</w:t>
      </w:r>
      <w:r>
        <w:t>. Each Transaction Document may be executed in any number of counterparts, each of which</w:t>
      </w:r>
    </w:p>
    <w:p w:rsidR="009C4610" w:rsidRDefault="000A695C">
      <w:pPr>
        <w:ind w:left="-5"/>
      </w:pPr>
      <w:r>
        <w:t>shall be deemed an original, but all of which together shall constitute one instrument. The parties hereto confirm that any electronic copy of another party’s executed counterpart of a Transaction Document (or such party’s signature page thereof) will be d</w:t>
      </w:r>
      <w:r>
        <w:t>eemed to be an executed original thereof.</w:t>
      </w:r>
    </w:p>
    <w:p w:rsidR="009C4610" w:rsidRDefault="000A695C">
      <w:pPr>
        <w:spacing w:after="0" w:line="259" w:lineRule="auto"/>
        <w:ind w:left="1440" w:firstLine="0"/>
        <w:jc w:val="left"/>
      </w:pPr>
      <w:r>
        <w:t xml:space="preserve"> </w:t>
      </w:r>
    </w:p>
    <w:p w:rsidR="009C4610" w:rsidRDefault="000A695C">
      <w:pPr>
        <w:ind w:left="1450"/>
      </w:pPr>
      <w:r>
        <w:t xml:space="preserve">9.5.           </w:t>
      </w:r>
      <w:r>
        <w:rPr>
          <w:u w:val="single" w:color="000000"/>
        </w:rPr>
        <w:t>Headin</w:t>
      </w:r>
      <w:r>
        <w:t>g</w:t>
      </w:r>
      <w:r>
        <w:rPr>
          <w:u w:val="single" w:color="000000"/>
        </w:rPr>
        <w:t>s</w:t>
      </w:r>
      <w:r>
        <w:t>. The headings of this Agreement are for convenience of reference only and shall not form part</w:t>
      </w:r>
    </w:p>
    <w:p w:rsidR="009C4610" w:rsidRDefault="000A695C">
      <w:pPr>
        <w:ind w:left="-5"/>
      </w:pPr>
      <w:r>
        <w:t>of, or affect the interpretation of, this Agreement.</w:t>
      </w:r>
    </w:p>
    <w:p w:rsidR="009C4610" w:rsidRDefault="000A695C">
      <w:pPr>
        <w:spacing w:after="0" w:line="259" w:lineRule="auto"/>
        <w:ind w:left="1440" w:firstLine="0"/>
        <w:jc w:val="left"/>
      </w:pPr>
      <w:r>
        <w:t xml:space="preserve"> </w:t>
      </w:r>
    </w:p>
    <w:p w:rsidR="009C4610" w:rsidRDefault="000A695C">
      <w:pPr>
        <w:ind w:left="1450"/>
      </w:pPr>
      <w:r>
        <w:t xml:space="preserve">9.6.           </w:t>
      </w:r>
      <w:r>
        <w:rPr>
          <w:u w:val="single" w:color="000000"/>
        </w:rPr>
        <w:t>Severability</w:t>
      </w:r>
      <w:r>
        <w:t>. In the eve</w:t>
      </w:r>
      <w:r>
        <w:t>nt that any provision of this Agreement is invalid or unenforceable under any</w:t>
      </w:r>
    </w:p>
    <w:p w:rsidR="009C4610" w:rsidRDefault="000A695C">
      <w:pPr>
        <w:ind w:left="-5"/>
      </w:pPr>
      <w:r>
        <w:t>applicable statute or rule of law, then such provision shall be deemed inoperative to the extent that it may conflict therewith and shall be deemed modified to conform to such st</w:t>
      </w:r>
      <w:r>
        <w:t>atute or rule of law. Any provision hereof which may prove invalid or unenforceable under any law shall not affect the validity or enforceability of any other provision hereof.</w:t>
      </w:r>
    </w:p>
    <w:p w:rsidR="009C4610" w:rsidRDefault="000A695C">
      <w:pPr>
        <w:spacing w:after="0" w:line="259" w:lineRule="auto"/>
        <w:ind w:left="1440" w:firstLine="0"/>
        <w:jc w:val="left"/>
      </w:pPr>
      <w:r>
        <w:t xml:space="preserve"> </w:t>
      </w:r>
    </w:p>
    <w:p w:rsidR="009C4610" w:rsidRDefault="000A695C">
      <w:pPr>
        <w:spacing w:after="0" w:line="259" w:lineRule="auto"/>
        <w:ind w:left="1440" w:firstLine="0"/>
        <w:jc w:val="left"/>
      </w:pPr>
      <w:r>
        <w:t xml:space="preserve"> </w:t>
      </w:r>
    </w:p>
    <w:p w:rsidR="009C4610" w:rsidRDefault="000A695C">
      <w:pPr>
        <w:spacing w:after="0" w:line="259" w:lineRule="auto"/>
        <w:ind w:left="1440" w:firstLine="0"/>
        <w:jc w:val="left"/>
      </w:pPr>
      <w:r>
        <w:t xml:space="preserve"> </w:t>
      </w:r>
    </w:p>
    <w:p w:rsidR="009C4610" w:rsidRDefault="000A695C">
      <w:pPr>
        <w:tabs>
          <w:tab w:val="center" w:pos="5438"/>
          <w:tab w:val="center" w:pos="10810"/>
        </w:tabs>
        <w:ind w:left="-15" w:firstLine="0"/>
        <w:jc w:val="left"/>
      </w:pPr>
      <w:r>
        <w:t xml:space="preserve"> </w:t>
      </w:r>
      <w:r>
        <w:tab/>
        <w:t>5</w:t>
      </w:r>
      <w:r>
        <w:tab/>
        <w:t xml:space="preserve"> </w:t>
      </w:r>
    </w:p>
    <w:p w:rsidR="009C4610" w:rsidRDefault="000A695C">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31098" name="Group 131098"/>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46661" name="Shape 146661"/>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1098" style="width:543pt;height:0.75pt;mso-position-horizontal-relative:char;mso-position-vertical-relative:line" coordsize="68960,95">
                <v:shape id="Shape 146662" style="position:absolute;width:68960;height:95;left:0;top:0;" coordsize="6896099,9525" path="m0,0l6896099,0l6896099,9525l0,9525l0,0">
                  <v:stroke weight="0pt" endcap="flat" joinstyle="miter" miterlimit="10" on="false" color="#000000" opacity="0"/>
                  <v:fill on="true" color="#000000"/>
                </v:shape>
              </v:group>
            </w:pict>
          </mc:Fallback>
        </mc:AlternateContent>
      </w:r>
      <w:r>
        <w:br w:type="page"/>
      </w:r>
    </w:p>
    <w:p w:rsidR="009C4610" w:rsidRDefault="000A695C">
      <w:pPr>
        <w:ind w:left="1450"/>
      </w:pPr>
      <w:r>
        <w:t xml:space="preserve">9.7.           </w:t>
      </w:r>
      <w:r>
        <w:rPr>
          <w:u w:val="single" w:color="000000"/>
        </w:rPr>
        <w:t>Entire A</w:t>
      </w:r>
      <w:r>
        <w:t>g</w:t>
      </w:r>
      <w:r>
        <w:rPr>
          <w:u w:val="single" w:color="000000"/>
        </w:rPr>
        <w:t>reement</w:t>
      </w:r>
      <w:r>
        <w:t>. This Agreement, together with t</w:t>
      </w:r>
      <w:r>
        <w:t>he other Transaction Documents, contains the entire</w:t>
      </w:r>
    </w:p>
    <w:p w:rsidR="009C4610" w:rsidRDefault="000A695C">
      <w:pPr>
        <w:ind w:left="-5"/>
      </w:pPr>
      <w:r>
        <w:t>understanding of the parties with respect to the matters covered herein and therein and, except as specifically set forth herein or therein, neither Company nor Investor makes any representation, warranty</w:t>
      </w:r>
      <w:r>
        <w:t>, covenant or undertaking with respect to such matters. For the avoidance of doubt, all prior term sheets or other documents between Company and Investor, or any affiliate thereof, related to the transactions contemplated by the Transaction Documents (coll</w:t>
      </w:r>
      <w:r>
        <w:t>ectively, “</w:t>
      </w:r>
      <w:r>
        <w:rPr>
          <w:b/>
        </w:rPr>
        <w:t>Prior Agreements</w:t>
      </w:r>
      <w:r>
        <w:t>”), that may have been entered into between Company and Investor, or any affiliate thereof, are hereby null and void and deemed to be replaced in their entirety by the Transaction Documents. To the extent there is a conflict betw</w:t>
      </w:r>
      <w:r>
        <w:t>een any term set forth in any Prior Agreement and the term(s) of the Transaction Documents, the Transaction Documents shall govern.</w:t>
      </w:r>
    </w:p>
    <w:p w:rsidR="009C4610" w:rsidRDefault="000A695C">
      <w:pPr>
        <w:spacing w:after="0" w:line="259" w:lineRule="auto"/>
        <w:ind w:left="1440" w:firstLine="0"/>
        <w:jc w:val="left"/>
      </w:pPr>
      <w:r>
        <w:t xml:space="preserve"> </w:t>
      </w:r>
    </w:p>
    <w:p w:rsidR="009C4610" w:rsidRDefault="000A695C">
      <w:pPr>
        <w:ind w:left="1450"/>
      </w:pPr>
      <w:r>
        <w:t xml:space="preserve">9.8.           </w:t>
      </w:r>
      <w:r>
        <w:rPr>
          <w:u w:val="single" w:color="000000"/>
        </w:rPr>
        <w:t>Amendments</w:t>
      </w:r>
      <w:r>
        <w:t>. No provision of this Agreement may be waived or amended other than by an instrument in</w:t>
      </w:r>
    </w:p>
    <w:p w:rsidR="009C4610" w:rsidRDefault="000A695C">
      <w:pPr>
        <w:ind w:left="-5"/>
      </w:pPr>
      <w:r>
        <w:t xml:space="preserve">writing </w:t>
      </w:r>
      <w:r>
        <w:t>signed by both parties hereto.</w:t>
      </w:r>
    </w:p>
    <w:p w:rsidR="009C4610" w:rsidRDefault="000A695C">
      <w:pPr>
        <w:spacing w:after="0" w:line="259" w:lineRule="auto"/>
        <w:ind w:left="1440" w:firstLine="0"/>
        <w:jc w:val="left"/>
      </w:pPr>
      <w:r>
        <w:t xml:space="preserve"> </w:t>
      </w:r>
    </w:p>
    <w:p w:rsidR="009C4610" w:rsidRDefault="000A695C">
      <w:pPr>
        <w:ind w:left="1450"/>
      </w:pPr>
      <w:r>
        <w:t xml:space="preserve">9.9.           </w:t>
      </w:r>
      <w:r>
        <w:rPr>
          <w:u w:val="single" w:color="000000"/>
        </w:rPr>
        <w:t>Notices</w:t>
      </w:r>
      <w:r>
        <w:t>. Any notice required or permitted hereunder shall be given in writing (unless otherwise specified</w:t>
      </w:r>
    </w:p>
    <w:p w:rsidR="009C4610" w:rsidRDefault="000A695C">
      <w:pPr>
        <w:ind w:left="-5"/>
      </w:pPr>
      <w:r>
        <w:t>herein) and shall be deemed effectively given on the earliest of: (i) the date delivered, if delivered</w:t>
      </w:r>
      <w:r>
        <w:t xml:space="preserve"> by personal delivery as against written receipt therefor or by email to an executive officer named below or such officer’s successor, or by facsimile (with successful transmission confirmation which is kept by sending party), (ii) the earlier of the date </w:t>
      </w:r>
      <w:r>
        <w:t>delivered or the third Trading Day after deposit, postage prepaid, in the United States Postal Service by certified mail, or (iii) the earlier of the date delivered or the third Trading Day after mailing by express courier, with delivery costs and fees pre</w:t>
      </w:r>
      <w:r>
        <w:t xml:space="preserve">paid, in each case, addressed to each of the other parties thereunto entitled at the following addresses (or at such other addresses as such party may designate by five (5) calendar days’ advance written notice similarly given to each of the other parties </w:t>
      </w:r>
      <w:r>
        <w:t>hereto):</w:t>
      </w:r>
    </w:p>
    <w:p w:rsidR="009C4610" w:rsidRDefault="000A695C">
      <w:pPr>
        <w:spacing w:after="0" w:line="259" w:lineRule="auto"/>
        <w:ind w:left="1440" w:firstLine="0"/>
        <w:jc w:val="left"/>
      </w:pPr>
      <w:r>
        <w:t xml:space="preserve"> </w:t>
      </w:r>
    </w:p>
    <w:p w:rsidR="009C4610" w:rsidRDefault="000A695C">
      <w:pPr>
        <w:ind w:left="810"/>
      </w:pPr>
      <w:r>
        <w:t>If to Company:</w:t>
      </w:r>
    </w:p>
    <w:p w:rsidR="009C4610" w:rsidRDefault="000A695C">
      <w:pPr>
        <w:spacing w:after="0" w:line="259" w:lineRule="auto"/>
        <w:ind w:left="0" w:firstLine="0"/>
        <w:jc w:val="left"/>
      </w:pPr>
      <w:r>
        <w:t xml:space="preserve"> </w:t>
      </w:r>
    </w:p>
    <w:p w:rsidR="009C4610" w:rsidRDefault="000A695C">
      <w:pPr>
        <w:ind w:left="1450"/>
      </w:pPr>
      <w:r>
        <w:t>SPI Energy Co., Ltd.</w:t>
      </w:r>
    </w:p>
    <w:p w:rsidR="009C4610" w:rsidRDefault="000A695C">
      <w:pPr>
        <w:ind w:left="1450"/>
      </w:pPr>
      <w:r>
        <w:t>Attn: Xiaofeng Peng</w:t>
      </w:r>
    </w:p>
    <w:p w:rsidR="009C4610" w:rsidRDefault="000A695C">
      <w:pPr>
        <w:ind w:left="1450"/>
      </w:pPr>
      <w:r>
        <w:t>#1128, 11/F, No. 52 Hung To Road</w:t>
      </w:r>
    </w:p>
    <w:p w:rsidR="009C4610" w:rsidRDefault="000A695C">
      <w:pPr>
        <w:ind w:left="1450"/>
      </w:pPr>
      <w:r>
        <w:t>Kwun Tong, Kowloon</w:t>
      </w:r>
    </w:p>
    <w:p w:rsidR="009C4610" w:rsidRDefault="000A695C">
      <w:pPr>
        <w:ind w:left="1450"/>
      </w:pPr>
      <w:r>
        <w:t>Hong Kong SAR, China</w:t>
      </w:r>
    </w:p>
    <w:p w:rsidR="009C4610" w:rsidRDefault="000A695C">
      <w:pPr>
        <w:spacing w:after="0" w:line="259" w:lineRule="auto"/>
        <w:ind w:left="1440" w:firstLine="0"/>
        <w:jc w:val="left"/>
      </w:pPr>
      <w:r>
        <w:t xml:space="preserve"> </w:t>
      </w:r>
    </w:p>
    <w:p w:rsidR="009C4610" w:rsidRDefault="000A695C">
      <w:pPr>
        <w:spacing w:after="0" w:line="259" w:lineRule="auto"/>
        <w:ind w:left="0" w:firstLine="0"/>
        <w:jc w:val="left"/>
      </w:pPr>
      <w:r>
        <w:t xml:space="preserve"> </w:t>
      </w:r>
    </w:p>
    <w:p w:rsidR="009C4610" w:rsidRDefault="000A695C">
      <w:pPr>
        <w:ind w:left="810"/>
      </w:pPr>
      <w:r>
        <w:t>If to Investor:</w:t>
      </w:r>
    </w:p>
    <w:p w:rsidR="009C4610" w:rsidRDefault="000A695C">
      <w:pPr>
        <w:spacing w:after="0" w:line="259" w:lineRule="auto"/>
        <w:ind w:left="0" w:firstLine="0"/>
        <w:jc w:val="left"/>
      </w:pPr>
      <w:r>
        <w:t xml:space="preserve"> </w:t>
      </w:r>
    </w:p>
    <w:p w:rsidR="009C4610" w:rsidRDefault="000A695C">
      <w:pPr>
        <w:ind w:left="1450"/>
      </w:pPr>
      <w:r>
        <w:t>Streeterville Capital, LLC</w:t>
      </w:r>
    </w:p>
    <w:p w:rsidR="009C4610" w:rsidRDefault="000A695C">
      <w:pPr>
        <w:ind w:left="1450"/>
      </w:pPr>
      <w:r>
        <w:t>Attn: John Fife</w:t>
      </w:r>
    </w:p>
    <w:p w:rsidR="009C4610" w:rsidRDefault="000A695C">
      <w:pPr>
        <w:ind w:left="1450" w:right="5888"/>
      </w:pPr>
      <w:r>
        <w:t>303 East Wacker Drive, Suite 1040 Chicago, Illinois 60601</w:t>
      </w:r>
    </w:p>
    <w:p w:rsidR="009C4610" w:rsidRDefault="000A695C">
      <w:pPr>
        <w:spacing w:after="0" w:line="259" w:lineRule="auto"/>
        <w:ind w:left="0" w:firstLine="0"/>
        <w:jc w:val="left"/>
      </w:pPr>
      <w:r>
        <w:t xml:space="preserve"> </w:t>
      </w:r>
    </w:p>
    <w:p w:rsidR="009C4610" w:rsidRDefault="000A695C">
      <w:pPr>
        <w:ind w:left="810"/>
      </w:pPr>
      <w:r>
        <w:t>With a copy to (which copy shall not constitute notice):</w:t>
      </w:r>
    </w:p>
    <w:p w:rsidR="009C4610" w:rsidRDefault="000A695C">
      <w:pPr>
        <w:spacing w:after="0" w:line="259" w:lineRule="auto"/>
        <w:ind w:left="0" w:firstLine="0"/>
        <w:jc w:val="left"/>
      </w:pPr>
      <w:r>
        <w:t xml:space="preserve"> </w:t>
      </w:r>
    </w:p>
    <w:p w:rsidR="009C4610" w:rsidRDefault="000A695C">
      <w:pPr>
        <w:ind w:left="1450"/>
      </w:pPr>
      <w:r>
        <w:t>Hansen Black Anderson Ashcraft PLLC</w:t>
      </w:r>
    </w:p>
    <w:p w:rsidR="009C4610" w:rsidRDefault="000A695C">
      <w:pPr>
        <w:ind w:left="1450"/>
      </w:pPr>
      <w:r>
        <w:t>Attn: Jonathan Hansen</w:t>
      </w:r>
    </w:p>
    <w:p w:rsidR="009C4610" w:rsidRDefault="000A695C">
      <w:pPr>
        <w:ind w:left="1450" w:right="5760"/>
      </w:pPr>
      <w:r>
        <w:t>3051 West Maple Loop Drive, Suite 325 Lehi, Utah 84043</w:t>
      </w:r>
    </w:p>
    <w:p w:rsidR="009C4610" w:rsidRDefault="000A695C">
      <w:pPr>
        <w:spacing w:after="0" w:line="259" w:lineRule="auto"/>
        <w:ind w:left="0" w:firstLine="0"/>
        <w:jc w:val="left"/>
      </w:pPr>
      <w:r>
        <w:t xml:space="preserve"> </w:t>
      </w:r>
    </w:p>
    <w:p w:rsidR="009C4610" w:rsidRDefault="000A695C">
      <w:pPr>
        <w:ind w:left="1450"/>
      </w:pPr>
      <w:r>
        <w:t xml:space="preserve">9.10.        </w:t>
      </w:r>
      <w:r>
        <w:rPr>
          <w:u w:val="single" w:color="000000"/>
        </w:rPr>
        <w:t>Successors and Assi</w:t>
      </w:r>
      <w:r>
        <w:t>g</w:t>
      </w:r>
      <w:r>
        <w:rPr>
          <w:u w:val="single" w:color="000000"/>
        </w:rPr>
        <w:t>ns</w:t>
      </w:r>
      <w:r>
        <w:t>. This Agreement or any of the severable rights and obligations inuring to the</w:t>
      </w:r>
    </w:p>
    <w:p w:rsidR="009C4610" w:rsidRDefault="000A695C">
      <w:pPr>
        <w:ind w:left="-5"/>
      </w:pPr>
      <w:r>
        <w:t>benefit of or to be performed by Investor hereunder may be assigned by Investor to a third party, including its affiliates, in whole or in part, without th</w:t>
      </w:r>
      <w:r>
        <w:t>e need to obtain Company’s consent thereto. Company may not assign its rights or obligations under this Agreement or delegate its duties hereunder without the prior written consent of Investor.</w:t>
      </w:r>
    </w:p>
    <w:p w:rsidR="009C4610" w:rsidRDefault="000A695C">
      <w:pPr>
        <w:spacing w:after="0" w:line="259" w:lineRule="auto"/>
        <w:ind w:left="1440" w:firstLine="0"/>
        <w:jc w:val="left"/>
      </w:pPr>
      <w:r>
        <w:t xml:space="preserve"> </w:t>
      </w:r>
    </w:p>
    <w:p w:rsidR="009C4610" w:rsidRDefault="000A695C">
      <w:pPr>
        <w:ind w:left="1450"/>
      </w:pPr>
      <w:r>
        <w:t xml:space="preserve">9.11.        </w:t>
      </w:r>
      <w:r>
        <w:rPr>
          <w:u w:val="single" w:color="000000"/>
        </w:rPr>
        <w:t>Survival</w:t>
      </w:r>
      <w:r>
        <w:t>. The representations and warranties of</w:t>
      </w:r>
      <w:r>
        <w:t xml:space="preserve"> Company and the agreements and covenants set forth in</w:t>
      </w:r>
    </w:p>
    <w:p w:rsidR="009C4610" w:rsidRDefault="000A695C">
      <w:pPr>
        <w:ind w:left="-5"/>
      </w:pPr>
      <w:r>
        <w:t xml:space="preserve">this Agreement shall survive the Closing hereunder notwithstanding any due diligence investigation conducted by or on behalf of Investor. Company agrees to indemnify and hold harmless Investor and all </w:t>
      </w:r>
      <w:r>
        <w:t>its officers, directors, employees, attorneys, and agents for loss or damage arising as a result of or related to any breach or alleged breach by Company of any of its representations, warranties and covenants set forth in this Agreement or any of its cove</w:t>
      </w:r>
      <w:r>
        <w:t>nants and obligations under this Agreement, including advancement of reasonable expenses as they are incurred, except as a result of fraud, gross negligence or willful misconduct by Investor.</w:t>
      </w:r>
    </w:p>
    <w:p w:rsidR="009C4610" w:rsidRDefault="000A695C">
      <w:pPr>
        <w:spacing w:after="0" w:line="259" w:lineRule="auto"/>
        <w:ind w:left="1440" w:firstLine="0"/>
        <w:jc w:val="left"/>
      </w:pPr>
      <w:r>
        <w:t xml:space="preserve"> </w:t>
      </w:r>
    </w:p>
    <w:p w:rsidR="009C4610" w:rsidRDefault="000A695C">
      <w:pPr>
        <w:spacing w:after="0" w:line="259" w:lineRule="auto"/>
        <w:ind w:left="1440" w:firstLine="0"/>
        <w:jc w:val="left"/>
      </w:pPr>
      <w:r>
        <w:t xml:space="preserve"> </w:t>
      </w:r>
    </w:p>
    <w:p w:rsidR="009C4610" w:rsidRDefault="000A695C">
      <w:pPr>
        <w:spacing w:after="0" w:line="259" w:lineRule="auto"/>
        <w:ind w:left="1440" w:firstLine="0"/>
        <w:jc w:val="left"/>
      </w:pPr>
      <w:r>
        <w:t xml:space="preserve"> </w:t>
      </w:r>
    </w:p>
    <w:p w:rsidR="009C4610" w:rsidRDefault="000A695C">
      <w:pPr>
        <w:tabs>
          <w:tab w:val="center" w:pos="5438"/>
          <w:tab w:val="center" w:pos="10810"/>
        </w:tabs>
        <w:ind w:left="-15" w:firstLine="0"/>
        <w:jc w:val="left"/>
      </w:pPr>
      <w:r>
        <w:t xml:space="preserve"> </w:t>
      </w:r>
      <w:r>
        <w:tab/>
        <w:t>6</w:t>
      </w:r>
      <w:r>
        <w:tab/>
        <w:t xml:space="preserve"> </w:t>
      </w:r>
    </w:p>
    <w:p w:rsidR="009C4610" w:rsidRDefault="000A695C">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31183" name="Group 131183"/>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46663" name="Shape 146663"/>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1183" style="width:543pt;height:0.75pt;mso-position-horizontal-relative:char;mso-position-vertical-relative:line" coordsize="68960,95">
                <v:shape id="Shape 146664" style="position:absolute;width:68960;height:95;left:0;top:0;" coordsize="6896099,9525" path="m0,0l6896099,0l6896099,9525l0,9525l0,0">
                  <v:stroke weight="0pt" endcap="flat" joinstyle="miter" miterlimit="10" on="false" color="#000000" opacity="0"/>
                  <v:fill on="true" color="#000000"/>
                </v:shape>
              </v:group>
            </w:pict>
          </mc:Fallback>
        </mc:AlternateContent>
      </w:r>
      <w:r>
        <w:br w:type="page"/>
      </w:r>
    </w:p>
    <w:p w:rsidR="009C4610" w:rsidRDefault="000A695C">
      <w:pPr>
        <w:ind w:left="1450"/>
      </w:pPr>
      <w:r>
        <w:t xml:space="preserve">9.12.        </w:t>
      </w:r>
      <w:r>
        <w:rPr>
          <w:u w:val="single" w:color="000000"/>
        </w:rPr>
        <w:t>Further Assurances</w:t>
      </w:r>
      <w:r>
        <w:t>. Each party shall</w:t>
      </w:r>
      <w:r>
        <w:t xml:space="preserve"> do and perform, or cause to be done and performed, all such further</w:t>
      </w:r>
    </w:p>
    <w:p w:rsidR="009C4610" w:rsidRDefault="000A695C">
      <w:pPr>
        <w:ind w:left="-5"/>
      </w:pPr>
      <w:r>
        <w:t>acts and things, and shall execute and deliver all such other agreements, certificates, instruments and documents, as the other party may reasonably request in order to carry out the inte</w:t>
      </w:r>
      <w:r>
        <w:t>nt and accomplish the purposes of this Agreement and the consummation of the transactions contemplated hereby.</w:t>
      </w:r>
    </w:p>
    <w:p w:rsidR="009C4610" w:rsidRDefault="000A695C">
      <w:pPr>
        <w:spacing w:after="0" w:line="259" w:lineRule="auto"/>
        <w:ind w:left="1440" w:firstLine="0"/>
        <w:jc w:val="left"/>
      </w:pPr>
      <w:r>
        <w:t xml:space="preserve"> </w:t>
      </w:r>
    </w:p>
    <w:p w:rsidR="009C4610" w:rsidRDefault="000A695C">
      <w:pPr>
        <w:ind w:left="1450"/>
      </w:pPr>
      <w:r>
        <w:t xml:space="preserve">9.13.        </w:t>
      </w:r>
      <w:r>
        <w:rPr>
          <w:u w:val="single" w:color="000000"/>
        </w:rPr>
        <w:t>Investor’s Ri</w:t>
      </w:r>
      <w:r>
        <w:t>g</w:t>
      </w:r>
      <w:r>
        <w:rPr>
          <w:u w:val="single" w:color="000000"/>
        </w:rPr>
        <w:t>hts and Remedies Cumulative</w:t>
      </w:r>
      <w:r>
        <w:t>. All rights, remedies, and powers conferred in this Agreement</w:t>
      </w:r>
    </w:p>
    <w:p w:rsidR="009C4610" w:rsidRDefault="000A695C">
      <w:pPr>
        <w:ind w:left="-5"/>
      </w:pPr>
      <w:r>
        <w:t>and the Transaction Docume</w:t>
      </w:r>
      <w:r>
        <w:t xml:space="preserve">nts are cumulative and not exclusive of any other rights or remedies, and shall be in addition to every other right, power, and remedy that Investor may have, whether specifically granted in this Agreement or any other Transaction Document, or existing at </w:t>
      </w:r>
      <w:r>
        <w:t>law, in equity, or by statute, and any and all such rights and remedies may be exercised from time to time and as often and in such order as Investor may deem expedient.</w:t>
      </w:r>
    </w:p>
    <w:p w:rsidR="009C4610" w:rsidRDefault="000A695C">
      <w:pPr>
        <w:spacing w:after="0" w:line="259" w:lineRule="auto"/>
        <w:ind w:left="1440" w:firstLine="0"/>
        <w:jc w:val="left"/>
      </w:pPr>
      <w:r>
        <w:t xml:space="preserve"> </w:t>
      </w:r>
    </w:p>
    <w:p w:rsidR="009C4610" w:rsidRDefault="000A695C">
      <w:pPr>
        <w:ind w:left="1450"/>
      </w:pPr>
      <w:r>
        <w:t xml:space="preserve">9.14.        </w:t>
      </w:r>
      <w:r>
        <w:rPr>
          <w:u w:val="single" w:color="000000"/>
        </w:rPr>
        <w:t>Attorne</w:t>
      </w:r>
      <w:r>
        <w:t>y</w:t>
      </w:r>
      <w:r>
        <w:rPr>
          <w:u w:val="single" w:color="000000"/>
        </w:rPr>
        <w:t>s’ Fees and Cost of Collection</w:t>
      </w:r>
      <w:r>
        <w:t>. In the event any suit, action o</w:t>
      </w:r>
      <w:r>
        <w:t>r arbitration is filed by either party</w:t>
      </w:r>
    </w:p>
    <w:p w:rsidR="009C4610" w:rsidRDefault="000A695C">
      <w:pPr>
        <w:ind w:left="-5"/>
      </w:pPr>
      <w:r>
        <w:t>against the other to interpret or enforce any of the Transaction Documents, the unsuccessful party to such action agrees to pay to the prevailing party all costs and expenses, including attorneys’ fees incurred therein, including the same with respect to a</w:t>
      </w:r>
      <w:r>
        <w:t>n appeal. The “prevailing party” shall be the party in whose favor a judgment is entered, regardless of whether judgment is entered on all claims asserted by such party and regardless of the amount of the judgment; or where, due to the assertion of counter</w:t>
      </w:r>
      <w:r>
        <w:t>claims, judgments are entered in favor of and against both parties, then the arbitrator shall determine the “prevailing party” by taking into account the relative dollar amounts of the judgments or, if the judgments involve nonmonetary relief, the relative</w:t>
      </w:r>
      <w:r>
        <w:t xml:space="preserve"> importance and value of such relief. Nothing herein shall restrict or impair an arbitrator’s or a court’s power to award fees and expenses for frivolous or bad faith pleading. If (i) the Note is placed in the hands of an attorney for collection or enforce</w:t>
      </w:r>
      <w:r>
        <w:t>ment prior to commencing arbitration or legal proceedings, or is collected or enforced through any arbitration or legal proceeding, or Investor otherwise takes action to collect amounts due under the Note or to enforce the provisions of the Note, or (ii) t</w:t>
      </w:r>
      <w:r>
        <w:t>here occurs any bankruptcy, reorganization, receivership of Company or other proceedings affecting Company’s creditors’ rights and involving a claim under the Note; then Company shall pay the costs incurred by Investor for such collection, enforcement or a</w:t>
      </w:r>
      <w:r>
        <w:t>ction or in connection with such bankruptcy, reorganization, receivership or other proceeding, including, without limitation, attorneys’ fees, expenses, deposition costs, and disbursements.</w:t>
      </w:r>
    </w:p>
    <w:p w:rsidR="009C4610" w:rsidRDefault="000A695C">
      <w:pPr>
        <w:spacing w:after="0" w:line="259" w:lineRule="auto"/>
        <w:ind w:left="1440" w:firstLine="0"/>
        <w:jc w:val="left"/>
      </w:pPr>
      <w:r>
        <w:t xml:space="preserve"> </w:t>
      </w:r>
    </w:p>
    <w:p w:rsidR="009C4610" w:rsidRDefault="000A695C">
      <w:pPr>
        <w:ind w:left="1450"/>
      </w:pPr>
      <w:r>
        <w:t xml:space="preserve">9.15.        </w:t>
      </w:r>
      <w:r>
        <w:rPr>
          <w:u w:val="single" w:color="000000"/>
        </w:rPr>
        <w:t>Waiver</w:t>
      </w:r>
      <w:r>
        <w:t>. No waiver of any provision of this Agreemen</w:t>
      </w:r>
      <w:r>
        <w:t>t shall be effective unless it is in the form of a writing</w:t>
      </w:r>
    </w:p>
    <w:p w:rsidR="009C4610" w:rsidRDefault="000A695C">
      <w:pPr>
        <w:ind w:left="-5"/>
      </w:pPr>
      <w:r>
        <w:t>signed by the party granting the waiver. No waiver of any provision or consent to any prohibited action shall constitute a waiver of any other provision or consent to any other prohibited action, w</w:t>
      </w:r>
      <w:r>
        <w:t>hether or not similar. No waiver or consent shall constitute a continuing waiver or consent or commit a party to provide a waiver or consent in the future except to the extent specifically set forth in writing.</w:t>
      </w:r>
    </w:p>
    <w:p w:rsidR="009C4610" w:rsidRDefault="000A695C">
      <w:pPr>
        <w:spacing w:after="0" w:line="259" w:lineRule="auto"/>
        <w:ind w:left="1440" w:firstLine="0"/>
        <w:jc w:val="left"/>
      </w:pPr>
      <w:r>
        <w:t xml:space="preserve"> </w:t>
      </w:r>
    </w:p>
    <w:p w:rsidR="009C4610" w:rsidRDefault="000A695C">
      <w:pPr>
        <w:ind w:left="1450"/>
      </w:pPr>
      <w:r>
        <w:t xml:space="preserve">9.16.        </w:t>
      </w:r>
      <w:r>
        <w:rPr>
          <w:u w:val="single" w:color="000000"/>
        </w:rPr>
        <w:t>Waiver of Jur</w:t>
      </w:r>
      <w:r>
        <w:t>y</w:t>
      </w:r>
      <w:r>
        <w:rPr>
          <w:u w:val="single" w:color="000000"/>
        </w:rPr>
        <w:t xml:space="preserve"> Trial</w:t>
      </w:r>
      <w:r>
        <w:t>. EACH PARTY TO THIS AGREEMENT IRREVOCABLY WAIVES ANY AND</w:t>
      </w:r>
    </w:p>
    <w:p w:rsidR="009C4610" w:rsidRDefault="000A695C">
      <w:pPr>
        <w:ind w:left="-5"/>
      </w:pPr>
      <w:r>
        <w:t>ALL RIGHTS SUCH PARTY MAY HAVE TO DEMAND THAT ANY ACTION, PROCEEDING OR COUNTERCLAIM ARISING OUT OF OR IN ANY WAY RELATED TO THIS AGREEMENT, ANY OTHER TRANSACTION DOCUMENT, OR THE RELATIONSHIPS OF T</w:t>
      </w:r>
      <w:r>
        <w:t>HE PARTIES HERETO BE TRIED BY JURY. THIS WAIVER EXTENDS TO ANY AND ALL RIGHTS TO</w:t>
      </w:r>
    </w:p>
    <w:p w:rsidR="009C4610" w:rsidRDefault="000A695C">
      <w:pPr>
        <w:ind w:left="-5"/>
      </w:pPr>
      <w:r>
        <w:t>DEMAND A TRIAL BY JURY ARISING UNDER COMMON LAW OR ANY APPLICABLE STATUTE, LAW, RULE OR REGULATION. FURTHER, EACH PARTY HERETO ACKNOWLEDGES THAT SUCH PARTY IS KNOWINGLY AND VO</w:t>
      </w:r>
      <w:r>
        <w:t>LUNTARILY WAIVING SUCH PARTY’S RIGHT TO DEMAND TRIAL BY JURY.</w:t>
      </w:r>
    </w:p>
    <w:p w:rsidR="009C4610" w:rsidRDefault="000A695C">
      <w:pPr>
        <w:spacing w:after="0" w:line="259" w:lineRule="auto"/>
        <w:ind w:left="1440" w:firstLine="0"/>
        <w:jc w:val="left"/>
      </w:pPr>
      <w:r>
        <w:t xml:space="preserve"> </w:t>
      </w:r>
    </w:p>
    <w:p w:rsidR="009C4610" w:rsidRDefault="000A695C">
      <w:pPr>
        <w:ind w:left="1450"/>
      </w:pPr>
      <w:r>
        <w:t xml:space="preserve">9.17.        </w:t>
      </w:r>
      <w:r>
        <w:rPr>
          <w:u w:val="single" w:color="000000"/>
        </w:rPr>
        <w:t>Time is of the Essence</w:t>
      </w:r>
      <w:r>
        <w:t>. Time is expressly made of the essence with respect to each and every provision of</w:t>
      </w:r>
    </w:p>
    <w:p w:rsidR="009C4610" w:rsidRDefault="000A695C">
      <w:pPr>
        <w:ind w:left="-5"/>
      </w:pPr>
      <w:r>
        <w:t>this Agreement and the other Transaction Documents.</w:t>
      </w:r>
    </w:p>
    <w:p w:rsidR="009C4610" w:rsidRDefault="000A695C">
      <w:pPr>
        <w:spacing w:after="0" w:line="259" w:lineRule="auto"/>
        <w:ind w:left="1440" w:firstLine="0"/>
        <w:jc w:val="left"/>
      </w:pPr>
      <w:r>
        <w:t xml:space="preserve"> </w:t>
      </w:r>
    </w:p>
    <w:p w:rsidR="009C4610" w:rsidRDefault="000A695C">
      <w:pPr>
        <w:ind w:left="-15" w:firstLine="1440"/>
      </w:pPr>
      <w:r>
        <w:t xml:space="preserve">9.18.        </w:t>
      </w:r>
      <w:r>
        <w:rPr>
          <w:u w:val="single" w:color="000000"/>
        </w:rPr>
        <w:t>Volunt</w:t>
      </w:r>
      <w:r>
        <w:rPr>
          <w:u w:val="single" w:color="000000"/>
        </w:rPr>
        <w:t>ar</w:t>
      </w:r>
      <w:r>
        <w:t>y</w:t>
      </w:r>
      <w:r>
        <w:rPr>
          <w:u w:val="single" w:color="000000"/>
        </w:rPr>
        <w:t xml:space="preserve"> A</w:t>
      </w:r>
      <w:r>
        <w:t>g</w:t>
      </w:r>
      <w:r>
        <w:rPr>
          <w:u w:val="single" w:color="000000"/>
        </w:rPr>
        <w:t>reement</w:t>
      </w:r>
      <w:r>
        <w:t>. Company has carefully read this Agreement and each of the other Transaction Documents and has asked any questions needed for Company to understand the terms, consequences and binding effect of this Agreement and each of the other Transaction</w:t>
      </w:r>
      <w:r>
        <w:t xml:space="preserve"> Documents and fully understand them. Company has had the opportunity to seek the advice of an attorney of Company’s choosing, or has waived the right to do so, and is executing this Agreement and each of the other Transaction Documents voluntarily and wit</w:t>
      </w:r>
      <w:r>
        <w:t>hout any duress or undue influence by Investor or anyone else.</w:t>
      </w:r>
    </w:p>
    <w:p w:rsidR="009C4610" w:rsidRDefault="000A695C">
      <w:pPr>
        <w:spacing w:after="0" w:line="259" w:lineRule="auto"/>
        <w:ind w:left="1440" w:firstLine="0"/>
        <w:jc w:val="left"/>
      </w:pPr>
      <w:r>
        <w:t xml:space="preserve"> </w:t>
      </w:r>
    </w:p>
    <w:p w:rsidR="009C4610" w:rsidRDefault="000A695C">
      <w:pPr>
        <w:spacing w:after="0" w:line="259" w:lineRule="auto"/>
        <w:jc w:val="center"/>
      </w:pPr>
      <w:r>
        <w:t>[</w:t>
      </w:r>
      <w:r>
        <w:rPr>
          <w:i/>
        </w:rPr>
        <w:t>Remainder of page intentionally left blank; signature page follows</w:t>
      </w:r>
      <w:r>
        <w:t>]</w:t>
      </w:r>
    </w:p>
    <w:p w:rsidR="009C4610" w:rsidRDefault="000A695C">
      <w:pPr>
        <w:spacing w:after="0" w:line="259" w:lineRule="auto"/>
        <w:ind w:left="0" w:firstLine="0"/>
        <w:jc w:val="center"/>
      </w:pPr>
      <w:r>
        <w:t xml:space="preserve"> </w:t>
      </w:r>
    </w:p>
    <w:p w:rsidR="009C4610" w:rsidRDefault="000A695C">
      <w:pPr>
        <w:spacing w:after="0" w:line="259" w:lineRule="auto"/>
        <w:ind w:left="0" w:firstLine="0"/>
        <w:jc w:val="center"/>
      </w:pPr>
      <w:r>
        <w:t xml:space="preserve"> </w:t>
      </w:r>
    </w:p>
    <w:p w:rsidR="009C4610" w:rsidRDefault="000A695C">
      <w:pPr>
        <w:spacing w:after="134" w:line="259" w:lineRule="auto"/>
        <w:ind w:left="0" w:firstLine="0"/>
        <w:jc w:val="center"/>
      </w:pPr>
      <w:r>
        <w:t xml:space="preserve"> </w:t>
      </w:r>
    </w:p>
    <w:p w:rsidR="009C4610" w:rsidRDefault="000A695C">
      <w:pPr>
        <w:tabs>
          <w:tab w:val="center" w:pos="5438"/>
          <w:tab w:val="center" w:pos="10810"/>
        </w:tabs>
        <w:ind w:left="-15" w:firstLine="0"/>
        <w:jc w:val="left"/>
      </w:pPr>
      <w:r>
        <w:t xml:space="preserve"> </w:t>
      </w:r>
      <w:r>
        <w:tab/>
        <w:t>7</w:t>
      </w:r>
      <w:r>
        <w:tab/>
        <w:t xml:space="preserve"> </w:t>
      </w:r>
    </w:p>
    <w:p w:rsidR="009C4610" w:rsidRDefault="000A695C">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31891" name="Group 131891"/>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46665" name="Shape 146665"/>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1891" style="width:543pt;height:0.75pt;mso-position-horizontal-relative:char;mso-position-vertical-relative:line" coordsize="68960,95">
                <v:shape id="Shape 146666" style="position:absolute;width:68960;height:95;left:0;top:0;" coordsize="6896099,9525" path="m0,0l6896099,0l6896099,9525l0,9525l0,0">
                  <v:stroke weight="0pt" endcap="flat" joinstyle="miter" miterlimit="10" on="false" color="#000000" opacity="0"/>
                  <v:fill on="true" color="#000000"/>
                </v:shape>
              </v:group>
            </w:pict>
          </mc:Fallback>
        </mc:AlternateContent>
      </w:r>
    </w:p>
    <w:p w:rsidR="009C4610" w:rsidRDefault="000A695C">
      <w:pPr>
        <w:spacing w:after="0" w:line="259" w:lineRule="auto"/>
        <w:ind w:left="0" w:firstLine="0"/>
        <w:jc w:val="center"/>
      </w:pPr>
      <w:r>
        <w:t xml:space="preserve"> </w:t>
      </w:r>
    </w:p>
    <w:p w:rsidR="009C4610" w:rsidRDefault="000A695C">
      <w:pPr>
        <w:spacing w:after="0" w:line="259" w:lineRule="auto"/>
        <w:ind w:right="-1"/>
        <w:jc w:val="right"/>
      </w:pPr>
      <w:r>
        <w:t>IN WITNESS WHEREOF, the undersigned Investor and Company have caused this Agreement to be duly executed as of the</w:t>
      </w:r>
    </w:p>
    <w:p w:rsidR="009C4610" w:rsidRDefault="000A695C">
      <w:pPr>
        <w:ind w:left="-5"/>
      </w:pPr>
      <w:r>
        <w:t>date first above written.</w:t>
      </w:r>
    </w:p>
    <w:p w:rsidR="009C4610" w:rsidRDefault="000A695C">
      <w:pPr>
        <w:spacing w:after="0" w:line="259" w:lineRule="auto"/>
        <w:ind w:left="720" w:firstLine="0"/>
        <w:jc w:val="left"/>
      </w:pPr>
      <w:r>
        <w:t xml:space="preserve"> </w:t>
      </w:r>
    </w:p>
    <w:p w:rsidR="009C4610" w:rsidRDefault="000A695C">
      <w:pPr>
        <w:spacing w:after="0" w:line="259" w:lineRule="auto"/>
        <w:ind w:left="-5"/>
        <w:jc w:val="left"/>
      </w:pPr>
      <w:r>
        <w:rPr>
          <w:b/>
        </w:rPr>
        <w:t>SUBSCRIPTION AMOUNT</w:t>
      </w:r>
      <w:r>
        <w:t>:</w:t>
      </w:r>
    </w:p>
    <w:p w:rsidR="009C4610" w:rsidRDefault="000A695C">
      <w:pPr>
        <w:spacing w:after="0" w:line="259" w:lineRule="auto"/>
        <w:ind w:left="0" w:firstLine="0"/>
        <w:jc w:val="left"/>
      </w:pPr>
      <w:r>
        <w:t xml:space="preserve"> </w:t>
      </w:r>
    </w:p>
    <w:p w:rsidR="009C4610" w:rsidRDefault="000A695C">
      <w:pPr>
        <w:spacing w:after="14" w:line="259" w:lineRule="auto"/>
        <w:ind w:left="0" w:firstLine="0"/>
        <w:jc w:val="left"/>
      </w:pPr>
      <w:r>
        <w:t xml:space="preserve"> </w:t>
      </w:r>
    </w:p>
    <w:p w:rsidR="009C4610" w:rsidRDefault="000A695C">
      <w:pPr>
        <w:tabs>
          <w:tab w:val="center" w:pos="3554"/>
        </w:tabs>
        <w:ind w:left="-15" w:firstLine="0"/>
        <w:jc w:val="left"/>
      </w:pPr>
      <w:r>
        <w:t>Principal Amount of Note:</w:t>
      </w:r>
      <w:r>
        <w:tab/>
        <w:t>$2,110,000.00</w:t>
      </w:r>
    </w:p>
    <w:p w:rsidR="009C4610" w:rsidRDefault="000A695C">
      <w:pPr>
        <w:spacing w:after="20" w:line="259" w:lineRule="auto"/>
        <w:ind w:left="0" w:firstLine="0"/>
        <w:jc w:val="left"/>
      </w:pPr>
      <w:r>
        <w:t xml:space="preserve"> </w:t>
      </w:r>
      <w:r>
        <w:tab/>
        <w:t xml:space="preserve"> </w:t>
      </w:r>
    </w:p>
    <w:p w:rsidR="009C4610" w:rsidRDefault="000A695C">
      <w:pPr>
        <w:tabs>
          <w:tab w:val="center" w:pos="3550"/>
        </w:tabs>
        <w:ind w:left="-15" w:firstLine="0"/>
        <w:jc w:val="left"/>
      </w:pPr>
      <w:r>
        <w:t>Purchase Price:</w:t>
      </w:r>
      <w:r>
        <w:tab/>
        <w:t>$2,000,000.00</w:t>
      </w:r>
    </w:p>
    <w:p w:rsidR="009C4610" w:rsidRDefault="000A695C">
      <w:pPr>
        <w:spacing w:after="0" w:line="259" w:lineRule="auto"/>
        <w:ind w:left="0" w:firstLine="0"/>
        <w:jc w:val="left"/>
      </w:pPr>
      <w:r>
        <w:t xml:space="preserve"> </w:t>
      </w:r>
    </w:p>
    <w:p w:rsidR="009C4610" w:rsidRDefault="000A695C">
      <w:pPr>
        <w:spacing w:after="0" w:line="259" w:lineRule="auto"/>
        <w:ind w:left="0" w:firstLine="0"/>
        <w:jc w:val="left"/>
      </w:pPr>
      <w:r>
        <w:t xml:space="preserve"> </w:t>
      </w:r>
    </w:p>
    <w:p w:rsidR="009C4610" w:rsidRDefault="000A695C">
      <w:pPr>
        <w:spacing w:after="14" w:line="259" w:lineRule="auto"/>
        <w:ind w:left="0" w:firstLine="0"/>
        <w:jc w:val="left"/>
      </w:pPr>
      <w:r>
        <w:t xml:space="preserve"> </w:t>
      </w:r>
    </w:p>
    <w:p w:rsidR="009C4610" w:rsidRDefault="000A695C">
      <w:pPr>
        <w:tabs>
          <w:tab w:val="center" w:pos="5950"/>
        </w:tabs>
        <w:ind w:left="-15" w:firstLine="0"/>
        <w:jc w:val="left"/>
      </w:pPr>
      <w:r>
        <w:t xml:space="preserve"> </w:t>
      </w:r>
      <w:r>
        <w:tab/>
      </w:r>
      <w:r>
        <w:t>INVESTOR:</w:t>
      </w:r>
    </w:p>
    <w:p w:rsidR="009C4610" w:rsidRDefault="000A695C">
      <w:pPr>
        <w:spacing w:after="23" w:line="259" w:lineRule="auto"/>
        <w:ind w:left="0" w:firstLine="0"/>
        <w:jc w:val="left"/>
      </w:pPr>
      <w:r>
        <w:t xml:space="preserve"> </w:t>
      </w:r>
      <w:r>
        <w:tab/>
        <w:t xml:space="preserve"> </w:t>
      </w:r>
    </w:p>
    <w:p w:rsidR="009C4610" w:rsidRDefault="000A695C">
      <w:pPr>
        <w:pStyle w:val="2"/>
        <w:tabs>
          <w:tab w:val="center" w:pos="5486"/>
          <w:tab w:val="center" w:pos="6777"/>
          <w:tab w:val="center" w:pos="7673"/>
        </w:tabs>
        <w:ind w:left="-15" w:firstLine="0"/>
      </w:pPr>
      <w:r>
        <w:rPr>
          <w:b w:val="0"/>
        </w:rPr>
        <w:t xml:space="preserve"> </w:t>
      </w:r>
      <w:r>
        <w:rPr>
          <w:b w:val="0"/>
        </w:rPr>
        <w:tab/>
      </w:r>
      <w:r>
        <w:t>S</w:t>
      </w:r>
      <w:r>
        <w:tab/>
        <w:t xml:space="preserve"> C</w:t>
      </w:r>
      <w:r>
        <w:tab/>
        <w:t>, LLC</w:t>
      </w:r>
    </w:p>
    <w:p w:rsidR="009C4610" w:rsidRDefault="000A695C">
      <w:pPr>
        <w:spacing w:after="20" w:line="259" w:lineRule="auto"/>
        <w:ind w:left="0" w:firstLine="0"/>
        <w:jc w:val="left"/>
      </w:pPr>
      <w:r>
        <w:t xml:space="preserve"> </w:t>
      </w:r>
      <w:r>
        <w:tab/>
        <w:t xml:space="preserve"> </w:t>
      </w:r>
    </w:p>
    <w:p w:rsidR="009C4610" w:rsidRDefault="000A695C">
      <w:pPr>
        <w:spacing w:after="20" w:line="259" w:lineRule="auto"/>
        <w:ind w:left="0" w:firstLine="0"/>
        <w:jc w:val="left"/>
      </w:pPr>
      <w:r>
        <w:t xml:space="preserve"> </w:t>
      </w:r>
      <w:r>
        <w:tab/>
        <w:t xml:space="preserve"> </w:t>
      </w:r>
    </w:p>
    <w:p w:rsidR="009C4610" w:rsidRDefault="000A695C">
      <w:pPr>
        <w:spacing w:after="20" w:line="259" w:lineRule="auto"/>
        <w:ind w:left="0" w:firstLine="0"/>
        <w:jc w:val="left"/>
      </w:pPr>
      <w:r>
        <w:t xml:space="preserve"> </w:t>
      </w:r>
      <w:r>
        <w:tab/>
        <w:t xml:space="preserve"> </w:t>
      </w:r>
    </w:p>
    <w:p w:rsidR="009C4610" w:rsidRDefault="000A695C">
      <w:pPr>
        <w:tabs>
          <w:tab w:val="center" w:pos="6949"/>
        </w:tabs>
        <w:ind w:left="-15" w:firstLine="0"/>
        <w:jc w:val="left"/>
      </w:pPr>
      <w:r>
        <w:t xml:space="preserve"> </w:t>
      </w:r>
      <w:r>
        <w:tab/>
        <w:t>By: ___________________________</w:t>
      </w:r>
    </w:p>
    <w:p w:rsidR="009C4610" w:rsidRDefault="000A695C">
      <w:pPr>
        <w:tabs>
          <w:tab w:val="center" w:pos="6541"/>
        </w:tabs>
        <w:ind w:left="-15" w:firstLine="0"/>
        <w:jc w:val="left"/>
      </w:pPr>
      <w:r>
        <w:t xml:space="preserve"> </w:t>
      </w:r>
      <w:r>
        <w:tab/>
        <w:t xml:space="preserve">       John M. Fife, President</w:t>
      </w:r>
    </w:p>
    <w:p w:rsidR="009C4610" w:rsidRDefault="000A695C">
      <w:pPr>
        <w:spacing w:after="20" w:line="259" w:lineRule="auto"/>
        <w:ind w:left="0" w:firstLine="0"/>
        <w:jc w:val="left"/>
      </w:pPr>
      <w:r>
        <w:t xml:space="preserve"> </w:t>
      </w:r>
      <w:r>
        <w:tab/>
        <w:t xml:space="preserve"> </w:t>
      </w:r>
    </w:p>
    <w:p w:rsidR="009C4610" w:rsidRDefault="000A695C">
      <w:pPr>
        <w:spacing w:after="20" w:line="259" w:lineRule="auto"/>
        <w:ind w:left="0" w:firstLine="0"/>
        <w:jc w:val="left"/>
      </w:pPr>
      <w:r>
        <w:t xml:space="preserve"> </w:t>
      </w:r>
      <w:r>
        <w:tab/>
        <w:t xml:space="preserve"> </w:t>
      </w:r>
    </w:p>
    <w:p w:rsidR="009C4610" w:rsidRDefault="000A695C">
      <w:pPr>
        <w:spacing w:after="20" w:line="259" w:lineRule="auto"/>
        <w:ind w:left="0" w:firstLine="0"/>
        <w:jc w:val="left"/>
      </w:pPr>
      <w:r>
        <w:t xml:space="preserve"> </w:t>
      </w:r>
      <w:r>
        <w:tab/>
        <w:t xml:space="preserve"> </w:t>
      </w:r>
    </w:p>
    <w:p w:rsidR="009C4610" w:rsidRDefault="000A695C">
      <w:pPr>
        <w:tabs>
          <w:tab w:val="center" w:pos="5939"/>
        </w:tabs>
        <w:ind w:left="-15" w:firstLine="0"/>
        <w:jc w:val="left"/>
      </w:pPr>
      <w:r>
        <w:t xml:space="preserve"> </w:t>
      </w:r>
      <w:r>
        <w:tab/>
        <w:t>COMPANY:</w:t>
      </w:r>
    </w:p>
    <w:p w:rsidR="009C4610" w:rsidRDefault="000A695C">
      <w:pPr>
        <w:spacing w:after="23" w:line="259" w:lineRule="auto"/>
        <w:ind w:left="0" w:firstLine="0"/>
        <w:jc w:val="left"/>
      </w:pPr>
      <w:r>
        <w:t xml:space="preserve"> </w:t>
      </w:r>
      <w:r>
        <w:tab/>
        <w:t xml:space="preserve"> </w:t>
      </w:r>
    </w:p>
    <w:p w:rsidR="009C4610" w:rsidRDefault="000A695C">
      <w:pPr>
        <w:tabs>
          <w:tab w:val="center" w:pos="5677"/>
          <w:tab w:val="center" w:pos="6765"/>
          <w:tab w:val="center" w:pos="7284"/>
        </w:tabs>
        <w:spacing w:after="0" w:line="259" w:lineRule="auto"/>
        <w:ind w:left="-15" w:firstLine="0"/>
        <w:jc w:val="left"/>
      </w:pPr>
      <w:r>
        <w:t xml:space="preserve"> </w:t>
      </w:r>
      <w:r>
        <w:tab/>
      </w:r>
      <w:r>
        <w:rPr>
          <w:b/>
        </w:rPr>
        <w:t>SPI E</w:t>
      </w:r>
      <w:r>
        <w:rPr>
          <w:b/>
        </w:rPr>
        <w:tab/>
        <w:t xml:space="preserve"> C ., L</w:t>
      </w:r>
      <w:r>
        <w:rPr>
          <w:b/>
        </w:rPr>
        <w:tab/>
        <w:t>.</w:t>
      </w:r>
    </w:p>
    <w:p w:rsidR="009C4610" w:rsidRDefault="000A695C">
      <w:pPr>
        <w:spacing w:after="20" w:line="259" w:lineRule="auto"/>
        <w:ind w:left="0" w:firstLine="0"/>
        <w:jc w:val="left"/>
      </w:pPr>
      <w:r>
        <w:t xml:space="preserve"> </w:t>
      </w:r>
      <w:r>
        <w:tab/>
        <w:t xml:space="preserve"> </w:t>
      </w:r>
    </w:p>
    <w:p w:rsidR="009C4610" w:rsidRDefault="000A695C">
      <w:pPr>
        <w:spacing w:after="20" w:line="259" w:lineRule="auto"/>
        <w:ind w:left="0" w:firstLine="0"/>
        <w:jc w:val="left"/>
      </w:pPr>
      <w:r>
        <w:t xml:space="preserve"> </w:t>
      </w:r>
      <w:r>
        <w:tab/>
        <w:t xml:space="preserve"> </w:t>
      </w:r>
    </w:p>
    <w:p w:rsidR="009C4610" w:rsidRDefault="000A695C">
      <w:pPr>
        <w:tabs>
          <w:tab w:val="center" w:pos="6724"/>
        </w:tabs>
        <w:ind w:left="-15" w:firstLine="0"/>
        <w:jc w:val="left"/>
      </w:pPr>
      <w:r>
        <w:t xml:space="preserve"> </w:t>
      </w:r>
      <w:r>
        <w:tab/>
        <w:t>By:_______________________</w:t>
      </w:r>
    </w:p>
    <w:p w:rsidR="009C4610" w:rsidRDefault="000A695C">
      <w:pPr>
        <w:tabs>
          <w:tab w:val="center" w:pos="6760"/>
        </w:tabs>
        <w:ind w:left="-15" w:firstLine="0"/>
        <w:jc w:val="left"/>
      </w:pPr>
      <w:r>
        <w:t xml:space="preserve"> </w:t>
      </w:r>
      <w:r>
        <w:tab/>
        <w:t>Printed Name:_______________</w:t>
      </w:r>
    </w:p>
    <w:p w:rsidR="009C4610" w:rsidRDefault="000A695C">
      <w:pPr>
        <w:tabs>
          <w:tab w:val="center" w:pos="6718"/>
        </w:tabs>
        <w:ind w:left="-15" w:firstLine="0"/>
        <w:jc w:val="left"/>
      </w:pPr>
      <w:r>
        <w:t xml:space="preserve"> </w:t>
      </w:r>
      <w:r>
        <w:tab/>
        <w:t>Title: _____________________</w:t>
      </w:r>
    </w:p>
    <w:p w:rsidR="009C4610" w:rsidRDefault="000A695C">
      <w:pPr>
        <w:spacing w:after="0" w:line="259" w:lineRule="auto"/>
        <w:ind w:left="0" w:firstLine="0"/>
        <w:jc w:val="left"/>
      </w:pPr>
      <w:r>
        <w:t xml:space="preserve"> </w:t>
      </w:r>
    </w:p>
    <w:p w:rsidR="009C4610" w:rsidRDefault="000A695C">
      <w:pPr>
        <w:spacing w:after="0" w:line="259" w:lineRule="auto"/>
        <w:ind w:left="0" w:firstLine="0"/>
        <w:jc w:val="left"/>
      </w:pPr>
      <w:r>
        <w:t xml:space="preserve"> </w:t>
      </w:r>
    </w:p>
    <w:p w:rsidR="009C4610" w:rsidRDefault="000A695C">
      <w:pPr>
        <w:spacing w:after="0" w:line="259" w:lineRule="auto"/>
        <w:ind w:left="0" w:firstLine="0"/>
        <w:jc w:val="left"/>
      </w:pPr>
      <w:r>
        <w:t xml:space="preserve"> </w:t>
      </w:r>
    </w:p>
    <w:p w:rsidR="009C4610" w:rsidRDefault="000A695C">
      <w:pPr>
        <w:spacing w:after="0" w:line="259" w:lineRule="auto"/>
        <w:jc w:val="center"/>
      </w:pPr>
      <w:r>
        <w:t>[</w:t>
      </w:r>
      <w:r>
        <w:rPr>
          <w:i/>
        </w:rPr>
        <w:t>Signature Page to Securities Purchase Agreement</w:t>
      </w:r>
      <w:r>
        <w:t>]</w:t>
      </w:r>
    </w:p>
    <w:p w:rsidR="009C4610" w:rsidRDefault="000A695C">
      <w:pPr>
        <w:spacing w:after="134" w:line="259" w:lineRule="auto"/>
        <w:ind w:left="0" w:firstLine="0"/>
        <w:jc w:val="left"/>
      </w:pPr>
      <w:r>
        <w:t xml:space="preserve"> </w:t>
      </w:r>
    </w:p>
    <w:p w:rsidR="009C4610" w:rsidRDefault="000A695C">
      <w:pPr>
        <w:tabs>
          <w:tab w:val="center" w:pos="5438"/>
          <w:tab w:val="center" w:pos="10810"/>
        </w:tabs>
        <w:ind w:left="-15" w:firstLine="0"/>
        <w:jc w:val="left"/>
      </w:pPr>
      <w:r>
        <w:t xml:space="preserve"> </w:t>
      </w:r>
      <w:r>
        <w:tab/>
        <w:t>8</w:t>
      </w:r>
      <w:r>
        <w:tab/>
        <w:t xml:space="preserve"> </w:t>
      </w:r>
    </w:p>
    <w:p w:rsidR="009C4610" w:rsidRDefault="000A695C">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31957" name="Group 131957"/>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46667" name="Shape 146667"/>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1957" style="width:543pt;height:0.75pt;mso-position-horizontal-relative:char;mso-position-vertical-relative:line" coordsize="68960,95">
                <v:shape id="Shape 146668" style="position:absolute;width:68960;height:95;left:0;top:0;" coordsize="6896099,9525" path="m0,0l6896099,0l6896099,9525l0,9525l0,0">
                  <v:stroke weight="0pt" endcap="flat" joinstyle="miter" miterlimit="10" on="false" color="#000000" opacity="0"/>
                  <v:fill on="true" color="#000000"/>
                </v:shape>
              </v:group>
            </w:pict>
          </mc:Fallback>
        </mc:AlternateContent>
      </w:r>
    </w:p>
    <w:p w:rsidR="009C4610" w:rsidRDefault="000A695C">
      <w:pPr>
        <w:spacing w:after="0" w:line="259" w:lineRule="auto"/>
        <w:ind w:left="0" w:firstLine="0"/>
        <w:jc w:val="left"/>
      </w:pPr>
      <w:r>
        <w:t xml:space="preserve"> </w:t>
      </w:r>
    </w:p>
    <w:p w:rsidR="009C4610" w:rsidRDefault="000A695C">
      <w:pPr>
        <w:ind w:left="-5"/>
      </w:pPr>
      <w:r>
        <w:t>ATTACHED EXHIBITS:</w:t>
      </w:r>
    </w:p>
    <w:p w:rsidR="009C4610" w:rsidRDefault="000A695C">
      <w:pPr>
        <w:spacing w:after="14" w:line="259" w:lineRule="auto"/>
        <w:ind w:left="0" w:firstLine="0"/>
        <w:jc w:val="left"/>
      </w:pPr>
      <w:r>
        <w:t xml:space="preserve"> </w:t>
      </w:r>
    </w:p>
    <w:p w:rsidR="009C4610" w:rsidRDefault="000A695C">
      <w:pPr>
        <w:ind w:left="730"/>
      </w:pPr>
      <w:r>
        <w:t>Exhibit A                Note</w:t>
      </w:r>
    </w:p>
    <w:p w:rsidR="009C4610" w:rsidRDefault="000A695C">
      <w:pPr>
        <w:spacing w:after="14" w:line="259" w:lineRule="auto"/>
        <w:ind w:left="0" w:firstLine="0"/>
        <w:jc w:val="left"/>
      </w:pPr>
      <w:r>
        <w:t xml:space="preserve"> </w:t>
      </w:r>
    </w:p>
    <w:p w:rsidR="009C4610" w:rsidRDefault="000A695C">
      <w:pPr>
        <w:ind w:left="730"/>
      </w:pPr>
      <w:r>
        <w:t>Exhibit B                 Irrevocable Transfer Agent Instructions</w:t>
      </w:r>
    </w:p>
    <w:p w:rsidR="009C4610" w:rsidRDefault="000A695C">
      <w:pPr>
        <w:spacing w:after="14" w:line="259" w:lineRule="auto"/>
        <w:ind w:left="0" w:firstLine="0"/>
        <w:jc w:val="left"/>
      </w:pPr>
      <w:r>
        <w:t xml:space="preserve"> </w:t>
      </w:r>
    </w:p>
    <w:p w:rsidR="009C4610" w:rsidRDefault="000A695C">
      <w:pPr>
        <w:ind w:left="730"/>
      </w:pPr>
      <w:r>
        <w:t>Exhibit C                 Secretary’s Certificate</w:t>
      </w:r>
    </w:p>
    <w:p w:rsidR="009C4610" w:rsidRDefault="000A695C">
      <w:pPr>
        <w:spacing w:after="14" w:line="259" w:lineRule="auto"/>
        <w:ind w:left="0" w:firstLine="0"/>
        <w:jc w:val="left"/>
      </w:pPr>
      <w:r>
        <w:t xml:space="preserve"> </w:t>
      </w:r>
    </w:p>
    <w:p w:rsidR="009C4610" w:rsidRDefault="000A695C">
      <w:pPr>
        <w:ind w:left="730"/>
      </w:pPr>
      <w:r>
        <w:t xml:space="preserve">Exhibit D            </w:t>
      </w:r>
      <w:r>
        <w:t xml:space="preserve">    Share Issuance Resolution</w:t>
      </w:r>
    </w:p>
    <w:p w:rsidR="009C4610" w:rsidRDefault="000A695C">
      <w:pPr>
        <w:spacing w:after="14" w:line="259" w:lineRule="auto"/>
        <w:ind w:left="0" w:firstLine="0"/>
        <w:jc w:val="left"/>
      </w:pPr>
      <w:r>
        <w:t xml:space="preserve"> </w:t>
      </w:r>
    </w:p>
    <w:p w:rsidR="009C4610" w:rsidRDefault="000A695C">
      <w:pPr>
        <w:ind w:left="730"/>
      </w:pPr>
      <w:r>
        <w:t>Exhibit E                 Arbitration Provisions</w:t>
      </w:r>
    </w:p>
    <w:p w:rsidR="009C4610" w:rsidRDefault="000A695C">
      <w:pPr>
        <w:spacing w:after="0" w:line="259" w:lineRule="auto"/>
        <w:ind w:left="0" w:firstLine="0"/>
        <w:jc w:val="left"/>
      </w:pPr>
      <w:r>
        <w:t xml:space="preserve"> </w:t>
      </w:r>
    </w:p>
    <w:p w:rsidR="009C4610" w:rsidRDefault="000A695C">
      <w:pPr>
        <w:spacing w:after="0" w:line="259" w:lineRule="auto"/>
        <w:ind w:left="0" w:firstLine="0"/>
        <w:jc w:val="left"/>
      </w:pPr>
      <w:r>
        <w:t xml:space="preserve"> </w:t>
      </w:r>
    </w:p>
    <w:p w:rsidR="009C4610" w:rsidRDefault="000A695C">
      <w:pPr>
        <w:spacing w:after="0" w:line="259" w:lineRule="auto"/>
        <w:ind w:left="0" w:firstLine="0"/>
        <w:jc w:val="left"/>
      </w:pPr>
      <w:r>
        <w:t xml:space="preserve"> </w:t>
      </w:r>
    </w:p>
    <w:p w:rsidR="009C4610" w:rsidRDefault="000A695C">
      <w:pPr>
        <w:spacing w:after="0" w:line="259" w:lineRule="auto"/>
        <w:ind w:left="0" w:firstLine="0"/>
        <w:jc w:val="left"/>
      </w:pPr>
      <w:r>
        <w:t xml:space="preserve"> </w:t>
      </w:r>
    </w:p>
    <w:p w:rsidR="009C4610" w:rsidRDefault="000A695C">
      <w:pPr>
        <w:spacing w:after="134" w:line="259" w:lineRule="auto"/>
        <w:ind w:left="0" w:firstLine="0"/>
        <w:jc w:val="left"/>
      </w:pPr>
      <w:r>
        <w:t xml:space="preserve"> </w:t>
      </w:r>
    </w:p>
    <w:p w:rsidR="009C4610" w:rsidRDefault="000A695C">
      <w:pPr>
        <w:tabs>
          <w:tab w:val="center" w:pos="5438"/>
          <w:tab w:val="center" w:pos="10810"/>
        </w:tabs>
        <w:ind w:left="-15" w:firstLine="0"/>
        <w:jc w:val="left"/>
      </w:pPr>
      <w:r>
        <w:t xml:space="preserve"> </w:t>
      </w:r>
      <w:r>
        <w:tab/>
        <w:t>9</w:t>
      </w:r>
      <w:r>
        <w:tab/>
        <w:t xml:space="preserve"> </w:t>
      </w:r>
    </w:p>
    <w:p w:rsidR="009C4610" w:rsidRDefault="000A695C">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33258" name="Group 133258"/>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46669" name="Shape 146669"/>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3258" style="width:543pt;height:0.75pt;mso-position-horizontal-relative:char;mso-position-vertical-relative:line" coordsize="68960,95">
                <v:shape id="Shape 146670" style="position:absolute;width:68960;height:95;left:0;top:0;" coordsize="6896099,9525" path="m0,0l6896099,0l6896099,9525l0,9525l0,0">
                  <v:stroke weight="0pt" endcap="flat" joinstyle="miter" miterlimit="10" on="false" color="#000000" opacity="0"/>
                  <v:fill on="true" color="#000000"/>
                </v:shape>
              </v:group>
            </w:pict>
          </mc:Fallback>
        </mc:AlternateContent>
      </w:r>
      <w:r>
        <w:br w:type="page"/>
      </w:r>
    </w:p>
    <w:p w:rsidR="009C4610" w:rsidRDefault="000A695C">
      <w:pPr>
        <w:spacing w:after="0" w:line="259" w:lineRule="auto"/>
        <w:ind w:left="0" w:firstLine="0"/>
        <w:jc w:val="left"/>
      </w:pPr>
      <w:r>
        <w:t xml:space="preserve"> </w:t>
      </w:r>
    </w:p>
    <w:p w:rsidR="009C4610" w:rsidRDefault="000A695C">
      <w:pPr>
        <w:spacing w:after="0" w:line="260" w:lineRule="auto"/>
        <w:ind w:left="1889" w:right="1879"/>
        <w:jc w:val="center"/>
      </w:pPr>
      <w:r>
        <w:rPr>
          <w:b/>
        </w:rPr>
        <w:t>EXHIBIT A</w:t>
      </w:r>
    </w:p>
    <w:p w:rsidR="009C4610" w:rsidRDefault="000A695C">
      <w:pPr>
        <w:spacing w:after="0" w:line="259" w:lineRule="auto"/>
        <w:ind w:left="0" w:firstLine="0"/>
        <w:jc w:val="left"/>
      </w:pPr>
      <w:r>
        <w:t xml:space="preserve">  </w:t>
      </w:r>
    </w:p>
    <w:p w:rsidR="009C4610" w:rsidRDefault="000A695C">
      <w:pPr>
        <w:spacing w:after="0" w:line="260" w:lineRule="auto"/>
        <w:ind w:left="1889" w:right="1879"/>
        <w:jc w:val="center"/>
      </w:pPr>
      <w:r>
        <w:rPr>
          <w:b/>
        </w:rPr>
        <w:t>CONVERTIBLE PROMISSORY NOTE</w:t>
      </w:r>
    </w:p>
    <w:p w:rsidR="009C4610" w:rsidRDefault="000A695C">
      <w:pPr>
        <w:spacing w:after="14" w:line="259" w:lineRule="auto"/>
        <w:ind w:left="0" w:firstLine="0"/>
        <w:jc w:val="center"/>
      </w:pPr>
      <w:r>
        <w:t xml:space="preserve"> </w:t>
      </w:r>
    </w:p>
    <w:p w:rsidR="009C4610" w:rsidRDefault="000A695C">
      <w:pPr>
        <w:tabs>
          <w:tab w:val="right" w:pos="10860"/>
        </w:tabs>
        <w:ind w:left="-15" w:firstLine="0"/>
        <w:jc w:val="left"/>
      </w:pPr>
      <w:r>
        <w:t>Effective Date: November 3, 2020</w:t>
      </w:r>
      <w:r>
        <w:tab/>
        <w:t>U.S. $2,110,000.00</w:t>
      </w:r>
    </w:p>
    <w:p w:rsidR="009C4610" w:rsidRDefault="000A695C">
      <w:pPr>
        <w:spacing w:after="0" w:line="259" w:lineRule="auto"/>
        <w:ind w:left="0" w:firstLine="0"/>
        <w:jc w:val="left"/>
      </w:pPr>
      <w:r>
        <w:t xml:space="preserve"> </w:t>
      </w:r>
    </w:p>
    <w:p w:rsidR="009C4610" w:rsidRDefault="000A695C">
      <w:pPr>
        <w:spacing w:after="15" w:line="259" w:lineRule="auto"/>
        <w:ind w:left="0" w:firstLine="0"/>
        <w:jc w:val="left"/>
      </w:pPr>
      <w:r>
        <w:t xml:space="preserve"> </w:t>
      </w:r>
    </w:p>
    <w:p w:rsidR="009C4610" w:rsidRDefault="000A695C">
      <w:pPr>
        <w:ind w:left="-15" w:firstLine="720"/>
      </w:pPr>
      <w:r>
        <w:t xml:space="preserve">FOR VALUE RECEIVED, SPI E C ., L ., </w:t>
      </w:r>
      <w:r>
        <w:t>a Cayman Islands corporation (“</w:t>
      </w:r>
      <w:r>
        <w:rPr>
          <w:b/>
        </w:rPr>
        <w:t>Borrower</w:t>
      </w:r>
      <w:r>
        <w:t>”), promises to pay to S C , LLC, a Utah limited liability company, or its successors or assigns (“</w:t>
      </w:r>
      <w:r>
        <w:rPr>
          <w:b/>
        </w:rPr>
        <w:t>Lender</w:t>
      </w:r>
      <w:r>
        <w:t>”), $2,110,000.00 and any interest, fees, charges, and late fees accrued hereunder on the date that is twelve (1</w:t>
      </w:r>
      <w:r>
        <w:t>2) months after the Purchase Price Date (the “</w:t>
      </w:r>
      <w:r>
        <w:rPr>
          <w:b/>
        </w:rPr>
        <w:t>Maturity Date</w:t>
      </w:r>
      <w:r>
        <w:t>”) in accordance with the terms set forth herein and to pay interest on the Outstanding Balance at the rate of ten percent (10%) per annum from the Purchase Price Date until the same is paid in ful</w:t>
      </w:r>
      <w:r>
        <w:t>l. All interest calculations hereunder shall be computed on the basis of a 360-day year comprised of twelve (12) thirty (30) day months, shall compound daily and shall be payable in accordance with the terms of this Note. This Convertible Promissory Note (</w:t>
      </w:r>
      <w:r>
        <w:t>this “</w:t>
      </w:r>
      <w:r>
        <w:rPr>
          <w:b/>
        </w:rPr>
        <w:t>Note</w:t>
      </w:r>
      <w:r>
        <w:t>”) is issued and made effective as of November 3, 2020 (the “</w:t>
      </w:r>
      <w:r>
        <w:rPr>
          <w:b/>
        </w:rPr>
        <w:t>Effective Date</w:t>
      </w:r>
      <w:r>
        <w:t>”). This Note is issued pursuant to that certain Securities Purchase Agreement dated November 3, 2020, as the same may be amended from time to time, by and between Borrowe</w:t>
      </w:r>
      <w:r>
        <w:t>r and Lender (the “</w:t>
      </w:r>
      <w:r>
        <w:rPr>
          <w:b/>
        </w:rPr>
        <w:t>Purchase Agreement</w:t>
      </w:r>
      <w:r>
        <w:t xml:space="preserve">”). Certain capitalized terms used herein are defined in </w:t>
      </w:r>
      <w:r>
        <w:rPr>
          <w:u w:val="single" w:color="000000"/>
        </w:rPr>
        <w:t>Attachment 1</w:t>
      </w:r>
      <w:r>
        <w:t xml:space="preserve"> attached hereto and incorporated herein by this reference.</w:t>
      </w:r>
    </w:p>
    <w:p w:rsidR="009C4610" w:rsidRDefault="000A695C">
      <w:pPr>
        <w:spacing w:after="0" w:line="259" w:lineRule="auto"/>
        <w:ind w:left="720" w:firstLine="0"/>
        <w:jc w:val="left"/>
      </w:pPr>
      <w:r>
        <w:t xml:space="preserve"> </w:t>
      </w:r>
    </w:p>
    <w:p w:rsidR="009C4610" w:rsidRDefault="000A695C">
      <w:pPr>
        <w:ind w:left="730"/>
      </w:pPr>
      <w:r>
        <w:t xml:space="preserve">This Note carries an OID of $100,000.00. In addition, Borrower agrees to pay $10,000.00 </w:t>
      </w:r>
      <w:r>
        <w:t>to Lender to cover Lender’s legal</w:t>
      </w:r>
    </w:p>
    <w:p w:rsidR="009C4610" w:rsidRDefault="000A695C">
      <w:pPr>
        <w:ind w:left="-5"/>
      </w:pPr>
      <w:r>
        <w:t>fees, accounting costs, due diligence, monitoring and other transaction costs incurred in connection with the purchase and sale of this Note (the “</w:t>
      </w:r>
      <w:r>
        <w:rPr>
          <w:b/>
        </w:rPr>
        <w:t>Transaction Expense Amount</w:t>
      </w:r>
      <w:r>
        <w:t>”), all of which amount is fully earned and inclu</w:t>
      </w:r>
      <w:r>
        <w:t>ded in the initial principal balance of this Note. The purchase price for this Note shall be $2,000,000.00 (the “</w:t>
      </w:r>
      <w:r>
        <w:rPr>
          <w:b/>
        </w:rPr>
        <w:t>Purchase Price</w:t>
      </w:r>
      <w:r>
        <w:t>”), computed as follows: $2,110,000.00 original principal balance, less the OID, less the Transaction Expense Amount. The Purchas</w:t>
      </w:r>
      <w:r>
        <w:t>e Price shall be payable by Lender by wire transfer of immediately available funds.</w:t>
      </w:r>
    </w:p>
    <w:p w:rsidR="009C4610" w:rsidRDefault="000A695C">
      <w:pPr>
        <w:spacing w:after="0" w:line="259" w:lineRule="auto"/>
        <w:ind w:left="720" w:firstLine="0"/>
        <w:jc w:val="left"/>
      </w:pPr>
      <w:r>
        <w:t xml:space="preserve"> </w:t>
      </w:r>
    </w:p>
    <w:p w:rsidR="009C4610" w:rsidRDefault="000A695C">
      <w:pPr>
        <w:numPr>
          <w:ilvl w:val="0"/>
          <w:numId w:val="22"/>
        </w:numPr>
        <w:spacing w:after="0" w:line="259" w:lineRule="auto"/>
        <w:ind w:firstLine="720"/>
      </w:pPr>
      <w:r>
        <w:rPr>
          <w:u w:val="single" w:color="000000"/>
        </w:rPr>
        <w:t>Pa</w:t>
      </w:r>
      <w:r>
        <w:t>y</w:t>
      </w:r>
      <w:r>
        <w:rPr>
          <w:u w:val="single" w:color="000000"/>
        </w:rPr>
        <w:t>ment</w:t>
      </w:r>
      <w:r>
        <w:t>;</w:t>
      </w:r>
      <w:r>
        <w:rPr>
          <w:u w:val="single" w:color="000000"/>
        </w:rPr>
        <w:t xml:space="preserve"> Prepa</w:t>
      </w:r>
      <w:r>
        <w:t>y</w:t>
      </w:r>
      <w:r>
        <w:rPr>
          <w:u w:val="single" w:color="000000"/>
        </w:rPr>
        <w:t>ment</w:t>
      </w:r>
      <w:r>
        <w:t>.</w:t>
      </w:r>
    </w:p>
    <w:p w:rsidR="009C4610" w:rsidRDefault="000A695C">
      <w:pPr>
        <w:spacing w:after="0" w:line="259" w:lineRule="auto"/>
        <w:ind w:left="720" w:firstLine="0"/>
        <w:jc w:val="left"/>
      </w:pPr>
      <w:r>
        <w:t xml:space="preserve"> </w:t>
      </w:r>
    </w:p>
    <w:p w:rsidR="009C4610" w:rsidRDefault="000A695C">
      <w:pPr>
        <w:numPr>
          <w:ilvl w:val="1"/>
          <w:numId w:val="22"/>
        </w:numPr>
        <w:ind w:firstLine="1440"/>
      </w:pPr>
      <w:r>
        <w:rPr>
          <w:u w:val="single" w:color="000000"/>
        </w:rPr>
        <w:t>Pa</w:t>
      </w:r>
      <w:r>
        <w:t>y</w:t>
      </w:r>
      <w:r>
        <w:rPr>
          <w:u w:val="single" w:color="000000"/>
        </w:rPr>
        <w:t>ment</w:t>
      </w:r>
      <w:r>
        <w:t>. All payments owing hereunder shall be in lawful money of the United States of America or</w:t>
      </w:r>
    </w:p>
    <w:p w:rsidR="009C4610" w:rsidRDefault="000A695C">
      <w:pPr>
        <w:ind w:left="-5"/>
      </w:pPr>
      <w:r>
        <w:t>Conversion Shares (as defined below), as provided</w:t>
      </w:r>
      <w:r>
        <w:t xml:space="preserve"> for herein, and delivered to Lender at the address or bank account furnished to Borrower for that purpose. All payments shall be applied first to (a) costs of collection, if any, then to (b) fees and charges, if any, then to (c) accrued and unpaid interes</w:t>
      </w:r>
      <w:r>
        <w:t>t, and thereafter, to (d) principal.</w:t>
      </w:r>
    </w:p>
    <w:p w:rsidR="009C4610" w:rsidRDefault="000A695C">
      <w:pPr>
        <w:spacing w:after="0" w:line="259" w:lineRule="auto"/>
        <w:ind w:left="1440" w:firstLine="0"/>
        <w:jc w:val="left"/>
      </w:pPr>
      <w:r>
        <w:t xml:space="preserve"> </w:t>
      </w:r>
    </w:p>
    <w:p w:rsidR="009C4610" w:rsidRDefault="000A695C">
      <w:pPr>
        <w:numPr>
          <w:ilvl w:val="1"/>
          <w:numId w:val="22"/>
        </w:numPr>
        <w:ind w:firstLine="1440"/>
      </w:pPr>
      <w:r>
        <w:rPr>
          <w:u w:val="single" w:color="000000"/>
        </w:rPr>
        <w:t>Prepa</w:t>
      </w:r>
      <w:r>
        <w:t>y</w:t>
      </w:r>
      <w:r>
        <w:rPr>
          <w:u w:val="single" w:color="000000"/>
        </w:rPr>
        <w:t>ment</w:t>
      </w:r>
      <w:r>
        <w:t>. Notwithstanding the foregoing, Borrower shall have the right to prepay all or any portion of</w:t>
      </w:r>
    </w:p>
    <w:p w:rsidR="009C4610" w:rsidRDefault="000A695C">
      <w:pPr>
        <w:ind w:left="-5"/>
      </w:pPr>
      <w:r>
        <w:t>the Outstanding Balance (less such portion of the Outstanding Balance for which Borrower has received a Lender Conversion Notice (as defined below) or a Redemption Notice (as defined below) from Lender where the applicable Conversion Shares have not yet be</w:t>
      </w:r>
      <w:r>
        <w:t>en delivered). If Borrower exercises its right to prepay this Note, Borrower shall make payment to Lender of an amount in cash equal to 115% multiplied by the portion of the Outstanding Balance Borrower elects to repay.</w:t>
      </w:r>
    </w:p>
    <w:p w:rsidR="009C4610" w:rsidRDefault="000A695C">
      <w:pPr>
        <w:spacing w:after="0" w:line="259" w:lineRule="auto"/>
        <w:ind w:left="1440" w:firstLine="0"/>
        <w:jc w:val="left"/>
      </w:pPr>
      <w:r>
        <w:t xml:space="preserve"> </w:t>
      </w:r>
    </w:p>
    <w:p w:rsidR="009C4610" w:rsidRDefault="000A695C">
      <w:pPr>
        <w:numPr>
          <w:ilvl w:val="0"/>
          <w:numId w:val="22"/>
        </w:numPr>
        <w:ind w:firstLine="720"/>
      </w:pPr>
      <w:r>
        <w:rPr>
          <w:u w:val="single" w:color="000000"/>
        </w:rPr>
        <w:t>Security</w:t>
      </w:r>
      <w:r>
        <w:t>. This Note is unsecured.</w:t>
      </w:r>
    </w:p>
    <w:p w:rsidR="009C4610" w:rsidRDefault="000A695C">
      <w:pPr>
        <w:spacing w:after="0" w:line="259" w:lineRule="auto"/>
        <w:ind w:left="720" w:firstLine="0"/>
        <w:jc w:val="left"/>
      </w:pPr>
      <w:r>
        <w:t xml:space="preserve"> </w:t>
      </w:r>
    </w:p>
    <w:p w:rsidR="009C4610" w:rsidRDefault="000A695C">
      <w:pPr>
        <w:numPr>
          <w:ilvl w:val="0"/>
          <w:numId w:val="22"/>
        </w:numPr>
        <w:spacing w:after="0" w:line="259" w:lineRule="auto"/>
        <w:ind w:firstLine="720"/>
      </w:pPr>
      <w:r>
        <w:rPr>
          <w:u w:val="single" w:color="000000"/>
        </w:rPr>
        <w:t>Lender O</w:t>
      </w:r>
      <w:r>
        <w:t>p</w:t>
      </w:r>
      <w:r>
        <w:rPr>
          <w:u w:val="single" w:color="000000"/>
        </w:rPr>
        <w:t>tional Conversion</w:t>
      </w:r>
      <w:r>
        <w:t>.</w:t>
      </w:r>
    </w:p>
    <w:p w:rsidR="009C4610" w:rsidRDefault="000A695C">
      <w:pPr>
        <w:spacing w:after="0" w:line="259" w:lineRule="auto"/>
        <w:ind w:left="720" w:firstLine="0"/>
        <w:jc w:val="left"/>
      </w:pPr>
      <w:r>
        <w:t xml:space="preserve"> </w:t>
      </w:r>
    </w:p>
    <w:p w:rsidR="009C4610" w:rsidRDefault="000A695C">
      <w:pPr>
        <w:numPr>
          <w:ilvl w:val="1"/>
          <w:numId w:val="22"/>
        </w:numPr>
        <w:ind w:firstLine="1440"/>
      </w:pPr>
      <w:r>
        <w:rPr>
          <w:u w:val="single" w:color="000000"/>
        </w:rPr>
        <w:t>Lender Conversions</w:t>
      </w:r>
      <w:r>
        <w:t>. Lender has the right at any time after the Purchase Price Date until the Outstanding Balance has been paid in full, at its election, to convert (“</w:t>
      </w:r>
      <w:r>
        <w:rPr>
          <w:b/>
        </w:rPr>
        <w:t>Lender Conversion</w:t>
      </w:r>
      <w:r>
        <w:t xml:space="preserve">”) all or any portion of the Outstanding </w:t>
      </w:r>
      <w:r>
        <w:t>Balance into shares (each instance of conversion is referred to herein as a “</w:t>
      </w:r>
      <w:r>
        <w:rPr>
          <w:b/>
        </w:rPr>
        <w:t>Lender Conversion Shares</w:t>
      </w:r>
      <w:r>
        <w:t>”) of fully paid and non-assessable Ordinary Shares, $0.0001 par value per share (“</w:t>
      </w:r>
      <w:r>
        <w:rPr>
          <w:b/>
        </w:rPr>
        <w:t>Ordinary Shares</w:t>
      </w:r>
      <w:r>
        <w:t xml:space="preserve">”), of Borrower as per the following conversion formula: </w:t>
      </w:r>
      <w:r>
        <w:t>the number of Lender Conversion Shares equals the amount being converted (the “</w:t>
      </w:r>
      <w:r>
        <w:rPr>
          <w:b/>
        </w:rPr>
        <w:t>Conversion Amount</w:t>
      </w:r>
      <w:r>
        <w:t xml:space="preserve">”) divided by the Lender Conversion Price (as defined below). Conversion notices in the form attached hereto as </w:t>
      </w:r>
      <w:r>
        <w:rPr>
          <w:u w:val="single" w:color="000000"/>
        </w:rPr>
        <w:t>Exhibit A</w:t>
      </w:r>
      <w:r>
        <w:t xml:space="preserve"> (each, a “</w:t>
      </w:r>
      <w:r>
        <w:rPr>
          <w:b/>
        </w:rPr>
        <w:t>Lender Conversion Notice</w:t>
      </w:r>
      <w:r>
        <w:t>”) m</w:t>
      </w:r>
      <w:r>
        <w:t>ay be effectively delivered to Borrower by any method set forth in the “Notices” Section of the Purchase Agreement, and all Lender Conversions shall be cashless and not require further payment from Lender. Borrower shall deliver the Lender Conversion Share</w:t>
      </w:r>
      <w:r>
        <w:t>s from any Lender Conversion to Lender in accordance with Section 9 below.</w:t>
      </w:r>
    </w:p>
    <w:p w:rsidR="009C4610" w:rsidRDefault="000A695C">
      <w:pPr>
        <w:spacing w:after="0" w:line="259" w:lineRule="auto"/>
        <w:ind w:left="1440" w:firstLine="0"/>
        <w:jc w:val="left"/>
      </w:pPr>
      <w:r>
        <w:t xml:space="preserve"> </w:t>
      </w:r>
    </w:p>
    <w:p w:rsidR="009C4610" w:rsidRDefault="000A695C">
      <w:pPr>
        <w:spacing w:after="0" w:line="259" w:lineRule="auto"/>
        <w:ind w:left="1440" w:firstLine="0"/>
        <w:jc w:val="left"/>
      </w:pPr>
      <w:r>
        <w:t xml:space="preserve"> </w:t>
      </w:r>
    </w:p>
    <w:p w:rsidR="009C4610" w:rsidRDefault="000A695C">
      <w:pPr>
        <w:spacing w:after="134" w:line="259" w:lineRule="auto"/>
        <w:ind w:left="1440" w:firstLine="0"/>
        <w:jc w:val="left"/>
      </w:pPr>
      <w:r>
        <w:t xml:space="preserve"> </w:t>
      </w:r>
    </w:p>
    <w:p w:rsidR="009C4610" w:rsidRDefault="000A695C">
      <w:pPr>
        <w:tabs>
          <w:tab w:val="center" w:pos="5438"/>
          <w:tab w:val="center" w:pos="10810"/>
        </w:tabs>
        <w:ind w:left="-15" w:firstLine="0"/>
        <w:jc w:val="left"/>
      </w:pPr>
      <w:r>
        <w:t xml:space="preserve"> </w:t>
      </w:r>
      <w:r>
        <w:tab/>
        <w:t>A-1</w:t>
      </w:r>
      <w:r>
        <w:tab/>
        <w:t xml:space="preserve"> </w:t>
      </w:r>
    </w:p>
    <w:p w:rsidR="009C4610" w:rsidRDefault="000A695C">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33333" name="Group 133333"/>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46671" name="Shape 146671"/>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3333" style="width:543pt;height:0.75pt;mso-position-horizontal-relative:char;mso-position-vertical-relative:line" coordsize="68960,95">
                <v:shape id="Shape 146672" style="position:absolute;width:68960;height:95;left:0;top:0;" coordsize="6896099,9525" path="m0,0l6896099,0l6896099,9525l0,9525l0,0">
                  <v:stroke weight="0pt" endcap="flat" joinstyle="miter" miterlimit="10" on="false" color="#000000" opacity="0"/>
                  <v:fill on="true" color="#000000"/>
                </v:shape>
              </v:group>
            </w:pict>
          </mc:Fallback>
        </mc:AlternateContent>
      </w:r>
    </w:p>
    <w:p w:rsidR="009C4610" w:rsidRDefault="000A695C">
      <w:pPr>
        <w:numPr>
          <w:ilvl w:val="1"/>
          <w:numId w:val="22"/>
        </w:numPr>
        <w:ind w:firstLine="1440"/>
      </w:pPr>
      <w:r>
        <w:rPr>
          <w:u w:val="single" w:color="000000"/>
        </w:rPr>
        <w:t>Lender Conversion Price</w:t>
      </w:r>
      <w:r>
        <w:t>. Subject to adjustment as set forth in this Note, the price at which Lender has the</w:t>
      </w:r>
    </w:p>
    <w:p w:rsidR="009C4610" w:rsidRDefault="000A695C">
      <w:pPr>
        <w:ind w:left="-5"/>
      </w:pPr>
      <w:r>
        <w:t>right to convert all or any portion of the Outstanding Balance into Ordinary Shares is $26.00 per share (the “</w:t>
      </w:r>
      <w:r>
        <w:rPr>
          <w:b/>
        </w:rPr>
        <w:t>Lender Conversion Price</w:t>
      </w:r>
      <w:r>
        <w:t>”).</w:t>
      </w:r>
    </w:p>
    <w:p w:rsidR="009C4610" w:rsidRDefault="000A695C">
      <w:pPr>
        <w:spacing w:after="0" w:line="259" w:lineRule="auto"/>
        <w:ind w:left="1440" w:firstLine="0"/>
        <w:jc w:val="left"/>
      </w:pPr>
      <w:r>
        <w:t xml:space="preserve"> </w:t>
      </w:r>
    </w:p>
    <w:p w:rsidR="009C4610" w:rsidRDefault="000A695C">
      <w:pPr>
        <w:numPr>
          <w:ilvl w:val="0"/>
          <w:numId w:val="22"/>
        </w:numPr>
        <w:spacing w:after="0" w:line="259" w:lineRule="auto"/>
        <w:ind w:firstLine="720"/>
      </w:pPr>
      <w:r>
        <w:rPr>
          <w:u w:val="single" w:color="000000"/>
        </w:rPr>
        <w:t>Defaults and Remedies</w:t>
      </w:r>
      <w:r>
        <w:t>.</w:t>
      </w:r>
    </w:p>
    <w:p w:rsidR="009C4610" w:rsidRDefault="000A695C">
      <w:pPr>
        <w:spacing w:after="0" w:line="259" w:lineRule="auto"/>
        <w:ind w:left="720" w:firstLine="0"/>
        <w:jc w:val="left"/>
      </w:pPr>
      <w:r>
        <w:t xml:space="preserve"> </w:t>
      </w:r>
    </w:p>
    <w:p w:rsidR="009C4610" w:rsidRDefault="000A695C">
      <w:pPr>
        <w:numPr>
          <w:ilvl w:val="1"/>
          <w:numId w:val="22"/>
        </w:numPr>
        <w:ind w:firstLine="1440"/>
      </w:pPr>
      <w:r>
        <w:rPr>
          <w:u w:val="single" w:color="000000"/>
        </w:rPr>
        <w:t>Defaults</w:t>
      </w:r>
      <w:r>
        <w:t>. The following are events of default under this Note (each, an “</w:t>
      </w:r>
      <w:r>
        <w:rPr>
          <w:b/>
        </w:rPr>
        <w:t>Event of Default</w:t>
      </w:r>
      <w:r>
        <w:t>”):</w:t>
      </w:r>
      <w:r>
        <w:t xml:space="preserve"> (a) Borrower</w:t>
      </w:r>
    </w:p>
    <w:p w:rsidR="009C4610" w:rsidRDefault="000A695C">
      <w:pPr>
        <w:ind w:left="-5"/>
      </w:pPr>
      <w:r>
        <w:t>fails to pay any principal, interest, fees, charges, or any other amount when due and payable hereunder; (b) Borrower fails to deliver any Lender Conversion Shares in accordance with the terms hereof; (c) Borrower fails to deliver any Redempt</w:t>
      </w:r>
      <w:r>
        <w:t xml:space="preserve">ion Conversion Shares (as defined below) in accordance with the terms hereof; (d) a receiver, trustee or other similar official shall be appointed over Borrower or a material part of its assets and such appointment shall remain uncontested for twenty (20) </w:t>
      </w:r>
      <w:r>
        <w:t>days or shall not be dismissed or discharged within sixty (60) days; (e) Borrower becomes insolvent or generally fails to pay, or admits in writing its inability to pay, its debts as they become due, subject to applicable grace periods, if any; (f) Borrowe</w:t>
      </w:r>
      <w:r>
        <w:t xml:space="preserve">r makes a general assignment for the benefit of creditors; (g) Borrower files a petition for relief under any bankruptcy, insolvency or similar law (domestic or foreign); (h) an involuntary bankruptcy proceeding is commenced or filed against Borrower; (i) </w:t>
      </w:r>
      <w:r>
        <w:t>Borrower or any pledgor, trustor, or guarantor of this Note defaults or otherwise fails to materially observe or materially perform any covenant, obligation, condition or agreement of Borrower or such pledgor, trustor, or guarantor contained herein or in a</w:t>
      </w:r>
      <w:r>
        <w:t>ny other Transaction Document (as defined in the Purchase Agreement), other than those specifically set forth in this Section 4.1 and Section 4 of the Purchase Agreement; (j) any representation, warranty or other statement made or furnished by or on behalf</w:t>
      </w:r>
      <w:r>
        <w:t xml:space="preserve"> of Borrower or any pledgor, trustor, or guarantor of this Note to Lender herein, in any Transaction Document, or otherwise in connection with the issuance of this Note is false, incorrect, incomplete or misleading in any material respect when made or furn</w:t>
      </w:r>
      <w:r>
        <w:t xml:space="preserve">ished; (k) the occurrence of a Fundamental Transaction without Lender’s prior written consent; (l) Borrower fails to maintain the Share Reserve (as defined in the Purchase Agreement); (m) Borrower effectuates a reverse split of its Ordinary Shares without </w:t>
      </w:r>
      <w:r>
        <w:t>twenty (20) Trading Days prior written notice to Lender; (n) any money judgment, writ or similar process is entered or filed against Borrower or any subsidiary of Borrower or any of its property or other assets for more than $100,000.00, and shall remain u</w:t>
      </w:r>
      <w:r>
        <w:t>nvacated, unbonded or unstayed for a period of twenty (20) calendar days unless otherwise consented to by Lender; (o) Borrower fails to be DWAC Eligible; (p) Borrower fails to observe or perform in any material respect any covenant set forth in Section 4 o</w:t>
      </w:r>
      <w:r>
        <w:t>f the Purchase Agreement and such failure is not cured by the Borrower within ten (10) days of notice thereof; or (q) Borrower, any affiliate of Borrower, or any pledgor, trustor, or guarantor of this Note breaches any covenant or other term or condition c</w:t>
      </w:r>
      <w:r>
        <w:t>ontained in any Other Agreements and such breach is not cured by the Borrower within ten (10) days of notice thereof.</w:t>
      </w:r>
    </w:p>
    <w:p w:rsidR="009C4610" w:rsidRDefault="000A695C">
      <w:pPr>
        <w:spacing w:after="0" w:line="259" w:lineRule="auto"/>
        <w:ind w:left="1440" w:firstLine="0"/>
        <w:jc w:val="left"/>
      </w:pPr>
      <w:r>
        <w:t xml:space="preserve"> </w:t>
      </w:r>
    </w:p>
    <w:p w:rsidR="009C4610" w:rsidRDefault="000A695C">
      <w:pPr>
        <w:numPr>
          <w:ilvl w:val="1"/>
          <w:numId w:val="22"/>
        </w:numPr>
        <w:ind w:firstLine="1440"/>
      </w:pPr>
      <w:r>
        <w:rPr>
          <w:u w:val="single" w:color="000000"/>
        </w:rPr>
        <w:t>Remedies</w:t>
      </w:r>
      <w:r>
        <w:t>. At any time and from time to time after Lender becomes aware of the occurrence of any Event</w:t>
      </w:r>
    </w:p>
    <w:p w:rsidR="009C4610" w:rsidRDefault="000A695C">
      <w:pPr>
        <w:ind w:left="-5"/>
      </w:pPr>
      <w:r>
        <w:t>of Default (taking into account an</w:t>
      </w:r>
      <w:r>
        <w:t>y cure periods), Lender may accelerate this Note by written notice to Borrower, with the Outstanding Balance becoming immediately due and payable in cash at the Mandatory Default Amount. Notwithstanding the foregoing, at any time following the occurrence o</w:t>
      </w:r>
      <w:r>
        <w:t>f any Event of Default, Lender may, at its option, elect to increase the Outstanding Balance by applying the Default Effect (subject to the limitation set forth below) via written notice to Borrower without accelerating the Outstanding Balance, in which ev</w:t>
      </w:r>
      <w:r>
        <w:t>ent the Outstanding Balance shall be increased as of the date of the occurrence of the applicable Event of Default pursuant to the Default Effect, but the Outstanding Balance shall not be immediately due and payable unless so declared by Lender (for the av</w:t>
      </w:r>
      <w:r>
        <w:t>oidance of doubt, if Lender elects to apply the Default Effect pursuant to this sentence, it shall reserve the right to declare the Outstanding Balance immediately due and payable at any time and no such election by Lender shall be deemed to be a waiver of</w:t>
      </w:r>
      <w:r>
        <w:t xml:space="preserve"> its right to declare the Outstanding Balance immediately due and payable as set forth herein unless otherwise agreed to by Lender in writing). Notwithstanding the foregoing, upon the occurrence of any Event of Default described in clauses (d), (e), (f), (</w:t>
      </w:r>
      <w:r>
        <w:t>g) or (h) of Section 4.1, the Outstanding Balance as of the date of acceleration shall become immediately and automatically due and payable in cash at the Mandatory Default Amount, without any written notice required by Lender. At any time following the oc</w:t>
      </w:r>
      <w:r>
        <w:t>currence of any Event of Default, upon written notice given by Lender to Borrower, interest shall accrue on the Outstanding Balance beginning on the date the applicable Event of Default occurred at an interest rate equal to the lesser of fifteen percent (1</w:t>
      </w:r>
      <w:r>
        <w:t>5%) per annum or the maximum rate permitted under applicable law (“</w:t>
      </w:r>
      <w:r>
        <w:rPr>
          <w:b/>
        </w:rPr>
        <w:t>Default Interest</w:t>
      </w:r>
      <w:r>
        <w:t>”). For the avoidance of doubt, Lender may continue making Lender Conversions and Redemption Conversions (as defined below) at any time following an Event of Default until s</w:t>
      </w:r>
      <w:r>
        <w:t>uch time as the Outstanding Balance is paid in full. In connection with acceleration described herein, Lender need not provide, and Borrower hereby waives, any presentment, demand, protest or other notice of any kind, and Lender may immediately and without</w:t>
      </w:r>
      <w:r>
        <w:t xml:space="preserve"> expiration of any grace period enforce any and all of its rights and remedies hereunder and all other remedies available to it under applicable law. Such acceleration may be rescinded and annulled by Lender at any time prior to payment hereunder and Lende</w:t>
      </w:r>
      <w:r>
        <w:t>r shall have all rights as a holder of the Note until such time, if any, as Lender receives full payment pursuant to this Section 4.2. No such rescission or annulment shall affect any subsequent Event of Default or impair any right consequent thereon. Noth</w:t>
      </w:r>
      <w:r>
        <w:t xml:space="preserve">ing herein shall limit Lender’s right to pursue any other remedies available to it at law or in equity including, without limitation, a decree of specific performance and/or injunctive relief with respect to Borrower’s failure to timely deliver Conversion </w:t>
      </w:r>
      <w:r>
        <w:t>Shares upon Conversion of the Note as required pursuant to the terms hereof.</w:t>
      </w:r>
    </w:p>
    <w:p w:rsidR="009C4610" w:rsidRDefault="000A695C">
      <w:pPr>
        <w:spacing w:after="0" w:line="259" w:lineRule="auto"/>
        <w:ind w:left="1440" w:firstLine="0"/>
        <w:jc w:val="left"/>
      </w:pPr>
      <w:r>
        <w:t xml:space="preserve"> </w:t>
      </w:r>
    </w:p>
    <w:p w:rsidR="009C4610" w:rsidRDefault="000A695C">
      <w:pPr>
        <w:spacing w:after="0" w:line="259" w:lineRule="auto"/>
        <w:ind w:left="1440" w:firstLine="0"/>
        <w:jc w:val="left"/>
      </w:pPr>
      <w:r>
        <w:t xml:space="preserve"> </w:t>
      </w:r>
    </w:p>
    <w:p w:rsidR="009C4610" w:rsidRDefault="000A695C">
      <w:pPr>
        <w:spacing w:after="134" w:line="259" w:lineRule="auto"/>
        <w:ind w:left="1440" w:firstLine="0"/>
        <w:jc w:val="left"/>
      </w:pPr>
      <w:r>
        <w:t xml:space="preserve"> </w:t>
      </w:r>
    </w:p>
    <w:p w:rsidR="009C4610" w:rsidRDefault="000A695C">
      <w:pPr>
        <w:tabs>
          <w:tab w:val="center" w:pos="5438"/>
          <w:tab w:val="center" w:pos="10810"/>
        </w:tabs>
        <w:ind w:left="-15" w:firstLine="0"/>
        <w:jc w:val="left"/>
      </w:pPr>
      <w:r>
        <w:t xml:space="preserve"> </w:t>
      </w:r>
      <w:r>
        <w:tab/>
        <w:t>A-2</w:t>
      </w:r>
      <w:r>
        <w:tab/>
        <w:t xml:space="preserve"> </w:t>
      </w:r>
    </w:p>
    <w:p w:rsidR="009C4610" w:rsidRDefault="000A695C">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33781" name="Group 133781"/>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46673" name="Shape 146673"/>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3781" style="width:543pt;height:0.75pt;mso-position-horizontal-relative:char;mso-position-vertical-relative:line" coordsize="68960,95">
                <v:shape id="Shape 146674" style="position:absolute;width:68960;height:95;left:0;top:0;" coordsize="6896099,9525" path="m0,0l6896099,0l6896099,9525l0,9525l0,0">
                  <v:stroke weight="0pt" endcap="flat" joinstyle="miter" miterlimit="10" on="false" color="#000000" opacity="0"/>
                  <v:fill on="true" color="#000000"/>
                </v:shape>
              </v:group>
            </w:pict>
          </mc:Fallback>
        </mc:AlternateContent>
      </w:r>
      <w:r>
        <w:br w:type="page"/>
      </w:r>
    </w:p>
    <w:p w:rsidR="009C4610" w:rsidRDefault="000A695C">
      <w:pPr>
        <w:numPr>
          <w:ilvl w:val="0"/>
          <w:numId w:val="22"/>
        </w:numPr>
        <w:ind w:firstLine="720"/>
      </w:pPr>
      <w:r>
        <w:rPr>
          <w:u w:val="single" w:color="000000"/>
        </w:rPr>
        <w:t>Unconditional Obli</w:t>
      </w:r>
      <w:r>
        <w:t>g</w:t>
      </w:r>
      <w:r>
        <w:rPr>
          <w:u w:val="single" w:color="000000"/>
        </w:rPr>
        <w:t>ation</w:t>
      </w:r>
      <w:r>
        <w:t>;</w:t>
      </w:r>
      <w:r>
        <w:rPr>
          <w:u w:val="single" w:color="000000"/>
        </w:rPr>
        <w:t xml:space="preserve"> No Offset</w:t>
      </w:r>
      <w:r>
        <w:t>. Borrower acknowledges that this Note is an unconditional, valid, binding and</w:t>
      </w:r>
    </w:p>
    <w:p w:rsidR="009C4610" w:rsidRDefault="000A695C">
      <w:pPr>
        <w:ind w:left="-5"/>
      </w:pPr>
      <w:r>
        <w:t>enforceable obligation of Borrower not subject to offset, deduction or counterclaim of any kind. Borrower hereby waives any rights of offset it now has or may have hereafter against Lender, its successors and assigns, and agrees to make the payments or Con</w:t>
      </w:r>
      <w:r>
        <w:t>versions called for herein in accordance with the terms of this Note.</w:t>
      </w:r>
    </w:p>
    <w:p w:rsidR="009C4610" w:rsidRDefault="000A695C">
      <w:pPr>
        <w:spacing w:after="0" w:line="259" w:lineRule="auto"/>
        <w:ind w:left="720" w:firstLine="0"/>
        <w:jc w:val="left"/>
      </w:pPr>
      <w:r>
        <w:t xml:space="preserve"> </w:t>
      </w:r>
    </w:p>
    <w:p w:rsidR="009C4610" w:rsidRDefault="000A695C">
      <w:pPr>
        <w:numPr>
          <w:ilvl w:val="0"/>
          <w:numId w:val="22"/>
        </w:numPr>
        <w:ind w:firstLine="720"/>
      </w:pPr>
      <w:r>
        <w:rPr>
          <w:u w:val="single" w:color="000000"/>
        </w:rPr>
        <w:t>Waiver</w:t>
      </w:r>
      <w:r>
        <w:t>. No waiver of any provision of this Note shall be effective unless it is in the form of a writing signed by the</w:t>
      </w:r>
    </w:p>
    <w:p w:rsidR="009C4610" w:rsidRDefault="000A695C">
      <w:pPr>
        <w:ind w:left="-5"/>
      </w:pPr>
      <w:r>
        <w:t xml:space="preserve">party granting the waiver. No waiver of any provision or consent </w:t>
      </w:r>
      <w:r>
        <w:t>to any prohibited action shall constitute a waiver of any other provision or consent to any other prohibited action, whether or not similar. No waiver or consent shall constitute a continuing waiver or consent or commit a party to provide a waiver or conse</w:t>
      </w:r>
      <w:r>
        <w:t>nt in the future except to the extent specifically set forth in writing.</w:t>
      </w:r>
    </w:p>
    <w:p w:rsidR="009C4610" w:rsidRDefault="000A695C">
      <w:pPr>
        <w:spacing w:after="0" w:line="259" w:lineRule="auto"/>
        <w:ind w:left="720" w:firstLine="0"/>
        <w:jc w:val="left"/>
      </w:pPr>
      <w:r>
        <w:t xml:space="preserve"> </w:t>
      </w:r>
    </w:p>
    <w:p w:rsidR="009C4610" w:rsidRDefault="000A695C">
      <w:pPr>
        <w:numPr>
          <w:ilvl w:val="0"/>
          <w:numId w:val="22"/>
        </w:numPr>
        <w:spacing w:after="0" w:line="259" w:lineRule="auto"/>
        <w:ind w:firstLine="720"/>
      </w:pPr>
      <w:r>
        <w:rPr>
          <w:u w:val="single" w:color="000000"/>
        </w:rPr>
        <w:t>Ri</w:t>
      </w:r>
      <w:r>
        <w:t>g</w:t>
      </w:r>
      <w:r>
        <w:rPr>
          <w:u w:val="single" w:color="000000"/>
        </w:rPr>
        <w:t>hts U</w:t>
      </w:r>
      <w:r>
        <w:t>p</w:t>
      </w:r>
      <w:r>
        <w:rPr>
          <w:u w:val="single" w:color="000000"/>
        </w:rPr>
        <w:t>on Issuance of Securities</w:t>
      </w:r>
      <w:r>
        <w:t>.</w:t>
      </w:r>
    </w:p>
    <w:p w:rsidR="009C4610" w:rsidRDefault="000A695C">
      <w:pPr>
        <w:spacing w:after="0" w:line="259" w:lineRule="auto"/>
        <w:ind w:left="720" w:firstLine="0"/>
        <w:jc w:val="left"/>
      </w:pPr>
      <w:r>
        <w:t xml:space="preserve"> </w:t>
      </w:r>
    </w:p>
    <w:p w:rsidR="009C4610" w:rsidRDefault="000A695C">
      <w:pPr>
        <w:numPr>
          <w:ilvl w:val="1"/>
          <w:numId w:val="22"/>
        </w:numPr>
        <w:ind w:firstLine="1440"/>
      </w:pPr>
      <w:r>
        <w:t>[INTENTIONALLY OMITTED]</w:t>
      </w:r>
    </w:p>
    <w:p w:rsidR="009C4610" w:rsidRDefault="000A695C">
      <w:pPr>
        <w:spacing w:after="0" w:line="259" w:lineRule="auto"/>
        <w:ind w:left="1440" w:firstLine="0"/>
        <w:jc w:val="left"/>
      </w:pPr>
      <w:r>
        <w:t xml:space="preserve"> </w:t>
      </w:r>
    </w:p>
    <w:p w:rsidR="009C4610" w:rsidRDefault="000A695C">
      <w:pPr>
        <w:numPr>
          <w:ilvl w:val="1"/>
          <w:numId w:val="22"/>
        </w:numPr>
        <w:spacing w:after="0" w:line="259" w:lineRule="auto"/>
        <w:ind w:firstLine="1440"/>
      </w:pPr>
      <w:r>
        <w:rPr>
          <w:u w:val="single" w:color="000000"/>
        </w:rPr>
        <w:t>Ad</w:t>
      </w:r>
      <w:r>
        <w:t>j</w:t>
      </w:r>
      <w:r>
        <w:rPr>
          <w:u w:val="single" w:color="000000"/>
        </w:rPr>
        <w:t>ustment of Lender Conversion Price u</w:t>
      </w:r>
      <w:r>
        <w:t>p</w:t>
      </w:r>
      <w:r>
        <w:rPr>
          <w:u w:val="single" w:color="000000"/>
        </w:rPr>
        <w:t>on Subdivision or Combination of Ordinar</w:t>
      </w:r>
      <w:r>
        <w:t>y</w:t>
      </w:r>
      <w:r>
        <w:rPr>
          <w:u w:val="single" w:color="000000"/>
        </w:rPr>
        <w:t xml:space="preserve"> Shares</w:t>
      </w:r>
      <w:r>
        <w:t>. Without</w:t>
      </w:r>
    </w:p>
    <w:p w:rsidR="009C4610" w:rsidRDefault="000A695C">
      <w:pPr>
        <w:ind w:left="-5"/>
      </w:pPr>
      <w:r>
        <w:t>limiting any provision hereof, if Borrower at any time on or after the Effective Date subdivides (by any stock split, stock dividend, recapitalization or otherwise) one or more classes of its outstanding Ordinary Shares into a greater number of shares, the</w:t>
      </w:r>
      <w:r>
        <w:t xml:space="preserve"> Lender Conversion Price in effect immediately prior to such subdivision will be proportionately reduced. Without limiting any provision hereof, if Borrower at any time on or after the Effective Date combines (by combination, reverse stock split or otherwi</w:t>
      </w:r>
      <w:r>
        <w:t>se) one or more classes of its outstanding Ordinary Shares into a smaller number of shares, the Lender Conversion Price in effect immediately prior to such combination will be proportionately increased. Any adjustment pursuant to this Section 7.2 shall bec</w:t>
      </w:r>
      <w:r>
        <w:t xml:space="preserve">ome effective immediately after the effective date of such subdivision or combination. If any event requiring an adjustment under this Section 7.2 occurs during the period that a Redemption Conversion Price is calculated hereunder, then the calculation of </w:t>
      </w:r>
      <w:r>
        <w:t>such Redemption Conversion Price shall be adjusted appropriately to reflect such event.</w:t>
      </w:r>
    </w:p>
    <w:p w:rsidR="009C4610" w:rsidRDefault="000A695C">
      <w:pPr>
        <w:spacing w:after="0" w:line="259" w:lineRule="auto"/>
        <w:ind w:left="1440" w:firstLine="0"/>
        <w:jc w:val="left"/>
      </w:pPr>
      <w:r>
        <w:t xml:space="preserve"> </w:t>
      </w:r>
    </w:p>
    <w:p w:rsidR="009C4610" w:rsidRDefault="000A695C">
      <w:pPr>
        <w:numPr>
          <w:ilvl w:val="1"/>
          <w:numId w:val="22"/>
        </w:numPr>
        <w:ind w:firstLine="1440"/>
      </w:pPr>
      <w:r>
        <w:rPr>
          <w:u w:val="single" w:color="000000"/>
        </w:rPr>
        <w:t>Other Events</w:t>
      </w:r>
      <w:r>
        <w:t>. In the event that Borrower (or any subsidiary) shall take any action to which the provisions</w:t>
      </w:r>
    </w:p>
    <w:p w:rsidR="009C4610" w:rsidRDefault="000A695C">
      <w:pPr>
        <w:ind w:left="-5"/>
      </w:pPr>
      <w:r>
        <w:t>hereof are not strictly applicable, or, if applicable, woul</w:t>
      </w:r>
      <w:r>
        <w:t>d not operate to protect Lender from dilution or if any event occurs of the type contemplated by the provisions of this Section 7 but not expressly provided for by such provisions (including, without limitation, the granting of stock appreciation rights, p</w:t>
      </w:r>
      <w:r>
        <w:t xml:space="preserve">hantom stock rights or other rights with equity features), then Borrower’s board of directors shall in good faith determine and implement an appropriate adjustment in the Lender Conversion Price so as to protect the rights of Lender, provided that no such </w:t>
      </w:r>
      <w:r>
        <w:t>adjustment pursuant to this Section 7.3 will increase the Lender Conversion Price as otherwise determined pursuant to this Section 7, provided further that if Lender does not accept such adjustments as appropriately protecting its interests hereunder again</w:t>
      </w:r>
      <w:r>
        <w:t>st such dilution, then Borrower’s board of directors and Lender shall agree, in good faith, upon an independent investment bank of nationally recognized standing to make such appropriate adjustments, whose determination shall be final and binding and whose</w:t>
      </w:r>
      <w:r>
        <w:t xml:space="preserve"> fees and expenses shall be borne by Borrower.</w:t>
      </w:r>
    </w:p>
    <w:p w:rsidR="009C4610" w:rsidRDefault="000A695C">
      <w:pPr>
        <w:spacing w:after="0" w:line="259" w:lineRule="auto"/>
        <w:ind w:left="1440" w:firstLine="0"/>
        <w:jc w:val="left"/>
      </w:pPr>
      <w:r>
        <w:t xml:space="preserve"> </w:t>
      </w:r>
    </w:p>
    <w:p w:rsidR="009C4610" w:rsidRDefault="000A695C">
      <w:pPr>
        <w:numPr>
          <w:ilvl w:val="0"/>
          <w:numId w:val="22"/>
        </w:numPr>
        <w:spacing w:after="0" w:line="259" w:lineRule="auto"/>
        <w:ind w:firstLine="720"/>
      </w:pPr>
      <w:r>
        <w:rPr>
          <w:u w:val="single" w:color="000000"/>
        </w:rPr>
        <w:t>Borrower Redem</w:t>
      </w:r>
      <w:r>
        <w:t>p</w:t>
      </w:r>
      <w:r>
        <w:rPr>
          <w:u w:val="single" w:color="000000"/>
        </w:rPr>
        <w:t>tions</w:t>
      </w:r>
      <w:r>
        <w:t>.</w:t>
      </w:r>
    </w:p>
    <w:p w:rsidR="009C4610" w:rsidRDefault="000A695C">
      <w:pPr>
        <w:spacing w:after="0" w:line="259" w:lineRule="auto"/>
        <w:ind w:left="720" w:firstLine="0"/>
        <w:jc w:val="left"/>
      </w:pPr>
      <w:r>
        <w:t xml:space="preserve"> </w:t>
      </w:r>
    </w:p>
    <w:p w:rsidR="009C4610" w:rsidRDefault="000A695C">
      <w:pPr>
        <w:numPr>
          <w:ilvl w:val="1"/>
          <w:numId w:val="22"/>
        </w:numPr>
        <w:ind w:firstLine="1440"/>
      </w:pPr>
      <w:r>
        <w:rPr>
          <w:u w:val="single" w:color="000000"/>
        </w:rPr>
        <w:t>Redem</w:t>
      </w:r>
      <w:r>
        <w:t>p</w:t>
      </w:r>
      <w:r>
        <w:rPr>
          <w:u w:val="single" w:color="000000"/>
        </w:rPr>
        <w:t>tion Conversion Price</w:t>
      </w:r>
      <w:r>
        <w:t>. Subject to the adjustments set forth herein, the conversion price for each Redemption Conversion (the “</w:t>
      </w:r>
      <w:r>
        <w:rPr>
          <w:b/>
        </w:rPr>
        <w:t>Redemption Conversion Price</w:t>
      </w:r>
      <w:r>
        <w:t>”) shall be the lesser o</w:t>
      </w:r>
      <w:r>
        <w:t>f (a) the Lender Conversion Price, and (b) the Market Price.</w:t>
      </w:r>
    </w:p>
    <w:p w:rsidR="009C4610" w:rsidRDefault="000A695C">
      <w:pPr>
        <w:spacing w:after="0" w:line="259" w:lineRule="auto"/>
        <w:ind w:left="1440" w:firstLine="0"/>
        <w:jc w:val="left"/>
      </w:pPr>
      <w:r>
        <w:t xml:space="preserve"> </w:t>
      </w:r>
    </w:p>
    <w:p w:rsidR="009C4610" w:rsidRDefault="000A695C">
      <w:pPr>
        <w:numPr>
          <w:ilvl w:val="1"/>
          <w:numId w:val="22"/>
        </w:numPr>
        <w:ind w:firstLine="1440"/>
      </w:pPr>
      <w:r>
        <w:rPr>
          <w:u w:val="single" w:color="000000"/>
        </w:rPr>
        <w:t>Redem</w:t>
      </w:r>
      <w:r>
        <w:t>p</w:t>
      </w:r>
      <w:r>
        <w:rPr>
          <w:u w:val="single" w:color="000000"/>
        </w:rPr>
        <w:t>tion Conversions</w:t>
      </w:r>
      <w:r>
        <w:t>. Beginning on the date that is six (6) months from the Purchase Price Date, Lender shall have the right, exercisable at any time in its sole and absolute discretion, to r</w:t>
      </w:r>
      <w:r>
        <w:t>edeem (each, a “</w:t>
      </w:r>
      <w:r>
        <w:rPr>
          <w:b/>
        </w:rPr>
        <w:t>Redemption</w:t>
      </w:r>
      <w:r>
        <w:t>”) any portion of the Note up to $350,000.00 per calendar month (such amount, the “</w:t>
      </w:r>
      <w:r>
        <w:rPr>
          <w:b/>
        </w:rPr>
        <w:t>Redemption Amount</w:t>
      </w:r>
      <w:r>
        <w:t xml:space="preserve">”) by providing Borrower with a notice substantially in the form attached hereto as </w:t>
      </w:r>
      <w:r>
        <w:rPr>
          <w:u w:val="single" w:color="000000"/>
        </w:rPr>
        <w:t>Exhibit B</w:t>
      </w:r>
      <w:r>
        <w:t xml:space="preserve"> (each, a “</w:t>
      </w:r>
      <w:r>
        <w:rPr>
          <w:b/>
        </w:rPr>
        <w:t>Redemption Notice</w:t>
      </w:r>
      <w:r>
        <w:t>”, and ea</w:t>
      </w:r>
      <w:r>
        <w:t>ch date on which Lender delivers a Redemption Notice, a “</w:t>
      </w:r>
      <w:r>
        <w:rPr>
          <w:b/>
        </w:rPr>
        <w:t>Redemption Date</w:t>
      </w:r>
      <w:r>
        <w:t>”). For the avoidance of doubt, Lender may submit to Borrower one (1) or more Redemption Notices in any given calendar month so long as the aggregate amount redeemed in such calendar m</w:t>
      </w:r>
      <w:r>
        <w:t>onth does not exceed $350,000.00. At the election of the Borrower, payments of each Redemption Amount may be made (a) in cash, or (b) by converting such</w:t>
      </w:r>
    </w:p>
    <w:p w:rsidR="009C4610" w:rsidRDefault="000A695C">
      <w:pPr>
        <w:spacing w:after="65"/>
        <w:ind w:left="-5"/>
      </w:pPr>
      <w:r>
        <w:t>Redemption Amount into Ordinary Shares (“</w:t>
      </w:r>
      <w:r>
        <w:rPr>
          <w:b/>
        </w:rPr>
        <w:t>Redemption Conversion Shares</w:t>
      </w:r>
      <w:r>
        <w:t>”, and together with the Lender Co</w:t>
      </w:r>
      <w:r>
        <w:t>nversion Shares, the “</w:t>
      </w:r>
      <w:r>
        <w:rPr>
          <w:b/>
        </w:rPr>
        <w:t>Conversion Shares</w:t>
      </w:r>
      <w:r>
        <w:t>”) in accordance with this Section 8.2 (each, a “</w:t>
      </w:r>
      <w:r>
        <w:rPr>
          <w:b/>
        </w:rPr>
        <w:t>Redemption Conversion</w:t>
      </w:r>
      <w:r>
        <w:t>”) per the following formula: the number of Redemption Conversion Shares equals the portion of the applicable Redemption Amount being converted div</w:t>
      </w:r>
      <w:r>
        <w:t>ided by the</w:t>
      </w:r>
    </w:p>
    <w:p w:rsidR="009C4610" w:rsidRDefault="000A695C">
      <w:pPr>
        <w:ind w:left="-5"/>
      </w:pPr>
      <w:r>
        <w:t>Redemption Conversion Price, or (c) by any combination of the foregoing, so long as the cash is delivered to Lender on the third (3</w:t>
      </w:r>
      <w:r>
        <w:rPr>
          <w:sz w:val="26"/>
          <w:vertAlign w:val="superscript"/>
        </w:rPr>
        <w:t>rd</w:t>
      </w:r>
      <w:r>
        <w:t>) Trading Day immediately following the applicable Redemption Date and the Redemption Conversion Shares are del</w:t>
      </w:r>
      <w:r>
        <w:t>ivered to Lender on or before the applicable Delivery Date (as defined below). Notwithstanding the foregoing, Borrower will not be entitled to elect a Redemption Conversion with respect to any portion of any applicable Redemption Amount and shall be requir</w:t>
      </w:r>
      <w:r>
        <w:t>ed to pay the Redemption Amount in cash, if on the applicable Redemption Date there is an Equity Conditions Failure, and such failure is not waived in writing by Lender. Notwithstanding that failure to repay this Note in full by the Maturity Date is an Eve</w:t>
      </w:r>
      <w:r>
        <w:t>nt of Default, the Redemption Dates shall continue after the Maturity Date pursuant to this Section 8.2 until the Outstanding Balance is repaid in full. Once Borrower has redeemed an amount equal to half of the original principal amount of this Note in cas</w:t>
      </w:r>
      <w:r>
        <w:t>h, any subsequent Redemptions it makes in cash will be subject to a twenty-five percent (25%) premium.</w:t>
      </w:r>
    </w:p>
    <w:p w:rsidR="009C4610" w:rsidRDefault="000A695C">
      <w:pPr>
        <w:spacing w:after="0" w:line="259" w:lineRule="auto"/>
        <w:ind w:left="1440" w:firstLine="0"/>
        <w:jc w:val="left"/>
      </w:pPr>
      <w:r>
        <w:t xml:space="preserve"> </w:t>
      </w:r>
    </w:p>
    <w:p w:rsidR="009C4610" w:rsidRDefault="000A695C">
      <w:pPr>
        <w:spacing w:after="0" w:line="259" w:lineRule="auto"/>
        <w:ind w:left="1440" w:firstLine="0"/>
        <w:jc w:val="left"/>
      </w:pPr>
      <w:r>
        <w:t xml:space="preserve"> </w:t>
      </w:r>
    </w:p>
    <w:p w:rsidR="009C4610" w:rsidRDefault="000A695C">
      <w:pPr>
        <w:spacing w:after="134" w:line="259" w:lineRule="auto"/>
        <w:ind w:left="1440" w:firstLine="0"/>
        <w:jc w:val="left"/>
      </w:pPr>
      <w:r>
        <w:t xml:space="preserve"> </w:t>
      </w:r>
    </w:p>
    <w:p w:rsidR="009C4610" w:rsidRDefault="000A695C">
      <w:pPr>
        <w:tabs>
          <w:tab w:val="center" w:pos="5438"/>
          <w:tab w:val="center" w:pos="10810"/>
        </w:tabs>
        <w:ind w:left="-15" w:firstLine="0"/>
        <w:jc w:val="left"/>
      </w:pPr>
      <w:r>
        <w:t xml:space="preserve"> </w:t>
      </w:r>
      <w:r>
        <w:tab/>
        <w:t>A-3</w:t>
      </w:r>
      <w:r>
        <w:tab/>
        <w:t xml:space="preserve"> </w:t>
      </w:r>
    </w:p>
    <w:p w:rsidR="009C4610" w:rsidRDefault="000A695C">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33520" name="Group 133520"/>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46675" name="Shape 146675"/>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3520" style="width:543pt;height:0.75pt;mso-position-horizontal-relative:char;mso-position-vertical-relative:line" coordsize="68960,95">
                <v:shape id="Shape 146676" style="position:absolute;width:68960;height:95;left:0;top:0;" coordsize="6896099,9525" path="m0,0l6896099,0l6896099,9525l0,9525l0,0">
                  <v:stroke weight="0pt" endcap="flat" joinstyle="miter" miterlimit="10" on="false" color="#000000" opacity="0"/>
                  <v:fill on="true" color="#000000"/>
                </v:shape>
              </v:group>
            </w:pict>
          </mc:Fallback>
        </mc:AlternateContent>
      </w:r>
      <w:r>
        <w:br w:type="page"/>
      </w:r>
    </w:p>
    <w:p w:rsidR="009C4610" w:rsidRDefault="000A695C">
      <w:pPr>
        <w:numPr>
          <w:ilvl w:val="1"/>
          <w:numId w:val="22"/>
        </w:numPr>
        <w:spacing w:after="0" w:line="259" w:lineRule="auto"/>
        <w:ind w:firstLine="1440"/>
      </w:pPr>
      <w:r>
        <w:rPr>
          <w:u w:val="single" w:color="000000"/>
        </w:rPr>
        <w:t>Allocation of Redem</w:t>
      </w:r>
      <w:r>
        <w:t>p</w:t>
      </w:r>
      <w:r>
        <w:rPr>
          <w:u w:val="single" w:color="000000"/>
        </w:rPr>
        <w:t>tion Amounts</w:t>
      </w:r>
      <w:r>
        <w:t>. Following its receipt of a Redemption Notice, Borrower may either</w:t>
      </w:r>
    </w:p>
    <w:p w:rsidR="009C4610" w:rsidRDefault="000A695C">
      <w:pPr>
        <w:ind w:left="-5"/>
      </w:pPr>
      <w:r>
        <w:t>ratify Lender’s proposed allocation in the applicable Redemption Notice or elect to change the allocation by written notice to Lender by email or fax within seventy-two (72) hours of its receipt of such Redemption Notice, so long as the sum of the cash pay</w:t>
      </w:r>
      <w:r>
        <w:t>ments and the amount of Redemption Conversions equal the applicable Redemption Amount. If Borrower fails to notify Lender of its election to change the allocation prior to the deadline set forth in the previous sentence, it shall be deemed to have ratified</w:t>
      </w:r>
      <w:r>
        <w:t xml:space="preserve"> and accepted the allocation set forth in the applicable Redemption Notice prepared by Lender. Borrower acknowledges and agrees that the amounts and calculations set forth thereon are subject to correction or adjustment because of error, mistake, or any ad</w:t>
      </w:r>
      <w:r>
        <w:t>justment resulting from an Event of Default or other adjustment permitted under the Transaction Documents (an “</w:t>
      </w:r>
      <w:r>
        <w:rPr>
          <w:b/>
        </w:rPr>
        <w:t>Adjustment</w:t>
      </w:r>
      <w:r>
        <w:t>”). Furthermore, no error or mistake in the preparation of such notices, or failure to apply any Adjustment that could have been applie</w:t>
      </w:r>
      <w:r>
        <w:t>d prior to the preparation of a Redemption Notice may be deemed a waiver of Lender’s right to enforce the terms of any Note, even if such error, mistake, or failure to include an Adjustment arises from Lender’s own calculation. Borrower shall deliver the R</w:t>
      </w:r>
      <w:r>
        <w:t>edemption Conversion Shares from any Redemption Conversion to Lender in accordance with Section 9 below on or before each applicable Delivery Date.</w:t>
      </w:r>
    </w:p>
    <w:p w:rsidR="009C4610" w:rsidRDefault="000A695C">
      <w:pPr>
        <w:spacing w:after="75" w:line="259" w:lineRule="auto"/>
        <w:ind w:left="1440" w:firstLine="0"/>
        <w:jc w:val="left"/>
      </w:pPr>
      <w:r>
        <w:t xml:space="preserve"> </w:t>
      </w:r>
    </w:p>
    <w:p w:rsidR="009C4610" w:rsidRDefault="000A695C">
      <w:pPr>
        <w:numPr>
          <w:ilvl w:val="0"/>
          <w:numId w:val="22"/>
        </w:numPr>
        <w:ind w:firstLine="720"/>
      </w:pPr>
      <w:r>
        <w:rPr>
          <w:u w:val="single" w:color="000000"/>
        </w:rPr>
        <w:t>Method of Conversion Share Delivery</w:t>
      </w:r>
      <w:r>
        <w:t>. On or before the close of business on the fifth (5</w:t>
      </w:r>
      <w:r>
        <w:rPr>
          <w:sz w:val="26"/>
          <w:vertAlign w:val="superscript"/>
        </w:rPr>
        <w:t>th</w:t>
      </w:r>
      <w:r>
        <w:t>) Trading Day fol</w:t>
      </w:r>
      <w:r>
        <w:t>lowing</w:t>
      </w:r>
    </w:p>
    <w:p w:rsidR="009C4610" w:rsidRDefault="000A695C">
      <w:pPr>
        <w:ind w:left="-5"/>
      </w:pPr>
      <w:r>
        <w:t>each Redemption Date or the fifth (5</w:t>
      </w:r>
      <w:r>
        <w:rPr>
          <w:sz w:val="26"/>
          <w:vertAlign w:val="superscript"/>
        </w:rPr>
        <w:t>th</w:t>
      </w:r>
      <w:r>
        <w:t>) Trading Day following the date of delivery of a Lender Conversion Notice, as applicable (the “</w:t>
      </w:r>
      <w:r>
        <w:rPr>
          <w:b/>
        </w:rPr>
        <w:t>Delivery Date</w:t>
      </w:r>
      <w:r>
        <w:t xml:space="preserve">”), Borrower shall, provided it is DWAC Eligible at such time and such Conversion Shares are eligible </w:t>
      </w:r>
      <w:r>
        <w:t>for delivery via DWAC, deliver or cause its transfer agent to deliver the applicable Conversion Shares electronically via DWAC to the account designated by Lender in the applicable Lender Conversion Notice or Redemption Notice. If Borrower is not DWAC Elig</w:t>
      </w:r>
      <w:r>
        <w:t xml:space="preserve">ible or such Conversion Shares are not eligible for delivery via DWAC, it shall deliver to Lender or its broker (as designated in the Lender Conversion Notice or Redemption Notice), via reputable overnight courier, a certificate representing the number of </w:t>
      </w:r>
      <w:r>
        <w:t xml:space="preserve">Ordinary Shares equal to the number of Conversion Shares to which Lender shall be entitled, registered in the name of Lender or its designee. For the avoidance of doubt, Borrower has not met its obligation to deliver Conversion Shares by the Delivery Date </w:t>
      </w:r>
      <w:r>
        <w:t>unless Lender or its broker, as applicable, has actually received the certificate representing the applicable Conversion Shares no later than the close of business on the relevant Delivery Date pursuant to the terms set forth above. Moreover, and notwithst</w:t>
      </w:r>
      <w:r>
        <w:t>anding anything to the contrary herein or in any other Transaction Document, in the event Borrower or its transfer agent refuses to deliver any Conversion Shares without a restrictive securities legend to Lender on grounds that such issuance is in violatio</w:t>
      </w:r>
      <w:r>
        <w:t>n of Rule 144 under the Securities Act of 1933, as amended (“</w:t>
      </w:r>
      <w:r>
        <w:rPr>
          <w:b/>
        </w:rPr>
        <w:t>Rule 144</w:t>
      </w:r>
      <w:r>
        <w:t>”), Borrower shall deliver or cause its transfer agent to deliver the applicable Conversion Shares to Lender with a restricted securities legend, but otherwise in accordance with the prov</w:t>
      </w:r>
      <w:r>
        <w:t>isions of this Section 9. In conjunction therewith, Borrower will also deliver to Lender a written explanation from its counsel or its transfer agent’s counsel opining as to why the issuance of the applicable Conversion Shares violates Rule 144.</w:t>
      </w:r>
    </w:p>
    <w:p w:rsidR="009C4610" w:rsidRDefault="000A695C">
      <w:pPr>
        <w:spacing w:after="0" w:line="259" w:lineRule="auto"/>
        <w:ind w:left="720" w:firstLine="0"/>
        <w:jc w:val="left"/>
      </w:pPr>
      <w:r>
        <w:t xml:space="preserve"> </w:t>
      </w:r>
    </w:p>
    <w:p w:rsidR="009C4610" w:rsidRDefault="000A695C">
      <w:pPr>
        <w:numPr>
          <w:ilvl w:val="0"/>
          <w:numId w:val="22"/>
        </w:numPr>
        <w:spacing w:after="71"/>
        <w:ind w:firstLine="720"/>
      </w:pPr>
      <w:r>
        <w:rPr>
          <w:u w:val="single" w:color="000000"/>
        </w:rPr>
        <w:t>Conversi</w:t>
      </w:r>
      <w:r>
        <w:rPr>
          <w:u w:val="single" w:color="000000"/>
        </w:rPr>
        <w:t>on Dela</w:t>
      </w:r>
      <w:r>
        <w:t>y</w:t>
      </w:r>
      <w:r>
        <w:rPr>
          <w:u w:val="single" w:color="000000"/>
        </w:rPr>
        <w:t>s</w:t>
      </w:r>
      <w:r>
        <w:t>. If Borrower fails to deliver Conversion Shares in accordance with the timeframe stated in Section 9, Lender may at any time prior to receiving the applicable Conversion Shares rescind in whole or in part such Conversion, with a corresponding inc</w:t>
      </w:r>
      <w:r>
        <w:t>rease to the Outstanding Balance (any returned amount will tack back to the Purchase Price Date for purposes of determining the holding period under Rule 144). In addition, for each Lender Conversion, in the event that Lender Conversion</w:t>
      </w:r>
    </w:p>
    <w:p w:rsidR="009C4610" w:rsidRDefault="000A695C">
      <w:pPr>
        <w:ind w:left="-5"/>
      </w:pPr>
      <w:r>
        <w:t>Shares are not deli</w:t>
      </w:r>
      <w:r>
        <w:t>vered by the fifth (5</w:t>
      </w:r>
      <w:r>
        <w:rPr>
          <w:sz w:val="26"/>
          <w:vertAlign w:val="superscript"/>
        </w:rPr>
        <w:t>th</w:t>
      </w:r>
      <w:r>
        <w:t>) Trading Day (inclusive of the day of the Conversion), a late fee equal to 2% of the applicable Conversion Share Value rounded to the nearest multiple of $100.00 but with a floor of $500.00 per day (but in any event the cumulative a</w:t>
      </w:r>
      <w:r>
        <w:t>mount of such late fees for each Conversion shall not exceed 200% of the applicable Conversion Share Value) will be assessed for each day after the fifth (5</w:t>
      </w:r>
      <w:r>
        <w:rPr>
          <w:sz w:val="26"/>
          <w:vertAlign w:val="superscript"/>
        </w:rPr>
        <w:t>th</w:t>
      </w:r>
      <w:r>
        <w:t>) Trading Day (inclusive of the day of the Conversion) until Lender Conversion Share delivery is m</w:t>
      </w:r>
      <w:r>
        <w:t>ade; and such late fee will be added to the Outstanding Balance (such fees, the “</w:t>
      </w:r>
      <w:r>
        <w:rPr>
          <w:b/>
        </w:rPr>
        <w:t>Conversion Delay Late Fees</w:t>
      </w:r>
      <w:r>
        <w:t>”).</w:t>
      </w:r>
    </w:p>
    <w:p w:rsidR="009C4610" w:rsidRDefault="000A695C">
      <w:pPr>
        <w:spacing w:after="0" w:line="259" w:lineRule="auto"/>
        <w:ind w:left="720" w:firstLine="0"/>
        <w:jc w:val="left"/>
      </w:pPr>
      <w:r>
        <w:t xml:space="preserve"> </w:t>
      </w:r>
    </w:p>
    <w:p w:rsidR="009C4610" w:rsidRDefault="000A695C">
      <w:pPr>
        <w:numPr>
          <w:ilvl w:val="0"/>
          <w:numId w:val="22"/>
        </w:numPr>
        <w:ind w:firstLine="720"/>
      </w:pPr>
      <w:r>
        <w:rPr>
          <w:u w:val="single" w:color="000000"/>
        </w:rPr>
        <w:t>Restriction on E</w:t>
      </w:r>
      <w:r>
        <w:t>q</w:t>
      </w:r>
      <w:r>
        <w:rPr>
          <w:u w:val="single" w:color="000000"/>
        </w:rPr>
        <w:t>uit</w:t>
      </w:r>
      <w:r>
        <w:t>y</w:t>
      </w:r>
      <w:r>
        <w:rPr>
          <w:u w:val="single" w:color="000000"/>
        </w:rPr>
        <w:t xml:space="preserve"> Sales</w:t>
      </w:r>
      <w:r>
        <w:t>. If at any time after the date that is six (6) months from the Purchase Price Date, Borrower is unable to issue Ord</w:t>
      </w:r>
      <w:r>
        <w:t>inary Shares to Lender as result of any lock-up or other agreement or restriction prohibiting the issuance of Ordinary Shares for a certain period of time, then the Outstanding Balance will automatically be increased by three percent (3%) for each thirty (</w:t>
      </w:r>
      <w:r>
        <w:t>30) day period that Borrower is prohibited from issuing Ordinary Shares (which increase shall be pro-rated for any partial period). For the avoidance of doubt, such increase to the Outstanding Balance shall be in addition to all other rights and remedies a</w:t>
      </w:r>
      <w:r>
        <w:t>vailable to Lender under this Note and the other Transaction Documents and shall not be in lieu of, nor deemed to be a waiver of any other rights or remedies available to Lender under this Note or any of the other Transaction Documents, including without l</w:t>
      </w:r>
      <w:r>
        <w:t>imitation calling an Event of Default if Borrower fails to deliver Conversion Shares in accordance with the terms of this Note.</w:t>
      </w:r>
    </w:p>
    <w:p w:rsidR="009C4610" w:rsidRDefault="000A695C">
      <w:pPr>
        <w:spacing w:after="0" w:line="259" w:lineRule="auto"/>
        <w:ind w:left="720" w:firstLine="0"/>
        <w:jc w:val="left"/>
      </w:pPr>
      <w:r>
        <w:t xml:space="preserve"> </w:t>
      </w:r>
    </w:p>
    <w:p w:rsidR="009C4610" w:rsidRDefault="000A695C">
      <w:pPr>
        <w:spacing w:after="0" w:line="259" w:lineRule="auto"/>
        <w:ind w:left="720" w:firstLine="0"/>
        <w:jc w:val="left"/>
      </w:pPr>
      <w:r>
        <w:t xml:space="preserve"> </w:t>
      </w:r>
    </w:p>
    <w:p w:rsidR="009C4610" w:rsidRDefault="000A695C">
      <w:pPr>
        <w:spacing w:after="134" w:line="259" w:lineRule="auto"/>
        <w:ind w:left="720" w:firstLine="0"/>
        <w:jc w:val="left"/>
      </w:pPr>
      <w:r>
        <w:t xml:space="preserve"> </w:t>
      </w:r>
    </w:p>
    <w:p w:rsidR="009C4610" w:rsidRDefault="000A695C">
      <w:pPr>
        <w:tabs>
          <w:tab w:val="center" w:pos="5438"/>
          <w:tab w:val="center" w:pos="10810"/>
        </w:tabs>
        <w:ind w:left="-15" w:firstLine="0"/>
        <w:jc w:val="left"/>
      </w:pPr>
      <w:r>
        <w:t xml:space="preserve"> </w:t>
      </w:r>
      <w:r>
        <w:tab/>
        <w:t>A-4</w:t>
      </w:r>
      <w:r>
        <w:tab/>
        <w:t xml:space="preserve"> </w:t>
      </w:r>
    </w:p>
    <w:p w:rsidR="009C4610" w:rsidRDefault="000A695C">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34347" name="Group 134347"/>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46677" name="Shape 146677"/>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4347" style="width:543pt;height:0.75pt;mso-position-horizontal-relative:char;mso-position-vertical-relative:line" coordsize="68960,95">
                <v:shape id="Shape 146678" style="position:absolute;width:68960;height:95;left:0;top:0;" coordsize="6896099,9525" path="m0,0l6896099,0l6896099,9525l0,9525l0,0">
                  <v:stroke weight="0pt" endcap="flat" joinstyle="miter" miterlimit="10" on="false" color="#000000" opacity="0"/>
                  <v:fill on="true" color="#000000"/>
                </v:shape>
              </v:group>
            </w:pict>
          </mc:Fallback>
        </mc:AlternateContent>
      </w:r>
    </w:p>
    <w:p w:rsidR="009C4610" w:rsidRDefault="000A695C">
      <w:pPr>
        <w:spacing w:after="0" w:line="259" w:lineRule="auto"/>
        <w:ind w:left="720" w:firstLine="0"/>
        <w:jc w:val="left"/>
      </w:pPr>
      <w:r>
        <w:t xml:space="preserve"> </w:t>
      </w:r>
    </w:p>
    <w:p w:rsidR="009C4610" w:rsidRDefault="000A695C">
      <w:pPr>
        <w:numPr>
          <w:ilvl w:val="0"/>
          <w:numId w:val="22"/>
        </w:numPr>
        <w:ind w:firstLine="720"/>
      </w:pPr>
      <w:r>
        <w:rPr>
          <w:u w:val="single" w:color="000000"/>
        </w:rPr>
        <w:t>Ownershi</w:t>
      </w:r>
      <w:r>
        <w:t>p</w:t>
      </w:r>
      <w:r>
        <w:rPr>
          <w:u w:val="single" w:color="000000"/>
        </w:rPr>
        <w:t xml:space="preserve"> Limitation</w:t>
      </w:r>
      <w:r>
        <w:t>. Notwithstanding anything to the contrary contained in this Note or the other Transaction</w:t>
      </w:r>
    </w:p>
    <w:p w:rsidR="009C4610" w:rsidRDefault="000A695C">
      <w:pPr>
        <w:ind w:left="-5"/>
      </w:pPr>
      <w:r>
        <w:t>Documents, Borrower shall not effect any conversion of this Note to the extent that after giving effect to such conversion would cause Lender (together with its affiliates) to beneficially own a number of shares exceeding 4.99% of the number of Ordinary S</w:t>
      </w:r>
      <w:r>
        <w:t>hares outstanding on such date (including for such purpose the Ordinary Shares issuable upon such issuance) (the “</w:t>
      </w:r>
      <w:r>
        <w:rPr>
          <w:b/>
        </w:rPr>
        <w:t>Maximum Percentage</w:t>
      </w:r>
      <w:r>
        <w:t>”). For purposes of this section, beneficial ownership of Ordinary Shares will be determined pursuant to Section 13(d) of th</w:t>
      </w:r>
      <w:r>
        <w:t>e 1934 Act. Notwithstanding the forgoing, the term “4.99%” above shall be replaced with “9.99%” at such time as the Market Capitalization is less than $10,000,000.00. Notwithstanding any other provision contained herein, if the term “4.99%” is replaced wit</w:t>
      </w:r>
      <w:r>
        <w:t xml:space="preserve">h “9.99%” pursuant to the preceding sentence, such increase to “9.99%” shall remain at 9.99% until increased, decreased or waived by Lender as set forth below. By written notice to Borrower, Lender may increase, decrease or waive the Maximum Percentage as </w:t>
      </w:r>
      <w:r>
        <w:t>to itself but any such waiver will not be effective until the 61st day after delivery thereof. The foregoing 61-day notice requirement is enforceable, unconditional and non-waivable and shall apply to all affiliates and assigns of Lender.</w:t>
      </w:r>
    </w:p>
    <w:p w:rsidR="009C4610" w:rsidRDefault="000A695C">
      <w:pPr>
        <w:spacing w:after="0" w:line="259" w:lineRule="auto"/>
        <w:ind w:left="720" w:firstLine="0"/>
        <w:jc w:val="left"/>
      </w:pPr>
      <w:r>
        <w:t xml:space="preserve"> </w:t>
      </w:r>
    </w:p>
    <w:p w:rsidR="009C4610" w:rsidRDefault="000A695C">
      <w:pPr>
        <w:numPr>
          <w:ilvl w:val="0"/>
          <w:numId w:val="22"/>
        </w:numPr>
        <w:ind w:firstLine="720"/>
      </w:pPr>
      <w:r>
        <w:rPr>
          <w:u w:val="single" w:color="000000"/>
        </w:rPr>
        <w:t>Issuance Cap</w:t>
      </w:r>
      <w:r>
        <w:t>. Notwithstanding anything to the contrary contained in this Note or the other Transaction Documents, Borrower and Lender agree that the total cumulative number of shares of Common Stock issued to Lender hereunder together with all other Transaction Docume</w:t>
      </w:r>
      <w:r>
        <w:t>nts may not exceed the requirements of Nasdaq Listing Rule 5635(d) (“</w:t>
      </w:r>
      <w:r>
        <w:rPr>
          <w:b/>
        </w:rPr>
        <w:t>Nasdaq 19.99% Cap</w:t>
      </w:r>
      <w:r>
        <w:t>”), except that such limitation will not apply following Approval (defined below). If the number of shares of Common Stock issued to Investor reaches the Nasdaq 19.99% Ca</w:t>
      </w:r>
      <w:r>
        <w:t>p, so as not to violate the 20% limit established in Listing Rule 5635(d), Borrower will use reasonable commercial efforts to: (a) obtain stockholder approval of the Note and the issuance of additional Conversion Shares, if necessary, in accordance with th</w:t>
      </w:r>
      <w:r>
        <w:t>e requirements of Nasdaq Listing Rule 5635(d), or (b) obtain Nasdaq approval of the Note and the issuance of additional Conversion Shares (the “</w:t>
      </w:r>
      <w:r>
        <w:rPr>
          <w:b/>
        </w:rPr>
        <w:t>Approval</w:t>
      </w:r>
      <w:r>
        <w:t>”). In the event Borrower is unable to deliver any additional Conversion Shares to Lender as a result of</w:t>
      </w:r>
      <w:r>
        <w:t xml:space="preserve"> the Nasdaq 19.99% Cap, then until such time as Borrower is able to obtain the Approval, all Redemption Amounts must be paid in cash.</w:t>
      </w:r>
    </w:p>
    <w:p w:rsidR="009C4610" w:rsidRDefault="000A695C">
      <w:pPr>
        <w:spacing w:after="0" w:line="259" w:lineRule="auto"/>
        <w:ind w:left="720" w:firstLine="0"/>
        <w:jc w:val="left"/>
      </w:pPr>
      <w:r>
        <w:t xml:space="preserve"> </w:t>
      </w:r>
    </w:p>
    <w:p w:rsidR="009C4610" w:rsidRDefault="000A695C">
      <w:pPr>
        <w:numPr>
          <w:ilvl w:val="0"/>
          <w:numId w:val="22"/>
        </w:numPr>
        <w:ind w:firstLine="720"/>
      </w:pPr>
      <w:r>
        <w:rPr>
          <w:u w:val="single" w:color="000000"/>
        </w:rPr>
        <w:t>Opinion of Counsel</w:t>
      </w:r>
      <w:r>
        <w:t>. In the event that an opinion of counsel is needed for any matter related to this Note, Lender has</w:t>
      </w:r>
    </w:p>
    <w:p w:rsidR="009C4610" w:rsidRDefault="000A695C">
      <w:pPr>
        <w:ind w:left="-5"/>
      </w:pPr>
      <w:r>
        <w:t>th</w:t>
      </w:r>
      <w:r>
        <w:t>e right to have any such opinion provided by its counsel.</w:t>
      </w:r>
    </w:p>
    <w:p w:rsidR="009C4610" w:rsidRDefault="000A695C">
      <w:pPr>
        <w:spacing w:after="0" w:line="259" w:lineRule="auto"/>
        <w:ind w:left="720" w:firstLine="0"/>
        <w:jc w:val="left"/>
      </w:pPr>
      <w:r>
        <w:t xml:space="preserve"> </w:t>
      </w:r>
    </w:p>
    <w:p w:rsidR="009C4610" w:rsidRDefault="000A695C">
      <w:pPr>
        <w:numPr>
          <w:ilvl w:val="0"/>
          <w:numId w:val="22"/>
        </w:numPr>
        <w:ind w:firstLine="720"/>
      </w:pPr>
      <w:r>
        <w:rPr>
          <w:u w:val="single" w:color="000000"/>
        </w:rPr>
        <w:t>Governin</w:t>
      </w:r>
      <w:r>
        <w:t>g</w:t>
      </w:r>
      <w:r>
        <w:rPr>
          <w:u w:val="single" w:color="000000"/>
        </w:rPr>
        <w:t xml:space="preserve"> Law</w:t>
      </w:r>
      <w:r>
        <w:t>;</w:t>
      </w:r>
      <w:r>
        <w:rPr>
          <w:u w:val="single" w:color="000000"/>
        </w:rPr>
        <w:t xml:space="preserve"> Venue</w:t>
      </w:r>
      <w:r>
        <w:t>. This Note shall be construed and enforced in accordance with, and all questions concerning</w:t>
      </w:r>
    </w:p>
    <w:p w:rsidR="009C4610" w:rsidRDefault="000A695C">
      <w:pPr>
        <w:ind w:left="-5"/>
      </w:pPr>
      <w:r>
        <w:t>the construction, validity, interpretation and performance of this Note shall be go</w:t>
      </w:r>
      <w:r>
        <w:t>verned by, the internal laws of the State of Utah, without giving effect to any choice of law or conflict of law provision or rule (whether of the State of Utah or any other jurisdiction) that would cause the application of the laws of any jurisdiction oth</w:t>
      </w:r>
      <w:r>
        <w:t>er than the State of Utah. The provisions set forth in the Purchase Agreement to determine the proper venue for any disputes are incorporated herein by this reference.</w:t>
      </w:r>
    </w:p>
    <w:p w:rsidR="009C4610" w:rsidRDefault="000A695C">
      <w:pPr>
        <w:spacing w:after="0" w:line="259" w:lineRule="auto"/>
        <w:ind w:left="720" w:firstLine="0"/>
        <w:jc w:val="left"/>
      </w:pPr>
      <w:r>
        <w:t xml:space="preserve"> </w:t>
      </w:r>
    </w:p>
    <w:p w:rsidR="009C4610" w:rsidRDefault="000A695C">
      <w:pPr>
        <w:numPr>
          <w:ilvl w:val="0"/>
          <w:numId w:val="22"/>
        </w:numPr>
        <w:ind w:firstLine="720"/>
      </w:pPr>
      <w:r>
        <w:rPr>
          <w:u w:val="single" w:color="000000"/>
        </w:rPr>
        <w:t>Arbitration of Dis</w:t>
      </w:r>
      <w:r>
        <w:t>p</w:t>
      </w:r>
      <w:r>
        <w:rPr>
          <w:u w:val="single" w:color="000000"/>
        </w:rPr>
        <w:t>utes</w:t>
      </w:r>
      <w:r>
        <w:t>. By its issuance or acceptance of this Note, each party agrees</w:t>
      </w:r>
      <w:r>
        <w:t xml:space="preserve"> to be bound by the Arbitration Provisions (as defined in the Purchase Agreement) set forth as an exhibit to the Purchase Agreement.</w:t>
      </w:r>
    </w:p>
    <w:p w:rsidR="009C4610" w:rsidRDefault="000A695C">
      <w:pPr>
        <w:spacing w:after="0" w:line="259" w:lineRule="auto"/>
        <w:ind w:left="720" w:firstLine="0"/>
        <w:jc w:val="left"/>
      </w:pPr>
      <w:r>
        <w:t xml:space="preserve"> </w:t>
      </w:r>
    </w:p>
    <w:p w:rsidR="009C4610" w:rsidRDefault="000A695C">
      <w:pPr>
        <w:numPr>
          <w:ilvl w:val="0"/>
          <w:numId w:val="22"/>
        </w:numPr>
        <w:ind w:firstLine="720"/>
      </w:pPr>
      <w:r>
        <w:rPr>
          <w:u w:val="single" w:color="000000"/>
        </w:rPr>
        <w:t>Cancellation</w:t>
      </w:r>
      <w:r>
        <w:t>. After repayment or conversion of the entire Outstanding Balance, this Note shall be deemed paid in</w:t>
      </w:r>
    </w:p>
    <w:p w:rsidR="009C4610" w:rsidRDefault="000A695C">
      <w:pPr>
        <w:ind w:left="-5"/>
      </w:pPr>
      <w:r>
        <w:t>full, sh</w:t>
      </w:r>
      <w:r>
        <w:t>all automatically be deemed canceled, and shall not be reissued.</w:t>
      </w:r>
    </w:p>
    <w:p w:rsidR="009C4610" w:rsidRDefault="000A695C">
      <w:pPr>
        <w:spacing w:after="0" w:line="259" w:lineRule="auto"/>
        <w:ind w:left="720" w:firstLine="0"/>
        <w:jc w:val="left"/>
      </w:pPr>
      <w:r>
        <w:t xml:space="preserve"> </w:t>
      </w:r>
    </w:p>
    <w:p w:rsidR="009C4610" w:rsidRDefault="000A695C">
      <w:pPr>
        <w:numPr>
          <w:ilvl w:val="0"/>
          <w:numId w:val="22"/>
        </w:numPr>
        <w:ind w:firstLine="720"/>
      </w:pPr>
      <w:r>
        <w:rPr>
          <w:u w:val="single" w:color="000000"/>
        </w:rPr>
        <w:t>Amendments</w:t>
      </w:r>
      <w:r>
        <w:t>. The prior written consent of both parties hereto shall be required for any change or amendment to this Note.</w:t>
      </w:r>
    </w:p>
    <w:p w:rsidR="009C4610" w:rsidRDefault="000A695C">
      <w:pPr>
        <w:spacing w:after="0" w:line="259" w:lineRule="auto"/>
        <w:ind w:left="720" w:firstLine="0"/>
        <w:jc w:val="left"/>
      </w:pPr>
      <w:r>
        <w:t xml:space="preserve"> </w:t>
      </w:r>
    </w:p>
    <w:p w:rsidR="009C4610" w:rsidRDefault="000A695C">
      <w:pPr>
        <w:numPr>
          <w:ilvl w:val="0"/>
          <w:numId w:val="22"/>
        </w:numPr>
        <w:spacing w:after="0" w:line="249" w:lineRule="auto"/>
        <w:ind w:firstLine="720"/>
      </w:pPr>
      <w:r>
        <w:rPr>
          <w:u w:val="single" w:color="000000"/>
        </w:rPr>
        <w:t>Assi</w:t>
      </w:r>
      <w:r>
        <w:t>g</w:t>
      </w:r>
      <w:r>
        <w:rPr>
          <w:u w:val="single" w:color="000000"/>
        </w:rPr>
        <w:t>nments</w:t>
      </w:r>
      <w:r>
        <w:t>. Borrower may not assign this Note without the prior written consent of Lender. This Note and any Ordinary Shares issued upon conversion of this Note may be offered, sold, assigned or transferred by Lender without the consent of Borrower.</w:t>
      </w:r>
    </w:p>
    <w:p w:rsidR="009C4610" w:rsidRDefault="000A695C">
      <w:pPr>
        <w:spacing w:after="0" w:line="259" w:lineRule="auto"/>
        <w:ind w:left="720" w:firstLine="0"/>
        <w:jc w:val="left"/>
      </w:pPr>
      <w:r>
        <w:t xml:space="preserve"> </w:t>
      </w:r>
    </w:p>
    <w:p w:rsidR="009C4610" w:rsidRDefault="000A695C">
      <w:pPr>
        <w:numPr>
          <w:ilvl w:val="0"/>
          <w:numId w:val="22"/>
        </w:numPr>
        <w:ind w:firstLine="720"/>
      </w:pPr>
      <w:r>
        <w:rPr>
          <w:u w:val="single" w:color="000000"/>
        </w:rPr>
        <w:t>Notices</w:t>
      </w:r>
      <w:r>
        <w:t>. Whene</w:t>
      </w:r>
      <w:r>
        <w:t>ver notice is required to be given under this Note, unless otherwise provided herein, such notice shall</w:t>
      </w:r>
    </w:p>
    <w:p w:rsidR="009C4610" w:rsidRDefault="000A695C">
      <w:pPr>
        <w:ind w:left="-5"/>
      </w:pPr>
      <w:r>
        <w:t>be given in accordance with the subsection of the Purchase Agreement titled “Notices.”</w:t>
      </w:r>
    </w:p>
    <w:p w:rsidR="009C4610" w:rsidRDefault="000A695C">
      <w:pPr>
        <w:spacing w:after="0" w:line="259" w:lineRule="auto"/>
        <w:ind w:left="720" w:firstLine="0"/>
        <w:jc w:val="left"/>
      </w:pPr>
      <w:r>
        <w:t xml:space="preserve"> </w:t>
      </w:r>
    </w:p>
    <w:p w:rsidR="009C4610" w:rsidRDefault="000A695C">
      <w:pPr>
        <w:numPr>
          <w:ilvl w:val="0"/>
          <w:numId w:val="22"/>
        </w:numPr>
        <w:ind w:firstLine="720"/>
      </w:pPr>
      <w:r>
        <w:rPr>
          <w:u w:val="single" w:color="000000"/>
        </w:rPr>
        <w:t>Li</w:t>
      </w:r>
      <w:r>
        <w:t>q</w:t>
      </w:r>
      <w:r>
        <w:rPr>
          <w:u w:val="single" w:color="000000"/>
        </w:rPr>
        <w:t>uidated Dama</w:t>
      </w:r>
      <w:r>
        <w:t>g</w:t>
      </w:r>
      <w:r>
        <w:rPr>
          <w:u w:val="single" w:color="000000"/>
        </w:rPr>
        <w:t>es</w:t>
      </w:r>
      <w:r>
        <w:t>. Lender and Borrower agree that in the event</w:t>
      </w:r>
      <w:r>
        <w:t xml:space="preserve"> Borrower fails to comply with any of the terms or</w:t>
      </w:r>
    </w:p>
    <w:p w:rsidR="009C4610" w:rsidRDefault="000A695C">
      <w:pPr>
        <w:ind w:left="-5"/>
      </w:pPr>
      <w:r>
        <w:t>provisions of this Note, Lender’s damages would be uncertain and difficult (if not impossible) to accurately estimate because of the parties’ inability to predict future interest rates, future share prices</w:t>
      </w:r>
      <w:r>
        <w:t xml:space="preserve">, future trading volumes and other relevant factors. Accordingly, Lender and Borrower agree that any fees, balance adjustments, Default Interest or other charges assessed under this Note are not penalties but instead are intended by the parties to be, and </w:t>
      </w:r>
      <w:r>
        <w:t>shall be deemed, liquidated damages (under Lender’s and Borrower’s expectations that any such liquidated damages will tack back to the Purchase Price Date for purposes of determining the holding period under Rule 144).</w:t>
      </w:r>
    </w:p>
    <w:p w:rsidR="009C4610" w:rsidRDefault="000A695C">
      <w:pPr>
        <w:spacing w:after="0" w:line="259" w:lineRule="auto"/>
        <w:ind w:left="720" w:firstLine="0"/>
        <w:jc w:val="left"/>
      </w:pPr>
      <w:r>
        <w:t xml:space="preserve"> </w:t>
      </w:r>
    </w:p>
    <w:p w:rsidR="009C4610" w:rsidRDefault="000A695C">
      <w:pPr>
        <w:numPr>
          <w:ilvl w:val="0"/>
          <w:numId w:val="22"/>
        </w:numPr>
        <w:ind w:firstLine="720"/>
      </w:pPr>
      <w:r>
        <w:rPr>
          <w:u w:val="single" w:color="000000"/>
        </w:rPr>
        <w:t>Severability</w:t>
      </w:r>
      <w:r>
        <w:t>. If any part of this N</w:t>
      </w:r>
      <w:r>
        <w:t>ote is construed to be in violation of any law, such part shall be modified to achieve</w:t>
      </w:r>
    </w:p>
    <w:p w:rsidR="009C4610" w:rsidRDefault="000A695C">
      <w:pPr>
        <w:ind w:left="-5"/>
      </w:pPr>
      <w:r>
        <w:t>the objective of Borrower and Lender to the fullest extent permitted by law and the balance of this Note shall remain in full force and effect.</w:t>
      </w:r>
    </w:p>
    <w:p w:rsidR="009C4610" w:rsidRDefault="000A695C">
      <w:pPr>
        <w:spacing w:after="0" w:line="259" w:lineRule="auto"/>
        <w:ind w:left="720" w:firstLine="0"/>
        <w:jc w:val="left"/>
      </w:pPr>
      <w:r>
        <w:t xml:space="preserve"> </w:t>
      </w:r>
    </w:p>
    <w:p w:rsidR="009C4610" w:rsidRDefault="000A695C">
      <w:pPr>
        <w:spacing w:after="0" w:line="259" w:lineRule="auto"/>
        <w:jc w:val="center"/>
      </w:pPr>
      <w:r>
        <w:t>[</w:t>
      </w:r>
      <w:r>
        <w:rPr>
          <w:i/>
        </w:rPr>
        <w:t>Remainder of page inte</w:t>
      </w:r>
      <w:r>
        <w:rPr>
          <w:i/>
        </w:rPr>
        <w:t>ntionally left blank; signature page follows</w:t>
      </w:r>
      <w:r>
        <w:t>]</w:t>
      </w:r>
    </w:p>
    <w:p w:rsidR="009C4610" w:rsidRDefault="000A695C">
      <w:pPr>
        <w:spacing w:after="0" w:line="259" w:lineRule="auto"/>
        <w:ind w:left="0" w:firstLine="0"/>
        <w:jc w:val="center"/>
      </w:pPr>
      <w:r>
        <w:t xml:space="preserve"> </w:t>
      </w:r>
    </w:p>
    <w:p w:rsidR="009C4610" w:rsidRDefault="000A695C">
      <w:pPr>
        <w:spacing w:after="0" w:line="259" w:lineRule="auto"/>
        <w:ind w:left="0" w:firstLine="0"/>
        <w:jc w:val="center"/>
      </w:pPr>
      <w:r>
        <w:t xml:space="preserve"> </w:t>
      </w:r>
    </w:p>
    <w:p w:rsidR="009C4610" w:rsidRDefault="000A695C">
      <w:pPr>
        <w:spacing w:after="134" w:line="259" w:lineRule="auto"/>
        <w:ind w:left="0" w:firstLine="0"/>
        <w:jc w:val="center"/>
      </w:pPr>
      <w:r>
        <w:t xml:space="preserve"> </w:t>
      </w:r>
    </w:p>
    <w:p w:rsidR="009C4610" w:rsidRDefault="000A695C">
      <w:pPr>
        <w:tabs>
          <w:tab w:val="center" w:pos="5438"/>
          <w:tab w:val="center" w:pos="10810"/>
        </w:tabs>
        <w:ind w:left="-15" w:firstLine="0"/>
        <w:jc w:val="left"/>
      </w:pPr>
      <w:r>
        <w:t xml:space="preserve"> </w:t>
      </w:r>
      <w:r>
        <w:tab/>
        <w:t>A-5</w:t>
      </w:r>
      <w:r>
        <w:tab/>
        <w:t xml:space="preserve"> </w:t>
      </w:r>
    </w:p>
    <w:p w:rsidR="009C4610" w:rsidRDefault="000A695C">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33806" name="Group 133806"/>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46679" name="Shape 146679"/>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3806" style="width:543pt;height:0.75pt;mso-position-horizontal-relative:char;mso-position-vertical-relative:line" coordsize="68960,95">
                <v:shape id="Shape 146680" style="position:absolute;width:68960;height:95;left:0;top:0;" coordsize="6896099,9525" path="m0,0l6896099,0l6896099,9525l0,9525l0,0">
                  <v:stroke weight="0pt" endcap="flat" joinstyle="miter" miterlimit="10" on="false" color="#000000" opacity="0"/>
                  <v:fill on="true" color="#000000"/>
                </v:shape>
              </v:group>
            </w:pict>
          </mc:Fallback>
        </mc:AlternateContent>
      </w:r>
      <w:r>
        <w:br w:type="page"/>
      </w:r>
    </w:p>
    <w:p w:rsidR="009C4610" w:rsidRDefault="000A695C">
      <w:pPr>
        <w:spacing w:after="0" w:line="259" w:lineRule="auto"/>
        <w:ind w:left="0" w:firstLine="0"/>
        <w:jc w:val="center"/>
      </w:pPr>
      <w:r>
        <w:t xml:space="preserve"> </w:t>
      </w:r>
    </w:p>
    <w:p w:rsidR="009C4610" w:rsidRDefault="000A695C">
      <w:pPr>
        <w:ind w:left="730"/>
      </w:pPr>
      <w:r>
        <w:t>IN WITNESS WHEREOF, Borrower has caused this Note to be duly executed as of the Effective Date.</w:t>
      </w:r>
    </w:p>
    <w:p w:rsidR="009C4610" w:rsidRDefault="000A695C">
      <w:pPr>
        <w:spacing w:after="14" w:line="259" w:lineRule="auto"/>
        <w:ind w:left="0" w:firstLine="0"/>
        <w:jc w:val="left"/>
      </w:pPr>
      <w:r>
        <w:t xml:space="preserve"> </w:t>
      </w:r>
    </w:p>
    <w:p w:rsidR="009C4610" w:rsidRDefault="000A695C">
      <w:pPr>
        <w:tabs>
          <w:tab w:val="center" w:pos="6024"/>
        </w:tabs>
        <w:spacing w:after="25"/>
        <w:ind w:left="-15" w:firstLine="0"/>
        <w:jc w:val="left"/>
      </w:pPr>
      <w:r>
        <w:t xml:space="preserve"> </w:t>
      </w:r>
      <w:r>
        <w:tab/>
        <w:t>BORROWER:</w:t>
      </w:r>
    </w:p>
    <w:p w:rsidR="009C4610" w:rsidRDefault="000A695C">
      <w:pPr>
        <w:tabs>
          <w:tab w:val="center" w:pos="5677"/>
          <w:tab w:val="center" w:pos="6765"/>
          <w:tab w:val="center" w:pos="7284"/>
        </w:tabs>
        <w:spacing w:after="0" w:line="260" w:lineRule="auto"/>
        <w:ind w:left="0" w:firstLine="0"/>
        <w:jc w:val="left"/>
      </w:pPr>
      <w:r>
        <w:rPr>
          <w:rFonts w:ascii="Calibri" w:eastAsia="Calibri" w:hAnsi="Calibri" w:cs="Calibri"/>
          <w:sz w:val="22"/>
        </w:rPr>
        <w:tab/>
      </w:r>
      <w:r>
        <w:rPr>
          <w:b/>
        </w:rPr>
        <w:t>SPI E</w:t>
      </w:r>
      <w:r>
        <w:rPr>
          <w:b/>
        </w:rPr>
        <w:tab/>
        <w:t xml:space="preserve"> C ., L</w:t>
      </w:r>
      <w:r>
        <w:rPr>
          <w:b/>
        </w:rPr>
        <w:tab/>
        <w:t>.</w:t>
      </w:r>
    </w:p>
    <w:p w:rsidR="009C4610" w:rsidRDefault="000A695C">
      <w:pPr>
        <w:spacing w:after="0" w:line="259" w:lineRule="auto"/>
        <w:ind w:left="50" w:firstLine="0"/>
        <w:jc w:val="center"/>
      </w:pPr>
      <w:r>
        <w:rPr>
          <w:b/>
        </w:rPr>
        <w:t xml:space="preserve"> </w:t>
      </w:r>
    </w:p>
    <w:p w:rsidR="009C4610" w:rsidRDefault="000A695C">
      <w:pPr>
        <w:spacing w:after="0" w:line="259" w:lineRule="auto"/>
        <w:ind w:left="50" w:firstLine="0"/>
        <w:jc w:val="center"/>
      </w:pPr>
      <w:r>
        <w:rPr>
          <w:b/>
        </w:rPr>
        <w:t xml:space="preserve"> </w:t>
      </w:r>
    </w:p>
    <w:p w:rsidR="009C4610" w:rsidRDefault="000A695C">
      <w:pPr>
        <w:spacing w:after="2" w:line="254" w:lineRule="auto"/>
        <w:ind w:left="3248"/>
        <w:jc w:val="center"/>
      </w:pPr>
      <w:r>
        <w:t>By: _____________________________</w:t>
      </w:r>
    </w:p>
    <w:p w:rsidR="009C4610" w:rsidRDefault="000A695C">
      <w:pPr>
        <w:ind w:left="5440"/>
      </w:pPr>
      <w:r>
        <w:t>Name: ___________________________</w:t>
      </w:r>
    </w:p>
    <w:p w:rsidR="009C4610" w:rsidRDefault="000A695C">
      <w:pPr>
        <w:ind w:left="5440"/>
      </w:pPr>
      <w:r>
        <w:t>Title: ____________________________</w:t>
      </w:r>
    </w:p>
    <w:p w:rsidR="009C4610" w:rsidRDefault="000A695C">
      <w:pPr>
        <w:spacing w:after="0" w:line="259" w:lineRule="auto"/>
        <w:ind w:left="0" w:firstLine="0"/>
        <w:jc w:val="left"/>
      </w:pPr>
      <w:r>
        <w:t xml:space="preserve"> </w:t>
      </w:r>
    </w:p>
    <w:p w:rsidR="009C4610" w:rsidRDefault="000A695C">
      <w:pPr>
        <w:spacing w:after="0" w:line="259" w:lineRule="auto"/>
        <w:jc w:val="left"/>
      </w:pPr>
      <w:r>
        <w:rPr>
          <w:u w:val="single" w:color="000000"/>
        </w:rPr>
        <w:t>ACKNOWLEDGED</w:t>
      </w:r>
      <w:r>
        <w:t>,</w:t>
      </w:r>
      <w:r>
        <w:rPr>
          <w:u w:val="single" w:color="000000"/>
        </w:rPr>
        <w:t xml:space="preserve"> ACCEPTED AND AGREED:</w:t>
      </w:r>
    </w:p>
    <w:p w:rsidR="009C4610" w:rsidRDefault="000A695C">
      <w:pPr>
        <w:ind w:left="-5"/>
      </w:pPr>
      <w:r>
        <w:t>LENDER:</w:t>
      </w:r>
    </w:p>
    <w:p w:rsidR="009C4610" w:rsidRDefault="000A695C">
      <w:pPr>
        <w:pStyle w:val="2"/>
        <w:tabs>
          <w:tab w:val="center" w:pos="1347"/>
          <w:tab w:val="center" w:pos="2243"/>
        </w:tabs>
        <w:ind w:left="-15" w:firstLine="0"/>
      </w:pPr>
      <w:r>
        <w:t>S</w:t>
      </w:r>
      <w:r>
        <w:tab/>
        <w:t xml:space="preserve"> C</w:t>
      </w:r>
      <w:r>
        <w:tab/>
        <w:t>, LLC</w:t>
      </w:r>
    </w:p>
    <w:p w:rsidR="009C4610" w:rsidRDefault="000A695C">
      <w:pPr>
        <w:spacing w:after="0" w:line="259" w:lineRule="auto"/>
        <w:ind w:left="0" w:firstLine="0"/>
        <w:jc w:val="left"/>
      </w:pPr>
      <w:r>
        <w:t xml:space="preserve"> </w:t>
      </w:r>
    </w:p>
    <w:p w:rsidR="009C4610" w:rsidRDefault="000A695C">
      <w:pPr>
        <w:spacing w:after="0" w:line="259" w:lineRule="auto"/>
        <w:ind w:left="0" w:firstLine="0"/>
        <w:jc w:val="left"/>
      </w:pPr>
      <w:r>
        <w:t xml:space="preserve"> </w:t>
      </w:r>
    </w:p>
    <w:p w:rsidR="009C4610" w:rsidRDefault="000A695C">
      <w:pPr>
        <w:ind w:left="-5"/>
      </w:pPr>
      <w:r>
        <w:t>By: ___________________________</w:t>
      </w:r>
    </w:p>
    <w:p w:rsidR="009C4610" w:rsidRDefault="000A695C">
      <w:pPr>
        <w:ind w:left="-5"/>
      </w:pPr>
      <w:r>
        <w:t xml:space="preserve">       John M. Fife, President</w:t>
      </w:r>
    </w:p>
    <w:p w:rsidR="009C4610" w:rsidRDefault="000A695C">
      <w:pPr>
        <w:spacing w:after="0" w:line="259" w:lineRule="auto"/>
        <w:ind w:left="0" w:firstLine="0"/>
        <w:jc w:val="left"/>
      </w:pPr>
      <w:r>
        <w:t xml:space="preserve"> </w:t>
      </w:r>
    </w:p>
    <w:p w:rsidR="009C4610" w:rsidRDefault="000A695C">
      <w:pPr>
        <w:spacing w:after="0" w:line="259" w:lineRule="auto"/>
        <w:ind w:left="0" w:firstLine="0"/>
        <w:jc w:val="left"/>
      </w:pPr>
      <w:r>
        <w:t xml:space="preserve"> </w:t>
      </w:r>
    </w:p>
    <w:p w:rsidR="009C4610" w:rsidRDefault="000A695C">
      <w:pPr>
        <w:spacing w:after="0" w:line="259" w:lineRule="auto"/>
        <w:jc w:val="center"/>
      </w:pPr>
      <w:r>
        <w:t>[</w:t>
      </w:r>
      <w:r>
        <w:rPr>
          <w:i/>
        </w:rPr>
        <w:t>Signature Page to Convertible Promissory Note]</w:t>
      </w:r>
    </w:p>
    <w:p w:rsidR="009C4610" w:rsidRDefault="000A695C">
      <w:pPr>
        <w:spacing w:after="134" w:line="259" w:lineRule="auto"/>
        <w:ind w:left="0" w:firstLine="0"/>
        <w:jc w:val="center"/>
      </w:pPr>
      <w:r>
        <w:rPr>
          <w:i/>
        </w:rPr>
        <w:t xml:space="preserve"> </w:t>
      </w:r>
    </w:p>
    <w:p w:rsidR="009C4610" w:rsidRDefault="000A695C">
      <w:pPr>
        <w:tabs>
          <w:tab w:val="center" w:pos="5438"/>
          <w:tab w:val="center" w:pos="10810"/>
        </w:tabs>
        <w:ind w:left="-15" w:firstLine="0"/>
        <w:jc w:val="left"/>
      </w:pPr>
      <w:r>
        <w:t xml:space="preserve"> </w:t>
      </w:r>
      <w:r>
        <w:tab/>
        <w:t>A-6</w:t>
      </w:r>
      <w:r>
        <w:tab/>
        <w:t xml:space="preserve"> </w:t>
      </w:r>
    </w:p>
    <w:p w:rsidR="009C4610" w:rsidRDefault="000A695C">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37337" name="Group 137337"/>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46681" name="Shape 146681"/>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7337" style="width:543pt;height:0.75pt;mso-position-horizontal-relative:char;mso-position-vertical-relative:line" coordsize="68960,95">
                <v:shape id="Shape 146682" style="position:absolute;width:68960;height:95;left:0;top:0;" coordsize="6896099,9525" path="m0,0l6896099,0l6896099,9525l0,9525l0,0">
                  <v:stroke weight="0pt" endcap="flat" joinstyle="miter" miterlimit="10" on="false" color="#000000" opacity="0"/>
                  <v:fill on="true" color="#000000"/>
                </v:shape>
              </v:group>
            </w:pict>
          </mc:Fallback>
        </mc:AlternateContent>
      </w:r>
      <w:r>
        <w:br w:type="page"/>
      </w:r>
    </w:p>
    <w:p w:rsidR="009C4610" w:rsidRDefault="000A695C">
      <w:pPr>
        <w:spacing w:after="0" w:line="259" w:lineRule="auto"/>
        <w:ind w:left="0" w:firstLine="0"/>
        <w:jc w:val="left"/>
      </w:pPr>
      <w:r>
        <w:t xml:space="preserve"> </w:t>
      </w:r>
    </w:p>
    <w:p w:rsidR="009C4610" w:rsidRDefault="000A695C">
      <w:pPr>
        <w:spacing w:after="0" w:line="260" w:lineRule="auto"/>
        <w:ind w:left="1889" w:right="1879"/>
        <w:jc w:val="center"/>
      </w:pPr>
      <w:r>
        <w:rPr>
          <w:b/>
        </w:rPr>
        <w:t>ATTACHMENT 1</w:t>
      </w:r>
    </w:p>
    <w:p w:rsidR="009C4610" w:rsidRDefault="000A695C">
      <w:pPr>
        <w:spacing w:after="0" w:line="260" w:lineRule="auto"/>
        <w:ind w:left="1889" w:right="1879"/>
        <w:jc w:val="center"/>
      </w:pPr>
      <w:r>
        <w:rPr>
          <w:b/>
        </w:rPr>
        <w:t>DEFINITIONS</w:t>
      </w:r>
    </w:p>
    <w:p w:rsidR="009C4610" w:rsidRDefault="000A695C">
      <w:pPr>
        <w:spacing w:after="0" w:line="259" w:lineRule="auto"/>
        <w:ind w:left="0" w:firstLine="0"/>
        <w:jc w:val="center"/>
      </w:pPr>
      <w:r>
        <w:t xml:space="preserve"> </w:t>
      </w:r>
    </w:p>
    <w:p w:rsidR="009C4610" w:rsidRDefault="000A695C">
      <w:pPr>
        <w:ind w:left="-5"/>
      </w:pPr>
      <w:r>
        <w:t>For purposes of this Note, the following terms shall have the following meanings:</w:t>
      </w:r>
    </w:p>
    <w:p w:rsidR="009C4610" w:rsidRDefault="000A695C">
      <w:pPr>
        <w:spacing w:after="0" w:line="259" w:lineRule="auto"/>
        <w:ind w:left="0" w:firstLine="0"/>
        <w:jc w:val="left"/>
      </w:pPr>
      <w:r>
        <w:t xml:space="preserve"> </w:t>
      </w:r>
    </w:p>
    <w:p w:rsidR="009C4610" w:rsidRDefault="000A695C">
      <w:pPr>
        <w:ind w:left="730"/>
      </w:pPr>
      <w:r>
        <w:t>A1.            “</w:t>
      </w:r>
      <w:r>
        <w:rPr>
          <w:b/>
        </w:rPr>
        <w:t>Approved Stock Plan</w:t>
      </w:r>
      <w:r>
        <w:t>” means any stock option plan in effect as of the Purchase Price Date which has been</w:t>
      </w:r>
    </w:p>
    <w:p w:rsidR="009C4610" w:rsidRDefault="000A695C">
      <w:pPr>
        <w:ind w:left="-5"/>
      </w:pPr>
      <w:r>
        <w:t>approved by the board of directors of Borrower, pursuant to which Borrower’s securities may be issued to any employee, officer or director for services provided to Borrower.</w:t>
      </w:r>
    </w:p>
    <w:p w:rsidR="009C4610" w:rsidRDefault="000A695C">
      <w:pPr>
        <w:spacing w:after="0" w:line="259" w:lineRule="auto"/>
        <w:ind w:left="720" w:firstLine="0"/>
        <w:jc w:val="left"/>
      </w:pPr>
      <w:r>
        <w:t xml:space="preserve"> </w:t>
      </w:r>
    </w:p>
    <w:p w:rsidR="009C4610" w:rsidRDefault="000A695C">
      <w:pPr>
        <w:ind w:left="730"/>
      </w:pPr>
      <w:r>
        <w:t>A2.            “</w:t>
      </w:r>
      <w:r>
        <w:rPr>
          <w:b/>
        </w:rPr>
        <w:t>Closing Bid Price</w:t>
      </w:r>
      <w:r>
        <w:t>” and “</w:t>
      </w:r>
      <w:r>
        <w:rPr>
          <w:b/>
        </w:rPr>
        <w:t>Closing Trade Price</w:t>
      </w:r>
      <w:r>
        <w:t>” means the last closing bid price and last closing trade price,</w:t>
      </w:r>
    </w:p>
    <w:p w:rsidR="009C4610" w:rsidRDefault="000A695C">
      <w:pPr>
        <w:ind w:left="-5"/>
      </w:pPr>
      <w:r>
        <w:t>respectively, for the Ordinary Shares on its principal market, as reported by Bloomberg, or, if its principal market begins to operate on an extended hours basis and does not designate the cl</w:t>
      </w:r>
      <w:r>
        <w:t>osing bid price or the closing trade price (as the case may be) then the last bid price or last trade price, respectively, of the Ordinary Shares prior to 4:00:00 p.m., New York time, as reported by Bloomberg, or, if its principal market is not the princip</w:t>
      </w:r>
      <w:r>
        <w:t>al securities exchange or trading market for the Ordinary Shares, the last closing bid price or last trade price, respectively, of the Ordinary Shares on the principal securities exchange or trading market where the Ordinary Shares is listed or traded as r</w:t>
      </w:r>
      <w:r>
        <w:t>eported by Bloomberg, or if the foregoing do not apply, the last closing bid price or last trade price, respectively, of the Ordinary Shares in the over-the-counter market on the electronic bulletin board for the Ordinary Shares as reported by Bloomberg, o</w:t>
      </w:r>
      <w:r>
        <w:t>r, if no closing bid price or last trade price, respectively, is reported for the Ordinary Shares by Bloomberg, the average of the bid prices, or the ask prices, respectively, of any market makers for the Ordinary Shares as reported by OTC Markets Group, I</w:t>
      </w:r>
      <w:r>
        <w:t>nc., and any successor thereto. If the Closing Bid Price or the Closing Trade Price cannot be calculated for the Ordinary Shares on a particular date on any of the foregoing bases, the Closing Bid Price or the Closing Trade Price (as the case may be) of th</w:t>
      </w:r>
      <w:r>
        <w:t xml:space="preserve">e Ordinary Shares on such date shall be the fair market value as mutually determined by Lender and Borrower. All such determinations shall be appropriately adjusted for any stock dividend, stock split, stock combination or other similar transaction during </w:t>
      </w:r>
      <w:r>
        <w:t>such period.</w:t>
      </w:r>
    </w:p>
    <w:p w:rsidR="009C4610" w:rsidRDefault="000A695C">
      <w:pPr>
        <w:spacing w:after="0" w:line="259" w:lineRule="auto"/>
        <w:ind w:left="720" w:firstLine="0"/>
        <w:jc w:val="left"/>
      </w:pPr>
      <w:r>
        <w:t xml:space="preserve"> </w:t>
      </w:r>
    </w:p>
    <w:p w:rsidR="009C4610" w:rsidRDefault="000A695C">
      <w:pPr>
        <w:ind w:left="730"/>
      </w:pPr>
      <w:r>
        <w:t>A3.            “</w:t>
      </w:r>
      <w:r>
        <w:rPr>
          <w:b/>
        </w:rPr>
        <w:t>Conversion</w:t>
      </w:r>
      <w:r>
        <w:t>” means a Lender Conversion under Section 3 or a Redemption Conversion under Section 8.</w:t>
      </w:r>
    </w:p>
    <w:p w:rsidR="009C4610" w:rsidRDefault="000A695C">
      <w:pPr>
        <w:spacing w:after="0" w:line="259" w:lineRule="auto"/>
        <w:ind w:left="720" w:firstLine="0"/>
        <w:jc w:val="left"/>
      </w:pPr>
      <w:r>
        <w:t xml:space="preserve"> </w:t>
      </w:r>
    </w:p>
    <w:p w:rsidR="009C4610" w:rsidRDefault="000A695C">
      <w:pPr>
        <w:spacing w:after="0" w:line="259" w:lineRule="auto"/>
        <w:ind w:left="730"/>
        <w:jc w:val="left"/>
      </w:pPr>
      <w:r>
        <w:t>A4.            “</w:t>
      </w:r>
      <w:r>
        <w:rPr>
          <w:b/>
        </w:rPr>
        <w:t>Conversion Factor</w:t>
      </w:r>
      <w:r>
        <w:t>” means 80%.</w:t>
      </w:r>
    </w:p>
    <w:p w:rsidR="009C4610" w:rsidRDefault="000A695C">
      <w:pPr>
        <w:spacing w:after="0" w:line="259" w:lineRule="auto"/>
        <w:ind w:left="720" w:firstLine="0"/>
        <w:jc w:val="left"/>
      </w:pPr>
      <w:r>
        <w:t xml:space="preserve"> </w:t>
      </w:r>
    </w:p>
    <w:p w:rsidR="009C4610" w:rsidRDefault="000A695C">
      <w:pPr>
        <w:ind w:left="-15" w:firstLine="720"/>
      </w:pPr>
      <w:r>
        <w:t>A5.            “</w:t>
      </w:r>
      <w:r>
        <w:rPr>
          <w:b/>
        </w:rPr>
        <w:t>Conversion Share Value</w:t>
      </w:r>
      <w:r>
        <w:t>” means the product of the number of Le</w:t>
      </w:r>
      <w:r>
        <w:t>nder Conversion Shares deliverable pursuant to any Lender Conversion Notice multiplied by the Closing Trade Price of the Ordinary Shares on the Delivery Date for such Lender Conversion.</w:t>
      </w:r>
    </w:p>
    <w:p w:rsidR="009C4610" w:rsidRDefault="000A695C">
      <w:pPr>
        <w:spacing w:after="0" w:line="259" w:lineRule="auto"/>
        <w:ind w:left="720" w:firstLine="0"/>
        <w:jc w:val="left"/>
      </w:pPr>
      <w:r>
        <w:t xml:space="preserve"> </w:t>
      </w:r>
    </w:p>
    <w:p w:rsidR="009C4610" w:rsidRDefault="000A695C">
      <w:pPr>
        <w:ind w:left="730"/>
      </w:pPr>
      <w:r>
        <w:t>A6.            “</w:t>
      </w:r>
      <w:r>
        <w:rPr>
          <w:b/>
        </w:rPr>
        <w:t>Deemed Issuance</w:t>
      </w:r>
      <w:r>
        <w:t>” means an issuance of Ordinary Shares that shall be deemed to have occurred on the latest</w:t>
      </w:r>
    </w:p>
    <w:p w:rsidR="009C4610" w:rsidRDefault="000A695C">
      <w:pPr>
        <w:ind w:left="-5"/>
      </w:pPr>
      <w:r>
        <w:t>possible permitted date pursuant to the terms hereof in the event Borrower fails to deliver Conversion Shares as and when required pursuant to Section 9 of this Note</w:t>
      </w:r>
      <w:r>
        <w:t>. For the avoidance of doubt, if Borrower has elected or is deemed under Section 8.3 to have elected to pay a Redemption Amount in Redemption Conversion Shares and fails to deliver such Redemption Conversion Shares, such failure shall be considered a Deeme</w:t>
      </w:r>
      <w:r>
        <w:t>d Issuance hereunder even if an Equity Conditions Failure exists at that time or other relevant date of determination.</w:t>
      </w:r>
    </w:p>
    <w:p w:rsidR="009C4610" w:rsidRDefault="000A695C">
      <w:pPr>
        <w:spacing w:after="0" w:line="259" w:lineRule="auto"/>
        <w:ind w:left="720" w:firstLine="0"/>
        <w:jc w:val="left"/>
      </w:pPr>
      <w:r>
        <w:t xml:space="preserve"> </w:t>
      </w:r>
    </w:p>
    <w:p w:rsidR="009C4610" w:rsidRDefault="000A695C">
      <w:pPr>
        <w:ind w:left="730"/>
      </w:pPr>
      <w:r>
        <w:t>A7.            “</w:t>
      </w:r>
      <w:r>
        <w:rPr>
          <w:b/>
        </w:rPr>
        <w:t>Default Effect</w:t>
      </w:r>
      <w:r>
        <w:t>” means multiplying the Outstanding Balance as of the date the applicable Event of Default</w:t>
      </w:r>
    </w:p>
    <w:p w:rsidR="009C4610" w:rsidRDefault="000A695C">
      <w:pPr>
        <w:ind w:left="-5"/>
      </w:pPr>
      <w:r>
        <w:t>occurred by (a</w:t>
      </w:r>
      <w:r>
        <w:t>) fifteen percent (15%) for each occurrence of any Major Default, or (b) five percent (5%) for each occurrence of any Minor Default, and then adding the resulting product to the Outstanding Balance as of the date the applicable Event of Default occurred, w</w:t>
      </w:r>
      <w:r>
        <w:t>ith the sum of the foregoing then becoming the Outstanding Balance under this Note as of the date the applicable Event of Default occurred; provided that the Default Effect may only be applied three (3) times hereunder with respect to Major Defaults and th</w:t>
      </w:r>
      <w:r>
        <w:t>ree (3) times hereunder with respect to Minor Defaults; and provided further that the Default Effect shall not apply to any Event of Default pursuant to Section 4.1(b) hereof.</w:t>
      </w:r>
    </w:p>
    <w:p w:rsidR="009C4610" w:rsidRDefault="000A695C">
      <w:pPr>
        <w:spacing w:after="0" w:line="259" w:lineRule="auto"/>
        <w:ind w:left="720" w:firstLine="0"/>
        <w:jc w:val="left"/>
      </w:pPr>
      <w:r>
        <w:t xml:space="preserve"> </w:t>
      </w:r>
    </w:p>
    <w:p w:rsidR="009C4610" w:rsidRDefault="000A695C">
      <w:pPr>
        <w:ind w:left="730"/>
      </w:pPr>
      <w:r>
        <w:t>A8.            “</w:t>
      </w:r>
      <w:r>
        <w:rPr>
          <w:b/>
        </w:rPr>
        <w:t>DTC</w:t>
      </w:r>
      <w:r>
        <w:t>” means the Depository Trust Company or any successor there</w:t>
      </w:r>
      <w:r>
        <w:t>to.</w:t>
      </w:r>
    </w:p>
    <w:p w:rsidR="009C4610" w:rsidRDefault="000A695C">
      <w:pPr>
        <w:spacing w:after="0" w:line="259" w:lineRule="auto"/>
        <w:ind w:left="720" w:firstLine="0"/>
        <w:jc w:val="left"/>
      </w:pPr>
      <w:r>
        <w:t xml:space="preserve"> </w:t>
      </w:r>
    </w:p>
    <w:p w:rsidR="009C4610" w:rsidRDefault="000A695C">
      <w:pPr>
        <w:ind w:left="730"/>
      </w:pPr>
      <w:r>
        <w:t>A9.            “</w:t>
      </w:r>
      <w:r>
        <w:rPr>
          <w:b/>
        </w:rPr>
        <w:t>DTC/FAST Program</w:t>
      </w:r>
      <w:r>
        <w:t>” means the DTC’s Fast Automated Securities Transfer program.</w:t>
      </w:r>
    </w:p>
    <w:p w:rsidR="009C4610" w:rsidRDefault="000A695C">
      <w:pPr>
        <w:spacing w:after="0" w:line="259" w:lineRule="auto"/>
        <w:ind w:left="720" w:firstLine="0"/>
        <w:jc w:val="left"/>
      </w:pPr>
      <w:r>
        <w:t xml:space="preserve"> </w:t>
      </w:r>
    </w:p>
    <w:p w:rsidR="009C4610" w:rsidRDefault="000A695C">
      <w:pPr>
        <w:spacing w:after="0" w:line="259" w:lineRule="auto"/>
        <w:ind w:left="720" w:firstLine="0"/>
        <w:jc w:val="left"/>
      </w:pPr>
      <w:r>
        <w:t xml:space="preserve"> </w:t>
      </w:r>
    </w:p>
    <w:p w:rsidR="009C4610" w:rsidRDefault="000A695C">
      <w:pPr>
        <w:spacing w:after="2" w:line="254" w:lineRule="auto"/>
        <w:ind w:left="522" w:right="513"/>
        <w:jc w:val="center"/>
      </w:pPr>
      <w:r>
        <w:t>Attachment 1 to Convertible Promissory Note</w:t>
      </w:r>
    </w:p>
    <w:p w:rsidR="009C4610" w:rsidRDefault="000A695C">
      <w:pPr>
        <w:spacing w:after="134" w:line="259" w:lineRule="auto"/>
        <w:ind w:left="0" w:firstLine="0"/>
        <w:jc w:val="center"/>
      </w:pPr>
      <w:r>
        <w:t xml:space="preserve"> </w:t>
      </w:r>
    </w:p>
    <w:p w:rsidR="009C4610" w:rsidRDefault="000A695C">
      <w:pPr>
        <w:tabs>
          <w:tab w:val="center" w:pos="5438"/>
          <w:tab w:val="center" w:pos="10810"/>
        </w:tabs>
        <w:ind w:left="-15" w:firstLine="0"/>
        <w:jc w:val="left"/>
      </w:pPr>
      <w:r>
        <w:t xml:space="preserve"> </w:t>
      </w:r>
      <w:r>
        <w:tab/>
        <w:t>A-7</w:t>
      </w:r>
      <w:r>
        <w:tab/>
        <w:t xml:space="preserve"> </w:t>
      </w:r>
    </w:p>
    <w:p w:rsidR="009C4610" w:rsidRDefault="000A695C">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36964" name="Group 136964"/>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46683" name="Shape 146683"/>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6964" style="width:543pt;height:0.75pt;mso-position-horizontal-relative:char;mso-position-vertical-relative:line" coordsize="68960,95">
                <v:shape id="Shape 146684" style="position:absolute;width:68960;height:95;left:0;top:0;" coordsize="6896099,9525" path="m0,0l6896099,0l6896099,9525l0,9525l0,0">
                  <v:stroke weight="0pt" endcap="flat" joinstyle="miter" miterlimit="10" on="false" color="#000000" opacity="0"/>
                  <v:fill on="true" color="#000000"/>
                </v:shape>
              </v:group>
            </w:pict>
          </mc:Fallback>
        </mc:AlternateContent>
      </w:r>
    </w:p>
    <w:p w:rsidR="009C4610" w:rsidRDefault="000A695C">
      <w:pPr>
        <w:spacing w:after="0" w:line="259" w:lineRule="auto"/>
        <w:ind w:left="720" w:firstLine="0"/>
        <w:jc w:val="left"/>
      </w:pPr>
      <w:r>
        <w:t xml:space="preserve"> </w:t>
      </w:r>
    </w:p>
    <w:p w:rsidR="009C4610" w:rsidRDefault="000A695C">
      <w:pPr>
        <w:ind w:left="730"/>
      </w:pPr>
      <w:r>
        <w:t>A10.         “</w:t>
      </w:r>
      <w:r>
        <w:rPr>
          <w:b/>
        </w:rPr>
        <w:t>DWAC</w:t>
      </w:r>
      <w:r>
        <w:t>” means the DTC’s Deposit/Withdrawal at Custodian system.</w:t>
      </w:r>
    </w:p>
    <w:p w:rsidR="009C4610" w:rsidRDefault="000A695C">
      <w:pPr>
        <w:spacing w:after="0" w:line="259" w:lineRule="auto"/>
        <w:ind w:left="720" w:firstLine="0"/>
        <w:jc w:val="left"/>
      </w:pPr>
      <w:r>
        <w:t xml:space="preserve"> </w:t>
      </w:r>
    </w:p>
    <w:p w:rsidR="009C4610" w:rsidRDefault="000A695C">
      <w:pPr>
        <w:ind w:left="-15" w:firstLine="720"/>
      </w:pPr>
      <w:r>
        <w:t>A11.         “</w:t>
      </w:r>
      <w:r>
        <w:rPr>
          <w:b/>
        </w:rPr>
        <w:t>DWAC Eligible</w:t>
      </w:r>
      <w:r>
        <w:t>” means that (a) Borrower’s Ordinary Shares is eligible at DTC for full services pursuant to DTC’s operational arrangements, including without limitation transfer through DTC’s DWAC system; (b) Borrower has been approved (without revocation) b</w:t>
      </w:r>
      <w:r>
        <w:t xml:space="preserve">y DTC’s underwriting department; (c) Borrower’s transfer agent is approved as an agent in the DTC/FAST Program; (d) the Conversion Shares are otherwise eligible for delivery via DWAC; and (e) Borrower’s transfer agent does not have a policy prohibiting or </w:t>
      </w:r>
      <w:r>
        <w:t>limiting delivery of the Conversion Shares via DWAC.</w:t>
      </w:r>
    </w:p>
    <w:p w:rsidR="009C4610" w:rsidRDefault="000A695C">
      <w:pPr>
        <w:spacing w:after="0" w:line="259" w:lineRule="auto"/>
        <w:ind w:left="720" w:firstLine="0"/>
        <w:jc w:val="left"/>
      </w:pPr>
      <w:r>
        <w:t xml:space="preserve"> </w:t>
      </w:r>
    </w:p>
    <w:p w:rsidR="009C4610" w:rsidRDefault="000A695C">
      <w:pPr>
        <w:ind w:left="730"/>
      </w:pPr>
      <w:r>
        <w:t>A12.         “</w:t>
      </w:r>
      <w:r>
        <w:rPr>
          <w:b/>
        </w:rPr>
        <w:t>Equity Conditions Failure</w:t>
      </w:r>
      <w:r>
        <w:t>” means that any of the following conditions has not been satisfied on any given</w:t>
      </w:r>
    </w:p>
    <w:p w:rsidR="009C4610" w:rsidRDefault="000A695C">
      <w:pPr>
        <w:ind w:left="-5"/>
      </w:pPr>
      <w:r>
        <w:t xml:space="preserve">Redemption Date: (a) with respect to the applicable date of determination all of </w:t>
      </w:r>
      <w:r>
        <w:t>the Conversion Shares would be freely tradable under Rule 144 or without the need for registration under any applicable federal or state securities laws (in each case, disregarding any limitation on conversion of this Note); (b) no Event of Default shall h</w:t>
      </w:r>
      <w:r>
        <w:t>ave occurred or be continuing hereunder; (c) the average and median daily dollar volume of the Ordinary Shares on its principal market for the previous twenty (20) and two hundred (200) Trading Days shall be greater than $75,000.00; and (d) the Market Capi</w:t>
      </w:r>
      <w:r>
        <w:t>talization is greater than or equal to $30,000,000.00.</w:t>
      </w:r>
    </w:p>
    <w:p w:rsidR="009C4610" w:rsidRDefault="000A695C">
      <w:pPr>
        <w:spacing w:after="0" w:line="259" w:lineRule="auto"/>
        <w:ind w:left="720" w:firstLine="0"/>
        <w:jc w:val="left"/>
      </w:pPr>
      <w:r>
        <w:t xml:space="preserve"> </w:t>
      </w:r>
    </w:p>
    <w:p w:rsidR="009C4610" w:rsidRDefault="000A695C">
      <w:pPr>
        <w:ind w:left="730"/>
      </w:pPr>
      <w:r>
        <w:t>A13.         “</w:t>
      </w:r>
      <w:r>
        <w:rPr>
          <w:b/>
        </w:rPr>
        <w:t>Excluded Securities</w:t>
      </w:r>
      <w:r>
        <w:t>” means any shares of Common Stock or options to purchase Common Stock issued or</w:t>
      </w:r>
    </w:p>
    <w:p w:rsidR="009C4610" w:rsidRDefault="000A695C">
      <w:pPr>
        <w:ind w:left="-5"/>
      </w:pPr>
      <w:r>
        <w:t xml:space="preserve">issuable: (a) in connection with any Approved Stock Plan; </w:t>
      </w:r>
      <w:r>
        <w:rPr>
          <w:i/>
        </w:rPr>
        <w:t>provided that</w:t>
      </w:r>
      <w:r>
        <w:t xml:space="preserve"> the option term, exercise price or similar provisions of any securities outstanding pursuant to such Approved Stock Plan are not amended, modified or changed on or after the Purchase Price Date; or (b) other than pursuant to a convertible debt instrument.</w:t>
      </w:r>
    </w:p>
    <w:p w:rsidR="009C4610" w:rsidRDefault="000A695C">
      <w:pPr>
        <w:spacing w:after="0" w:line="259" w:lineRule="auto"/>
        <w:ind w:left="720" w:firstLine="0"/>
        <w:jc w:val="left"/>
      </w:pPr>
      <w:r>
        <w:t xml:space="preserve"> </w:t>
      </w:r>
    </w:p>
    <w:p w:rsidR="009C4610" w:rsidRDefault="000A695C">
      <w:pPr>
        <w:ind w:left="730"/>
      </w:pPr>
      <w:r>
        <w:t>A14.         “</w:t>
      </w:r>
      <w:r>
        <w:rPr>
          <w:b/>
        </w:rPr>
        <w:t>Fundamental Transaction</w:t>
      </w:r>
      <w:r>
        <w:t>” means that (a) (i) Borrower or any of its subsidiaries shall, directly or indirectly, in</w:t>
      </w:r>
    </w:p>
    <w:p w:rsidR="009C4610" w:rsidRDefault="000A695C">
      <w:pPr>
        <w:ind w:left="-5"/>
      </w:pPr>
      <w:r>
        <w:t>one or more related transactions, consolidate or merge with or into (whether or not Borrower or any of its subsidiaries is th</w:t>
      </w:r>
      <w:r>
        <w:t>e surviving corporation) any other person or entity, or (ii) Borrower or any of its subsidiaries shall, directly or indirectly, in one or more related transactions, sell, lease, license, assign, transfer, convey or otherwise dispose of all or substantially</w:t>
      </w:r>
      <w:r>
        <w:t xml:space="preserve"> all of its respective properties or assets to any other person or entity, or (iii) Borrower or any of its subsidiaries shall, directly or indirectly, in one or more related transactions, allow any other person or entity to make a purchase, tender or excha</w:t>
      </w:r>
      <w:r>
        <w:t>nge offer that is accepted by the holders of more than 50% of the outstanding shares of voting stock of Borrower (not including any shares of voting stock of Borrower held by the person or persons making or party to, or associated or affiliated with the pe</w:t>
      </w:r>
      <w:r>
        <w:t>rsons or entities making or party to, such purchase, tender or exchange offer), or (iv) Borrower or any of its subsidiaries shall, directly or indirectly, in one or more related transactions, consummate a stock or share purchase agreement or other business</w:t>
      </w:r>
      <w:r>
        <w:t xml:space="preserve"> combination (including, without limitation, a reorganization, recapitalization, spin-off or scheme of arrangement) with any other person or entity whereby such other person or entity acquires more than 50% of the outstanding shares of voting stock of Borr</w:t>
      </w:r>
      <w:r>
        <w:t>ower (not including any shares of voting stock of Borrower held by the other persons or entities making or party to, or associated or affiliated with the other persons or entities making or party to, such stock or share purchase agreement or other business</w:t>
      </w:r>
      <w:r>
        <w:t xml:space="preserve"> combination), or (v) Borrower or any of its subsidiaries shall, directly or indirectly, in one or more related transactions, reorganize, recapitalize or reclassify the Ordinary Shares, other than an increase in the number of authorized shares of Borrower’</w:t>
      </w:r>
      <w:r>
        <w:t>s Ordinary Shares, or (b) any “person” or “group” (as these terms are used for purposes of Sections 13(d) and 14(d) of the 1934 Act and the rules and regulations promulgated thereunder) is or shall become the “beneficial owner” (as defined in Rule 13d-3 un</w:t>
      </w:r>
      <w:r>
        <w:t>der the 1934 Act), directly or indirectly, of 50% of the aggregate ordinary voting power represented by issued and outstanding voting stock of Borrower. Notwithstanding the foregoing, any transaction related to the spinoff or reorganization of SolarJuice C</w:t>
      </w:r>
      <w:r>
        <w:t>o., Ltd. or Orange Power Co., Ltd. will not be considered to be a Fundamental Transaction.</w:t>
      </w:r>
    </w:p>
    <w:p w:rsidR="009C4610" w:rsidRDefault="000A695C">
      <w:pPr>
        <w:spacing w:after="0" w:line="259" w:lineRule="auto"/>
        <w:ind w:left="720" w:firstLine="0"/>
        <w:jc w:val="left"/>
      </w:pPr>
      <w:r>
        <w:t xml:space="preserve"> </w:t>
      </w:r>
    </w:p>
    <w:p w:rsidR="009C4610" w:rsidRDefault="000A695C">
      <w:pPr>
        <w:ind w:left="730"/>
      </w:pPr>
      <w:r>
        <w:t>A15.         “</w:t>
      </w:r>
      <w:r>
        <w:rPr>
          <w:b/>
        </w:rPr>
        <w:t>Major Default</w:t>
      </w:r>
      <w:r>
        <w:t>” means any Event of Default occurring under Sections 4.1(a), 4.1(c), 4.1(l), or 4.1(p).</w:t>
      </w:r>
    </w:p>
    <w:p w:rsidR="009C4610" w:rsidRDefault="000A695C">
      <w:pPr>
        <w:spacing w:after="0" w:line="259" w:lineRule="auto"/>
        <w:ind w:left="720" w:firstLine="0"/>
        <w:jc w:val="left"/>
      </w:pPr>
      <w:r>
        <w:t xml:space="preserve"> </w:t>
      </w:r>
    </w:p>
    <w:p w:rsidR="009C4610" w:rsidRDefault="000A695C">
      <w:pPr>
        <w:ind w:left="730"/>
      </w:pPr>
      <w:r>
        <w:t>A16.         “</w:t>
      </w:r>
      <w:r>
        <w:rPr>
          <w:b/>
        </w:rPr>
        <w:t>Mandatory Default Amount</w:t>
      </w:r>
      <w:r>
        <w:t>” means</w:t>
      </w:r>
      <w:r>
        <w:t xml:space="preserve"> the Outstanding Balance following the application of the Default Effect.</w:t>
      </w:r>
    </w:p>
    <w:p w:rsidR="009C4610" w:rsidRDefault="000A695C">
      <w:pPr>
        <w:spacing w:after="0" w:line="259" w:lineRule="auto"/>
        <w:ind w:left="720" w:firstLine="0"/>
        <w:jc w:val="left"/>
      </w:pPr>
      <w:r>
        <w:t xml:space="preserve"> </w:t>
      </w:r>
    </w:p>
    <w:p w:rsidR="009C4610" w:rsidRDefault="000A695C">
      <w:pPr>
        <w:ind w:left="730"/>
      </w:pPr>
      <w:r>
        <w:t>A17.         “</w:t>
      </w:r>
      <w:r>
        <w:rPr>
          <w:b/>
        </w:rPr>
        <w:t>Market Capitalization</w:t>
      </w:r>
      <w:r>
        <w:t>” means a number equal to (a) the average VWAP of the Ordinary Shares for the</w:t>
      </w:r>
    </w:p>
    <w:p w:rsidR="009C4610" w:rsidRDefault="000A695C">
      <w:pPr>
        <w:ind w:left="-5"/>
      </w:pPr>
      <w:r>
        <w:t xml:space="preserve">immediately preceding fifteen (15) Trading Days, multiplied by (b) </w:t>
      </w:r>
      <w:r>
        <w:t>the aggregate number of outstanding Ordinary Shares as reported on Borrower’s most recently filed Form 10-Q or Form 10-K.</w:t>
      </w:r>
    </w:p>
    <w:p w:rsidR="009C4610" w:rsidRDefault="000A695C">
      <w:pPr>
        <w:spacing w:after="0" w:line="259" w:lineRule="auto"/>
        <w:ind w:left="720" w:firstLine="0"/>
        <w:jc w:val="left"/>
      </w:pPr>
      <w:r>
        <w:t xml:space="preserve"> </w:t>
      </w:r>
    </w:p>
    <w:p w:rsidR="009C4610" w:rsidRDefault="000A695C">
      <w:pPr>
        <w:ind w:left="-15" w:firstLine="720"/>
      </w:pPr>
      <w:r>
        <w:t>A18.         “</w:t>
      </w:r>
      <w:r>
        <w:rPr>
          <w:b/>
        </w:rPr>
        <w:t>Market Price</w:t>
      </w:r>
      <w:r>
        <w:t>” means the Conversion Factor multiplied by the lowest Closing Trade Price during the ten (10) Trading Day</w:t>
      </w:r>
      <w:r>
        <w:t>s immediately preceding the applicable measurement date.</w:t>
      </w:r>
    </w:p>
    <w:p w:rsidR="009C4610" w:rsidRDefault="000A695C">
      <w:pPr>
        <w:spacing w:after="0" w:line="259" w:lineRule="auto"/>
        <w:ind w:left="720" w:firstLine="0"/>
        <w:jc w:val="left"/>
      </w:pPr>
      <w:r>
        <w:t xml:space="preserve"> </w:t>
      </w:r>
    </w:p>
    <w:p w:rsidR="009C4610" w:rsidRDefault="000A695C">
      <w:pPr>
        <w:spacing w:after="0" w:line="259" w:lineRule="auto"/>
        <w:ind w:left="720" w:firstLine="0"/>
        <w:jc w:val="left"/>
      </w:pPr>
      <w:r>
        <w:t xml:space="preserve"> </w:t>
      </w:r>
    </w:p>
    <w:p w:rsidR="009C4610" w:rsidRDefault="000A695C">
      <w:pPr>
        <w:spacing w:after="2" w:line="254" w:lineRule="auto"/>
        <w:ind w:left="522" w:right="512"/>
        <w:jc w:val="center"/>
      </w:pPr>
      <w:r>
        <w:t>Attachment 1 to Convertible Promissory Note,</w:t>
      </w:r>
    </w:p>
    <w:p w:rsidR="009C4610" w:rsidRDefault="000A695C">
      <w:pPr>
        <w:spacing w:after="134" w:line="259" w:lineRule="auto"/>
        <w:ind w:left="0" w:firstLine="0"/>
        <w:jc w:val="center"/>
      </w:pPr>
      <w:r>
        <w:t xml:space="preserve"> </w:t>
      </w:r>
    </w:p>
    <w:p w:rsidR="009C4610" w:rsidRDefault="000A695C">
      <w:pPr>
        <w:tabs>
          <w:tab w:val="center" w:pos="5438"/>
          <w:tab w:val="center" w:pos="10810"/>
        </w:tabs>
        <w:ind w:left="-15" w:firstLine="0"/>
        <w:jc w:val="left"/>
      </w:pPr>
      <w:r>
        <w:t xml:space="preserve"> </w:t>
      </w:r>
      <w:r>
        <w:tab/>
        <w:t>A-8</w:t>
      </w:r>
      <w:r>
        <w:tab/>
        <w:t xml:space="preserve"> </w:t>
      </w:r>
    </w:p>
    <w:p w:rsidR="009C4610" w:rsidRDefault="000A695C">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34746" name="Group 134746"/>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46685" name="Shape 146685"/>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4746" style="width:543pt;height:0.75pt;mso-position-horizontal-relative:char;mso-position-vertical-relative:line" coordsize="68960,95">
                <v:shape id="Shape 146686" style="position:absolute;width:68960;height:95;left:0;top:0;" coordsize="6896099,9525" path="m0,0l6896099,0l6896099,9525l0,9525l0,0">
                  <v:stroke weight="0pt" endcap="flat" joinstyle="miter" miterlimit="10" on="false" color="#000000" opacity="0"/>
                  <v:fill on="true" color="#000000"/>
                </v:shape>
              </v:group>
            </w:pict>
          </mc:Fallback>
        </mc:AlternateContent>
      </w:r>
    </w:p>
    <w:p w:rsidR="009C4610" w:rsidRDefault="000A695C">
      <w:pPr>
        <w:spacing w:after="0" w:line="259" w:lineRule="auto"/>
        <w:ind w:left="720" w:firstLine="0"/>
        <w:jc w:val="left"/>
      </w:pPr>
      <w:r>
        <w:t xml:space="preserve"> </w:t>
      </w:r>
    </w:p>
    <w:p w:rsidR="009C4610" w:rsidRDefault="000A695C">
      <w:pPr>
        <w:ind w:left="730"/>
      </w:pPr>
      <w:r>
        <w:t>A19.         “</w:t>
      </w:r>
      <w:r>
        <w:rPr>
          <w:b/>
        </w:rPr>
        <w:t>Minor Default</w:t>
      </w:r>
      <w:r>
        <w:t>” means any Event of Default that is not a Major Default.</w:t>
      </w:r>
    </w:p>
    <w:p w:rsidR="009C4610" w:rsidRDefault="000A695C">
      <w:pPr>
        <w:spacing w:after="0" w:line="259" w:lineRule="auto"/>
        <w:ind w:left="720" w:firstLine="0"/>
        <w:jc w:val="left"/>
      </w:pPr>
      <w:r>
        <w:t xml:space="preserve"> </w:t>
      </w:r>
    </w:p>
    <w:p w:rsidR="009C4610" w:rsidRDefault="000A695C">
      <w:pPr>
        <w:ind w:left="730"/>
      </w:pPr>
      <w:r>
        <w:t>A20.         “</w:t>
      </w:r>
      <w:r>
        <w:rPr>
          <w:b/>
        </w:rPr>
        <w:t>OID</w:t>
      </w:r>
      <w:r>
        <w:t>” means an original issue discount.</w:t>
      </w:r>
    </w:p>
    <w:p w:rsidR="009C4610" w:rsidRDefault="000A695C">
      <w:pPr>
        <w:spacing w:after="0" w:line="259" w:lineRule="auto"/>
        <w:ind w:left="720" w:firstLine="0"/>
        <w:jc w:val="left"/>
      </w:pPr>
      <w:r>
        <w:t xml:space="preserve"> </w:t>
      </w:r>
    </w:p>
    <w:p w:rsidR="009C4610" w:rsidRDefault="000A695C">
      <w:pPr>
        <w:ind w:left="730"/>
      </w:pPr>
      <w:r>
        <w:t>A21.         “</w:t>
      </w:r>
      <w:r>
        <w:rPr>
          <w:b/>
        </w:rPr>
        <w:t>Other Agreements</w:t>
      </w:r>
      <w:r>
        <w:t>” means, collectively, (a) all existing and future agreements and instruments between, among</w:t>
      </w:r>
    </w:p>
    <w:p w:rsidR="009C4610" w:rsidRDefault="000A695C">
      <w:pPr>
        <w:ind w:left="-5"/>
      </w:pPr>
      <w:r>
        <w:t>or by Borrower (or an affiliate), on the one hand, and Lender (or an affiliate), on the other h</w:t>
      </w:r>
      <w:r>
        <w:t>and, and (b) any financing agreement or a material agreement that affects Borrower’s ongoing business operations.</w:t>
      </w:r>
    </w:p>
    <w:p w:rsidR="009C4610" w:rsidRDefault="000A695C">
      <w:pPr>
        <w:spacing w:after="0" w:line="259" w:lineRule="auto"/>
        <w:ind w:left="720" w:firstLine="0"/>
        <w:jc w:val="left"/>
      </w:pPr>
      <w:r>
        <w:t xml:space="preserve"> </w:t>
      </w:r>
    </w:p>
    <w:p w:rsidR="009C4610" w:rsidRDefault="000A695C">
      <w:pPr>
        <w:ind w:left="-15" w:firstLine="720"/>
      </w:pPr>
      <w:r>
        <w:t>A22.         “</w:t>
      </w:r>
      <w:r>
        <w:rPr>
          <w:b/>
        </w:rPr>
        <w:t>Outstanding Balance</w:t>
      </w:r>
      <w:r>
        <w:t>” means as of any date of determination, the Purchase Price, as reduced or increased, as the case may be, p</w:t>
      </w:r>
      <w:r>
        <w:t>ursuant to the terms hereof for payment, Conversion, offset, or otherwise, plus the OID, the Transaction Expense Amount, accrued but unpaid interest, collection and enforcements costs (including attorneys’ fees) incurred by Lender, transfer, stamp, issuanc</w:t>
      </w:r>
      <w:r>
        <w:t>e and similar taxes and fees related to Conversions, and any other fees or charges (including without limitation Conversion Delay Late Fees) incurred under this Note.</w:t>
      </w:r>
    </w:p>
    <w:p w:rsidR="009C4610" w:rsidRDefault="000A695C">
      <w:pPr>
        <w:spacing w:after="0" w:line="259" w:lineRule="auto"/>
        <w:ind w:left="720" w:firstLine="0"/>
        <w:jc w:val="left"/>
      </w:pPr>
      <w:r>
        <w:t xml:space="preserve"> </w:t>
      </w:r>
    </w:p>
    <w:p w:rsidR="009C4610" w:rsidRDefault="000A695C">
      <w:pPr>
        <w:ind w:left="730"/>
      </w:pPr>
      <w:r>
        <w:t>A23.         “</w:t>
      </w:r>
      <w:r>
        <w:rPr>
          <w:b/>
        </w:rPr>
        <w:t>Purchase Price Date</w:t>
      </w:r>
      <w:r>
        <w:t>” means the date the Purchase Price is delivered by Lender to Borrower.</w:t>
      </w:r>
    </w:p>
    <w:p w:rsidR="009C4610" w:rsidRDefault="000A695C">
      <w:pPr>
        <w:spacing w:after="0" w:line="259" w:lineRule="auto"/>
        <w:ind w:left="720" w:firstLine="0"/>
        <w:jc w:val="left"/>
      </w:pPr>
      <w:r>
        <w:t xml:space="preserve"> </w:t>
      </w:r>
    </w:p>
    <w:p w:rsidR="009C4610" w:rsidRDefault="000A695C">
      <w:pPr>
        <w:ind w:left="-15" w:firstLine="720"/>
      </w:pPr>
      <w:r>
        <w:t>A24.         “</w:t>
      </w:r>
      <w:r>
        <w:rPr>
          <w:b/>
        </w:rPr>
        <w:t>Trading Day</w:t>
      </w:r>
      <w:r>
        <w:t>” means any day on which the New York Stock Exchange (or such other principal market for the Ordinary Shares) is open for trading.</w:t>
      </w:r>
    </w:p>
    <w:p w:rsidR="009C4610" w:rsidRDefault="000A695C">
      <w:pPr>
        <w:spacing w:after="0" w:line="259" w:lineRule="auto"/>
        <w:ind w:left="720" w:firstLine="0"/>
        <w:jc w:val="left"/>
      </w:pPr>
      <w:r>
        <w:t xml:space="preserve"> </w:t>
      </w:r>
    </w:p>
    <w:p w:rsidR="009C4610" w:rsidRDefault="000A695C">
      <w:pPr>
        <w:ind w:left="-15" w:firstLine="720"/>
      </w:pPr>
      <w:r>
        <w:t>A25.         “</w:t>
      </w:r>
      <w:r>
        <w:rPr>
          <w:b/>
        </w:rPr>
        <w:t>VWAP</w:t>
      </w:r>
      <w:r>
        <w:t>” means the volume weighted average price of the Ordinary Shares on the principal market for a particular Trading Day or set of Trading Days, as the case may be, as reported by Bloomberg.</w:t>
      </w:r>
    </w:p>
    <w:p w:rsidR="009C4610" w:rsidRDefault="000A695C">
      <w:pPr>
        <w:spacing w:after="0" w:line="259" w:lineRule="auto"/>
        <w:ind w:left="720" w:firstLine="0"/>
        <w:jc w:val="left"/>
      </w:pPr>
      <w:r>
        <w:t xml:space="preserve"> </w:t>
      </w:r>
    </w:p>
    <w:p w:rsidR="009C4610" w:rsidRDefault="000A695C">
      <w:pPr>
        <w:spacing w:after="0" w:line="259" w:lineRule="auto"/>
        <w:ind w:left="0" w:firstLine="0"/>
        <w:jc w:val="left"/>
      </w:pPr>
      <w:r>
        <w:t xml:space="preserve"> </w:t>
      </w:r>
    </w:p>
    <w:p w:rsidR="009C4610" w:rsidRDefault="000A695C">
      <w:pPr>
        <w:spacing w:after="0" w:line="259" w:lineRule="auto"/>
        <w:ind w:left="0" w:firstLine="0"/>
        <w:jc w:val="left"/>
      </w:pPr>
      <w:r>
        <w:t xml:space="preserve"> </w:t>
      </w:r>
    </w:p>
    <w:p w:rsidR="009C4610" w:rsidRDefault="000A695C">
      <w:pPr>
        <w:spacing w:after="0" w:line="259" w:lineRule="auto"/>
        <w:jc w:val="center"/>
      </w:pPr>
      <w:r>
        <w:rPr>
          <w:i/>
        </w:rPr>
        <w:t>[Remainder of page intentionally left blank]</w:t>
      </w:r>
    </w:p>
    <w:p w:rsidR="009C4610" w:rsidRDefault="000A695C">
      <w:pPr>
        <w:spacing w:after="0" w:line="259" w:lineRule="auto"/>
        <w:ind w:left="0" w:firstLine="0"/>
        <w:jc w:val="center"/>
      </w:pPr>
      <w:r>
        <w:t xml:space="preserve"> </w:t>
      </w:r>
    </w:p>
    <w:p w:rsidR="009C4610" w:rsidRDefault="000A695C">
      <w:pPr>
        <w:spacing w:after="0" w:line="259" w:lineRule="auto"/>
        <w:ind w:left="0" w:firstLine="0"/>
        <w:jc w:val="center"/>
      </w:pPr>
      <w:r>
        <w:t xml:space="preserve"> </w:t>
      </w:r>
    </w:p>
    <w:p w:rsidR="009C4610" w:rsidRDefault="000A695C">
      <w:pPr>
        <w:spacing w:after="2" w:line="254" w:lineRule="auto"/>
        <w:ind w:left="522" w:right="513"/>
        <w:jc w:val="center"/>
      </w:pPr>
      <w:r>
        <w:t xml:space="preserve">Attachment 1 </w:t>
      </w:r>
      <w:r>
        <w:t>to Convertible Promissory Note</w:t>
      </w:r>
    </w:p>
    <w:p w:rsidR="009C4610" w:rsidRDefault="000A695C">
      <w:pPr>
        <w:spacing w:after="134" w:line="259" w:lineRule="auto"/>
        <w:ind w:left="0" w:firstLine="0"/>
        <w:jc w:val="center"/>
      </w:pPr>
      <w:r>
        <w:t xml:space="preserve"> </w:t>
      </w:r>
    </w:p>
    <w:p w:rsidR="009C4610" w:rsidRDefault="000A695C">
      <w:pPr>
        <w:tabs>
          <w:tab w:val="center" w:pos="5438"/>
          <w:tab w:val="center" w:pos="10810"/>
        </w:tabs>
        <w:ind w:left="-15" w:firstLine="0"/>
        <w:jc w:val="left"/>
      </w:pPr>
      <w:r>
        <w:t xml:space="preserve"> </w:t>
      </w:r>
      <w:r>
        <w:tab/>
        <w:t>A-9</w:t>
      </w:r>
      <w:r>
        <w:tab/>
        <w:t xml:space="preserve"> </w:t>
      </w:r>
    </w:p>
    <w:p w:rsidR="009C4610" w:rsidRDefault="000A695C">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34840" name="Group 134840"/>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46687" name="Shape 146687"/>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4840" style="width:543pt;height:0.75pt;mso-position-horizontal-relative:char;mso-position-vertical-relative:line" coordsize="68960,95">
                <v:shape id="Shape 146688" style="position:absolute;width:68960;height:95;left:0;top:0;" coordsize="6896099,9525" path="m0,0l6896099,0l6896099,9525l0,9525l0,0">
                  <v:stroke weight="0pt" endcap="flat" joinstyle="miter" miterlimit="10" on="false" color="#000000" opacity="0"/>
                  <v:fill on="true" color="#000000"/>
                </v:shape>
              </v:group>
            </w:pict>
          </mc:Fallback>
        </mc:AlternateContent>
      </w:r>
    </w:p>
    <w:p w:rsidR="009C4610" w:rsidRDefault="000A695C">
      <w:pPr>
        <w:spacing w:after="0" w:line="259" w:lineRule="auto"/>
        <w:ind w:left="0" w:firstLine="0"/>
        <w:jc w:val="center"/>
      </w:pPr>
      <w:r>
        <w:t xml:space="preserve"> </w:t>
      </w:r>
    </w:p>
    <w:p w:rsidR="009C4610" w:rsidRDefault="000A695C">
      <w:pPr>
        <w:pStyle w:val="1"/>
      </w:pPr>
      <w:r>
        <w:t>EXHIBIT A</w:t>
      </w:r>
    </w:p>
    <w:p w:rsidR="009C4610" w:rsidRDefault="000A695C">
      <w:pPr>
        <w:spacing w:after="0" w:line="259" w:lineRule="auto"/>
        <w:ind w:left="0" w:firstLine="0"/>
        <w:jc w:val="center"/>
      </w:pPr>
      <w:r>
        <w:rPr>
          <w:b/>
        </w:rPr>
        <w:t xml:space="preserve"> </w:t>
      </w:r>
    </w:p>
    <w:p w:rsidR="009C4610" w:rsidRDefault="000A695C">
      <w:pPr>
        <w:spacing w:after="2" w:line="254" w:lineRule="auto"/>
        <w:ind w:left="522" w:right="512"/>
        <w:jc w:val="center"/>
      </w:pPr>
      <w:r>
        <w:t>Streeterville Capital, LLC</w:t>
      </w:r>
    </w:p>
    <w:p w:rsidR="009C4610" w:rsidRDefault="000A695C">
      <w:pPr>
        <w:spacing w:after="2" w:line="254" w:lineRule="auto"/>
        <w:ind w:left="3674" w:right="3664"/>
        <w:jc w:val="center"/>
      </w:pPr>
      <w:r>
        <w:t>303 East Wacker Drive, Suite 1040 Chicago, Illinois 60601</w:t>
      </w:r>
    </w:p>
    <w:tbl>
      <w:tblPr>
        <w:tblStyle w:val="TableGrid"/>
        <w:tblW w:w="7563" w:type="dxa"/>
        <w:tblInd w:w="0" w:type="dxa"/>
        <w:tblCellMar>
          <w:top w:w="0" w:type="dxa"/>
          <w:left w:w="0" w:type="dxa"/>
          <w:bottom w:w="0" w:type="dxa"/>
          <w:right w:w="0" w:type="dxa"/>
        </w:tblCellMar>
        <w:tblLook w:val="04A0" w:firstRow="1" w:lastRow="0" w:firstColumn="1" w:lastColumn="0" w:noHBand="0" w:noVBand="1"/>
      </w:tblPr>
      <w:tblGrid>
        <w:gridCol w:w="3891"/>
        <w:gridCol w:w="3671"/>
      </w:tblGrid>
      <w:tr w:rsidR="009C4610">
        <w:trPr>
          <w:trHeight w:val="211"/>
        </w:trPr>
        <w:tc>
          <w:tcPr>
            <w:tcW w:w="3891" w:type="dxa"/>
            <w:tcBorders>
              <w:top w:val="nil"/>
              <w:left w:val="nil"/>
              <w:bottom w:val="nil"/>
              <w:right w:val="nil"/>
            </w:tcBorders>
          </w:tcPr>
          <w:p w:rsidR="009C4610" w:rsidRDefault="000A695C">
            <w:pPr>
              <w:spacing w:after="0" w:line="259" w:lineRule="auto"/>
              <w:ind w:left="0" w:firstLine="0"/>
              <w:jc w:val="left"/>
            </w:pPr>
            <w:r>
              <w:t xml:space="preserve"> </w:t>
            </w:r>
          </w:p>
        </w:tc>
        <w:tc>
          <w:tcPr>
            <w:tcW w:w="3671" w:type="dxa"/>
            <w:tcBorders>
              <w:top w:val="nil"/>
              <w:left w:val="nil"/>
              <w:bottom w:val="nil"/>
              <w:right w:val="nil"/>
            </w:tcBorders>
          </w:tcPr>
          <w:p w:rsidR="009C4610" w:rsidRDefault="009C4610">
            <w:pPr>
              <w:spacing w:after="160" w:line="259" w:lineRule="auto"/>
              <w:ind w:left="0" w:firstLine="0"/>
              <w:jc w:val="left"/>
            </w:pPr>
          </w:p>
        </w:tc>
      </w:tr>
      <w:tr w:rsidR="009C4610">
        <w:trPr>
          <w:trHeight w:val="240"/>
        </w:trPr>
        <w:tc>
          <w:tcPr>
            <w:tcW w:w="3891" w:type="dxa"/>
            <w:tcBorders>
              <w:top w:val="nil"/>
              <w:left w:val="nil"/>
              <w:bottom w:val="nil"/>
              <w:right w:val="nil"/>
            </w:tcBorders>
          </w:tcPr>
          <w:p w:rsidR="009C4610" w:rsidRDefault="000A695C">
            <w:pPr>
              <w:spacing w:after="0" w:line="259" w:lineRule="auto"/>
              <w:ind w:left="0" w:firstLine="0"/>
              <w:jc w:val="left"/>
            </w:pPr>
            <w:r>
              <w:t>SPI Energy Co., Ltd.</w:t>
            </w:r>
          </w:p>
        </w:tc>
        <w:tc>
          <w:tcPr>
            <w:tcW w:w="3671" w:type="dxa"/>
            <w:tcBorders>
              <w:top w:val="nil"/>
              <w:left w:val="nil"/>
              <w:bottom w:val="nil"/>
              <w:right w:val="nil"/>
            </w:tcBorders>
          </w:tcPr>
          <w:p w:rsidR="009C4610" w:rsidRDefault="000A695C">
            <w:pPr>
              <w:spacing w:after="0" w:line="259" w:lineRule="auto"/>
              <w:ind w:left="0" w:firstLine="0"/>
              <w:jc w:val="right"/>
            </w:pPr>
            <w:r>
              <w:t>Date:_________________</w:t>
            </w:r>
          </w:p>
        </w:tc>
      </w:tr>
      <w:tr w:rsidR="009C4610">
        <w:trPr>
          <w:trHeight w:val="240"/>
        </w:trPr>
        <w:tc>
          <w:tcPr>
            <w:tcW w:w="3891" w:type="dxa"/>
            <w:tcBorders>
              <w:top w:val="nil"/>
              <w:left w:val="nil"/>
              <w:bottom w:val="nil"/>
              <w:right w:val="nil"/>
            </w:tcBorders>
          </w:tcPr>
          <w:p w:rsidR="009C4610" w:rsidRDefault="000A695C">
            <w:pPr>
              <w:spacing w:after="0" w:line="259" w:lineRule="auto"/>
              <w:ind w:left="0" w:firstLine="0"/>
              <w:jc w:val="left"/>
            </w:pPr>
            <w:r>
              <w:t>Attn: Xiaofeng Peng</w:t>
            </w:r>
          </w:p>
        </w:tc>
        <w:tc>
          <w:tcPr>
            <w:tcW w:w="3671" w:type="dxa"/>
            <w:tcBorders>
              <w:top w:val="nil"/>
              <w:left w:val="nil"/>
              <w:bottom w:val="nil"/>
              <w:right w:val="nil"/>
            </w:tcBorders>
          </w:tcPr>
          <w:p w:rsidR="009C4610" w:rsidRDefault="000A695C">
            <w:pPr>
              <w:spacing w:after="0" w:line="259" w:lineRule="auto"/>
              <w:ind w:left="1539" w:firstLine="0"/>
              <w:jc w:val="left"/>
            </w:pPr>
            <w:r>
              <w:t xml:space="preserve"> </w:t>
            </w:r>
          </w:p>
        </w:tc>
      </w:tr>
      <w:tr w:rsidR="009C4610">
        <w:trPr>
          <w:trHeight w:val="240"/>
        </w:trPr>
        <w:tc>
          <w:tcPr>
            <w:tcW w:w="3891" w:type="dxa"/>
            <w:tcBorders>
              <w:top w:val="nil"/>
              <w:left w:val="nil"/>
              <w:bottom w:val="nil"/>
              <w:right w:val="nil"/>
            </w:tcBorders>
          </w:tcPr>
          <w:p w:rsidR="009C4610" w:rsidRDefault="000A695C">
            <w:pPr>
              <w:spacing w:after="0" w:line="259" w:lineRule="auto"/>
              <w:ind w:left="0" w:firstLine="0"/>
              <w:jc w:val="left"/>
            </w:pPr>
            <w:r>
              <w:t>#1128, 11/F, No. 52 Hung To Road</w:t>
            </w:r>
          </w:p>
        </w:tc>
        <w:tc>
          <w:tcPr>
            <w:tcW w:w="3671" w:type="dxa"/>
            <w:tcBorders>
              <w:top w:val="nil"/>
              <w:left w:val="nil"/>
              <w:bottom w:val="nil"/>
              <w:right w:val="nil"/>
            </w:tcBorders>
          </w:tcPr>
          <w:p w:rsidR="009C4610" w:rsidRDefault="000A695C">
            <w:pPr>
              <w:spacing w:after="0" w:line="259" w:lineRule="auto"/>
              <w:ind w:left="1539" w:firstLine="0"/>
              <w:jc w:val="left"/>
            </w:pPr>
            <w:r>
              <w:t xml:space="preserve"> </w:t>
            </w:r>
          </w:p>
        </w:tc>
      </w:tr>
      <w:tr w:rsidR="009C4610">
        <w:trPr>
          <w:trHeight w:val="240"/>
        </w:trPr>
        <w:tc>
          <w:tcPr>
            <w:tcW w:w="3891" w:type="dxa"/>
            <w:tcBorders>
              <w:top w:val="nil"/>
              <w:left w:val="nil"/>
              <w:bottom w:val="nil"/>
              <w:right w:val="nil"/>
            </w:tcBorders>
          </w:tcPr>
          <w:p w:rsidR="009C4610" w:rsidRDefault="000A695C">
            <w:pPr>
              <w:spacing w:after="0" w:line="259" w:lineRule="auto"/>
              <w:ind w:left="0" w:firstLine="0"/>
              <w:jc w:val="left"/>
            </w:pPr>
            <w:r>
              <w:t>Kwun Tong, Kowloon</w:t>
            </w:r>
          </w:p>
        </w:tc>
        <w:tc>
          <w:tcPr>
            <w:tcW w:w="3671" w:type="dxa"/>
            <w:tcBorders>
              <w:top w:val="nil"/>
              <w:left w:val="nil"/>
              <w:bottom w:val="nil"/>
              <w:right w:val="nil"/>
            </w:tcBorders>
          </w:tcPr>
          <w:p w:rsidR="009C4610" w:rsidRDefault="000A695C">
            <w:pPr>
              <w:spacing w:after="0" w:line="259" w:lineRule="auto"/>
              <w:ind w:left="1539" w:firstLine="0"/>
              <w:jc w:val="left"/>
            </w:pPr>
            <w:r>
              <w:t xml:space="preserve"> </w:t>
            </w:r>
          </w:p>
        </w:tc>
      </w:tr>
      <w:tr w:rsidR="009C4610">
        <w:trPr>
          <w:trHeight w:val="451"/>
        </w:trPr>
        <w:tc>
          <w:tcPr>
            <w:tcW w:w="3891" w:type="dxa"/>
            <w:tcBorders>
              <w:top w:val="nil"/>
              <w:left w:val="nil"/>
              <w:bottom w:val="nil"/>
              <w:right w:val="nil"/>
            </w:tcBorders>
          </w:tcPr>
          <w:p w:rsidR="009C4610" w:rsidRDefault="000A695C">
            <w:pPr>
              <w:spacing w:after="0" w:line="259" w:lineRule="auto"/>
              <w:ind w:left="0" w:firstLine="0"/>
              <w:jc w:val="left"/>
            </w:pPr>
            <w:r>
              <w:t>Hong Kong SAR, China</w:t>
            </w:r>
          </w:p>
          <w:p w:rsidR="009C4610" w:rsidRDefault="000A695C">
            <w:pPr>
              <w:spacing w:after="0" w:line="259" w:lineRule="auto"/>
              <w:ind w:left="0" w:firstLine="0"/>
              <w:jc w:val="left"/>
            </w:pPr>
            <w:r>
              <w:rPr>
                <w:b/>
              </w:rPr>
              <w:t xml:space="preserve"> </w:t>
            </w:r>
          </w:p>
        </w:tc>
        <w:tc>
          <w:tcPr>
            <w:tcW w:w="3671" w:type="dxa"/>
            <w:tcBorders>
              <w:top w:val="nil"/>
              <w:left w:val="nil"/>
              <w:bottom w:val="nil"/>
              <w:right w:val="nil"/>
            </w:tcBorders>
          </w:tcPr>
          <w:p w:rsidR="009C4610" w:rsidRDefault="000A695C">
            <w:pPr>
              <w:spacing w:after="0" w:line="259" w:lineRule="auto"/>
              <w:ind w:left="1539" w:firstLine="0"/>
              <w:jc w:val="left"/>
            </w:pPr>
            <w:r>
              <w:t xml:space="preserve"> </w:t>
            </w:r>
          </w:p>
        </w:tc>
      </w:tr>
    </w:tbl>
    <w:p w:rsidR="009C4610" w:rsidRDefault="000A695C">
      <w:pPr>
        <w:spacing w:after="0" w:line="260" w:lineRule="auto"/>
        <w:ind w:left="1889" w:right="1879"/>
        <w:jc w:val="center"/>
      </w:pPr>
      <w:r>
        <w:rPr>
          <w:b/>
        </w:rPr>
        <w:t>LENDER CONVERSION NOTICE</w:t>
      </w:r>
    </w:p>
    <w:p w:rsidR="009C4610" w:rsidRDefault="000A695C">
      <w:pPr>
        <w:spacing w:after="0" w:line="259" w:lineRule="auto"/>
        <w:ind w:left="0" w:firstLine="0"/>
        <w:jc w:val="center"/>
      </w:pPr>
      <w:r>
        <w:rPr>
          <w:b/>
        </w:rPr>
        <w:t xml:space="preserve"> </w:t>
      </w:r>
    </w:p>
    <w:p w:rsidR="009C4610" w:rsidRDefault="000A695C">
      <w:pPr>
        <w:ind w:left="-5"/>
      </w:pPr>
      <w:r>
        <w:t>The above-captioned Lender hereby gives notice to SPI Energy Co., Ltd., a Cayman Islands corporation (the “</w:t>
      </w:r>
      <w:r>
        <w:rPr>
          <w:b/>
        </w:rPr>
        <w:t>Borrower</w:t>
      </w:r>
      <w:r>
        <w:t>”), pursuant to that certain Convertible Promissory Note made by Borrower in favor of Lender on November 3, 2020 (the “</w:t>
      </w:r>
      <w:r>
        <w:rPr>
          <w:b/>
        </w:rPr>
        <w:t>Note</w:t>
      </w:r>
      <w:r>
        <w:t xml:space="preserve">”), that Lender elects to convert the portion of the Note balance set forth below into fully paid and non-assessable Ordinary Shares </w:t>
      </w:r>
      <w:r>
        <w:t>of Borrower as of the date of conversion specified below. Said conversion shall be based on the Lender Conversion Price set forth below. In the event of a conflict between this Lender Conversion Notice and the Note, the Note shall govern, or, in the altern</w:t>
      </w:r>
      <w:r>
        <w:t>ative, at the election of Lender in its sole discretion, Lender may provide a new form of Lender Conversion Notice to conform to the Note. Capitalized terms used in this notice without definition shall have the meanings given to them in the Note.</w:t>
      </w:r>
    </w:p>
    <w:p w:rsidR="009C4610" w:rsidRDefault="000A695C">
      <w:pPr>
        <w:spacing w:after="14" w:line="259" w:lineRule="auto"/>
        <w:ind w:left="0" w:firstLine="0"/>
        <w:jc w:val="left"/>
      </w:pPr>
      <w:r>
        <w:t xml:space="preserve"> </w:t>
      </w:r>
    </w:p>
    <w:p w:rsidR="009C4610" w:rsidRDefault="000A695C">
      <w:pPr>
        <w:numPr>
          <w:ilvl w:val="0"/>
          <w:numId w:val="23"/>
        </w:numPr>
        <w:ind w:hanging="450"/>
      </w:pPr>
      <w:r>
        <w:t>Date of</w:t>
      </w:r>
      <w:r>
        <w:t xml:space="preserve"> Conversion: ____________</w:t>
      </w:r>
    </w:p>
    <w:p w:rsidR="009C4610" w:rsidRDefault="000A695C">
      <w:pPr>
        <w:numPr>
          <w:ilvl w:val="0"/>
          <w:numId w:val="23"/>
        </w:numPr>
        <w:ind w:hanging="450"/>
      </w:pPr>
      <w:r>
        <w:t>Lender Conversion #: ____________</w:t>
      </w:r>
    </w:p>
    <w:p w:rsidR="009C4610" w:rsidRDefault="000A695C">
      <w:pPr>
        <w:numPr>
          <w:ilvl w:val="0"/>
          <w:numId w:val="23"/>
        </w:numPr>
        <w:ind w:hanging="450"/>
      </w:pPr>
      <w:r>
        <w:t>Conversion Amount: ____________</w:t>
      </w:r>
    </w:p>
    <w:p w:rsidR="009C4610" w:rsidRDefault="000A695C">
      <w:pPr>
        <w:numPr>
          <w:ilvl w:val="0"/>
          <w:numId w:val="23"/>
        </w:numPr>
        <w:ind w:hanging="450"/>
      </w:pPr>
      <w:r>
        <w:t>Lender Conversion Price: _______________</w:t>
      </w:r>
    </w:p>
    <w:p w:rsidR="009C4610" w:rsidRDefault="000A695C">
      <w:pPr>
        <w:numPr>
          <w:ilvl w:val="0"/>
          <w:numId w:val="23"/>
        </w:numPr>
        <w:ind w:hanging="450"/>
      </w:pPr>
      <w:r>
        <w:t>Lender Conversion Shares: _______________ (C divided by D) F.</w:t>
      </w:r>
      <w:r>
        <w:tab/>
        <w:t>Remaining Outstanding Balance of Note: ____________*</w:t>
      </w:r>
    </w:p>
    <w:p w:rsidR="009C4610" w:rsidRDefault="000A695C">
      <w:pPr>
        <w:spacing w:after="0" w:line="259" w:lineRule="auto"/>
        <w:ind w:left="0" w:firstLine="0"/>
        <w:jc w:val="left"/>
      </w:pPr>
      <w:r>
        <w:t xml:space="preserve"> </w:t>
      </w:r>
    </w:p>
    <w:p w:rsidR="009C4610" w:rsidRDefault="000A695C">
      <w:pPr>
        <w:ind w:left="-5"/>
      </w:pPr>
      <w:r>
        <w:t xml:space="preserve">* Subject to adjustments for corrections, defaults, interest and other adjustments permitted by the Transaction Documents (as defined in the Purchase Agreement), the terms of which shall control in the event of any dispute between the terms of this Lender </w:t>
      </w:r>
      <w:r>
        <w:t>Conversion Notice and such Transaction Documents.</w:t>
      </w:r>
    </w:p>
    <w:p w:rsidR="009C4610" w:rsidRDefault="000A695C">
      <w:pPr>
        <w:spacing w:after="0" w:line="259" w:lineRule="auto"/>
        <w:ind w:left="270" w:firstLine="0"/>
        <w:jc w:val="left"/>
      </w:pPr>
      <w:r>
        <w:t xml:space="preserve"> </w:t>
      </w:r>
    </w:p>
    <w:p w:rsidR="009C4610" w:rsidRDefault="000A695C">
      <w:pPr>
        <w:spacing w:after="0" w:line="259" w:lineRule="auto"/>
        <w:ind w:left="-5"/>
        <w:jc w:val="left"/>
      </w:pPr>
      <w:r>
        <w:rPr>
          <w:b/>
          <w:i/>
        </w:rPr>
        <w:t>Please transfer the Lender Conversion Shares electronically (via DWAC) to the following account</w:t>
      </w:r>
      <w:r>
        <w:t>:</w:t>
      </w:r>
    </w:p>
    <w:p w:rsidR="009C4610" w:rsidRDefault="000A695C">
      <w:pPr>
        <w:spacing w:after="0" w:line="259" w:lineRule="auto"/>
        <w:ind w:left="0" w:firstLine="0"/>
        <w:jc w:val="left"/>
      </w:pPr>
      <w:r>
        <w:t xml:space="preserve"> </w:t>
      </w:r>
    </w:p>
    <w:tbl>
      <w:tblPr>
        <w:tblStyle w:val="TableGrid"/>
        <w:tblW w:w="9789" w:type="dxa"/>
        <w:tblInd w:w="0" w:type="dxa"/>
        <w:tblCellMar>
          <w:top w:w="0" w:type="dxa"/>
          <w:left w:w="0" w:type="dxa"/>
          <w:bottom w:w="0" w:type="dxa"/>
          <w:right w:w="0" w:type="dxa"/>
        </w:tblCellMar>
        <w:tblLook w:val="04A0" w:firstRow="1" w:lastRow="0" w:firstColumn="1" w:lastColumn="0" w:noHBand="0" w:noVBand="1"/>
      </w:tblPr>
      <w:tblGrid>
        <w:gridCol w:w="3705"/>
        <w:gridCol w:w="3585"/>
        <w:gridCol w:w="2499"/>
      </w:tblGrid>
      <w:tr w:rsidR="009C4610">
        <w:trPr>
          <w:trHeight w:val="211"/>
        </w:trPr>
        <w:tc>
          <w:tcPr>
            <w:tcW w:w="3705" w:type="dxa"/>
            <w:tcBorders>
              <w:top w:val="nil"/>
              <w:left w:val="nil"/>
              <w:bottom w:val="nil"/>
              <w:right w:val="nil"/>
            </w:tcBorders>
          </w:tcPr>
          <w:p w:rsidR="009C4610" w:rsidRDefault="000A695C">
            <w:pPr>
              <w:spacing w:after="0" w:line="259" w:lineRule="auto"/>
              <w:ind w:left="0" w:firstLine="0"/>
              <w:jc w:val="left"/>
            </w:pPr>
            <w:r>
              <w:t>Broker:  ______________________</w:t>
            </w:r>
          </w:p>
        </w:tc>
        <w:tc>
          <w:tcPr>
            <w:tcW w:w="3585" w:type="dxa"/>
            <w:tcBorders>
              <w:top w:val="nil"/>
              <w:left w:val="nil"/>
              <w:bottom w:val="nil"/>
              <w:right w:val="nil"/>
            </w:tcBorders>
          </w:tcPr>
          <w:p w:rsidR="009C4610" w:rsidRDefault="000A695C">
            <w:pPr>
              <w:spacing w:after="0" w:line="259" w:lineRule="auto"/>
              <w:ind w:left="0" w:firstLine="0"/>
              <w:jc w:val="left"/>
            </w:pPr>
            <w:r>
              <w:t>Address:</w:t>
            </w:r>
          </w:p>
        </w:tc>
        <w:tc>
          <w:tcPr>
            <w:tcW w:w="2499" w:type="dxa"/>
            <w:tcBorders>
              <w:top w:val="nil"/>
              <w:left w:val="nil"/>
              <w:bottom w:val="nil"/>
              <w:right w:val="nil"/>
            </w:tcBorders>
          </w:tcPr>
          <w:p w:rsidR="009C4610" w:rsidRDefault="000A695C">
            <w:pPr>
              <w:spacing w:after="0" w:line="259" w:lineRule="auto"/>
              <w:ind w:left="0" w:firstLine="0"/>
            </w:pPr>
            <w:r>
              <w:t>_________________________</w:t>
            </w:r>
          </w:p>
        </w:tc>
      </w:tr>
      <w:tr w:rsidR="009C4610">
        <w:trPr>
          <w:trHeight w:val="240"/>
        </w:trPr>
        <w:tc>
          <w:tcPr>
            <w:tcW w:w="3705" w:type="dxa"/>
            <w:tcBorders>
              <w:top w:val="nil"/>
              <w:left w:val="nil"/>
              <w:bottom w:val="nil"/>
              <w:right w:val="nil"/>
            </w:tcBorders>
          </w:tcPr>
          <w:p w:rsidR="009C4610" w:rsidRDefault="000A695C">
            <w:pPr>
              <w:spacing w:after="0" w:line="259" w:lineRule="auto"/>
              <w:ind w:left="0" w:firstLine="0"/>
              <w:jc w:val="left"/>
            </w:pPr>
            <w:r>
              <w:t>DTC#:  _______________________</w:t>
            </w:r>
          </w:p>
        </w:tc>
        <w:tc>
          <w:tcPr>
            <w:tcW w:w="3585" w:type="dxa"/>
            <w:tcBorders>
              <w:top w:val="nil"/>
              <w:left w:val="nil"/>
              <w:bottom w:val="nil"/>
              <w:right w:val="nil"/>
            </w:tcBorders>
          </w:tcPr>
          <w:p w:rsidR="009C4610" w:rsidRDefault="000A695C">
            <w:pPr>
              <w:spacing w:after="0" w:line="259" w:lineRule="auto"/>
              <w:ind w:left="0" w:firstLine="0"/>
              <w:jc w:val="left"/>
            </w:pPr>
            <w:r>
              <w:t xml:space="preserve"> </w:t>
            </w:r>
          </w:p>
        </w:tc>
        <w:tc>
          <w:tcPr>
            <w:tcW w:w="2499" w:type="dxa"/>
            <w:tcBorders>
              <w:top w:val="nil"/>
              <w:left w:val="nil"/>
              <w:bottom w:val="nil"/>
              <w:right w:val="nil"/>
            </w:tcBorders>
          </w:tcPr>
          <w:p w:rsidR="009C4610" w:rsidRDefault="000A695C">
            <w:pPr>
              <w:spacing w:after="0" w:line="259" w:lineRule="auto"/>
              <w:ind w:left="0" w:firstLine="0"/>
            </w:pPr>
            <w:r>
              <w:t>________________________</w:t>
            </w:r>
          </w:p>
        </w:tc>
      </w:tr>
      <w:tr w:rsidR="009C4610">
        <w:trPr>
          <w:trHeight w:val="240"/>
        </w:trPr>
        <w:tc>
          <w:tcPr>
            <w:tcW w:w="3705" w:type="dxa"/>
            <w:tcBorders>
              <w:top w:val="nil"/>
              <w:left w:val="nil"/>
              <w:bottom w:val="nil"/>
              <w:right w:val="nil"/>
            </w:tcBorders>
          </w:tcPr>
          <w:p w:rsidR="009C4610" w:rsidRDefault="000A695C">
            <w:pPr>
              <w:spacing w:after="0" w:line="259" w:lineRule="auto"/>
              <w:ind w:left="0" w:firstLine="0"/>
              <w:jc w:val="left"/>
            </w:pPr>
            <w:r>
              <w:t>Account #:  ___________________</w:t>
            </w:r>
          </w:p>
        </w:tc>
        <w:tc>
          <w:tcPr>
            <w:tcW w:w="3585" w:type="dxa"/>
            <w:tcBorders>
              <w:top w:val="nil"/>
              <w:left w:val="nil"/>
              <w:bottom w:val="nil"/>
              <w:right w:val="nil"/>
            </w:tcBorders>
          </w:tcPr>
          <w:p w:rsidR="009C4610" w:rsidRDefault="000A695C">
            <w:pPr>
              <w:spacing w:after="0" w:line="259" w:lineRule="auto"/>
              <w:ind w:left="0" w:firstLine="0"/>
              <w:jc w:val="left"/>
            </w:pPr>
            <w:r>
              <w:t xml:space="preserve"> </w:t>
            </w:r>
          </w:p>
        </w:tc>
        <w:tc>
          <w:tcPr>
            <w:tcW w:w="2499" w:type="dxa"/>
            <w:tcBorders>
              <w:top w:val="nil"/>
              <w:left w:val="nil"/>
              <w:bottom w:val="nil"/>
              <w:right w:val="nil"/>
            </w:tcBorders>
          </w:tcPr>
          <w:p w:rsidR="009C4610" w:rsidRDefault="000A695C">
            <w:pPr>
              <w:spacing w:after="0" w:line="259" w:lineRule="auto"/>
              <w:ind w:left="0" w:firstLine="0"/>
            </w:pPr>
            <w:r>
              <w:t>________________________</w:t>
            </w:r>
          </w:p>
        </w:tc>
      </w:tr>
      <w:tr w:rsidR="009C4610">
        <w:trPr>
          <w:trHeight w:val="211"/>
        </w:trPr>
        <w:tc>
          <w:tcPr>
            <w:tcW w:w="3705" w:type="dxa"/>
            <w:tcBorders>
              <w:top w:val="nil"/>
              <w:left w:val="nil"/>
              <w:bottom w:val="nil"/>
              <w:right w:val="nil"/>
            </w:tcBorders>
          </w:tcPr>
          <w:p w:rsidR="009C4610" w:rsidRDefault="000A695C">
            <w:pPr>
              <w:spacing w:after="0" w:line="259" w:lineRule="auto"/>
              <w:ind w:left="0" w:firstLine="0"/>
              <w:jc w:val="left"/>
            </w:pPr>
            <w:r>
              <w:t>Account Name:  ________________</w:t>
            </w:r>
          </w:p>
        </w:tc>
        <w:tc>
          <w:tcPr>
            <w:tcW w:w="3585" w:type="dxa"/>
            <w:tcBorders>
              <w:top w:val="nil"/>
              <w:left w:val="nil"/>
              <w:bottom w:val="nil"/>
              <w:right w:val="nil"/>
            </w:tcBorders>
          </w:tcPr>
          <w:p w:rsidR="009C4610" w:rsidRDefault="000A695C">
            <w:pPr>
              <w:spacing w:after="0" w:line="259" w:lineRule="auto"/>
              <w:ind w:left="0" w:firstLine="0"/>
              <w:jc w:val="left"/>
            </w:pPr>
            <w:r>
              <w:t xml:space="preserve"> </w:t>
            </w:r>
          </w:p>
        </w:tc>
        <w:tc>
          <w:tcPr>
            <w:tcW w:w="2499" w:type="dxa"/>
            <w:tcBorders>
              <w:top w:val="nil"/>
              <w:left w:val="nil"/>
              <w:bottom w:val="nil"/>
              <w:right w:val="nil"/>
            </w:tcBorders>
          </w:tcPr>
          <w:p w:rsidR="009C4610" w:rsidRDefault="000A695C">
            <w:pPr>
              <w:spacing w:after="0" w:line="259" w:lineRule="auto"/>
              <w:ind w:left="0" w:firstLine="0"/>
              <w:jc w:val="left"/>
            </w:pPr>
            <w:r>
              <w:t xml:space="preserve"> </w:t>
            </w:r>
          </w:p>
        </w:tc>
      </w:tr>
    </w:tbl>
    <w:p w:rsidR="009C4610" w:rsidRDefault="000A695C">
      <w:pPr>
        <w:spacing w:after="0" w:line="259" w:lineRule="auto"/>
        <w:ind w:left="0" w:firstLine="0"/>
        <w:jc w:val="left"/>
      </w:pPr>
      <w:r>
        <w:t xml:space="preserve"> </w:t>
      </w:r>
    </w:p>
    <w:p w:rsidR="009C4610" w:rsidRDefault="000A695C">
      <w:pPr>
        <w:ind w:left="-15" w:firstLine="360"/>
      </w:pPr>
      <w:r>
        <w:t>To the extent the Lender Conversion Shares are not able to be delivered to Lender electronically via the DWAC system, deliver all such certificated shares to Lender via reputable overnight courier after receipt of this Lender Conversion Notice (by facsimil</w:t>
      </w:r>
      <w:r>
        <w:t>e transmission or otherwise) to:</w:t>
      </w:r>
    </w:p>
    <w:p w:rsidR="009C4610" w:rsidRDefault="000A695C">
      <w:pPr>
        <w:spacing w:after="2" w:line="254" w:lineRule="auto"/>
        <w:ind w:left="522" w:right="512"/>
        <w:jc w:val="center"/>
      </w:pPr>
      <w:r>
        <w:t>_____________________________________</w:t>
      </w:r>
    </w:p>
    <w:p w:rsidR="009C4610" w:rsidRDefault="000A695C">
      <w:pPr>
        <w:spacing w:after="2" w:line="254" w:lineRule="auto"/>
        <w:ind w:left="522" w:right="512"/>
        <w:jc w:val="center"/>
      </w:pPr>
      <w:r>
        <w:t>_____________________________________</w:t>
      </w:r>
    </w:p>
    <w:p w:rsidR="009C4610" w:rsidRDefault="000A695C">
      <w:pPr>
        <w:spacing w:after="2" w:line="254" w:lineRule="auto"/>
        <w:ind w:left="522" w:right="512"/>
        <w:jc w:val="center"/>
      </w:pPr>
      <w:r>
        <w:t>_____________________________________</w:t>
      </w:r>
    </w:p>
    <w:p w:rsidR="009C4610" w:rsidRDefault="000A695C">
      <w:pPr>
        <w:spacing w:after="0" w:line="259" w:lineRule="auto"/>
        <w:ind w:left="0" w:firstLine="0"/>
        <w:jc w:val="left"/>
      </w:pPr>
      <w:r>
        <w:t xml:space="preserve"> </w:t>
      </w:r>
    </w:p>
    <w:p w:rsidR="009C4610" w:rsidRDefault="000A695C">
      <w:pPr>
        <w:spacing w:after="0" w:line="259" w:lineRule="auto"/>
        <w:ind w:left="0" w:firstLine="0"/>
        <w:jc w:val="center"/>
      </w:pPr>
      <w:r>
        <w:rPr>
          <w:i/>
        </w:rPr>
        <w:t xml:space="preserve"> </w:t>
      </w:r>
    </w:p>
    <w:p w:rsidR="009C4610" w:rsidRDefault="000A695C">
      <w:pPr>
        <w:spacing w:after="0" w:line="259" w:lineRule="auto"/>
        <w:jc w:val="center"/>
      </w:pPr>
      <w:r>
        <w:rPr>
          <w:i/>
        </w:rPr>
        <w:t>[Signature Page Follows]</w:t>
      </w:r>
    </w:p>
    <w:p w:rsidR="009C4610" w:rsidRDefault="000A695C">
      <w:pPr>
        <w:spacing w:after="0" w:line="259" w:lineRule="auto"/>
        <w:ind w:left="0" w:firstLine="0"/>
        <w:jc w:val="left"/>
      </w:pPr>
      <w:r>
        <w:t xml:space="preserve"> </w:t>
      </w:r>
    </w:p>
    <w:p w:rsidR="009C4610" w:rsidRDefault="000A695C">
      <w:pPr>
        <w:spacing w:after="2" w:line="254" w:lineRule="auto"/>
        <w:ind w:left="522" w:right="512"/>
        <w:jc w:val="center"/>
      </w:pPr>
      <w:r>
        <w:t>Exhibit A to Convertible Promissory Note</w:t>
      </w:r>
    </w:p>
    <w:p w:rsidR="009C4610" w:rsidRDefault="000A695C">
      <w:pPr>
        <w:spacing w:after="134" w:line="259" w:lineRule="auto"/>
        <w:ind w:left="0" w:firstLine="0"/>
        <w:jc w:val="center"/>
      </w:pPr>
      <w:r>
        <w:t xml:space="preserve"> </w:t>
      </w:r>
    </w:p>
    <w:p w:rsidR="009C4610" w:rsidRDefault="000A695C">
      <w:pPr>
        <w:tabs>
          <w:tab w:val="center" w:pos="5437"/>
          <w:tab w:val="center" w:pos="10810"/>
        </w:tabs>
        <w:ind w:left="-15" w:firstLine="0"/>
        <w:jc w:val="left"/>
      </w:pPr>
      <w:r>
        <w:t xml:space="preserve"> </w:t>
      </w:r>
      <w:r>
        <w:tab/>
        <w:t>A-10</w:t>
      </w:r>
      <w:r>
        <w:tab/>
        <w:t xml:space="preserve"> </w:t>
      </w:r>
    </w:p>
    <w:p w:rsidR="009C4610" w:rsidRDefault="000A695C">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34982" name="Group 134982"/>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46689" name="Shape 146689"/>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4982" style="width:543pt;height:0.75pt;mso-position-horizontal-relative:char;mso-position-vertical-relative:line" coordsize="68960,95">
                <v:shape id="Shape 146690" style="position:absolute;width:68960;height:95;left:0;top:0;" coordsize="6896099,9525" path="m0,0l6896099,0l6896099,9525l0,9525l0,0">
                  <v:stroke weight="0pt" endcap="flat" joinstyle="miter" miterlimit="10" on="false" color="#000000" opacity="0"/>
                  <v:fill on="true" color="#000000"/>
                </v:shape>
              </v:group>
            </w:pict>
          </mc:Fallback>
        </mc:AlternateContent>
      </w:r>
    </w:p>
    <w:p w:rsidR="009C4610" w:rsidRDefault="000A695C">
      <w:pPr>
        <w:spacing w:after="0" w:line="259" w:lineRule="auto"/>
        <w:ind w:left="0" w:firstLine="0"/>
        <w:jc w:val="center"/>
      </w:pPr>
      <w:r>
        <w:t xml:space="preserve"> </w:t>
      </w:r>
    </w:p>
    <w:p w:rsidR="009C4610" w:rsidRDefault="000A695C">
      <w:pPr>
        <w:spacing w:after="0" w:line="259" w:lineRule="auto"/>
        <w:ind w:left="0" w:firstLine="0"/>
        <w:jc w:val="left"/>
      </w:pPr>
      <w:r>
        <w:t xml:space="preserve"> </w:t>
      </w:r>
    </w:p>
    <w:p w:rsidR="009C4610" w:rsidRDefault="000A695C">
      <w:pPr>
        <w:ind w:left="-5"/>
      </w:pPr>
      <w:r>
        <w:t>Sincerely,</w:t>
      </w:r>
    </w:p>
    <w:p w:rsidR="009C4610" w:rsidRDefault="000A695C">
      <w:pPr>
        <w:spacing w:after="0" w:line="259" w:lineRule="auto"/>
        <w:ind w:left="0" w:firstLine="0"/>
        <w:jc w:val="left"/>
      </w:pPr>
      <w:r>
        <w:t xml:space="preserve"> </w:t>
      </w:r>
    </w:p>
    <w:p w:rsidR="009C4610" w:rsidRDefault="000A695C">
      <w:pPr>
        <w:ind w:left="-5"/>
      </w:pPr>
      <w:r>
        <w:t>Lender:</w:t>
      </w:r>
    </w:p>
    <w:p w:rsidR="009C4610" w:rsidRDefault="000A695C">
      <w:pPr>
        <w:spacing w:after="18" w:line="259" w:lineRule="auto"/>
        <w:ind w:left="0" w:firstLine="0"/>
        <w:jc w:val="left"/>
      </w:pPr>
      <w:r>
        <w:t xml:space="preserve"> </w:t>
      </w:r>
    </w:p>
    <w:p w:rsidR="009C4610" w:rsidRDefault="000A695C">
      <w:pPr>
        <w:pStyle w:val="2"/>
        <w:tabs>
          <w:tab w:val="center" w:pos="1347"/>
          <w:tab w:val="center" w:pos="2243"/>
        </w:tabs>
        <w:ind w:left="-15" w:firstLine="0"/>
      </w:pPr>
      <w:r>
        <w:t>S</w:t>
      </w:r>
      <w:r>
        <w:tab/>
        <w:t xml:space="preserve"> C</w:t>
      </w:r>
      <w:r>
        <w:tab/>
        <w:t>, LLC</w:t>
      </w:r>
    </w:p>
    <w:p w:rsidR="009C4610" w:rsidRDefault="000A695C">
      <w:pPr>
        <w:spacing w:after="0" w:line="259" w:lineRule="auto"/>
        <w:ind w:left="0" w:firstLine="0"/>
        <w:jc w:val="left"/>
      </w:pPr>
      <w:r>
        <w:t xml:space="preserve"> </w:t>
      </w:r>
    </w:p>
    <w:p w:rsidR="009C4610" w:rsidRDefault="000A695C">
      <w:pPr>
        <w:ind w:left="-5"/>
      </w:pPr>
      <w:r>
        <w:t>By: Iliad Management, LLC, its General Partner</w:t>
      </w:r>
    </w:p>
    <w:p w:rsidR="009C4610" w:rsidRDefault="000A695C">
      <w:pPr>
        <w:spacing w:after="0" w:line="259" w:lineRule="auto"/>
        <w:ind w:left="0" w:firstLine="0"/>
        <w:jc w:val="left"/>
      </w:pPr>
      <w:r>
        <w:t xml:space="preserve"> </w:t>
      </w:r>
    </w:p>
    <w:p w:rsidR="009C4610" w:rsidRDefault="000A695C">
      <w:pPr>
        <w:ind w:left="370"/>
      </w:pPr>
      <w:r>
        <w:t>By:       Fife Trading, Inc., its Manager</w:t>
      </w:r>
    </w:p>
    <w:p w:rsidR="009C4610" w:rsidRDefault="000A695C">
      <w:pPr>
        <w:spacing w:after="0" w:line="259" w:lineRule="auto"/>
        <w:ind w:left="0" w:firstLine="0"/>
        <w:jc w:val="left"/>
      </w:pPr>
      <w:r>
        <w:t xml:space="preserve"> </w:t>
      </w:r>
    </w:p>
    <w:p w:rsidR="009C4610" w:rsidRDefault="000A695C">
      <w:pPr>
        <w:spacing w:after="0" w:line="259" w:lineRule="auto"/>
        <w:ind w:left="0" w:firstLine="0"/>
        <w:jc w:val="left"/>
      </w:pPr>
      <w:r>
        <w:t xml:space="preserve"> </w:t>
      </w:r>
    </w:p>
    <w:p w:rsidR="009C4610" w:rsidRDefault="000A695C">
      <w:pPr>
        <w:ind w:left="730"/>
      </w:pPr>
      <w:r>
        <w:t>By: _________________________</w:t>
      </w:r>
    </w:p>
    <w:p w:rsidR="009C4610" w:rsidRDefault="000A695C">
      <w:pPr>
        <w:ind w:left="730"/>
      </w:pPr>
      <w:r>
        <w:t xml:space="preserve">       John M. Fife, President</w:t>
      </w:r>
    </w:p>
    <w:p w:rsidR="009C4610" w:rsidRDefault="000A695C">
      <w:pPr>
        <w:spacing w:after="0" w:line="259" w:lineRule="auto"/>
        <w:ind w:left="0" w:firstLine="0"/>
        <w:jc w:val="left"/>
      </w:pPr>
      <w:r>
        <w:t xml:space="preserve"> </w:t>
      </w:r>
    </w:p>
    <w:p w:rsidR="009C4610" w:rsidRDefault="000A695C">
      <w:pPr>
        <w:spacing w:after="0" w:line="259" w:lineRule="auto"/>
        <w:ind w:left="0" w:firstLine="0"/>
        <w:jc w:val="left"/>
      </w:pPr>
      <w:r>
        <w:t xml:space="preserve"> </w:t>
      </w:r>
    </w:p>
    <w:p w:rsidR="009C4610" w:rsidRDefault="000A695C">
      <w:pPr>
        <w:spacing w:after="0" w:line="259" w:lineRule="auto"/>
        <w:ind w:left="0" w:firstLine="0"/>
        <w:jc w:val="left"/>
      </w:pPr>
      <w:r>
        <w:t xml:space="preserve"> </w:t>
      </w:r>
    </w:p>
    <w:p w:rsidR="009C4610" w:rsidRDefault="000A695C">
      <w:pPr>
        <w:spacing w:after="0" w:line="259" w:lineRule="auto"/>
        <w:ind w:left="0" w:firstLine="0"/>
        <w:jc w:val="left"/>
      </w:pPr>
      <w:r>
        <w:t xml:space="preserve"> </w:t>
      </w:r>
    </w:p>
    <w:p w:rsidR="009C4610" w:rsidRDefault="000A695C">
      <w:pPr>
        <w:spacing w:after="0" w:line="259" w:lineRule="auto"/>
        <w:ind w:left="0" w:firstLine="0"/>
        <w:jc w:val="left"/>
      </w:pPr>
      <w:r>
        <w:t xml:space="preserve"> </w:t>
      </w:r>
    </w:p>
    <w:p w:rsidR="009C4610" w:rsidRDefault="000A695C">
      <w:pPr>
        <w:spacing w:after="0" w:line="259" w:lineRule="auto"/>
        <w:ind w:left="0" w:firstLine="0"/>
        <w:jc w:val="left"/>
      </w:pPr>
      <w:r>
        <w:t xml:space="preserve"> </w:t>
      </w:r>
    </w:p>
    <w:p w:rsidR="009C4610" w:rsidRDefault="000A695C">
      <w:pPr>
        <w:spacing w:after="0" w:line="259" w:lineRule="auto"/>
        <w:ind w:left="0" w:firstLine="0"/>
        <w:jc w:val="left"/>
      </w:pPr>
      <w:r>
        <w:t xml:space="preserve"> </w:t>
      </w:r>
    </w:p>
    <w:p w:rsidR="009C4610" w:rsidRDefault="000A695C">
      <w:pPr>
        <w:spacing w:after="2" w:line="254" w:lineRule="auto"/>
        <w:ind w:left="522" w:right="512"/>
        <w:jc w:val="center"/>
      </w:pPr>
      <w:r>
        <w:t>Exhibit A to Convertible Promissory Note</w:t>
      </w:r>
    </w:p>
    <w:p w:rsidR="009C4610" w:rsidRDefault="000A695C">
      <w:pPr>
        <w:spacing w:after="134" w:line="259" w:lineRule="auto"/>
        <w:ind w:left="0" w:firstLine="0"/>
        <w:jc w:val="left"/>
      </w:pPr>
      <w:r>
        <w:t xml:space="preserve"> </w:t>
      </w:r>
    </w:p>
    <w:p w:rsidR="009C4610" w:rsidRDefault="000A695C">
      <w:pPr>
        <w:tabs>
          <w:tab w:val="center" w:pos="5437"/>
          <w:tab w:val="center" w:pos="10810"/>
        </w:tabs>
        <w:ind w:left="-15" w:firstLine="0"/>
        <w:jc w:val="left"/>
      </w:pPr>
      <w:r>
        <w:t xml:space="preserve"> </w:t>
      </w:r>
      <w:r>
        <w:tab/>
        <w:t>A-11</w:t>
      </w:r>
      <w:r>
        <w:tab/>
        <w:t xml:space="preserve"> </w:t>
      </w:r>
    </w:p>
    <w:p w:rsidR="009C4610" w:rsidRDefault="000A695C">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35418" name="Group 135418"/>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46691" name="Shape 146691"/>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5418" style="width:543pt;height:0.75pt;mso-position-horizontal-relative:char;mso-position-vertical-relative:line" coordsize="68960,95">
                <v:shape id="Shape 146692" style="position:absolute;width:68960;height:95;left:0;top:0;" coordsize="6896099,9525" path="m0,0l6896099,0l6896099,9525l0,9525l0,0">
                  <v:stroke weight="0pt" endcap="flat" joinstyle="miter" miterlimit="10" on="false" color="#000000" opacity="0"/>
                  <v:fill on="true" color="#000000"/>
                </v:shape>
              </v:group>
            </w:pict>
          </mc:Fallback>
        </mc:AlternateContent>
      </w:r>
      <w:r>
        <w:br w:type="page"/>
      </w:r>
    </w:p>
    <w:p w:rsidR="009C4610" w:rsidRDefault="000A695C">
      <w:pPr>
        <w:spacing w:after="0" w:line="259" w:lineRule="auto"/>
        <w:ind w:left="0" w:firstLine="0"/>
        <w:jc w:val="left"/>
      </w:pPr>
      <w:r>
        <w:t xml:space="preserve"> </w:t>
      </w:r>
    </w:p>
    <w:p w:rsidR="009C4610" w:rsidRDefault="000A695C">
      <w:pPr>
        <w:pStyle w:val="1"/>
      </w:pPr>
      <w:r>
        <w:t>EXHIBIT B</w:t>
      </w:r>
    </w:p>
    <w:p w:rsidR="009C4610" w:rsidRDefault="000A695C">
      <w:pPr>
        <w:spacing w:after="0" w:line="259" w:lineRule="auto"/>
        <w:ind w:left="0" w:firstLine="0"/>
        <w:jc w:val="center"/>
      </w:pPr>
      <w:r>
        <w:t xml:space="preserve"> </w:t>
      </w:r>
    </w:p>
    <w:p w:rsidR="009C4610" w:rsidRDefault="000A695C">
      <w:pPr>
        <w:spacing w:after="2" w:line="254" w:lineRule="auto"/>
        <w:ind w:left="522" w:right="512"/>
        <w:jc w:val="center"/>
      </w:pPr>
      <w:r>
        <w:t>Streeterville Capital, LLC</w:t>
      </w:r>
    </w:p>
    <w:p w:rsidR="009C4610" w:rsidRDefault="000A695C">
      <w:pPr>
        <w:spacing w:after="2" w:line="254" w:lineRule="auto"/>
        <w:ind w:left="3674" w:right="3664"/>
        <w:jc w:val="center"/>
      </w:pPr>
      <w:r>
        <w:t>303 East Wacker Drive, Suite 1040 Chicago, Illinois 60601</w:t>
      </w:r>
    </w:p>
    <w:p w:rsidR="009C4610" w:rsidRDefault="000A695C">
      <w:pPr>
        <w:spacing w:after="0" w:line="259" w:lineRule="auto"/>
        <w:ind w:left="0" w:firstLine="0"/>
        <w:jc w:val="left"/>
      </w:pPr>
      <w:r>
        <w:t xml:space="preserve"> </w:t>
      </w:r>
    </w:p>
    <w:tbl>
      <w:tblPr>
        <w:tblStyle w:val="TableGrid"/>
        <w:tblW w:w="7512" w:type="dxa"/>
        <w:tblInd w:w="0" w:type="dxa"/>
        <w:tblCellMar>
          <w:top w:w="0" w:type="dxa"/>
          <w:left w:w="0" w:type="dxa"/>
          <w:bottom w:w="0" w:type="dxa"/>
          <w:right w:w="0" w:type="dxa"/>
        </w:tblCellMar>
        <w:tblLook w:val="04A0" w:firstRow="1" w:lastRow="0" w:firstColumn="1" w:lastColumn="0" w:noHBand="0" w:noVBand="1"/>
      </w:tblPr>
      <w:tblGrid>
        <w:gridCol w:w="5430"/>
        <w:gridCol w:w="2082"/>
      </w:tblGrid>
      <w:tr w:rsidR="009C4610">
        <w:trPr>
          <w:trHeight w:val="211"/>
        </w:trPr>
        <w:tc>
          <w:tcPr>
            <w:tcW w:w="5430" w:type="dxa"/>
            <w:tcBorders>
              <w:top w:val="nil"/>
              <w:left w:val="nil"/>
              <w:bottom w:val="nil"/>
              <w:right w:val="nil"/>
            </w:tcBorders>
          </w:tcPr>
          <w:p w:rsidR="009C4610" w:rsidRDefault="000A695C">
            <w:pPr>
              <w:spacing w:after="0" w:line="259" w:lineRule="auto"/>
              <w:ind w:left="0" w:firstLine="0"/>
              <w:jc w:val="left"/>
            </w:pPr>
            <w:r>
              <w:t>SPI Energy Co., Ltd.</w:t>
            </w:r>
          </w:p>
        </w:tc>
        <w:tc>
          <w:tcPr>
            <w:tcW w:w="2082" w:type="dxa"/>
            <w:tcBorders>
              <w:top w:val="nil"/>
              <w:left w:val="nil"/>
              <w:bottom w:val="nil"/>
              <w:right w:val="nil"/>
            </w:tcBorders>
          </w:tcPr>
          <w:p w:rsidR="009C4610" w:rsidRDefault="000A695C">
            <w:pPr>
              <w:spacing w:after="0" w:line="259" w:lineRule="auto"/>
              <w:ind w:left="0" w:firstLine="0"/>
            </w:pPr>
            <w:r>
              <w:t>Date: ________________</w:t>
            </w:r>
          </w:p>
        </w:tc>
      </w:tr>
      <w:tr w:rsidR="009C4610">
        <w:trPr>
          <w:trHeight w:val="240"/>
        </w:trPr>
        <w:tc>
          <w:tcPr>
            <w:tcW w:w="5430" w:type="dxa"/>
            <w:tcBorders>
              <w:top w:val="nil"/>
              <w:left w:val="nil"/>
              <w:bottom w:val="nil"/>
              <w:right w:val="nil"/>
            </w:tcBorders>
          </w:tcPr>
          <w:p w:rsidR="009C4610" w:rsidRDefault="000A695C">
            <w:pPr>
              <w:spacing w:after="0" w:line="259" w:lineRule="auto"/>
              <w:ind w:left="0" w:firstLine="0"/>
              <w:jc w:val="left"/>
            </w:pPr>
            <w:r>
              <w:t>Attn: Xiaofeng Peng</w:t>
            </w:r>
          </w:p>
        </w:tc>
        <w:tc>
          <w:tcPr>
            <w:tcW w:w="2082" w:type="dxa"/>
            <w:tcBorders>
              <w:top w:val="nil"/>
              <w:left w:val="nil"/>
              <w:bottom w:val="nil"/>
              <w:right w:val="nil"/>
            </w:tcBorders>
          </w:tcPr>
          <w:p w:rsidR="009C4610" w:rsidRDefault="000A695C">
            <w:pPr>
              <w:spacing w:after="0" w:line="259" w:lineRule="auto"/>
              <w:ind w:left="0" w:firstLine="0"/>
              <w:jc w:val="left"/>
            </w:pPr>
            <w:r>
              <w:t xml:space="preserve"> </w:t>
            </w:r>
          </w:p>
        </w:tc>
      </w:tr>
      <w:tr w:rsidR="009C4610">
        <w:trPr>
          <w:trHeight w:val="240"/>
        </w:trPr>
        <w:tc>
          <w:tcPr>
            <w:tcW w:w="5430" w:type="dxa"/>
            <w:tcBorders>
              <w:top w:val="nil"/>
              <w:left w:val="nil"/>
              <w:bottom w:val="nil"/>
              <w:right w:val="nil"/>
            </w:tcBorders>
          </w:tcPr>
          <w:p w:rsidR="009C4610" w:rsidRDefault="000A695C">
            <w:pPr>
              <w:spacing w:after="0" w:line="259" w:lineRule="auto"/>
              <w:ind w:left="0" w:firstLine="0"/>
              <w:jc w:val="left"/>
            </w:pPr>
            <w:r>
              <w:t>#1128, 11/F, No. 52 Hung To Road Kwun Tong, Kowloon</w:t>
            </w:r>
          </w:p>
        </w:tc>
        <w:tc>
          <w:tcPr>
            <w:tcW w:w="2082" w:type="dxa"/>
            <w:tcBorders>
              <w:top w:val="nil"/>
              <w:left w:val="nil"/>
              <w:bottom w:val="nil"/>
              <w:right w:val="nil"/>
            </w:tcBorders>
          </w:tcPr>
          <w:p w:rsidR="009C4610" w:rsidRDefault="000A695C">
            <w:pPr>
              <w:spacing w:after="0" w:line="259" w:lineRule="auto"/>
              <w:ind w:left="0" w:firstLine="0"/>
              <w:jc w:val="left"/>
            </w:pPr>
            <w:r>
              <w:t xml:space="preserve"> </w:t>
            </w:r>
          </w:p>
        </w:tc>
      </w:tr>
      <w:tr w:rsidR="009C4610">
        <w:trPr>
          <w:trHeight w:val="211"/>
        </w:trPr>
        <w:tc>
          <w:tcPr>
            <w:tcW w:w="5430" w:type="dxa"/>
            <w:tcBorders>
              <w:top w:val="nil"/>
              <w:left w:val="nil"/>
              <w:bottom w:val="nil"/>
              <w:right w:val="nil"/>
            </w:tcBorders>
          </w:tcPr>
          <w:p w:rsidR="009C4610" w:rsidRDefault="000A695C">
            <w:pPr>
              <w:spacing w:after="0" w:line="259" w:lineRule="auto"/>
              <w:ind w:left="0" w:firstLine="0"/>
              <w:jc w:val="left"/>
            </w:pPr>
            <w:r>
              <w:t>Hong Kong SAR, China</w:t>
            </w:r>
          </w:p>
        </w:tc>
        <w:tc>
          <w:tcPr>
            <w:tcW w:w="2082" w:type="dxa"/>
            <w:tcBorders>
              <w:top w:val="nil"/>
              <w:left w:val="nil"/>
              <w:bottom w:val="nil"/>
              <w:right w:val="nil"/>
            </w:tcBorders>
          </w:tcPr>
          <w:p w:rsidR="009C4610" w:rsidRDefault="000A695C">
            <w:pPr>
              <w:spacing w:after="0" w:line="259" w:lineRule="auto"/>
              <w:ind w:left="0" w:firstLine="0"/>
              <w:jc w:val="left"/>
            </w:pPr>
            <w:r>
              <w:t xml:space="preserve"> </w:t>
            </w:r>
          </w:p>
        </w:tc>
      </w:tr>
    </w:tbl>
    <w:p w:rsidR="009C4610" w:rsidRDefault="000A695C">
      <w:pPr>
        <w:spacing w:after="0" w:line="259" w:lineRule="auto"/>
        <w:ind w:left="0" w:firstLine="0"/>
        <w:jc w:val="left"/>
      </w:pPr>
      <w:r>
        <w:t xml:space="preserve"> </w:t>
      </w:r>
    </w:p>
    <w:p w:rsidR="009C4610" w:rsidRDefault="000A695C">
      <w:pPr>
        <w:spacing w:after="0" w:line="260" w:lineRule="auto"/>
        <w:ind w:left="1889" w:right="1879"/>
        <w:jc w:val="center"/>
      </w:pPr>
      <w:r>
        <w:rPr>
          <w:b/>
        </w:rPr>
        <w:t>REDEMPTION NOTICE</w:t>
      </w:r>
    </w:p>
    <w:p w:rsidR="009C4610" w:rsidRDefault="000A695C">
      <w:pPr>
        <w:spacing w:after="0" w:line="259" w:lineRule="auto"/>
        <w:ind w:left="0" w:firstLine="0"/>
        <w:jc w:val="center"/>
      </w:pPr>
      <w:r>
        <w:t xml:space="preserve"> </w:t>
      </w:r>
    </w:p>
    <w:p w:rsidR="009C4610" w:rsidRDefault="000A695C">
      <w:pPr>
        <w:ind w:left="-5"/>
      </w:pPr>
      <w:r>
        <w:t>The above-captioned Lender hereby gives notice to SPI Energy Co., Ltd., a Cayman Islands corporation (the “</w:t>
      </w:r>
      <w:r>
        <w:rPr>
          <w:b/>
        </w:rPr>
        <w:t>Borrower</w:t>
      </w:r>
      <w:r>
        <w:t>”), pursuant to that certain Convertible Promissory Note made by Borrower in favor of Lender on November 3, 2020 (the “</w:t>
      </w:r>
      <w:r>
        <w:rPr>
          <w:b/>
        </w:rPr>
        <w:t>Note</w:t>
      </w:r>
      <w:r>
        <w:t>”), that Lender el</w:t>
      </w:r>
      <w:r>
        <w:t>ects to redeem a portion of the Note in Redemption Conversion Shares or in cash as set forth below. In the event of a conflict between this Redemption Notice and the Note, the Note shall govern, or, in the alternative, at the election of Lender in its sole</w:t>
      </w:r>
      <w:r>
        <w:t xml:space="preserve"> discretion, Lender may provide a new form of Redemption Notice to conform to the Note. Capitalized terms used in this notice without definition shall have the meanings given to them in the Note.</w:t>
      </w:r>
    </w:p>
    <w:p w:rsidR="009C4610" w:rsidRDefault="000A695C">
      <w:pPr>
        <w:spacing w:after="0" w:line="259" w:lineRule="auto"/>
        <w:ind w:left="0" w:firstLine="0"/>
        <w:jc w:val="center"/>
      </w:pPr>
      <w:r>
        <w:t xml:space="preserve"> </w:t>
      </w:r>
    </w:p>
    <w:p w:rsidR="009C4610" w:rsidRDefault="000A695C">
      <w:pPr>
        <w:pStyle w:val="1"/>
      </w:pPr>
      <w:r>
        <w:t>REDEMPTION INFORMATION</w:t>
      </w:r>
    </w:p>
    <w:p w:rsidR="009C4610" w:rsidRDefault="000A695C">
      <w:pPr>
        <w:spacing w:after="14" w:line="259" w:lineRule="auto"/>
        <w:ind w:left="0" w:firstLine="0"/>
        <w:jc w:val="center"/>
      </w:pPr>
      <w:r>
        <w:rPr>
          <w:b/>
        </w:rPr>
        <w:t xml:space="preserve"> </w:t>
      </w:r>
    </w:p>
    <w:p w:rsidR="009C4610" w:rsidRDefault="000A695C">
      <w:pPr>
        <w:numPr>
          <w:ilvl w:val="0"/>
          <w:numId w:val="24"/>
        </w:numPr>
        <w:ind w:hanging="450"/>
      </w:pPr>
      <w:r>
        <w:t>Redemption Date: ____________, 20</w:t>
      </w:r>
      <w:r>
        <w:t>1_</w:t>
      </w:r>
    </w:p>
    <w:p w:rsidR="009C4610" w:rsidRDefault="000A695C">
      <w:pPr>
        <w:numPr>
          <w:ilvl w:val="0"/>
          <w:numId w:val="24"/>
        </w:numPr>
        <w:ind w:hanging="450"/>
      </w:pPr>
      <w:r>
        <w:t>Redemption Amount: ____________</w:t>
      </w:r>
    </w:p>
    <w:p w:rsidR="009C4610" w:rsidRDefault="000A695C">
      <w:pPr>
        <w:numPr>
          <w:ilvl w:val="0"/>
          <w:numId w:val="24"/>
        </w:numPr>
        <w:ind w:hanging="450"/>
      </w:pPr>
      <w:r>
        <w:t>Portion of Redemption Amount to be Paid in Cash: ____________</w:t>
      </w:r>
    </w:p>
    <w:p w:rsidR="009C4610" w:rsidRDefault="000A695C">
      <w:pPr>
        <w:numPr>
          <w:ilvl w:val="0"/>
          <w:numId w:val="24"/>
        </w:numPr>
        <w:ind w:hanging="450"/>
      </w:pPr>
      <w:r>
        <w:t>Portion of Redemption Amount to be Converted into Ordinary Shares: ____________ (B minus C)</w:t>
      </w:r>
    </w:p>
    <w:p w:rsidR="009C4610" w:rsidRDefault="000A695C">
      <w:pPr>
        <w:numPr>
          <w:ilvl w:val="0"/>
          <w:numId w:val="24"/>
        </w:numPr>
        <w:ind w:hanging="450"/>
      </w:pPr>
      <w:r>
        <w:t>Redemption Conversion Price: _______________ (lower of (i) Lender Conversion Price in effect and (ii) Market Price as of Redemption Date)</w:t>
      </w:r>
    </w:p>
    <w:p w:rsidR="009C4610" w:rsidRDefault="000A695C">
      <w:pPr>
        <w:numPr>
          <w:ilvl w:val="0"/>
          <w:numId w:val="24"/>
        </w:numPr>
        <w:ind w:hanging="450"/>
      </w:pPr>
      <w:r>
        <w:t>Redemption Conversion Shares: _______________ (D divided by E) G.</w:t>
      </w:r>
      <w:r>
        <w:tab/>
        <w:t xml:space="preserve">Remaining Outstanding Balance of Note: ____________ </w:t>
      </w:r>
      <w:r>
        <w:t>*</w:t>
      </w:r>
    </w:p>
    <w:p w:rsidR="009C4610" w:rsidRDefault="000A695C">
      <w:pPr>
        <w:spacing w:after="0" w:line="259" w:lineRule="auto"/>
        <w:ind w:left="0" w:firstLine="0"/>
        <w:jc w:val="left"/>
      </w:pPr>
      <w:r>
        <w:t xml:space="preserve"> </w:t>
      </w:r>
    </w:p>
    <w:p w:rsidR="009C4610" w:rsidRDefault="000A695C">
      <w:pPr>
        <w:spacing w:after="0" w:line="249" w:lineRule="auto"/>
        <w:ind w:left="-5"/>
        <w:jc w:val="left"/>
      </w:pPr>
      <w:r>
        <w:t>* Subject to adjustments for corrections, defaults, interest and other adjustments permitted by the Transaction Documents (as defined in the Purchase Agreement), the terms of which shall control in the event of any dispute between the terms of this Red</w:t>
      </w:r>
      <w:r>
        <w:t>emption Notice and such Transaction Documents.</w:t>
      </w:r>
    </w:p>
    <w:p w:rsidR="009C4610" w:rsidRDefault="000A695C">
      <w:pPr>
        <w:spacing w:after="0" w:line="259" w:lineRule="auto"/>
        <w:ind w:left="0" w:firstLine="0"/>
        <w:jc w:val="left"/>
      </w:pPr>
      <w:r>
        <w:rPr>
          <w:b/>
          <w:i/>
        </w:rPr>
        <w:t xml:space="preserve"> </w:t>
      </w:r>
    </w:p>
    <w:p w:rsidR="009C4610" w:rsidRDefault="000A695C">
      <w:pPr>
        <w:spacing w:after="0" w:line="259" w:lineRule="auto"/>
        <w:ind w:left="-5"/>
        <w:jc w:val="left"/>
      </w:pPr>
      <w:r>
        <w:rPr>
          <w:b/>
          <w:i/>
        </w:rPr>
        <w:t>Please transfer the Redemption Conversion Shares, if applicable, electronically (via DWAC) to the following account</w:t>
      </w:r>
      <w:r>
        <w:t>:</w:t>
      </w:r>
    </w:p>
    <w:p w:rsidR="009C4610" w:rsidRDefault="000A695C">
      <w:pPr>
        <w:spacing w:after="0" w:line="259" w:lineRule="auto"/>
        <w:ind w:left="0" w:firstLine="0"/>
        <w:jc w:val="left"/>
      </w:pPr>
      <w:r>
        <w:t xml:space="preserve"> </w:t>
      </w:r>
    </w:p>
    <w:tbl>
      <w:tblPr>
        <w:tblStyle w:val="TableGrid"/>
        <w:tblW w:w="9789" w:type="dxa"/>
        <w:tblInd w:w="0" w:type="dxa"/>
        <w:tblCellMar>
          <w:top w:w="0" w:type="dxa"/>
          <w:left w:w="0" w:type="dxa"/>
          <w:bottom w:w="0" w:type="dxa"/>
          <w:right w:w="0" w:type="dxa"/>
        </w:tblCellMar>
        <w:tblLook w:val="04A0" w:firstRow="1" w:lastRow="0" w:firstColumn="1" w:lastColumn="0" w:noHBand="0" w:noVBand="1"/>
      </w:tblPr>
      <w:tblGrid>
        <w:gridCol w:w="3705"/>
        <w:gridCol w:w="3585"/>
        <w:gridCol w:w="2499"/>
      </w:tblGrid>
      <w:tr w:rsidR="009C4610">
        <w:trPr>
          <w:trHeight w:val="211"/>
        </w:trPr>
        <w:tc>
          <w:tcPr>
            <w:tcW w:w="3705" w:type="dxa"/>
            <w:tcBorders>
              <w:top w:val="nil"/>
              <w:left w:val="nil"/>
              <w:bottom w:val="nil"/>
              <w:right w:val="nil"/>
            </w:tcBorders>
          </w:tcPr>
          <w:p w:rsidR="009C4610" w:rsidRDefault="000A695C">
            <w:pPr>
              <w:spacing w:after="0" w:line="259" w:lineRule="auto"/>
              <w:ind w:left="0" w:firstLine="0"/>
              <w:jc w:val="left"/>
            </w:pPr>
            <w:r>
              <w:t>Broker:  ____________________</w:t>
            </w:r>
          </w:p>
        </w:tc>
        <w:tc>
          <w:tcPr>
            <w:tcW w:w="3585" w:type="dxa"/>
            <w:tcBorders>
              <w:top w:val="nil"/>
              <w:left w:val="nil"/>
              <w:bottom w:val="nil"/>
              <w:right w:val="nil"/>
            </w:tcBorders>
          </w:tcPr>
          <w:p w:rsidR="009C4610" w:rsidRDefault="000A695C">
            <w:pPr>
              <w:spacing w:after="0" w:line="259" w:lineRule="auto"/>
              <w:ind w:left="0" w:firstLine="0"/>
              <w:jc w:val="left"/>
            </w:pPr>
            <w:r>
              <w:t>Address:</w:t>
            </w:r>
          </w:p>
        </w:tc>
        <w:tc>
          <w:tcPr>
            <w:tcW w:w="2499" w:type="dxa"/>
            <w:tcBorders>
              <w:top w:val="nil"/>
              <w:left w:val="nil"/>
              <w:bottom w:val="nil"/>
              <w:right w:val="nil"/>
            </w:tcBorders>
          </w:tcPr>
          <w:p w:rsidR="009C4610" w:rsidRDefault="000A695C">
            <w:pPr>
              <w:spacing w:after="0" w:line="259" w:lineRule="auto"/>
              <w:ind w:left="0" w:firstLine="0"/>
            </w:pPr>
            <w:r>
              <w:t>_________________________</w:t>
            </w:r>
          </w:p>
        </w:tc>
      </w:tr>
      <w:tr w:rsidR="009C4610">
        <w:trPr>
          <w:trHeight w:val="240"/>
        </w:trPr>
        <w:tc>
          <w:tcPr>
            <w:tcW w:w="3705" w:type="dxa"/>
            <w:tcBorders>
              <w:top w:val="nil"/>
              <w:left w:val="nil"/>
              <w:bottom w:val="nil"/>
              <w:right w:val="nil"/>
            </w:tcBorders>
          </w:tcPr>
          <w:p w:rsidR="009C4610" w:rsidRDefault="000A695C">
            <w:pPr>
              <w:spacing w:after="0" w:line="259" w:lineRule="auto"/>
              <w:ind w:left="0" w:firstLine="0"/>
              <w:jc w:val="left"/>
            </w:pPr>
            <w:r>
              <w:t>DTC#:  ______________________</w:t>
            </w:r>
          </w:p>
        </w:tc>
        <w:tc>
          <w:tcPr>
            <w:tcW w:w="3585" w:type="dxa"/>
            <w:tcBorders>
              <w:top w:val="nil"/>
              <w:left w:val="nil"/>
              <w:bottom w:val="nil"/>
              <w:right w:val="nil"/>
            </w:tcBorders>
          </w:tcPr>
          <w:p w:rsidR="009C4610" w:rsidRDefault="000A695C">
            <w:pPr>
              <w:spacing w:after="0" w:line="259" w:lineRule="auto"/>
              <w:ind w:left="0" w:firstLine="0"/>
              <w:jc w:val="left"/>
            </w:pPr>
            <w:r>
              <w:t xml:space="preserve"> </w:t>
            </w:r>
          </w:p>
        </w:tc>
        <w:tc>
          <w:tcPr>
            <w:tcW w:w="2499" w:type="dxa"/>
            <w:tcBorders>
              <w:top w:val="nil"/>
              <w:left w:val="nil"/>
              <w:bottom w:val="nil"/>
              <w:right w:val="nil"/>
            </w:tcBorders>
          </w:tcPr>
          <w:p w:rsidR="009C4610" w:rsidRDefault="000A695C">
            <w:pPr>
              <w:spacing w:after="0" w:line="259" w:lineRule="auto"/>
              <w:ind w:left="0" w:firstLine="0"/>
            </w:pPr>
            <w:r>
              <w:t>________________________</w:t>
            </w:r>
          </w:p>
        </w:tc>
      </w:tr>
      <w:tr w:rsidR="009C4610">
        <w:trPr>
          <w:trHeight w:val="240"/>
        </w:trPr>
        <w:tc>
          <w:tcPr>
            <w:tcW w:w="3705" w:type="dxa"/>
            <w:tcBorders>
              <w:top w:val="nil"/>
              <w:left w:val="nil"/>
              <w:bottom w:val="nil"/>
              <w:right w:val="nil"/>
            </w:tcBorders>
          </w:tcPr>
          <w:p w:rsidR="009C4610" w:rsidRDefault="000A695C">
            <w:pPr>
              <w:spacing w:after="0" w:line="259" w:lineRule="auto"/>
              <w:ind w:left="0" w:firstLine="0"/>
              <w:jc w:val="left"/>
            </w:pPr>
            <w:r>
              <w:t>Account #:  ___________________</w:t>
            </w:r>
          </w:p>
        </w:tc>
        <w:tc>
          <w:tcPr>
            <w:tcW w:w="3585" w:type="dxa"/>
            <w:tcBorders>
              <w:top w:val="nil"/>
              <w:left w:val="nil"/>
              <w:bottom w:val="nil"/>
              <w:right w:val="nil"/>
            </w:tcBorders>
          </w:tcPr>
          <w:p w:rsidR="009C4610" w:rsidRDefault="000A695C">
            <w:pPr>
              <w:spacing w:after="0" w:line="259" w:lineRule="auto"/>
              <w:ind w:left="0" w:firstLine="0"/>
              <w:jc w:val="left"/>
            </w:pPr>
            <w:r>
              <w:t xml:space="preserve"> </w:t>
            </w:r>
          </w:p>
        </w:tc>
        <w:tc>
          <w:tcPr>
            <w:tcW w:w="2499" w:type="dxa"/>
            <w:tcBorders>
              <w:top w:val="nil"/>
              <w:left w:val="nil"/>
              <w:bottom w:val="nil"/>
              <w:right w:val="nil"/>
            </w:tcBorders>
          </w:tcPr>
          <w:p w:rsidR="009C4610" w:rsidRDefault="000A695C">
            <w:pPr>
              <w:spacing w:after="0" w:line="259" w:lineRule="auto"/>
              <w:ind w:left="0" w:firstLine="0"/>
            </w:pPr>
            <w:r>
              <w:t>________________________</w:t>
            </w:r>
          </w:p>
        </w:tc>
      </w:tr>
      <w:tr w:rsidR="009C4610">
        <w:trPr>
          <w:trHeight w:val="211"/>
        </w:trPr>
        <w:tc>
          <w:tcPr>
            <w:tcW w:w="3705" w:type="dxa"/>
            <w:tcBorders>
              <w:top w:val="nil"/>
              <w:left w:val="nil"/>
              <w:bottom w:val="nil"/>
              <w:right w:val="nil"/>
            </w:tcBorders>
          </w:tcPr>
          <w:p w:rsidR="009C4610" w:rsidRDefault="000A695C">
            <w:pPr>
              <w:spacing w:after="0" w:line="259" w:lineRule="auto"/>
              <w:ind w:left="0" w:firstLine="0"/>
              <w:jc w:val="left"/>
            </w:pPr>
            <w:r>
              <w:t>Account Name:  ________________</w:t>
            </w:r>
          </w:p>
        </w:tc>
        <w:tc>
          <w:tcPr>
            <w:tcW w:w="3585" w:type="dxa"/>
            <w:tcBorders>
              <w:top w:val="nil"/>
              <w:left w:val="nil"/>
              <w:bottom w:val="nil"/>
              <w:right w:val="nil"/>
            </w:tcBorders>
          </w:tcPr>
          <w:p w:rsidR="009C4610" w:rsidRDefault="000A695C">
            <w:pPr>
              <w:spacing w:after="0" w:line="259" w:lineRule="auto"/>
              <w:ind w:left="0" w:firstLine="0"/>
              <w:jc w:val="left"/>
            </w:pPr>
            <w:r>
              <w:t xml:space="preserve"> </w:t>
            </w:r>
          </w:p>
        </w:tc>
        <w:tc>
          <w:tcPr>
            <w:tcW w:w="2499" w:type="dxa"/>
            <w:tcBorders>
              <w:top w:val="nil"/>
              <w:left w:val="nil"/>
              <w:bottom w:val="nil"/>
              <w:right w:val="nil"/>
            </w:tcBorders>
          </w:tcPr>
          <w:p w:rsidR="009C4610" w:rsidRDefault="000A695C">
            <w:pPr>
              <w:spacing w:after="0" w:line="259" w:lineRule="auto"/>
              <w:ind w:left="0" w:firstLine="0"/>
              <w:jc w:val="left"/>
            </w:pPr>
            <w:r>
              <w:t xml:space="preserve"> </w:t>
            </w:r>
          </w:p>
        </w:tc>
      </w:tr>
    </w:tbl>
    <w:p w:rsidR="009C4610" w:rsidRDefault="000A695C">
      <w:pPr>
        <w:spacing w:after="0" w:line="259" w:lineRule="auto"/>
        <w:ind w:left="0" w:firstLine="0"/>
        <w:jc w:val="left"/>
      </w:pPr>
      <w:r>
        <w:t xml:space="preserve"> </w:t>
      </w:r>
    </w:p>
    <w:p w:rsidR="009C4610" w:rsidRDefault="000A695C">
      <w:pPr>
        <w:ind w:left="-15" w:firstLine="360"/>
      </w:pPr>
      <w:r>
        <w:t>To the extent the Redemption Conversion Shares are not able to be delivered to Lender electronically via the DWAC system, deliver all such certificated shares to Lender via reputable overnight courier after receipt of this Redemption Notice (by facsimile t</w:t>
      </w:r>
      <w:r>
        <w:t>ransmission or otherwise) to:</w:t>
      </w:r>
    </w:p>
    <w:p w:rsidR="009C4610" w:rsidRDefault="000A695C">
      <w:pPr>
        <w:spacing w:after="2" w:line="254" w:lineRule="auto"/>
        <w:ind w:left="522" w:right="512"/>
        <w:jc w:val="center"/>
      </w:pPr>
      <w:r>
        <w:t>_____________________________________</w:t>
      </w:r>
    </w:p>
    <w:p w:rsidR="009C4610" w:rsidRDefault="000A695C">
      <w:pPr>
        <w:spacing w:after="2" w:line="254" w:lineRule="auto"/>
        <w:ind w:left="522" w:right="512"/>
        <w:jc w:val="center"/>
      </w:pPr>
      <w:r>
        <w:t>_____________________________________</w:t>
      </w:r>
    </w:p>
    <w:p w:rsidR="009C4610" w:rsidRDefault="000A695C">
      <w:pPr>
        <w:spacing w:after="2" w:line="254" w:lineRule="auto"/>
        <w:ind w:left="522" w:right="512"/>
        <w:jc w:val="center"/>
      </w:pPr>
      <w:r>
        <w:t>_____________________________________</w:t>
      </w:r>
    </w:p>
    <w:p w:rsidR="009C4610" w:rsidRDefault="000A695C">
      <w:pPr>
        <w:spacing w:after="0" w:line="259" w:lineRule="auto"/>
        <w:ind w:left="0" w:firstLine="0"/>
        <w:jc w:val="left"/>
      </w:pPr>
      <w:r>
        <w:t xml:space="preserve"> </w:t>
      </w:r>
    </w:p>
    <w:p w:rsidR="009C4610" w:rsidRDefault="000A695C">
      <w:pPr>
        <w:spacing w:after="0" w:line="259" w:lineRule="auto"/>
        <w:ind w:left="0" w:firstLine="0"/>
        <w:jc w:val="left"/>
      </w:pPr>
      <w:r>
        <w:t xml:space="preserve"> </w:t>
      </w:r>
    </w:p>
    <w:p w:rsidR="009C4610" w:rsidRDefault="000A695C">
      <w:pPr>
        <w:spacing w:after="0" w:line="259" w:lineRule="auto"/>
        <w:ind w:left="0" w:firstLine="0"/>
        <w:jc w:val="left"/>
      </w:pPr>
      <w:r>
        <w:t xml:space="preserve"> </w:t>
      </w:r>
    </w:p>
    <w:p w:rsidR="009C4610" w:rsidRDefault="000A695C">
      <w:pPr>
        <w:spacing w:after="2" w:line="254" w:lineRule="auto"/>
        <w:ind w:left="522" w:right="512"/>
        <w:jc w:val="center"/>
      </w:pPr>
      <w:r>
        <w:t>Exhibit B to Convertible Promissory Note</w:t>
      </w:r>
    </w:p>
    <w:p w:rsidR="009C4610" w:rsidRDefault="000A695C">
      <w:pPr>
        <w:spacing w:after="134" w:line="259" w:lineRule="auto"/>
        <w:ind w:left="0" w:firstLine="0"/>
        <w:jc w:val="center"/>
      </w:pPr>
      <w:r>
        <w:t xml:space="preserve"> </w:t>
      </w:r>
    </w:p>
    <w:p w:rsidR="009C4610" w:rsidRDefault="000A695C">
      <w:pPr>
        <w:tabs>
          <w:tab w:val="center" w:pos="5437"/>
          <w:tab w:val="center" w:pos="10810"/>
        </w:tabs>
        <w:ind w:left="-15" w:firstLine="0"/>
        <w:jc w:val="left"/>
      </w:pPr>
      <w:r>
        <w:t xml:space="preserve"> </w:t>
      </w:r>
      <w:r>
        <w:tab/>
        <w:t>A-12</w:t>
      </w:r>
      <w:r>
        <w:tab/>
        <w:t xml:space="preserve"> </w:t>
      </w:r>
    </w:p>
    <w:p w:rsidR="009C4610" w:rsidRDefault="000A695C">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36360" name="Group 136360"/>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46693" name="Shape 146693"/>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6360" style="width:543pt;height:0.75pt;mso-position-horizontal-relative:char;mso-position-vertical-relative:line" coordsize="68960,95">
                <v:shape id="Shape 146694" style="position:absolute;width:68960;height:95;left:0;top:0;" coordsize="6896099,9525" path="m0,0l6896099,0l6896099,9525l0,9525l0,0">
                  <v:stroke weight="0pt" endcap="flat" joinstyle="miter" miterlimit="10" on="false" color="#000000" opacity="0"/>
                  <v:fill on="true" color="#000000"/>
                </v:shape>
              </v:group>
            </w:pict>
          </mc:Fallback>
        </mc:AlternateContent>
      </w:r>
    </w:p>
    <w:p w:rsidR="009C4610" w:rsidRDefault="000A695C">
      <w:pPr>
        <w:spacing w:after="0" w:line="259" w:lineRule="auto"/>
        <w:ind w:left="0" w:firstLine="0"/>
        <w:jc w:val="center"/>
      </w:pPr>
      <w:r>
        <w:t xml:space="preserve"> </w:t>
      </w:r>
    </w:p>
    <w:p w:rsidR="009C4610" w:rsidRDefault="000A695C">
      <w:pPr>
        <w:ind w:left="-5"/>
      </w:pPr>
      <w:r>
        <w:t>Sincerely,</w:t>
      </w:r>
    </w:p>
    <w:p w:rsidR="009C4610" w:rsidRDefault="000A695C">
      <w:pPr>
        <w:spacing w:after="0" w:line="259" w:lineRule="auto"/>
        <w:ind w:left="0" w:firstLine="0"/>
        <w:jc w:val="left"/>
      </w:pPr>
      <w:r>
        <w:t xml:space="preserve"> </w:t>
      </w:r>
    </w:p>
    <w:p w:rsidR="009C4610" w:rsidRDefault="000A695C">
      <w:pPr>
        <w:ind w:left="-5"/>
      </w:pPr>
      <w:r>
        <w:t>Lender:</w:t>
      </w:r>
    </w:p>
    <w:p w:rsidR="009C4610" w:rsidRDefault="000A695C">
      <w:pPr>
        <w:spacing w:after="18" w:line="259" w:lineRule="auto"/>
        <w:ind w:left="0" w:firstLine="0"/>
        <w:jc w:val="left"/>
      </w:pPr>
      <w:r>
        <w:t xml:space="preserve"> </w:t>
      </w:r>
    </w:p>
    <w:p w:rsidR="009C4610" w:rsidRDefault="000A695C">
      <w:pPr>
        <w:pStyle w:val="2"/>
        <w:tabs>
          <w:tab w:val="center" w:pos="1347"/>
          <w:tab w:val="center" w:pos="2243"/>
        </w:tabs>
        <w:ind w:left="-15" w:firstLine="0"/>
      </w:pPr>
      <w:r>
        <w:t>S</w:t>
      </w:r>
      <w:r>
        <w:tab/>
        <w:t xml:space="preserve"> C</w:t>
      </w:r>
      <w:r>
        <w:tab/>
        <w:t>, LLC</w:t>
      </w:r>
    </w:p>
    <w:p w:rsidR="009C4610" w:rsidRDefault="000A695C">
      <w:pPr>
        <w:spacing w:after="0" w:line="259" w:lineRule="auto"/>
        <w:ind w:left="0" w:firstLine="0"/>
        <w:jc w:val="left"/>
      </w:pPr>
      <w:r>
        <w:t xml:space="preserve"> </w:t>
      </w:r>
    </w:p>
    <w:p w:rsidR="009C4610" w:rsidRDefault="000A695C">
      <w:pPr>
        <w:ind w:left="-5"/>
      </w:pPr>
      <w:r>
        <w:t>By: Iliad Management, LLC, its General Partner</w:t>
      </w:r>
    </w:p>
    <w:p w:rsidR="009C4610" w:rsidRDefault="000A695C">
      <w:pPr>
        <w:spacing w:after="0" w:line="259" w:lineRule="auto"/>
        <w:ind w:left="0" w:firstLine="0"/>
        <w:jc w:val="left"/>
      </w:pPr>
      <w:r>
        <w:t xml:space="preserve"> </w:t>
      </w:r>
    </w:p>
    <w:p w:rsidR="009C4610" w:rsidRDefault="000A695C">
      <w:pPr>
        <w:ind w:left="370"/>
      </w:pPr>
      <w:r>
        <w:t>By:       Fife Trading, Inc., its Manager</w:t>
      </w:r>
    </w:p>
    <w:p w:rsidR="009C4610" w:rsidRDefault="000A695C">
      <w:pPr>
        <w:spacing w:after="0" w:line="259" w:lineRule="auto"/>
        <w:ind w:left="0" w:firstLine="0"/>
        <w:jc w:val="left"/>
      </w:pPr>
      <w:r>
        <w:t xml:space="preserve"> </w:t>
      </w:r>
    </w:p>
    <w:p w:rsidR="009C4610" w:rsidRDefault="000A695C">
      <w:pPr>
        <w:spacing w:after="0" w:line="259" w:lineRule="auto"/>
        <w:ind w:left="0" w:firstLine="0"/>
        <w:jc w:val="left"/>
      </w:pPr>
      <w:r>
        <w:t xml:space="preserve"> </w:t>
      </w:r>
    </w:p>
    <w:p w:rsidR="009C4610" w:rsidRDefault="000A695C">
      <w:pPr>
        <w:ind w:left="730"/>
      </w:pPr>
      <w:r>
        <w:t>By: _________________________</w:t>
      </w:r>
    </w:p>
    <w:p w:rsidR="009C4610" w:rsidRDefault="000A695C">
      <w:pPr>
        <w:ind w:left="730"/>
      </w:pPr>
      <w:r>
        <w:t xml:space="preserve">       John M. Fife, President</w:t>
      </w:r>
    </w:p>
    <w:p w:rsidR="009C4610" w:rsidRDefault="000A695C">
      <w:pPr>
        <w:spacing w:after="0" w:line="259" w:lineRule="auto"/>
        <w:ind w:left="0" w:firstLine="0"/>
        <w:jc w:val="left"/>
      </w:pPr>
      <w:r>
        <w:t xml:space="preserve"> </w:t>
      </w:r>
    </w:p>
    <w:p w:rsidR="009C4610" w:rsidRDefault="000A695C">
      <w:pPr>
        <w:spacing w:after="0" w:line="259" w:lineRule="auto"/>
        <w:ind w:left="0" w:firstLine="0"/>
        <w:jc w:val="left"/>
      </w:pPr>
      <w:r>
        <w:t xml:space="preserve"> </w:t>
      </w:r>
    </w:p>
    <w:p w:rsidR="009C4610" w:rsidRDefault="000A695C">
      <w:pPr>
        <w:spacing w:after="0" w:line="259" w:lineRule="auto"/>
        <w:ind w:left="0" w:firstLine="0"/>
        <w:jc w:val="left"/>
      </w:pPr>
      <w:r>
        <w:t xml:space="preserve"> </w:t>
      </w:r>
    </w:p>
    <w:p w:rsidR="009C4610" w:rsidRDefault="000A695C">
      <w:pPr>
        <w:spacing w:after="0" w:line="259" w:lineRule="auto"/>
        <w:ind w:left="0" w:firstLine="0"/>
        <w:jc w:val="left"/>
      </w:pPr>
      <w:r>
        <w:t xml:space="preserve"> </w:t>
      </w:r>
    </w:p>
    <w:p w:rsidR="009C4610" w:rsidRDefault="000A695C">
      <w:pPr>
        <w:spacing w:after="0" w:line="259" w:lineRule="auto"/>
        <w:ind w:left="0" w:firstLine="0"/>
        <w:jc w:val="left"/>
      </w:pPr>
      <w:r>
        <w:t xml:space="preserve"> </w:t>
      </w:r>
    </w:p>
    <w:p w:rsidR="009C4610" w:rsidRDefault="000A695C">
      <w:pPr>
        <w:spacing w:after="0" w:line="259" w:lineRule="auto"/>
        <w:ind w:left="0" w:firstLine="0"/>
        <w:jc w:val="left"/>
      </w:pPr>
      <w:r>
        <w:t xml:space="preserve"> </w:t>
      </w:r>
    </w:p>
    <w:p w:rsidR="009C4610" w:rsidRDefault="000A695C">
      <w:pPr>
        <w:spacing w:after="0" w:line="259" w:lineRule="auto"/>
        <w:ind w:left="0" w:firstLine="0"/>
        <w:jc w:val="left"/>
      </w:pPr>
      <w:r>
        <w:t xml:space="preserve"> </w:t>
      </w:r>
    </w:p>
    <w:p w:rsidR="009C4610" w:rsidRDefault="000A695C">
      <w:pPr>
        <w:spacing w:after="0" w:line="259" w:lineRule="auto"/>
        <w:ind w:left="0" w:firstLine="0"/>
        <w:jc w:val="left"/>
      </w:pPr>
      <w:r>
        <w:t xml:space="preserve"> </w:t>
      </w:r>
    </w:p>
    <w:p w:rsidR="009C4610" w:rsidRDefault="000A695C">
      <w:pPr>
        <w:spacing w:after="2" w:line="254" w:lineRule="auto"/>
        <w:ind w:left="522" w:right="512"/>
        <w:jc w:val="center"/>
      </w:pPr>
      <w:r>
        <w:t>Exhibit B to Convertible Promissory Note</w:t>
      </w:r>
    </w:p>
    <w:p w:rsidR="009C4610" w:rsidRDefault="000A695C">
      <w:pPr>
        <w:spacing w:after="134" w:line="259" w:lineRule="auto"/>
        <w:ind w:left="0" w:firstLine="0"/>
        <w:jc w:val="left"/>
      </w:pPr>
      <w:r>
        <w:t xml:space="preserve"> </w:t>
      </w:r>
    </w:p>
    <w:p w:rsidR="009C4610" w:rsidRDefault="000A695C">
      <w:pPr>
        <w:tabs>
          <w:tab w:val="center" w:pos="5437"/>
          <w:tab w:val="center" w:pos="10810"/>
        </w:tabs>
        <w:ind w:left="-15" w:firstLine="0"/>
        <w:jc w:val="left"/>
      </w:pPr>
      <w:r>
        <w:t xml:space="preserve"> </w:t>
      </w:r>
      <w:r>
        <w:tab/>
        <w:t>A-13</w:t>
      </w:r>
      <w:r>
        <w:tab/>
        <w:t xml:space="preserve"> </w:t>
      </w:r>
    </w:p>
    <w:p w:rsidR="009C4610" w:rsidRDefault="000A695C">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38470" name="Group 138470"/>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46695" name="Shape 146695"/>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8470" style="width:543pt;height:0.75pt;mso-position-horizontal-relative:char;mso-position-vertical-relative:line" coordsize="68960,95">
                <v:shape id="Shape 146696" style="position:absolute;width:68960;height:95;left:0;top:0;" coordsize="6896099,9525" path="m0,0l6896099,0l6896099,9525l0,9525l0,0">
                  <v:stroke weight="0pt" endcap="flat" joinstyle="miter" miterlimit="10" on="false" color="#000000" opacity="0"/>
                  <v:fill on="true" color="#000000"/>
                </v:shape>
              </v:group>
            </w:pict>
          </mc:Fallback>
        </mc:AlternateContent>
      </w:r>
      <w:r>
        <w:br w:type="page"/>
      </w:r>
    </w:p>
    <w:p w:rsidR="009C4610" w:rsidRDefault="000A695C">
      <w:pPr>
        <w:spacing w:after="0" w:line="259" w:lineRule="auto"/>
        <w:ind w:left="0" w:firstLine="0"/>
        <w:jc w:val="left"/>
      </w:pPr>
      <w:r>
        <w:t xml:space="preserve"> </w:t>
      </w:r>
    </w:p>
    <w:p w:rsidR="009C4610" w:rsidRDefault="000A695C">
      <w:pPr>
        <w:spacing w:after="0" w:line="260" w:lineRule="auto"/>
        <w:ind w:left="1889" w:right="1879"/>
        <w:jc w:val="center"/>
      </w:pPr>
      <w:r>
        <w:rPr>
          <w:b/>
        </w:rPr>
        <w:t>EXHIBIT B</w:t>
      </w:r>
    </w:p>
    <w:p w:rsidR="009C4610" w:rsidRDefault="000A695C">
      <w:pPr>
        <w:spacing w:after="0" w:line="259" w:lineRule="auto"/>
        <w:ind w:left="0" w:firstLine="0"/>
        <w:jc w:val="left"/>
      </w:pPr>
      <w:r>
        <w:t xml:space="preserve"> </w:t>
      </w:r>
    </w:p>
    <w:p w:rsidR="009C4610" w:rsidRDefault="000A695C">
      <w:pPr>
        <w:spacing w:after="2" w:line="254" w:lineRule="auto"/>
        <w:ind w:left="522" w:right="513"/>
        <w:jc w:val="center"/>
      </w:pPr>
      <w:r>
        <w:t>IRREVOCABLE LETTER OF INSTRUCTIONS TO TRANSFER AGENT</w:t>
      </w:r>
    </w:p>
    <w:p w:rsidR="009C4610" w:rsidRDefault="000A695C">
      <w:pPr>
        <w:spacing w:after="0" w:line="259" w:lineRule="auto"/>
        <w:ind w:left="0" w:firstLine="0"/>
        <w:jc w:val="center"/>
      </w:pPr>
      <w:r>
        <w:t xml:space="preserve"> </w:t>
      </w:r>
    </w:p>
    <w:p w:rsidR="009C4610" w:rsidRDefault="000A695C">
      <w:pPr>
        <w:spacing w:after="0" w:line="259" w:lineRule="auto"/>
        <w:ind w:left="0" w:firstLine="0"/>
        <w:jc w:val="left"/>
      </w:pPr>
      <w:r>
        <w:t xml:space="preserve"> </w:t>
      </w:r>
    </w:p>
    <w:p w:rsidR="009C4610" w:rsidRDefault="000A695C">
      <w:pPr>
        <w:spacing w:after="0" w:line="259" w:lineRule="auto"/>
        <w:ind w:left="0" w:firstLine="0"/>
        <w:jc w:val="left"/>
      </w:pPr>
      <w:r>
        <w:t xml:space="preserve"> </w:t>
      </w:r>
    </w:p>
    <w:p w:rsidR="009C4610" w:rsidRDefault="000A695C">
      <w:pPr>
        <w:ind w:left="-5"/>
      </w:pPr>
      <w:r>
        <w:t>Date: November 3, 2020</w:t>
      </w:r>
    </w:p>
    <w:p w:rsidR="009C4610" w:rsidRDefault="000A695C">
      <w:pPr>
        <w:spacing w:after="0" w:line="259" w:lineRule="auto"/>
        <w:ind w:left="0" w:firstLine="0"/>
        <w:jc w:val="left"/>
      </w:pPr>
      <w:r>
        <w:t xml:space="preserve"> </w:t>
      </w:r>
    </w:p>
    <w:p w:rsidR="009C4610" w:rsidRDefault="000A695C">
      <w:pPr>
        <w:ind w:left="-5"/>
      </w:pPr>
      <w:r>
        <w:t>To the transfer agent of SPI Energy Co., Ltd.</w:t>
      </w:r>
    </w:p>
    <w:p w:rsidR="009C4610" w:rsidRDefault="000A695C">
      <w:pPr>
        <w:spacing w:after="0" w:line="259" w:lineRule="auto"/>
        <w:ind w:left="0" w:firstLine="0"/>
        <w:jc w:val="left"/>
      </w:pPr>
      <w:r>
        <w:t xml:space="preserve"> </w:t>
      </w:r>
    </w:p>
    <w:p w:rsidR="009C4610" w:rsidRDefault="000A695C">
      <w:pPr>
        <w:pStyle w:val="3"/>
        <w:ind w:left="715"/>
      </w:pPr>
      <w:r>
        <w:rPr>
          <w:u w:val="none"/>
        </w:rPr>
        <w:t xml:space="preserve">Re:       </w:t>
      </w:r>
      <w:r>
        <w:t>Instructions to Reserve and Issue Shares</w:t>
      </w:r>
    </w:p>
    <w:p w:rsidR="009C4610" w:rsidRDefault="000A695C">
      <w:pPr>
        <w:spacing w:after="0" w:line="259" w:lineRule="auto"/>
        <w:ind w:left="720" w:firstLine="0"/>
        <w:jc w:val="left"/>
      </w:pPr>
      <w:r>
        <w:t xml:space="preserve"> </w:t>
      </w:r>
    </w:p>
    <w:p w:rsidR="009C4610" w:rsidRDefault="000A695C">
      <w:pPr>
        <w:ind w:left="-5"/>
      </w:pPr>
      <w:r>
        <w:t>Ladies and Gentlemen:</w:t>
      </w:r>
    </w:p>
    <w:p w:rsidR="009C4610" w:rsidRDefault="000A695C">
      <w:pPr>
        <w:spacing w:after="0" w:line="259" w:lineRule="auto"/>
        <w:ind w:left="0" w:firstLine="0"/>
        <w:jc w:val="left"/>
      </w:pPr>
      <w:r>
        <w:t xml:space="preserve"> </w:t>
      </w:r>
    </w:p>
    <w:p w:rsidR="009C4610" w:rsidRDefault="000A695C">
      <w:pPr>
        <w:ind w:left="-15" w:firstLine="720"/>
      </w:pPr>
      <w:r>
        <w:t>Reference is made to that certain Convertible Promissory Note dated as of November 3, 2020 (as the same may be amended or exchanged from time to time, the “</w:t>
      </w:r>
      <w:r>
        <w:rPr>
          <w:b/>
        </w:rPr>
        <w:t>Note</w:t>
      </w:r>
      <w:r>
        <w:t>”), made by SPI Energy Co., Ltd., a Cayman Islands corporation (“</w:t>
      </w:r>
      <w:r>
        <w:rPr>
          <w:b/>
        </w:rPr>
        <w:t>Company</w:t>
      </w:r>
      <w:r>
        <w:t>”), pursuant to which Co</w:t>
      </w:r>
      <w:r>
        <w:t>mpany agreed to pay to Streeterville Capital, LLC, a Utah limited liability company, its successors and/or assigns (“</w:t>
      </w:r>
      <w:r>
        <w:rPr>
          <w:b/>
        </w:rPr>
        <w:t>Investor</w:t>
      </w:r>
      <w:r>
        <w:t>”), the aggregate sum of $2,110,000.00, plus interest, fees, and collection costs. The Note was issued pursuant to that certain Sec</w:t>
      </w:r>
      <w:r>
        <w:t>urities Purchase Agreement dated November 3, 2020, by and between Company and Investor (the “</w:t>
      </w:r>
      <w:r>
        <w:rPr>
          <w:b/>
        </w:rPr>
        <w:t>Purchase Agreement</w:t>
      </w:r>
      <w:r>
        <w:t>”, and together with the Note, and all other documents entered into in conjunction therewith, including any amendments thereto, the “</w:t>
      </w:r>
      <w:r>
        <w:rPr>
          <w:b/>
        </w:rPr>
        <w:t xml:space="preserve">Transaction </w:t>
      </w:r>
      <w:r>
        <w:rPr>
          <w:b/>
        </w:rPr>
        <w:t>Documents</w:t>
      </w:r>
      <w:r>
        <w:t>”). Pursuant to the terms of the Note, the Outstanding Balance (as defined in the Note) of the Note may be converted into Ordinary Shares, par value $0.0001 per share, of Company (the “</w:t>
      </w:r>
      <w:r>
        <w:rPr>
          <w:b/>
        </w:rPr>
        <w:t>Ordinary Shares</w:t>
      </w:r>
      <w:r>
        <w:t>”, and the Ordinary Shares issuable upon any co</w:t>
      </w:r>
      <w:r>
        <w:t>nversion or otherwise under the Note, the “</w:t>
      </w:r>
      <w:r>
        <w:rPr>
          <w:b/>
        </w:rPr>
        <w:t>Shares</w:t>
      </w:r>
      <w:r>
        <w:t>”).</w:t>
      </w:r>
    </w:p>
    <w:p w:rsidR="009C4610" w:rsidRDefault="000A695C">
      <w:pPr>
        <w:spacing w:after="0" w:line="259" w:lineRule="auto"/>
        <w:ind w:left="720" w:firstLine="0"/>
        <w:jc w:val="left"/>
      </w:pPr>
      <w:r>
        <w:t xml:space="preserve"> </w:t>
      </w:r>
    </w:p>
    <w:p w:rsidR="009C4610" w:rsidRDefault="000A695C">
      <w:pPr>
        <w:ind w:left="-15" w:firstLine="720"/>
      </w:pPr>
      <w:r>
        <w:t>Pursuant to the terms of the Purchase Agreement, Company has agreed to establish a reserve of authorized but unissued Ordinary Shares for Investor’s sole and exclusive benefit in an amount not less than 1,500,000 shares (the “</w:t>
      </w:r>
      <w:r>
        <w:rPr>
          <w:b/>
        </w:rPr>
        <w:t>Share Reserve</w:t>
      </w:r>
      <w:r>
        <w:t>”). Company furth</w:t>
      </w:r>
      <w:r>
        <w:t xml:space="preserve">er agreed to add additional Ordinary Shares to the Share Reserve in increments of 100,000 shares, as and when requested by Investor, if the number of shares being held in the Share Reserve is less than the amount calculated as follows: three (3) times the </w:t>
      </w:r>
      <w:r>
        <w:t>number of Ordinary Shares obtained by dividing the Outstanding Balance by the Redemption Conversion Price (as defined in the Note). For the avoidance of doubt, this Share Reserve shall be in addition to any previous share reserves put in place for the bene</w:t>
      </w:r>
      <w:r>
        <w:t>fit of Investor.</w:t>
      </w:r>
    </w:p>
    <w:p w:rsidR="009C4610" w:rsidRDefault="000A695C">
      <w:pPr>
        <w:spacing w:after="0" w:line="259" w:lineRule="auto"/>
        <w:ind w:left="720" w:firstLine="0"/>
        <w:jc w:val="left"/>
      </w:pPr>
      <w:r>
        <w:t xml:space="preserve"> </w:t>
      </w:r>
    </w:p>
    <w:p w:rsidR="009C4610" w:rsidRDefault="000A695C">
      <w:pPr>
        <w:ind w:left="-15" w:firstLine="720"/>
      </w:pPr>
      <w:r>
        <w:t>This irrevocable letter of instructions (this “</w:t>
      </w:r>
      <w:r>
        <w:rPr>
          <w:b/>
        </w:rPr>
        <w:t>Letter</w:t>
      </w:r>
      <w:r>
        <w:t>”) shall serve as the authorization and direction of Company to VStock Transfer, LLC, or its successors, as Company’s transfer agent (hereinafter, “</w:t>
      </w:r>
      <w:r>
        <w:rPr>
          <w:b/>
        </w:rPr>
        <w:t>you</w:t>
      </w:r>
      <w:r>
        <w:t>” or “</w:t>
      </w:r>
      <w:r>
        <w:rPr>
          <w:b/>
        </w:rPr>
        <w:t>your</w:t>
      </w:r>
      <w:r>
        <w:t>”), to reserve Ordinary</w:t>
      </w:r>
      <w:r>
        <w:t xml:space="preserve"> Shares and to issue (or where relevant, to reissue in the name of Investor) Ordinary Shares to Investor or its broker, upon conversion of the Note as follows:</w:t>
      </w:r>
    </w:p>
    <w:p w:rsidR="009C4610" w:rsidRDefault="000A695C">
      <w:pPr>
        <w:spacing w:after="0" w:line="259" w:lineRule="auto"/>
        <w:ind w:left="720" w:firstLine="0"/>
        <w:jc w:val="left"/>
      </w:pPr>
      <w:r>
        <w:t xml:space="preserve"> </w:t>
      </w:r>
    </w:p>
    <w:p w:rsidR="009C4610" w:rsidRDefault="000A695C">
      <w:pPr>
        <w:numPr>
          <w:ilvl w:val="0"/>
          <w:numId w:val="25"/>
        </w:numPr>
        <w:ind w:hanging="1039"/>
      </w:pPr>
      <w:r>
        <w:t>From and after the date hereof and until all of Company’s obligations under the Purchase Agree</w:t>
      </w:r>
      <w:r>
        <w:t>ment and the Note</w:t>
      </w:r>
    </w:p>
    <w:p w:rsidR="009C4610" w:rsidRDefault="000A695C">
      <w:pPr>
        <w:ind w:left="-5"/>
      </w:pPr>
      <w:r>
        <w:t>are paid and performed in full, (a) you shall establish a reserve of authorized but unissued Ordinary Shares in an amount not less than the Share Reserve, (b) you shall maintain and hold the Share Reserve for the exclusive benefit of Inve</w:t>
      </w:r>
      <w:r>
        <w:t>stor, (c) you shall issue the Ordinary Shares held in the Share Reserve to Investor or its broker only, (d) when you issue Ordinary Shares to Investor or its broker under the Note pursuant to the other instructions in this Letter, you shall issue such shar</w:t>
      </w:r>
      <w:r>
        <w:t>es from the Share Reserve, (e) you shall not otherwise reduce the Share Reserve under any circumstances, unless Investor delivers to you written pre-approval of such reduction, and (f) you shall immediately add Ordinary Shares to the Share Reserve in incre</w:t>
      </w:r>
      <w:r>
        <w:t>ments of 100,000 shares as and when requested by Company or Investor in writing from time to time.</w:t>
      </w:r>
    </w:p>
    <w:p w:rsidR="009C4610" w:rsidRDefault="000A695C">
      <w:pPr>
        <w:spacing w:after="0" w:line="259" w:lineRule="auto"/>
        <w:ind w:left="720" w:firstLine="0"/>
        <w:jc w:val="left"/>
      </w:pPr>
      <w:r>
        <w:t xml:space="preserve"> </w:t>
      </w:r>
    </w:p>
    <w:p w:rsidR="009C4610" w:rsidRDefault="000A695C">
      <w:pPr>
        <w:numPr>
          <w:ilvl w:val="0"/>
          <w:numId w:val="25"/>
        </w:numPr>
        <w:ind w:hanging="1039"/>
      </w:pPr>
      <w:r>
        <w:t>You shall issue the Shares to Investor or its broker in accordance with Paragraph 3 upon a conversion of all or any</w:t>
      </w:r>
    </w:p>
    <w:p w:rsidR="009C4610" w:rsidRDefault="000A695C">
      <w:pPr>
        <w:ind w:left="-5"/>
      </w:pPr>
      <w:r>
        <w:t>portion of the Note, upon delivery to y</w:t>
      </w:r>
      <w:r>
        <w:t xml:space="preserve">ou of a duly executed Lender Conversion Notice substantially in the form attached hereto as </w:t>
      </w:r>
      <w:r>
        <w:rPr>
          <w:u w:val="single" w:color="000000"/>
        </w:rPr>
        <w:t>Exhibit A</w:t>
      </w:r>
      <w:r>
        <w:t xml:space="preserve"> (a “</w:t>
      </w:r>
      <w:r>
        <w:rPr>
          <w:b/>
        </w:rPr>
        <w:t>Conversion Notice</w:t>
      </w:r>
      <w:r>
        <w:t xml:space="preserve">”), or a duly executed Redemption Notice substantially in the form attached hereto as </w:t>
      </w:r>
      <w:r>
        <w:rPr>
          <w:u w:val="single" w:color="000000"/>
        </w:rPr>
        <w:t>Exhibit B</w:t>
      </w:r>
      <w:r>
        <w:t xml:space="preserve"> (a “</w:t>
      </w:r>
      <w:r>
        <w:rPr>
          <w:b/>
        </w:rPr>
        <w:t>Redemption Notice</w:t>
      </w:r>
      <w:r>
        <w:t xml:space="preserve">”, and together </w:t>
      </w:r>
      <w:r>
        <w:t>with a Lender Conversion Notice, a “</w:t>
      </w:r>
      <w:r>
        <w:rPr>
          <w:b/>
        </w:rPr>
        <w:t>Conversion Notice</w:t>
      </w:r>
      <w:r>
        <w:t>”). By your signature below, you acknowledge and agree that a conversion of the Note may include any conversion by Investor of any judgment amount or arbitration award granted in favor of Investor, as se</w:t>
      </w:r>
      <w:r>
        <w:t>t forth in the Note, and that you will issue Shares to Investor in accordance with Paragraph 3 below upon Investor’s delivery to you of a duly executed Conversion Notice wherein Investor seeks to convert any portion of any judgment amount or arbitration aw</w:t>
      </w:r>
      <w:r>
        <w:t>ard granted in favor of Investor. You further acknowledge that Company and Investor have agreed that it is their expectation that any such judgment amount or arbitration award that is converted will tack back to the Purchase Price Date (as defined in the N</w:t>
      </w:r>
      <w:r>
        <w:t>ote) for purposes of determining the holding period under Rule 144 (as defined below) and that Company agreed that it will not take a contrary position in any filing, document, letter, agreement or setting.</w:t>
      </w:r>
    </w:p>
    <w:p w:rsidR="009C4610" w:rsidRDefault="000A695C">
      <w:pPr>
        <w:spacing w:after="0" w:line="259" w:lineRule="auto"/>
        <w:ind w:left="720" w:firstLine="0"/>
        <w:jc w:val="left"/>
      </w:pPr>
      <w:r>
        <w:t xml:space="preserve"> </w:t>
      </w:r>
    </w:p>
    <w:p w:rsidR="009C4610" w:rsidRDefault="000A695C">
      <w:pPr>
        <w:spacing w:after="0" w:line="259" w:lineRule="auto"/>
        <w:ind w:left="720" w:firstLine="0"/>
        <w:jc w:val="left"/>
      </w:pPr>
      <w:r>
        <w:t xml:space="preserve"> </w:t>
      </w:r>
    </w:p>
    <w:p w:rsidR="009C4610" w:rsidRDefault="000A695C">
      <w:pPr>
        <w:spacing w:after="134" w:line="259" w:lineRule="auto"/>
        <w:ind w:left="720" w:firstLine="0"/>
        <w:jc w:val="left"/>
      </w:pPr>
      <w:r>
        <w:t xml:space="preserve"> </w:t>
      </w:r>
    </w:p>
    <w:p w:rsidR="009C4610" w:rsidRDefault="000A695C">
      <w:pPr>
        <w:tabs>
          <w:tab w:val="center" w:pos="5438"/>
          <w:tab w:val="center" w:pos="10810"/>
        </w:tabs>
        <w:ind w:left="-15" w:firstLine="0"/>
        <w:jc w:val="left"/>
      </w:pPr>
      <w:r>
        <w:t xml:space="preserve"> </w:t>
      </w:r>
      <w:r>
        <w:tab/>
        <w:t>B-14</w:t>
      </w:r>
      <w:r>
        <w:tab/>
        <w:t xml:space="preserve"> </w:t>
      </w:r>
    </w:p>
    <w:p w:rsidR="009C4610" w:rsidRDefault="000A695C">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38383" name="Group 138383"/>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46697" name="Shape 146697"/>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8383" style="width:543pt;height:0.75pt;mso-position-horizontal-relative:char;mso-position-vertical-relative:line" coordsize="68960,95">
                <v:shape id="Shape 146698" style="position:absolute;width:68960;height:95;left:0;top:0;" coordsize="6896099,9525" path="m0,0l6896099,0l6896099,9525l0,9525l0,0">
                  <v:stroke weight="0pt" endcap="flat" joinstyle="miter" miterlimit="10" on="false" color="#000000" opacity="0"/>
                  <v:fill on="true" color="#000000"/>
                </v:shape>
              </v:group>
            </w:pict>
          </mc:Fallback>
        </mc:AlternateContent>
      </w:r>
      <w:r>
        <w:br w:type="page"/>
      </w:r>
    </w:p>
    <w:p w:rsidR="009C4610" w:rsidRDefault="000A695C">
      <w:pPr>
        <w:numPr>
          <w:ilvl w:val="0"/>
          <w:numId w:val="25"/>
        </w:numPr>
        <w:ind w:hanging="1039"/>
      </w:pPr>
      <w:r>
        <w:t>In connection with a Conversion Notice delivered to you pursuant to Paragraph 2 above, you will receive a legal</w:t>
      </w:r>
    </w:p>
    <w:p w:rsidR="009C4610" w:rsidRDefault="000A695C">
      <w:pPr>
        <w:ind w:left="-5"/>
      </w:pPr>
      <w:r>
        <w:t>opinion as to the free transferability of the Shares, dated within ninety (90) days from the date of the Conversion Notice, from either Investor</w:t>
      </w:r>
      <w:r>
        <w:t>’s or Company’s legal counsel, indicating that the Shares to be issued are registered pursuant to an effective registration statement under the Securities Act of 1933, as amended (the “</w:t>
      </w:r>
      <w:r>
        <w:rPr>
          <w:b/>
        </w:rPr>
        <w:t>1933 Act</w:t>
      </w:r>
      <w:r>
        <w:t>”), or pursuant to Rule 144 promulgated under the 1933 Act (“</w:t>
      </w:r>
      <w:r>
        <w:rPr>
          <w:b/>
        </w:rPr>
        <w:t>Ru</w:t>
      </w:r>
      <w:r>
        <w:rPr>
          <w:b/>
        </w:rPr>
        <w:t>le 144</w:t>
      </w:r>
      <w:r>
        <w:t>”), or any other available exemption under the 1933 Act, the issuance of the applicable Shares to Investor is exempt from registration under the 1933 Act, and thus the Shares may be issued or delivered without restrictive legend (the “</w:t>
      </w:r>
      <w:r>
        <w:rPr>
          <w:b/>
        </w:rPr>
        <w:t>Opinion Letter</w:t>
      </w:r>
      <w:r>
        <w:t>”</w:t>
      </w:r>
      <w:r>
        <w:t>). Upon your receipt of a Conversion Notice and an Opinion Letter, you shall, within three (3) Trading Days (as defined below) thereafter, (i) if you are eligible to participate in the Depository Trust Company (“</w:t>
      </w:r>
      <w:r>
        <w:rPr>
          <w:b/>
        </w:rPr>
        <w:t>DTC</w:t>
      </w:r>
      <w:r>
        <w:t>”) Fast Automated Securities Transfer pro</w:t>
      </w:r>
      <w:r>
        <w:t>gram, and the Ordinary Shares are eligible to be transferred electronically with DTC through the Deposit/Withdrawal at Custodian system (“</w:t>
      </w:r>
      <w:r>
        <w:rPr>
          <w:b/>
        </w:rPr>
        <w:t>DWAC Eligible</w:t>
      </w:r>
      <w:r>
        <w:t>”), credit such aggregate number of DWAC Eligible Ordinary Shares to Investor’s or its designee’s balance</w:t>
      </w:r>
      <w:r>
        <w:t xml:space="preserve"> account with DTC, provided Investor identifies its bank or broker (by providing its name and DTC participant number) and causes its bank or broker to initiate such DWAC Eligible transaction, or (ii) if the Ordinary Shares are not then DWAC Eligible, issue</w:t>
      </w:r>
      <w:r>
        <w:t xml:space="preserve"> and deliver to Investor or its broker (as specified in the applicable Conversion Notice), via reputable overnight courier, to the address specified in the Conversion Notice, as the case may be, a certificate, registered in the name of Investor or its desi</w:t>
      </w:r>
      <w:r>
        <w:t>gnee, representing such aggregate number of Ordinary Shares as have been requested by Investor to be transferred in the Conversion Notice, as applicable. Such Shares (A) shall not bear any legend restricting transfer, (B) shall not be subject to any stop-t</w:t>
      </w:r>
      <w:r>
        <w:t>ransfer restrictions, and (C) shall otherwise be freely transferable on the books and records of Company. For purposes hereof, “</w:t>
      </w:r>
      <w:r>
        <w:rPr>
          <w:b/>
        </w:rPr>
        <w:t>Trading Day</w:t>
      </w:r>
      <w:r>
        <w:t>” shall mean any day on which the New York Stock Exchange is open for trading.</w:t>
      </w:r>
    </w:p>
    <w:p w:rsidR="009C4610" w:rsidRDefault="000A695C">
      <w:pPr>
        <w:spacing w:after="0" w:line="259" w:lineRule="auto"/>
        <w:ind w:left="720" w:firstLine="0"/>
        <w:jc w:val="left"/>
      </w:pPr>
      <w:r>
        <w:t xml:space="preserve"> </w:t>
      </w:r>
    </w:p>
    <w:p w:rsidR="009C4610" w:rsidRDefault="000A695C">
      <w:pPr>
        <w:ind w:left="730"/>
      </w:pPr>
      <w:r>
        <w:t>If you receive a Conversion Notice b</w:t>
      </w:r>
      <w:r>
        <w:t>ut you do not also receive an Opinion Letter, and you are required to issue the Shares in</w:t>
      </w:r>
    </w:p>
    <w:p w:rsidR="009C4610" w:rsidRDefault="000A695C">
      <w:pPr>
        <w:ind w:left="-5"/>
      </w:pPr>
      <w:r>
        <w:t>certificated form, then any certificates for the applicable Shares shall bear a restrictive legend substantially as follows:</w:t>
      </w:r>
    </w:p>
    <w:p w:rsidR="009C4610" w:rsidRDefault="000A695C">
      <w:pPr>
        <w:spacing w:after="0" w:line="259" w:lineRule="auto"/>
        <w:ind w:left="720" w:firstLine="0"/>
        <w:jc w:val="left"/>
      </w:pPr>
      <w:r>
        <w:t xml:space="preserve"> </w:t>
      </w:r>
    </w:p>
    <w:p w:rsidR="009C4610" w:rsidRDefault="000A695C">
      <w:pPr>
        <w:ind w:left="-5"/>
      </w:pPr>
      <w:r>
        <w:t>THESE SECURITIES HAVE NOT BEEN REGISTER</w:t>
      </w:r>
      <w:r>
        <w:t>ED UNDER THE SECURITIES ACT OF 1933, AS AMENDED, OR THE SECURITIES LAWS OF ANY STATE AND MAY NOT BE SOLD OR OFFERED FOR SALE IN THE ABSENCE OF AN</w:t>
      </w:r>
    </w:p>
    <w:p w:rsidR="009C4610" w:rsidRDefault="000A695C">
      <w:pPr>
        <w:ind w:left="-5"/>
      </w:pPr>
      <w:r>
        <w:t>EFFECTIVE REGISTRATION STATEMENT FOR THE SECURITIES OR AN OPINION OF COUNSEL IN FORM, SUBSTANCE</w:t>
      </w:r>
    </w:p>
    <w:p w:rsidR="009C4610" w:rsidRDefault="000A695C">
      <w:pPr>
        <w:ind w:left="-5"/>
      </w:pPr>
      <w:r>
        <w:t>AND SCOPE CUST</w:t>
      </w:r>
      <w:r>
        <w:t>OMARY FOR OPINIONS OF COUNSEL IN COMPARABLE TRANSACTIONS OR OTHER EVIDENCE ACCEPTABLE TO COMPANY THAT SUCH REGISTRATION IS NOT REQUIRED, OR UNLESS SOLD PURSUANT TO RULE 144 UNDER SAID ACT.</w:t>
      </w:r>
    </w:p>
    <w:p w:rsidR="009C4610" w:rsidRDefault="000A695C">
      <w:pPr>
        <w:spacing w:after="0" w:line="259" w:lineRule="auto"/>
        <w:ind w:left="0" w:firstLine="0"/>
        <w:jc w:val="left"/>
      </w:pPr>
      <w:r>
        <w:t xml:space="preserve"> </w:t>
      </w:r>
    </w:p>
    <w:p w:rsidR="009C4610" w:rsidRDefault="000A695C">
      <w:pPr>
        <w:numPr>
          <w:ilvl w:val="0"/>
          <w:numId w:val="26"/>
        </w:numPr>
        <w:ind w:firstLine="720"/>
      </w:pPr>
      <w:r>
        <w:t xml:space="preserve">Please note that a share issuance resolution is not required for </w:t>
      </w:r>
      <w:r>
        <w:t>each conversion and issuance of Shares since this Letter and the Transaction Documents have been approved by resolution of Company’s board of directors (the “</w:t>
      </w:r>
      <w:r>
        <w:rPr>
          <w:b/>
        </w:rPr>
        <w:t>Share Issuance Resolution</w:t>
      </w:r>
      <w:r>
        <w:t>”). Pursuant to the Share Issuance Resolution, all of the Shares are auth</w:t>
      </w:r>
      <w:r>
        <w:t>orized to be issued to Investor. For the avoidance of doubt, this Letter is your authorization and instruction by Company to issue the Shares pursuant to this Letter without any further authorization or direction from Company. You shall rely exclusively on</w:t>
      </w:r>
      <w:r>
        <w:t xml:space="preserve"> the instructions in this Letter and shall have no liability for relying on any Conversion Notice provided by Investor. Any Conversion Notice delivered hereunder shall constitute an irrevocable instruction to you to process such notice or notices in accord</w:t>
      </w:r>
      <w:r>
        <w:t>ance with the terms thereof, without any further direction or inquiry. Such notice or notices may be transmitted to you by fax, email, or any commercially reasonable method.</w:t>
      </w:r>
    </w:p>
    <w:p w:rsidR="009C4610" w:rsidRDefault="000A695C">
      <w:pPr>
        <w:spacing w:after="0" w:line="259" w:lineRule="auto"/>
        <w:ind w:left="720" w:firstLine="0"/>
        <w:jc w:val="left"/>
      </w:pPr>
      <w:r>
        <w:t xml:space="preserve"> </w:t>
      </w:r>
    </w:p>
    <w:p w:rsidR="009C4610" w:rsidRDefault="000A695C">
      <w:pPr>
        <w:numPr>
          <w:ilvl w:val="0"/>
          <w:numId w:val="26"/>
        </w:numPr>
        <w:ind w:firstLine="720"/>
      </w:pPr>
      <w:r>
        <w:t>Notwithstanding any other provision hereof, Company and Investor understand that you shall not be required to</w:t>
      </w:r>
    </w:p>
    <w:p w:rsidR="009C4610" w:rsidRDefault="000A695C">
      <w:pPr>
        <w:ind w:left="-5"/>
      </w:pPr>
      <w:r>
        <w:t>perform any issuance or transfer of Shares if (a) such an issuance or transfer of Shares is in violation of any state or federal securities laws o</w:t>
      </w:r>
      <w:r>
        <w:t>r regulations, or (b) the issuance or transfer of Shares is prohibited or stopped as required or directed by a court order. Additionally, Company and Investor understand that you shall not be required to perform any issuance or transfer of Shares if Compan</w:t>
      </w:r>
      <w:r>
        <w:t xml:space="preserve">y is in default of its payment obligations under its agreement with you; </w:t>
      </w:r>
      <w:r>
        <w:rPr>
          <w:i/>
        </w:rPr>
        <w:t>provided, however</w:t>
      </w:r>
      <w:r>
        <w:t>, that in such case Investor shall have the right to pay the applicable issuance or transfer fee on behalf of Company and upon payment of the issuance or transfer fee</w:t>
      </w:r>
      <w:r>
        <w:t xml:space="preserve"> by Investor, you shall be obligated to make the requested issuance or transfer.</w:t>
      </w:r>
    </w:p>
    <w:p w:rsidR="009C4610" w:rsidRDefault="000A695C">
      <w:pPr>
        <w:spacing w:after="0" w:line="259" w:lineRule="auto"/>
        <w:ind w:left="720" w:firstLine="0"/>
        <w:jc w:val="left"/>
      </w:pPr>
      <w:r>
        <w:t xml:space="preserve"> </w:t>
      </w:r>
    </w:p>
    <w:p w:rsidR="009C4610" w:rsidRDefault="000A695C">
      <w:pPr>
        <w:numPr>
          <w:ilvl w:val="0"/>
          <w:numId w:val="26"/>
        </w:numPr>
        <w:ind w:firstLine="720"/>
      </w:pPr>
      <w:r>
        <w:t>You are hereby authorized and directed to promptly disclose to Investor, after Investor’s request from time to time, the total number of Ordinary Shares issued and outstandi</w:t>
      </w:r>
      <w:r>
        <w:t>ng and the total number of shares that are authorized but unissued and unreserved.</w:t>
      </w:r>
    </w:p>
    <w:p w:rsidR="009C4610" w:rsidRDefault="000A695C">
      <w:pPr>
        <w:spacing w:after="0" w:line="259" w:lineRule="auto"/>
        <w:ind w:left="720" w:firstLine="0"/>
        <w:jc w:val="left"/>
      </w:pPr>
      <w:r>
        <w:t xml:space="preserve"> </w:t>
      </w:r>
    </w:p>
    <w:p w:rsidR="009C4610" w:rsidRDefault="000A695C">
      <w:pPr>
        <w:numPr>
          <w:ilvl w:val="0"/>
          <w:numId w:val="26"/>
        </w:numPr>
        <w:ind w:firstLine="720"/>
      </w:pPr>
      <w:r>
        <w:t>Company hereby confirms to you and to Investor that no instruction other than as contemplated herein (including instructions to increase the Share Reserve as necessary pur</w:t>
      </w:r>
      <w:r>
        <w:t xml:space="preserve">suant to Paragraph 1(f) above) will be given to you by Company with respect to the matters referenced herein. Company hereby authorizes you, and you shall be obligated, to disregard any contrary instruction received by or on behalf of Company or any other </w:t>
      </w:r>
      <w:r>
        <w:t>person purporting to represent Company.</w:t>
      </w:r>
    </w:p>
    <w:p w:rsidR="009C4610" w:rsidRDefault="000A695C">
      <w:pPr>
        <w:spacing w:after="0" w:line="259" w:lineRule="auto"/>
        <w:ind w:left="720" w:firstLine="0"/>
        <w:jc w:val="left"/>
      </w:pPr>
      <w:r>
        <w:t xml:space="preserve"> </w:t>
      </w:r>
    </w:p>
    <w:p w:rsidR="009C4610" w:rsidRDefault="000A695C">
      <w:pPr>
        <w:spacing w:after="0" w:line="259" w:lineRule="auto"/>
        <w:ind w:left="720" w:firstLine="0"/>
        <w:jc w:val="left"/>
      </w:pPr>
      <w:r>
        <w:t xml:space="preserve"> </w:t>
      </w:r>
    </w:p>
    <w:p w:rsidR="009C4610" w:rsidRDefault="000A695C">
      <w:pPr>
        <w:spacing w:after="0" w:line="259" w:lineRule="auto"/>
        <w:ind w:left="720" w:firstLine="0"/>
        <w:jc w:val="left"/>
      </w:pPr>
      <w:r>
        <w:t xml:space="preserve"> </w:t>
      </w:r>
    </w:p>
    <w:p w:rsidR="009C4610" w:rsidRDefault="000A695C">
      <w:pPr>
        <w:tabs>
          <w:tab w:val="center" w:pos="5438"/>
          <w:tab w:val="center" w:pos="10810"/>
        </w:tabs>
        <w:ind w:left="-15" w:firstLine="0"/>
        <w:jc w:val="left"/>
      </w:pPr>
      <w:r>
        <w:t xml:space="preserve"> </w:t>
      </w:r>
      <w:r>
        <w:tab/>
        <w:t>B-15</w:t>
      </w:r>
      <w:r>
        <w:tab/>
        <w:t xml:space="preserve"> </w:t>
      </w:r>
    </w:p>
    <w:p w:rsidR="009C4610" w:rsidRDefault="000A695C">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34611" name="Group 134611"/>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46699" name="Shape 146699"/>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4611" style="width:543pt;height:0.75pt;mso-position-horizontal-relative:char;mso-position-vertical-relative:line" coordsize="68960,95">
                <v:shape id="Shape 146700" style="position:absolute;width:68960;height:95;left:0;top:0;" coordsize="6896099,9525" path="m0,0l6896099,0l6896099,9525l0,9525l0,0">
                  <v:stroke weight="0pt" endcap="flat" joinstyle="miter" miterlimit="10" on="false" color="#000000" opacity="0"/>
                  <v:fill on="true" color="#000000"/>
                </v:shape>
              </v:group>
            </w:pict>
          </mc:Fallback>
        </mc:AlternateContent>
      </w:r>
      <w:r>
        <w:br w:type="page"/>
      </w:r>
    </w:p>
    <w:p w:rsidR="009C4610" w:rsidRDefault="000A695C">
      <w:pPr>
        <w:numPr>
          <w:ilvl w:val="0"/>
          <w:numId w:val="26"/>
        </w:numPr>
        <w:ind w:firstLine="720"/>
      </w:pPr>
      <w:r>
        <w:t>Notwithstanding anything to the contrary herein or in any previous Irrevocable Letter of Instructions to Transfer Agent with Investor and Company, Company hereby agrees that the Share Reserve set forth in this Letter may, at Investor’s election, be used to</w:t>
      </w:r>
      <w:r>
        <w:t xml:space="preserve"> satisfy any prior obligations owed by Company to Investor or any obligations owed by Company to Investor that may arise in the future. Company further agrees that any prior or future share reserves established for the benefit of Investor may also be used </w:t>
      </w:r>
      <w:r>
        <w:t>to satisfy Company’s obligations under the Note.</w:t>
      </w:r>
    </w:p>
    <w:p w:rsidR="009C4610" w:rsidRDefault="000A695C">
      <w:pPr>
        <w:spacing w:after="0" w:line="259" w:lineRule="auto"/>
        <w:ind w:left="720" w:firstLine="0"/>
        <w:jc w:val="left"/>
      </w:pPr>
      <w:r>
        <w:t xml:space="preserve"> </w:t>
      </w:r>
    </w:p>
    <w:p w:rsidR="009C4610" w:rsidRDefault="000A695C">
      <w:pPr>
        <w:numPr>
          <w:ilvl w:val="0"/>
          <w:numId w:val="26"/>
        </w:numPr>
        <w:ind w:firstLine="720"/>
      </w:pPr>
      <w:r>
        <w:t>Company hereby agrees not to change you as its transfer agent without first (a) providing Investor with at least 30-</w:t>
      </w:r>
    </w:p>
    <w:p w:rsidR="009C4610" w:rsidRDefault="000A695C">
      <w:pPr>
        <w:ind w:left="-5"/>
      </w:pPr>
      <w:r>
        <w:t>days’ written notice of such proposed change, and (b) obtaining Investor’s written conse</w:t>
      </w:r>
      <w:r>
        <w:t>nt to such proposed change. Any such consent is conditioned upon the new transfer agent executing an irrevocable letter of instructions substantially similar to this Letter so that such transfer agent is bound by the same terms set forth herein.</w:t>
      </w:r>
    </w:p>
    <w:p w:rsidR="009C4610" w:rsidRDefault="000A695C">
      <w:pPr>
        <w:spacing w:after="0" w:line="259" w:lineRule="auto"/>
        <w:ind w:left="720" w:firstLine="0"/>
        <w:jc w:val="left"/>
      </w:pPr>
      <w:r>
        <w:t xml:space="preserve"> </w:t>
      </w:r>
    </w:p>
    <w:p w:rsidR="009C4610" w:rsidRDefault="000A695C">
      <w:pPr>
        <w:numPr>
          <w:ilvl w:val="0"/>
          <w:numId w:val="26"/>
        </w:numPr>
        <w:ind w:firstLine="720"/>
      </w:pPr>
      <w:r>
        <w:t xml:space="preserve">Company </w:t>
      </w:r>
      <w:r>
        <w:t>acknowledges that Investor is relying on the representations and covenants made by Company in this Letter and that the representations and covenants contained in this Letter constitute a material inducement to Investor to make the loan evidenced by the Not</w:t>
      </w:r>
      <w:r>
        <w:t>e. Company further acknowledges that without such representations and covenants of Company, Investor would not have made the loan to Company evidenced by the Note.</w:t>
      </w:r>
    </w:p>
    <w:p w:rsidR="009C4610" w:rsidRDefault="000A695C">
      <w:pPr>
        <w:spacing w:after="0" w:line="259" w:lineRule="auto"/>
        <w:ind w:left="720" w:firstLine="0"/>
        <w:jc w:val="left"/>
      </w:pPr>
      <w:r>
        <w:t xml:space="preserve"> </w:t>
      </w:r>
    </w:p>
    <w:p w:rsidR="009C4610" w:rsidRDefault="000A695C">
      <w:pPr>
        <w:numPr>
          <w:ilvl w:val="0"/>
          <w:numId w:val="26"/>
        </w:numPr>
        <w:ind w:firstLine="720"/>
      </w:pPr>
      <w:r>
        <w:t>Company shall indemnify you and your officers, directors, members, managers, principals, p</w:t>
      </w:r>
      <w:r>
        <w:t>artners, agents and</w:t>
      </w:r>
    </w:p>
    <w:p w:rsidR="009C4610" w:rsidRDefault="000A695C">
      <w:pPr>
        <w:ind w:left="-5"/>
      </w:pPr>
      <w:r>
        <w:t>representatives, and hold each of them harmless from and against any and all loss, liability, damage, claim or expense (including the reasonable fees and disbursements of its attorneys) incurred by or asserted against you or any of them</w:t>
      </w:r>
      <w:r>
        <w:t xml:space="preserve"> arising out of or in connection with the instructions set forth herein, the performance of your duties hereunder and otherwise in respect hereof, including the costs and expenses of defending yourself or themselves against any claim or liability hereunder</w:t>
      </w:r>
      <w:r>
        <w:t>, except that Company shall not be liable hereunder as to matters in respect of which it is determined that you have acted with gross negligence or in bad faith.</w:t>
      </w:r>
    </w:p>
    <w:p w:rsidR="009C4610" w:rsidRDefault="000A695C">
      <w:pPr>
        <w:spacing w:after="0" w:line="259" w:lineRule="auto"/>
        <w:ind w:left="720" w:firstLine="0"/>
        <w:jc w:val="left"/>
      </w:pPr>
      <w:r>
        <w:t xml:space="preserve"> </w:t>
      </w:r>
    </w:p>
    <w:p w:rsidR="009C4610" w:rsidRDefault="000A695C">
      <w:pPr>
        <w:numPr>
          <w:ilvl w:val="0"/>
          <w:numId w:val="26"/>
        </w:numPr>
        <w:ind w:firstLine="720"/>
      </w:pPr>
      <w:r>
        <w:t>Investor is an intended third-party beneficiary of this Letter. The parties hereto specifica</w:t>
      </w:r>
      <w:r>
        <w:t>lly acknowledge and agree</w:t>
      </w:r>
    </w:p>
    <w:p w:rsidR="009C4610" w:rsidRDefault="000A695C">
      <w:pPr>
        <w:ind w:left="-5"/>
      </w:pPr>
      <w:r>
        <w:t>that in the event of a breach or threatened breach by a party hereto of any provision hereof, Investor will be irreparably damaged, and that damages at law would be an inadequate remedy if this Letter were not specifically enforce</w:t>
      </w:r>
      <w:r>
        <w:t>d. Therefore, in the event of a breach or threatened breach of this Letter, Investor shall be entitled, in addition to all other rights or remedies, to an injunction restraining such breach, without being required to show any actual damage or to post any b</w:t>
      </w:r>
      <w:r>
        <w:t>ond or other security, and/or to a decree for a specific performance of the provisions of this Letter.</w:t>
      </w:r>
    </w:p>
    <w:p w:rsidR="009C4610" w:rsidRDefault="000A695C">
      <w:pPr>
        <w:spacing w:after="0" w:line="259" w:lineRule="auto"/>
        <w:ind w:left="720" w:firstLine="0"/>
        <w:jc w:val="left"/>
      </w:pPr>
      <w:r>
        <w:t xml:space="preserve"> </w:t>
      </w:r>
    </w:p>
    <w:p w:rsidR="009C4610" w:rsidRDefault="000A695C">
      <w:pPr>
        <w:numPr>
          <w:ilvl w:val="0"/>
          <w:numId w:val="26"/>
        </w:numPr>
        <w:ind w:firstLine="720"/>
      </w:pPr>
      <w:r>
        <w:t>This Letter shall be fully binding and enforceable against Company even if it is not signed by you. If Company</w:t>
      </w:r>
    </w:p>
    <w:p w:rsidR="009C4610" w:rsidRDefault="000A695C">
      <w:pPr>
        <w:ind w:left="-5"/>
      </w:pPr>
      <w:r>
        <w:t>takes (or fails to take) any action cont</w:t>
      </w:r>
      <w:r>
        <w:t>rary to this Letter, then such action or inaction will constitute a default under the Transaction Documents. Although no additional direction is required by Company, any refusal by Company to immediately confirm this Letter and the instructions contemplate</w:t>
      </w:r>
      <w:r>
        <w:t>d herein to you will constitute a default hereunder and under the Transaction Documents.</w:t>
      </w:r>
    </w:p>
    <w:p w:rsidR="009C4610" w:rsidRDefault="000A695C">
      <w:pPr>
        <w:spacing w:after="0" w:line="259" w:lineRule="auto"/>
        <w:ind w:left="720" w:firstLine="0"/>
        <w:jc w:val="left"/>
      </w:pPr>
      <w:r>
        <w:t xml:space="preserve"> </w:t>
      </w:r>
    </w:p>
    <w:p w:rsidR="009C4610" w:rsidRDefault="000A695C">
      <w:pPr>
        <w:numPr>
          <w:ilvl w:val="0"/>
          <w:numId w:val="26"/>
        </w:numPr>
        <w:ind w:firstLine="720"/>
      </w:pPr>
      <w:r>
        <w:t>Whenever possible, each provision of this Letter shall be interpreted in such a manner as to be effective and valid</w:t>
      </w:r>
    </w:p>
    <w:p w:rsidR="009C4610" w:rsidRDefault="000A695C">
      <w:pPr>
        <w:ind w:left="-5"/>
      </w:pPr>
      <w:r>
        <w:t>under applicable law, but if any provision of thi</w:t>
      </w:r>
      <w:r>
        <w:t>s Letter shall be invalid or unenforceable in any jurisdiction, such provision shall be modified to achieve the objective of the parties to the fullest extent permitted and such invalidity or unenforceability shall not affect the validity or enforceability</w:t>
      </w:r>
      <w:r>
        <w:t xml:space="preserve"> of the remainder of this Letter or the validity or enforceability of this Letter in any other jurisdiction.</w:t>
      </w:r>
    </w:p>
    <w:p w:rsidR="009C4610" w:rsidRDefault="000A695C">
      <w:pPr>
        <w:spacing w:after="0" w:line="259" w:lineRule="auto"/>
        <w:ind w:left="720" w:firstLine="0"/>
        <w:jc w:val="left"/>
      </w:pPr>
      <w:r>
        <w:t xml:space="preserve"> </w:t>
      </w:r>
    </w:p>
    <w:p w:rsidR="009C4610" w:rsidRDefault="000A695C">
      <w:pPr>
        <w:numPr>
          <w:ilvl w:val="0"/>
          <w:numId w:val="26"/>
        </w:numPr>
        <w:ind w:firstLine="720"/>
      </w:pPr>
      <w:r>
        <w:t>By signing below, (a) each individual executing this Letter on behalf of an entity represents and warrants that he or</w:t>
      </w:r>
    </w:p>
    <w:p w:rsidR="009C4610" w:rsidRDefault="000A695C">
      <w:pPr>
        <w:ind w:left="-5"/>
      </w:pPr>
      <w:r>
        <w:t xml:space="preserve">she has authority to so execute this Letter on behalf of such entity and thereby bind such entity to the terms and conditions hereof, and (b) each party to this Letter represents and warrants that such party has received good and valuable consideration in </w:t>
      </w:r>
      <w:r>
        <w:t>exchange for executing this Letter.</w:t>
      </w:r>
    </w:p>
    <w:p w:rsidR="009C4610" w:rsidRDefault="000A695C">
      <w:pPr>
        <w:spacing w:after="0" w:line="259" w:lineRule="auto"/>
        <w:ind w:left="720" w:firstLine="0"/>
        <w:jc w:val="left"/>
      </w:pPr>
      <w:r>
        <w:t xml:space="preserve"> </w:t>
      </w:r>
    </w:p>
    <w:p w:rsidR="009C4610" w:rsidRDefault="000A695C">
      <w:pPr>
        <w:numPr>
          <w:ilvl w:val="0"/>
          <w:numId w:val="26"/>
        </w:numPr>
        <w:ind w:firstLine="720"/>
      </w:pPr>
      <w:r>
        <w:t>Company and Investor agree that any action which names you as a party shall be brought in a court of general jurisdiction in Nassau County, New York and no other court and shall be subject to New York law. Notwithstand</w:t>
      </w:r>
      <w:r>
        <w:t>ing the foregoing, nothing herein shall be construed to modify, change or amend Company’s agreement to arbitrate disputes with Investor pursuant to the Arbitration Provisions (as defined in the Purchase Agreement) set forth as an exhibit to the Purchase Ag</w:t>
      </w:r>
      <w:r>
        <w:t xml:space="preserve">reement. For the avoidance of doubt, only claims directly involving you will be subject to litigation in Nassau County, New York and New York law, all other claims between Company and Investor will be subject to the Arbitration Provisions and Utah law and </w:t>
      </w:r>
      <w:r>
        <w:t>may proceed concurrently with any action among the parties in Nassau County, New York. Notwithstanding the foregoing, each party further agrees to not participate in any action, suit, proceeding or arbitration (including without limitation any action or pr</w:t>
      </w:r>
      <w:r>
        <w:t>oceeding seeking an injunction or temporary restraining order against your issuance of Shares to Investor) of any dispute arising out of or relating to this Letter or the relationship of the parties or their affiliates that takes place outside of the juris</w:t>
      </w:r>
      <w:r>
        <w:t>dictions set forth herein.</w:t>
      </w:r>
    </w:p>
    <w:p w:rsidR="009C4610" w:rsidRDefault="000A695C">
      <w:pPr>
        <w:spacing w:after="0" w:line="259" w:lineRule="auto"/>
        <w:ind w:left="720" w:firstLine="0"/>
        <w:jc w:val="left"/>
      </w:pPr>
      <w:r>
        <w:t xml:space="preserve"> </w:t>
      </w:r>
    </w:p>
    <w:p w:rsidR="009C4610" w:rsidRDefault="000A695C">
      <w:pPr>
        <w:spacing w:after="0" w:line="259" w:lineRule="auto"/>
        <w:ind w:left="720" w:firstLine="0"/>
        <w:jc w:val="left"/>
      </w:pPr>
      <w:r>
        <w:t xml:space="preserve"> </w:t>
      </w:r>
    </w:p>
    <w:p w:rsidR="009C4610" w:rsidRDefault="000A695C">
      <w:pPr>
        <w:spacing w:after="0" w:line="259" w:lineRule="auto"/>
        <w:ind w:left="720" w:firstLine="0"/>
        <w:jc w:val="left"/>
      </w:pPr>
      <w:r>
        <w:t xml:space="preserve"> </w:t>
      </w:r>
    </w:p>
    <w:p w:rsidR="009C4610" w:rsidRDefault="000A695C">
      <w:pPr>
        <w:tabs>
          <w:tab w:val="center" w:pos="5438"/>
          <w:tab w:val="center" w:pos="10810"/>
        </w:tabs>
        <w:ind w:left="-15" w:firstLine="0"/>
        <w:jc w:val="left"/>
      </w:pPr>
      <w:r>
        <w:t xml:space="preserve"> </w:t>
      </w:r>
      <w:r>
        <w:tab/>
        <w:t>B-16</w:t>
      </w:r>
      <w:r>
        <w:tab/>
        <w:t xml:space="preserve"> </w:t>
      </w:r>
    </w:p>
    <w:p w:rsidR="009C4610" w:rsidRDefault="000A695C">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35812" name="Group 135812"/>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46701" name="Shape 146701"/>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5812" style="width:543pt;height:0.75pt;mso-position-horizontal-relative:char;mso-position-vertical-relative:line" coordsize="68960,95">
                <v:shape id="Shape 146702" style="position:absolute;width:68960;height:95;left:0;top:0;" coordsize="6896099,9525" path="m0,0l6896099,0l6896099,9525l0,9525l0,0">
                  <v:stroke weight="0pt" endcap="flat" joinstyle="miter" miterlimit="10" on="false" color="#000000" opacity="0"/>
                  <v:fill on="true" color="#000000"/>
                </v:shape>
              </v:group>
            </w:pict>
          </mc:Fallback>
        </mc:AlternateContent>
      </w:r>
      <w:r>
        <w:br w:type="page"/>
      </w:r>
    </w:p>
    <w:p w:rsidR="009C4610" w:rsidRDefault="000A695C">
      <w:pPr>
        <w:numPr>
          <w:ilvl w:val="0"/>
          <w:numId w:val="26"/>
        </w:numPr>
        <w:spacing w:after="0" w:line="259" w:lineRule="auto"/>
        <w:ind w:firstLine="720"/>
      </w:pPr>
      <w:r>
        <w:t>Company hereby authorizes and directs you to provide to Investor a copy of any process, stop order, notice or other</w:t>
      </w:r>
    </w:p>
    <w:p w:rsidR="009C4610" w:rsidRDefault="000A695C">
      <w:pPr>
        <w:ind w:left="-5"/>
      </w:pPr>
      <w:r>
        <w:t>instructions delivered to you in furtherance of any attempt to prohibit or prevent you from iss</w:t>
      </w:r>
      <w:r>
        <w:t>uing Shares to Investor. By your signature below, you covenant and agree to promptly and as soon as reasonably practicable provide to Investor, upon a request from Investor, a copy of any such process, stop order, notice or other instructions.</w:t>
      </w:r>
    </w:p>
    <w:p w:rsidR="009C4610" w:rsidRDefault="000A695C">
      <w:pPr>
        <w:spacing w:after="0" w:line="259" w:lineRule="auto"/>
        <w:ind w:left="720" w:firstLine="0"/>
        <w:jc w:val="left"/>
      </w:pPr>
      <w:r>
        <w:t xml:space="preserve"> </w:t>
      </w:r>
    </w:p>
    <w:p w:rsidR="009C4610" w:rsidRDefault="000A695C">
      <w:pPr>
        <w:spacing w:after="0" w:line="259" w:lineRule="auto"/>
        <w:jc w:val="center"/>
      </w:pPr>
      <w:r>
        <w:t>[</w:t>
      </w:r>
      <w:r>
        <w:rPr>
          <w:i/>
        </w:rPr>
        <w:t>Remainder of page intentionally left blank; signature page follows</w:t>
      </w:r>
      <w:r>
        <w:t>]</w:t>
      </w:r>
    </w:p>
    <w:p w:rsidR="009C4610" w:rsidRDefault="000A695C">
      <w:pPr>
        <w:spacing w:after="14" w:line="259" w:lineRule="auto"/>
        <w:ind w:left="0" w:firstLine="0"/>
        <w:jc w:val="center"/>
      </w:pPr>
      <w:r>
        <w:t xml:space="preserve"> </w:t>
      </w:r>
    </w:p>
    <w:p w:rsidR="009C4610" w:rsidRDefault="000A695C">
      <w:pPr>
        <w:tabs>
          <w:tab w:val="center" w:pos="6105"/>
        </w:tabs>
        <w:ind w:left="-15" w:firstLine="0"/>
        <w:jc w:val="left"/>
      </w:pPr>
      <w:r>
        <w:t xml:space="preserve"> </w:t>
      </w:r>
      <w:r>
        <w:tab/>
        <w:t>Very truly yours,</w:t>
      </w:r>
    </w:p>
    <w:p w:rsidR="009C4610" w:rsidRDefault="000A695C">
      <w:pPr>
        <w:spacing w:after="23" w:line="259" w:lineRule="auto"/>
        <w:ind w:left="0" w:firstLine="0"/>
        <w:jc w:val="left"/>
      </w:pPr>
      <w:r>
        <w:t xml:space="preserve"> </w:t>
      </w:r>
      <w:r>
        <w:tab/>
        <w:t xml:space="preserve"> </w:t>
      </w:r>
    </w:p>
    <w:p w:rsidR="009C4610" w:rsidRDefault="000A695C">
      <w:pPr>
        <w:tabs>
          <w:tab w:val="center" w:pos="5677"/>
          <w:tab w:val="center" w:pos="6765"/>
          <w:tab w:val="center" w:pos="7284"/>
        </w:tabs>
        <w:spacing w:after="0" w:line="259" w:lineRule="auto"/>
        <w:ind w:left="-15" w:firstLine="0"/>
        <w:jc w:val="left"/>
      </w:pPr>
      <w:r>
        <w:t xml:space="preserve"> </w:t>
      </w:r>
      <w:r>
        <w:tab/>
      </w:r>
      <w:r>
        <w:rPr>
          <w:b/>
        </w:rPr>
        <w:t>SPI E</w:t>
      </w:r>
      <w:r>
        <w:rPr>
          <w:b/>
        </w:rPr>
        <w:tab/>
        <w:t xml:space="preserve"> C ., L</w:t>
      </w:r>
      <w:r>
        <w:rPr>
          <w:b/>
        </w:rPr>
        <w:tab/>
        <w:t>.</w:t>
      </w:r>
    </w:p>
    <w:p w:rsidR="009C4610" w:rsidRDefault="000A695C">
      <w:pPr>
        <w:spacing w:after="20" w:line="259" w:lineRule="auto"/>
        <w:ind w:left="0" w:firstLine="0"/>
        <w:jc w:val="left"/>
      </w:pPr>
      <w:r>
        <w:t xml:space="preserve"> </w:t>
      </w:r>
      <w:r>
        <w:tab/>
        <w:t xml:space="preserve"> </w:t>
      </w:r>
    </w:p>
    <w:p w:rsidR="009C4610" w:rsidRDefault="000A695C">
      <w:pPr>
        <w:spacing w:after="20" w:line="259" w:lineRule="auto"/>
        <w:ind w:left="0" w:firstLine="0"/>
        <w:jc w:val="left"/>
      </w:pPr>
      <w:r>
        <w:t xml:space="preserve"> </w:t>
      </w:r>
      <w:r>
        <w:tab/>
        <w:t xml:space="preserve"> </w:t>
      </w:r>
    </w:p>
    <w:p w:rsidR="009C4610" w:rsidRDefault="000A695C">
      <w:pPr>
        <w:tabs>
          <w:tab w:val="center" w:pos="7049"/>
        </w:tabs>
        <w:ind w:left="-15" w:firstLine="0"/>
        <w:jc w:val="left"/>
      </w:pPr>
      <w:r>
        <w:t xml:space="preserve"> </w:t>
      </w:r>
      <w:r>
        <w:tab/>
        <w:t>By: _____________________________</w:t>
      </w:r>
    </w:p>
    <w:p w:rsidR="009C4610" w:rsidRDefault="000A695C">
      <w:pPr>
        <w:tabs>
          <w:tab w:val="center" w:pos="7071"/>
        </w:tabs>
        <w:ind w:left="-15" w:firstLine="0"/>
        <w:jc w:val="left"/>
      </w:pPr>
      <w:r>
        <w:t xml:space="preserve"> </w:t>
      </w:r>
      <w:r>
        <w:tab/>
        <w:t>Name: ___________________________</w:t>
      </w:r>
    </w:p>
    <w:p w:rsidR="009C4610" w:rsidRDefault="000A695C">
      <w:pPr>
        <w:tabs>
          <w:tab w:val="center" w:pos="7068"/>
        </w:tabs>
        <w:ind w:left="-15" w:firstLine="0"/>
        <w:jc w:val="left"/>
      </w:pPr>
      <w:r>
        <w:t xml:space="preserve"> </w:t>
      </w:r>
      <w:r>
        <w:tab/>
        <w:t>Title: ____________________________</w:t>
      </w:r>
    </w:p>
    <w:p w:rsidR="009C4610" w:rsidRDefault="000A695C">
      <w:pPr>
        <w:spacing w:after="0" w:line="259" w:lineRule="auto"/>
        <w:ind w:left="0" w:firstLine="0"/>
        <w:jc w:val="left"/>
      </w:pPr>
      <w:r>
        <w:t xml:space="preserve"> </w:t>
      </w:r>
    </w:p>
    <w:p w:rsidR="009C4610" w:rsidRDefault="000A695C">
      <w:pPr>
        <w:spacing w:after="0" w:line="259" w:lineRule="auto"/>
        <w:ind w:left="0" w:firstLine="0"/>
        <w:jc w:val="left"/>
      </w:pPr>
      <w:r>
        <w:t xml:space="preserve"> </w:t>
      </w:r>
    </w:p>
    <w:p w:rsidR="009C4610" w:rsidRDefault="000A695C">
      <w:pPr>
        <w:ind w:left="-5"/>
      </w:pPr>
      <w:r>
        <w:t>ACKNOWLEDGED AND AGREED:</w:t>
      </w:r>
    </w:p>
    <w:p w:rsidR="009C4610" w:rsidRDefault="000A695C">
      <w:pPr>
        <w:spacing w:after="0" w:line="259" w:lineRule="auto"/>
        <w:ind w:left="0" w:firstLine="0"/>
        <w:jc w:val="left"/>
      </w:pPr>
      <w:r>
        <w:t xml:space="preserve"> </w:t>
      </w:r>
    </w:p>
    <w:p w:rsidR="009C4610" w:rsidRDefault="000A695C">
      <w:pPr>
        <w:ind w:left="-5"/>
      </w:pPr>
      <w:r>
        <w:t>INVESTOR:</w:t>
      </w:r>
    </w:p>
    <w:p w:rsidR="009C4610" w:rsidRDefault="000A695C">
      <w:pPr>
        <w:spacing w:after="18" w:line="259" w:lineRule="auto"/>
        <w:ind w:left="0" w:firstLine="0"/>
        <w:jc w:val="left"/>
      </w:pPr>
      <w:r>
        <w:t xml:space="preserve"> </w:t>
      </w:r>
    </w:p>
    <w:p w:rsidR="009C4610" w:rsidRDefault="000A695C">
      <w:pPr>
        <w:pStyle w:val="2"/>
        <w:tabs>
          <w:tab w:val="center" w:pos="1347"/>
          <w:tab w:val="center" w:pos="2243"/>
        </w:tabs>
        <w:ind w:left="-15" w:firstLine="0"/>
      </w:pPr>
      <w:r>
        <w:t>S</w:t>
      </w:r>
      <w:r>
        <w:tab/>
        <w:t xml:space="preserve"> C</w:t>
      </w:r>
      <w:r>
        <w:tab/>
        <w:t>, LLC</w:t>
      </w:r>
    </w:p>
    <w:p w:rsidR="009C4610" w:rsidRDefault="000A695C">
      <w:pPr>
        <w:spacing w:after="0" w:line="259" w:lineRule="auto"/>
        <w:ind w:left="0" w:firstLine="0"/>
        <w:jc w:val="left"/>
      </w:pPr>
      <w:r>
        <w:t xml:space="preserve"> </w:t>
      </w:r>
    </w:p>
    <w:p w:rsidR="009C4610" w:rsidRDefault="000A695C">
      <w:pPr>
        <w:spacing w:after="0" w:line="259" w:lineRule="auto"/>
        <w:ind w:left="0" w:firstLine="0"/>
        <w:jc w:val="left"/>
      </w:pPr>
      <w:r>
        <w:t xml:space="preserve"> </w:t>
      </w:r>
    </w:p>
    <w:p w:rsidR="009C4610" w:rsidRDefault="000A695C">
      <w:pPr>
        <w:ind w:left="-5"/>
      </w:pPr>
      <w:r>
        <w:t>By: _______________________________</w:t>
      </w:r>
    </w:p>
    <w:p w:rsidR="009C4610" w:rsidRDefault="000A695C">
      <w:pPr>
        <w:ind w:left="370"/>
      </w:pPr>
      <w:r>
        <w:t>John M. Fife, President</w:t>
      </w:r>
    </w:p>
    <w:p w:rsidR="009C4610" w:rsidRDefault="000A695C">
      <w:pPr>
        <w:spacing w:after="0" w:line="259" w:lineRule="auto"/>
        <w:ind w:left="360" w:firstLine="0"/>
        <w:jc w:val="left"/>
      </w:pPr>
      <w:r>
        <w:t xml:space="preserve"> </w:t>
      </w:r>
    </w:p>
    <w:p w:rsidR="009C4610" w:rsidRDefault="000A695C">
      <w:pPr>
        <w:spacing w:after="0" w:line="259" w:lineRule="auto"/>
        <w:ind w:left="0" w:firstLine="0"/>
        <w:jc w:val="left"/>
      </w:pPr>
      <w:r>
        <w:t xml:space="preserve"> </w:t>
      </w:r>
    </w:p>
    <w:p w:rsidR="009C4610" w:rsidRDefault="000A695C">
      <w:pPr>
        <w:spacing w:after="0" w:line="259" w:lineRule="auto"/>
        <w:ind w:left="0" w:firstLine="0"/>
        <w:jc w:val="left"/>
      </w:pPr>
      <w:r>
        <w:t xml:space="preserve"> </w:t>
      </w:r>
    </w:p>
    <w:p w:rsidR="009C4610" w:rsidRDefault="000A695C">
      <w:pPr>
        <w:spacing w:after="0" w:line="259" w:lineRule="auto"/>
        <w:ind w:left="0" w:firstLine="0"/>
        <w:jc w:val="left"/>
      </w:pPr>
      <w:r>
        <w:t xml:space="preserve"> </w:t>
      </w:r>
    </w:p>
    <w:p w:rsidR="009C4610" w:rsidRDefault="000A695C">
      <w:pPr>
        <w:ind w:left="-5"/>
      </w:pPr>
      <w:r>
        <w:t>TRANSFER AGENT:</w:t>
      </w:r>
    </w:p>
    <w:p w:rsidR="009C4610" w:rsidRDefault="000A695C">
      <w:pPr>
        <w:spacing w:after="18" w:line="259" w:lineRule="auto"/>
        <w:ind w:left="0" w:firstLine="0"/>
        <w:jc w:val="left"/>
      </w:pPr>
      <w:r>
        <w:t xml:space="preserve"> </w:t>
      </w:r>
    </w:p>
    <w:p w:rsidR="009C4610" w:rsidRDefault="000A695C">
      <w:pPr>
        <w:pStyle w:val="2"/>
        <w:tabs>
          <w:tab w:val="center" w:pos="784"/>
          <w:tab w:val="center" w:pos="1845"/>
        </w:tabs>
        <w:ind w:left="-15" w:firstLine="0"/>
      </w:pPr>
      <w:r>
        <w:t>VS</w:t>
      </w:r>
      <w:r>
        <w:tab/>
        <w:t xml:space="preserve"> T</w:t>
      </w:r>
      <w:r>
        <w:tab/>
        <w:t>, LLC</w:t>
      </w:r>
    </w:p>
    <w:p w:rsidR="009C4610" w:rsidRDefault="000A695C">
      <w:pPr>
        <w:spacing w:after="0" w:line="259" w:lineRule="auto"/>
        <w:ind w:left="0" w:firstLine="0"/>
        <w:jc w:val="left"/>
      </w:pPr>
      <w:r>
        <w:t xml:space="preserve"> </w:t>
      </w:r>
    </w:p>
    <w:p w:rsidR="009C4610" w:rsidRDefault="000A695C">
      <w:pPr>
        <w:spacing w:after="0" w:line="259" w:lineRule="auto"/>
        <w:ind w:left="0" w:firstLine="0"/>
        <w:jc w:val="left"/>
      </w:pPr>
      <w:r>
        <w:t xml:space="preserve"> </w:t>
      </w:r>
    </w:p>
    <w:p w:rsidR="009C4610" w:rsidRDefault="000A695C">
      <w:pPr>
        <w:ind w:left="-5"/>
      </w:pPr>
      <w:r>
        <w:t>By:______________________________</w:t>
      </w:r>
    </w:p>
    <w:p w:rsidR="009C4610" w:rsidRDefault="000A695C">
      <w:pPr>
        <w:ind w:left="-5"/>
      </w:pPr>
      <w:r>
        <w:t>Name: ____________________________</w:t>
      </w:r>
    </w:p>
    <w:p w:rsidR="009C4610" w:rsidRDefault="000A695C">
      <w:pPr>
        <w:ind w:left="-5"/>
      </w:pPr>
      <w:r>
        <w:t>Title: _____________________________</w:t>
      </w:r>
    </w:p>
    <w:p w:rsidR="009C4610" w:rsidRDefault="000A695C">
      <w:pPr>
        <w:spacing w:after="0" w:line="259" w:lineRule="auto"/>
        <w:ind w:left="0" w:firstLine="0"/>
        <w:jc w:val="left"/>
      </w:pPr>
      <w:r>
        <w:t xml:space="preserve"> </w:t>
      </w:r>
    </w:p>
    <w:p w:rsidR="009C4610" w:rsidRDefault="000A695C">
      <w:pPr>
        <w:spacing w:after="0" w:line="259" w:lineRule="auto"/>
        <w:ind w:left="0" w:firstLine="0"/>
        <w:jc w:val="left"/>
      </w:pPr>
      <w:r>
        <w:t xml:space="preserve"> </w:t>
      </w:r>
    </w:p>
    <w:p w:rsidR="009C4610" w:rsidRDefault="000A695C">
      <w:pPr>
        <w:spacing w:after="0" w:line="259" w:lineRule="auto"/>
        <w:ind w:left="0" w:firstLine="0"/>
        <w:jc w:val="left"/>
      </w:pPr>
      <w:r>
        <w:t xml:space="preserve"> </w:t>
      </w:r>
    </w:p>
    <w:p w:rsidR="009C4610" w:rsidRDefault="000A695C">
      <w:pPr>
        <w:spacing w:after="0" w:line="259" w:lineRule="auto"/>
        <w:jc w:val="left"/>
      </w:pPr>
      <w:r>
        <w:rPr>
          <w:u w:val="single" w:color="000000"/>
        </w:rPr>
        <w:t>Attachments</w:t>
      </w:r>
      <w:r>
        <w:t>:</w:t>
      </w:r>
    </w:p>
    <w:p w:rsidR="009C4610" w:rsidRDefault="000A695C">
      <w:pPr>
        <w:spacing w:after="14" w:line="259" w:lineRule="auto"/>
        <w:ind w:left="0" w:firstLine="0"/>
        <w:jc w:val="left"/>
      </w:pPr>
      <w:r>
        <w:t xml:space="preserve"> </w:t>
      </w:r>
    </w:p>
    <w:p w:rsidR="009C4610" w:rsidRDefault="000A695C">
      <w:pPr>
        <w:ind w:left="730"/>
      </w:pPr>
      <w:r>
        <w:t>Exhibit A                Form of Lender Conversion Notice</w:t>
      </w:r>
    </w:p>
    <w:p w:rsidR="009C4610" w:rsidRDefault="000A695C">
      <w:pPr>
        <w:spacing w:after="14" w:line="259" w:lineRule="auto"/>
        <w:ind w:left="0" w:firstLine="0"/>
        <w:jc w:val="left"/>
      </w:pPr>
      <w:r>
        <w:t xml:space="preserve"> </w:t>
      </w:r>
    </w:p>
    <w:p w:rsidR="009C4610" w:rsidRDefault="000A695C">
      <w:pPr>
        <w:ind w:left="730"/>
      </w:pPr>
      <w:r>
        <w:t>Exhibit B                 Form of Redemption Notice</w:t>
      </w:r>
    </w:p>
    <w:p w:rsidR="009C4610" w:rsidRDefault="000A695C">
      <w:pPr>
        <w:spacing w:after="0" w:line="259" w:lineRule="auto"/>
        <w:ind w:left="0" w:firstLine="0"/>
        <w:jc w:val="left"/>
      </w:pPr>
      <w:r>
        <w:t xml:space="preserve"> </w:t>
      </w:r>
    </w:p>
    <w:p w:rsidR="009C4610" w:rsidRDefault="000A695C">
      <w:pPr>
        <w:spacing w:after="0" w:line="259" w:lineRule="auto"/>
        <w:ind w:left="0" w:firstLine="0"/>
        <w:jc w:val="left"/>
      </w:pPr>
      <w:r>
        <w:t xml:space="preserve"> </w:t>
      </w:r>
    </w:p>
    <w:p w:rsidR="009C4610" w:rsidRDefault="000A695C">
      <w:pPr>
        <w:spacing w:after="0" w:line="259" w:lineRule="auto"/>
        <w:ind w:left="0" w:firstLine="0"/>
        <w:jc w:val="left"/>
      </w:pPr>
      <w:r>
        <w:t xml:space="preserve"> </w:t>
      </w:r>
    </w:p>
    <w:p w:rsidR="009C4610" w:rsidRDefault="000A695C">
      <w:pPr>
        <w:spacing w:after="134" w:line="259" w:lineRule="auto"/>
        <w:ind w:left="0" w:firstLine="0"/>
        <w:jc w:val="left"/>
      </w:pPr>
      <w:r>
        <w:t xml:space="preserve"> </w:t>
      </w:r>
    </w:p>
    <w:p w:rsidR="009C4610" w:rsidRDefault="000A695C">
      <w:pPr>
        <w:tabs>
          <w:tab w:val="center" w:pos="5438"/>
          <w:tab w:val="center" w:pos="10810"/>
        </w:tabs>
        <w:ind w:left="-15" w:firstLine="0"/>
        <w:jc w:val="left"/>
      </w:pPr>
      <w:r>
        <w:t xml:space="preserve"> </w:t>
      </w:r>
      <w:r>
        <w:tab/>
        <w:t>B-17</w:t>
      </w:r>
      <w:r>
        <w:tab/>
        <w:t xml:space="preserve"> </w:t>
      </w:r>
    </w:p>
    <w:p w:rsidR="009C4610" w:rsidRDefault="000A695C">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36048" name="Group 136048"/>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46703" name="Shape 146703"/>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6048" style="width:543pt;height:0.75pt;mso-position-horizontal-relative:char;mso-position-vertical-relative:line" coordsize="68960,95">
                <v:shape id="Shape 146704" style="position:absolute;width:68960;height:95;left:0;top:0;" coordsize="6896099,9525" path="m0,0l6896099,0l6896099,9525l0,9525l0,0">
                  <v:stroke weight="0pt" endcap="flat" joinstyle="miter" miterlimit="10" on="false" color="#000000" opacity="0"/>
                  <v:fill on="true" color="#000000"/>
                </v:shape>
              </v:group>
            </w:pict>
          </mc:Fallback>
        </mc:AlternateContent>
      </w:r>
    </w:p>
    <w:p w:rsidR="009C4610" w:rsidRDefault="000A695C">
      <w:pPr>
        <w:spacing w:after="0" w:line="260" w:lineRule="auto"/>
        <w:ind w:left="1889" w:right="1879"/>
        <w:jc w:val="center"/>
      </w:pPr>
      <w:r>
        <w:rPr>
          <w:b/>
        </w:rPr>
        <w:t>EXHIBIT C</w:t>
      </w:r>
    </w:p>
    <w:p w:rsidR="009C4610" w:rsidRDefault="000A695C">
      <w:pPr>
        <w:spacing w:after="0" w:line="259" w:lineRule="auto"/>
        <w:ind w:left="0" w:firstLine="0"/>
        <w:jc w:val="left"/>
      </w:pPr>
      <w:r>
        <w:t xml:space="preserve"> </w:t>
      </w:r>
    </w:p>
    <w:p w:rsidR="009C4610" w:rsidRDefault="000A695C">
      <w:pPr>
        <w:spacing w:after="2" w:line="254" w:lineRule="auto"/>
        <w:ind w:left="522" w:right="513"/>
        <w:jc w:val="center"/>
      </w:pPr>
      <w:r>
        <w:t>SPI ENERGY CO., LTD.</w:t>
      </w:r>
    </w:p>
    <w:p w:rsidR="009C4610" w:rsidRDefault="000A695C">
      <w:pPr>
        <w:spacing w:after="2" w:line="254" w:lineRule="auto"/>
        <w:ind w:left="522" w:right="512"/>
        <w:jc w:val="center"/>
      </w:pPr>
      <w:r>
        <w:t>SECRETARY’S CERTIFICATE</w:t>
      </w:r>
    </w:p>
    <w:p w:rsidR="009C4610" w:rsidRDefault="000A695C">
      <w:pPr>
        <w:spacing w:after="0" w:line="259" w:lineRule="auto"/>
        <w:ind w:left="0" w:firstLine="0"/>
        <w:jc w:val="center"/>
      </w:pPr>
      <w:r>
        <w:t xml:space="preserve"> </w:t>
      </w:r>
    </w:p>
    <w:p w:rsidR="009C4610" w:rsidRDefault="000A695C">
      <w:pPr>
        <w:ind w:left="-15" w:firstLine="720"/>
      </w:pPr>
      <w:r>
        <w:t>I, ____________________, hereby certify that I am the duly elected, qualified and acting Secretary of SPI Energy Co., Ltd., a Cayman Islands corporation (“</w:t>
      </w:r>
      <w:r>
        <w:rPr>
          <w:b/>
        </w:rPr>
        <w:t>Company</w:t>
      </w:r>
      <w:r>
        <w:t>”), and I am authorized to execute this Secretary’s Certificate (this “</w:t>
      </w:r>
      <w:r>
        <w:rPr>
          <w:b/>
        </w:rPr>
        <w:t>Certificate</w:t>
      </w:r>
      <w:r>
        <w:t>”) on behalf</w:t>
      </w:r>
      <w:r>
        <w:t xml:space="preserve"> of Company. This Certificate is delivered in connection with that certain Securities Purchase Agreement dated November 3, 2020 (the “</w:t>
      </w:r>
      <w:r>
        <w:rPr>
          <w:b/>
        </w:rPr>
        <w:t>Purchase Agreement</w:t>
      </w:r>
      <w:r>
        <w:t>”), by and between Company and Streeterville Capital, LLC, a Utah limited liability company.</w:t>
      </w:r>
    </w:p>
    <w:p w:rsidR="009C4610" w:rsidRDefault="000A695C">
      <w:pPr>
        <w:spacing w:after="0" w:line="259" w:lineRule="auto"/>
        <w:ind w:left="720" w:firstLine="0"/>
        <w:jc w:val="left"/>
      </w:pPr>
      <w:r>
        <w:t xml:space="preserve"> </w:t>
      </w:r>
    </w:p>
    <w:p w:rsidR="009C4610" w:rsidRDefault="000A695C">
      <w:pPr>
        <w:ind w:left="730"/>
      </w:pPr>
      <w:r>
        <w:t>Solely in</w:t>
      </w:r>
      <w:r>
        <w:t xml:space="preserve"> my capacity as Secretary, I certify that </w:t>
      </w:r>
      <w:r>
        <w:rPr>
          <w:u w:val="single" w:color="000000"/>
        </w:rPr>
        <w:t>Schedule 1</w:t>
      </w:r>
      <w:r>
        <w:t xml:space="preserve"> attached hereto is a true, accurate and complete copy of all of the</w:t>
      </w:r>
    </w:p>
    <w:p w:rsidR="009C4610" w:rsidRDefault="000A695C">
      <w:pPr>
        <w:ind w:left="-5"/>
      </w:pPr>
      <w:r>
        <w:t>resolutions adopted by the Board of Directors of Company (the “</w:t>
      </w:r>
      <w:r>
        <w:rPr>
          <w:b/>
        </w:rPr>
        <w:t>Resolutions</w:t>
      </w:r>
      <w:r>
        <w:t>”) approving and authorizing the execution, delivery and perf</w:t>
      </w:r>
      <w:r>
        <w:t>ormance of the Purchase Agreement and related documents to which Company is a party on the date hereof, and the transactions contemplated thereby. Such Resolutions have not been amended, rescinded or modified since their adoption and remain in effect as of</w:t>
      </w:r>
      <w:r>
        <w:t xml:space="preserve"> the date hereof.</w:t>
      </w:r>
    </w:p>
    <w:p w:rsidR="009C4610" w:rsidRDefault="000A695C">
      <w:pPr>
        <w:spacing w:after="0" w:line="259" w:lineRule="auto"/>
        <w:ind w:left="720" w:firstLine="0"/>
        <w:jc w:val="left"/>
      </w:pPr>
      <w:r>
        <w:t xml:space="preserve"> </w:t>
      </w:r>
    </w:p>
    <w:p w:rsidR="009C4610" w:rsidRDefault="000A695C">
      <w:pPr>
        <w:ind w:left="730"/>
      </w:pPr>
      <w:r>
        <w:t>IN WITNESS WHEREOF, I have made this Secretary’s Certificate effective as of November 3, 2020.</w:t>
      </w:r>
    </w:p>
    <w:p w:rsidR="009C4610" w:rsidRDefault="000A695C">
      <w:pPr>
        <w:spacing w:after="14" w:line="259" w:lineRule="auto"/>
        <w:ind w:left="720" w:firstLine="0"/>
        <w:jc w:val="left"/>
      </w:pPr>
      <w:r>
        <w:t xml:space="preserve"> </w:t>
      </w:r>
    </w:p>
    <w:p w:rsidR="009C4610" w:rsidRDefault="000A695C">
      <w:pPr>
        <w:tabs>
          <w:tab w:val="center" w:pos="6267"/>
        </w:tabs>
        <w:ind w:left="-15" w:firstLine="0"/>
        <w:jc w:val="left"/>
      </w:pPr>
      <w:r>
        <w:t xml:space="preserve"> </w:t>
      </w:r>
      <w:r>
        <w:tab/>
        <w:t>SPI Energy Co., Ltd.</w:t>
      </w:r>
    </w:p>
    <w:p w:rsidR="009C4610" w:rsidRDefault="000A695C">
      <w:pPr>
        <w:spacing w:after="20" w:line="259" w:lineRule="auto"/>
        <w:ind w:left="0" w:firstLine="0"/>
        <w:jc w:val="left"/>
      </w:pPr>
      <w:r>
        <w:t xml:space="preserve"> </w:t>
      </w:r>
      <w:r>
        <w:tab/>
        <w:t xml:space="preserve"> </w:t>
      </w:r>
    </w:p>
    <w:p w:rsidR="009C4610" w:rsidRDefault="000A695C">
      <w:pPr>
        <w:spacing w:after="0" w:line="259" w:lineRule="auto"/>
        <w:ind w:left="0" w:firstLine="0"/>
        <w:jc w:val="left"/>
      </w:pPr>
      <w:r>
        <w:t xml:space="preserve"> </w:t>
      </w:r>
      <w:r>
        <w:tab/>
        <w:t xml:space="preserve"> </w:t>
      </w:r>
    </w:p>
    <w:p w:rsidR="009C4610" w:rsidRDefault="000A695C">
      <w:pPr>
        <w:ind w:left="5440"/>
      </w:pPr>
      <w:r>
        <w:t>____________________________________</w:t>
      </w:r>
    </w:p>
    <w:p w:rsidR="009C4610" w:rsidRDefault="000A695C">
      <w:pPr>
        <w:tabs>
          <w:tab w:val="center" w:pos="7235"/>
        </w:tabs>
        <w:ind w:left="-15" w:firstLine="0"/>
        <w:jc w:val="left"/>
      </w:pPr>
      <w:r>
        <w:t xml:space="preserve"> </w:t>
      </w:r>
      <w:r>
        <w:tab/>
        <w:t>Printed Name: ________________________</w:t>
      </w:r>
    </w:p>
    <w:p w:rsidR="009C4610" w:rsidRDefault="000A695C">
      <w:pPr>
        <w:tabs>
          <w:tab w:val="center" w:pos="6045"/>
        </w:tabs>
        <w:ind w:left="-15" w:firstLine="0"/>
        <w:jc w:val="left"/>
      </w:pPr>
      <w:r>
        <w:t xml:space="preserve"> </w:t>
      </w:r>
      <w:r>
        <w:tab/>
        <w:t>Title: Secretary</w:t>
      </w:r>
    </w:p>
    <w:p w:rsidR="009C4610" w:rsidRDefault="000A695C">
      <w:pPr>
        <w:spacing w:after="0" w:line="259" w:lineRule="auto"/>
        <w:ind w:left="0" w:firstLine="0"/>
        <w:jc w:val="left"/>
      </w:pPr>
      <w:r>
        <w:t xml:space="preserve"> </w:t>
      </w:r>
    </w:p>
    <w:p w:rsidR="009C4610" w:rsidRDefault="000A695C">
      <w:pPr>
        <w:spacing w:after="0" w:line="259" w:lineRule="auto"/>
        <w:ind w:left="0" w:firstLine="0"/>
        <w:jc w:val="left"/>
      </w:pPr>
      <w:r>
        <w:t xml:space="preserve"> </w:t>
      </w:r>
    </w:p>
    <w:p w:rsidR="009C4610" w:rsidRDefault="000A695C">
      <w:pPr>
        <w:spacing w:after="0" w:line="259" w:lineRule="auto"/>
        <w:ind w:left="0" w:firstLine="0"/>
        <w:jc w:val="left"/>
      </w:pPr>
      <w:r>
        <w:t xml:space="preserve"> </w:t>
      </w:r>
    </w:p>
    <w:p w:rsidR="009C4610" w:rsidRDefault="000A695C">
      <w:pPr>
        <w:spacing w:after="0" w:line="259" w:lineRule="auto"/>
        <w:ind w:left="0" w:firstLine="0"/>
        <w:jc w:val="left"/>
      </w:pPr>
      <w:r>
        <w:t xml:space="preserve"> </w:t>
      </w:r>
    </w:p>
    <w:p w:rsidR="009C4610" w:rsidRDefault="000A695C">
      <w:pPr>
        <w:spacing w:after="0" w:line="259" w:lineRule="auto"/>
        <w:ind w:left="0" w:firstLine="0"/>
        <w:jc w:val="left"/>
      </w:pPr>
      <w:r>
        <w:t xml:space="preserve"> </w:t>
      </w:r>
    </w:p>
    <w:p w:rsidR="009C4610" w:rsidRDefault="000A695C">
      <w:pPr>
        <w:spacing w:after="134" w:line="259" w:lineRule="auto"/>
        <w:ind w:left="0" w:firstLine="0"/>
        <w:jc w:val="left"/>
      </w:pPr>
      <w:r>
        <w:t xml:space="preserve"> </w:t>
      </w:r>
    </w:p>
    <w:p w:rsidR="009C4610" w:rsidRDefault="000A695C">
      <w:pPr>
        <w:tabs>
          <w:tab w:val="center" w:pos="5437"/>
          <w:tab w:val="center" w:pos="10810"/>
        </w:tabs>
        <w:ind w:left="-15" w:firstLine="0"/>
        <w:jc w:val="left"/>
      </w:pPr>
      <w:r>
        <w:t xml:space="preserve"> </w:t>
      </w:r>
      <w:r>
        <w:tab/>
        <w:t>C-1</w:t>
      </w:r>
      <w:r>
        <w:tab/>
        <w:t xml:space="preserve"> </w:t>
      </w:r>
    </w:p>
    <w:p w:rsidR="009C4610" w:rsidRDefault="000A695C">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36123" name="Group 136123"/>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46705" name="Shape 146705"/>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6123" style="width:543pt;height:0.75pt;mso-position-horizontal-relative:char;mso-position-vertical-relative:line" coordsize="68960,95">
                <v:shape id="Shape 146706" style="position:absolute;width:68960;height:95;left:0;top:0;" coordsize="6896099,9525" path="m0,0l6896099,0l6896099,9525l0,9525l0,0">
                  <v:stroke weight="0pt" endcap="flat" joinstyle="miter" miterlimit="10" on="false" color="#000000" opacity="0"/>
                  <v:fill on="true" color="#000000"/>
                </v:shape>
              </v:group>
            </w:pict>
          </mc:Fallback>
        </mc:AlternateContent>
      </w:r>
    </w:p>
    <w:p w:rsidR="009C4610" w:rsidRDefault="000A695C">
      <w:pPr>
        <w:pStyle w:val="1"/>
      </w:pPr>
      <w:r>
        <w:t>Schedule 1</w:t>
      </w:r>
    </w:p>
    <w:p w:rsidR="009C4610" w:rsidRDefault="000A695C">
      <w:pPr>
        <w:spacing w:after="0" w:line="259" w:lineRule="auto"/>
        <w:ind w:left="0" w:firstLine="0"/>
        <w:jc w:val="center"/>
      </w:pPr>
      <w:r>
        <w:t xml:space="preserve"> </w:t>
      </w:r>
    </w:p>
    <w:p w:rsidR="009C4610" w:rsidRDefault="000A695C">
      <w:pPr>
        <w:spacing w:after="0" w:line="260" w:lineRule="auto"/>
        <w:ind w:left="1889" w:right="1879"/>
        <w:jc w:val="center"/>
      </w:pPr>
      <w:r>
        <w:rPr>
          <w:b/>
        </w:rPr>
        <w:t>BOARD RESOLUTIONS</w:t>
      </w:r>
    </w:p>
    <w:p w:rsidR="009C4610" w:rsidRDefault="000A695C">
      <w:pPr>
        <w:spacing w:after="0" w:line="259" w:lineRule="auto"/>
        <w:ind w:left="0" w:firstLine="0"/>
        <w:jc w:val="center"/>
      </w:pPr>
      <w:r>
        <w:t xml:space="preserve"> </w:t>
      </w:r>
    </w:p>
    <w:p w:rsidR="009C4610" w:rsidRDefault="000A695C">
      <w:pPr>
        <w:spacing w:after="2" w:line="254" w:lineRule="auto"/>
        <w:ind w:left="522" w:right="512"/>
        <w:jc w:val="center"/>
      </w:pPr>
      <w:r>
        <w:t>[attached]</w:t>
      </w:r>
    </w:p>
    <w:p w:rsidR="009C4610" w:rsidRDefault="000A695C">
      <w:pPr>
        <w:spacing w:after="0" w:line="259" w:lineRule="auto"/>
        <w:ind w:left="0" w:firstLine="0"/>
        <w:jc w:val="center"/>
      </w:pPr>
      <w:r>
        <w:t xml:space="preserve"> </w:t>
      </w:r>
    </w:p>
    <w:p w:rsidR="009C4610" w:rsidRDefault="000A695C">
      <w:pPr>
        <w:spacing w:after="0" w:line="259" w:lineRule="auto"/>
        <w:ind w:left="0" w:firstLine="0"/>
        <w:jc w:val="center"/>
      </w:pPr>
      <w:r>
        <w:t xml:space="preserve"> </w:t>
      </w:r>
    </w:p>
    <w:p w:rsidR="009C4610" w:rsidRDefault="000A695C">
      <w:pPr>
        <w:spacing w:after="0" w:line="259" w:lineRule="auto"/>
        <w:ind w:left="0" w:firstLine="0"/>
        <w:jc w:val="center"/>
      </w:pPr>
      <w:r>
        <w:t xml:space="preserve"> </w:t>
      </w:r>
    </w:p>
    <w:p w:rsidR="009C4610" w:rsidRDefault="000A695C">
      <w:pPr>
        <w:spacing w:after="0" w:line="259" w:lineRule="auto"/>
        <w:ind w:left="0" w:firstLine="0"/>
        <w:jc w:val="left"/>
      </w:pPr>
      <w:r>
        <w:t xml:space="preserve"> </w:t>
      </w:r>
    </w:p>
    <w:p w:rsidR="009C4610" w:rsidRDefault="000A695C">
      <w:pPr>
        <w:spacing w:after="0" w:line="259" w:lineRule="auto"/>
        <w:ind w:left="0" w:firstLine="0"/>
        <w:jc w:val="left"/>
      </w:pPr>
      <w:r>
        <w:t xml:space="preserve"> </w:t>
      </w:r>
    </w:p>
    <w:p w:rsidR="009C4610" w:rsidRDefault="000A695C">
      <w:pPr>
        <w:spacing w:after="0" w:line="259" w:lineRule="auto"/>
        <w:ind w:left="0" w:firstLine="0"/>
        <w:jc w:val="left"/>
      </w:pPr>
      <w:r>
        <w:t xml:space="preserve"> </w:t>
      </w:r>
    </w:p>
    <w:p w:rsidR="009C4610" w:rsidRDefault="000A695C">
      <w:pPr>
        <w:spacing w:after="0" w:line="259" w:lineRule="auto"/>
        <w:ind w:left="0" w:firstLine="0"/>
        <w:jc w:val="left"/>
      </w:pPr>
      <w:r>
        <w:t xml:space="preserve"> </w:t>
      </w:r>
    </w:p>
    <w:p w:rsidR="009C4610" w:rsidRDefault="000A695C">
      <w:pPr>
        <w:spacing w:after="0" w:line="259" w:lineRule="auto"/>
        <w:ind w:left="0" w:firstLine="0"/>
        <w:jc w:val="left"/>
      </w:pPr>
      <w:r>
        <w:t xml:space="preserve"> </w:t>
      </w:r>
    </w:p>
    <w:p w:rsidR="009C4610" w:rsidRDefault="000A695C">
      <w:pPr>
        <w:spacing w:after="0" w:line="259" w:lineRule="auto"/>
        <w:ind w:left="0" w:firstLine="0"/>
        <w:jc w:val="left"/>
      </w:pPr>
      <w:r>
        <w:t xml:space="preserve"> </w:t>
      </w:r>
    </w:p>
    <w:p w:rsidR="009C4610" w:rsidRDefault="000A695C">
      <w:pPr>
        <w:spacing w:after="0" w:line="259" w:lineRule="auto"/>
        <w:ind w:left="0" w:firstLine="0"/>
        <w:jc w:val="left"/>
      </w:pPr>
      <w:r>
        <w:t xml:space="preserve"> </w:t>
      </w:r>
    </w:p>
    <w:p w:rsidR="009C4610" w:rsidRDefault="000A695C">
      <w:pPr>
        <w:spacing w:after="0" w:line="259" w:lineRule="auto"/>
        <w:ind w:left="0" w:firstLine="0"/>
        <w:jc w:val="left"/>
      </w:pPr>
      <w:r>
        <w:t xml:space="preserve"> </w:t>
      </w:r>
    </w:p>
    <w:p w:rsidR="009C4610" w:rsidRDefault="000A695C">
      <w:pPr>
        <w:spacing w:after="0" w:line="259" w:lineRule="auto"/>
        <w:ind w:left="0" w:firstLine="0"/>
        <w:jc w:val="left"/>
      </w:pPr>
      <w:r>
        <w:t xml:space="preserve"> </w:t>
      </w:r>
    </w:p>
    <w:p w:rsidR="009C4610" w:rsidRDefault="000A695C">
      <w:pPr>
        <w:spacing w:after="134" w:line="259" w:lineRule="auto"/>
        <w:ind w:left="0" w:firstLine="0"/>
        <w:jc w:val="left"/>
      </w:pPr>
      <w:r>
        <w:t xml:space="preserve"> </w:t>
      </w:r>
    </w:p>
    <w:p w:rsidR="009C4610" w:rsidRDefault="000A695C">
      <w:pPr>
        <w:tabs>
          <w:tab w:val="center" w:pos="5437"/>
          <w:tab w:val="center" w:pos="10810"/>
        </w:tabs>
        <w:ind w:left="-15" w:firstLine="0"/>
        <w:jc w:val="left"/>
      </w:pPr>
      <w:r>
        <w:t xml:space="preserve"> </w:t>
      </w:r>
      <w:r>
        <w:tab/>
        <w:t>C-2</w:t>
      </w:r>
      <w:r>
        <w:tab/>
        <w:t xml:space="preserve"> </w:t>
      </w:r>
    </w:p>
    <w:p w:rsidR="009C4610" w:rsidRDefault="000A695C">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38343" name="Group 138343"/>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46707" name="Shape 146707"/>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8343" style="width:543pt;height:0.75pt;mso-position-horizontal-relative:char;mso-position-vertical-relative:line" coordsize="68960,95">
                <v:shape id="Shape 146708" style="position:absolute;width:68960;height:95;left:0;top:0;" coordsize="6896099,9525" path="m0,0l6896099,0l6896099,9525l0,9525l0,0">
                  <v:stroke weight="0pt" endcap="flat" joinstyle="miter" miterlimit="10" on="false" color="#000000" opacity="0"/>
                  <v:fill on="true" color="#000000"/>
                </v:shape>
              </v:group>
            </w:pict>
          </mc:Fallback>
        </mc:AlternateContent>
      </w:r>
      <w:r>
        <w:br w:type="page"/>
      </w:r>
    </w:p>
    <w:p w:rsidR="009C4610" w:rsidRDefault="000A695C">
      <w:pPr>
        <w:spacing w:after="0" w:line="260" w:lineRule="auto"/>
        <w:ind w:left="1889" w:right="1879"/>
        <w:jc w:val="center"/>
      </w:pPr>
      <w:r>
        <w:rPr>
          <w:b/>
        </w:rPr>
        <w:t>SPI ENERGY CO., LTD.</w:t>
      </w:r>
    </w:p>
    <w:p w:rsidR="009C4610" w:rsidRDefault="000A695C">
      <w:pPr>
        <w:spacing w:after="0" w:line="260" w:lineRule="auto"/>
        <w:ind w:left="1889" w:right="1886"/>
        <w:jc w:val="center"/>
      </w:pPr>
      <w:r>
        <w:rPr>
          <w:b/>
        </w:rPr>
        <w:t>RESOLUTIONS ADOPTED BY THE BOARD OF DIRECTORS</w:t>
      </w:r>
    </w:p>
    <w:p w:rsidR="009C4610" w:rsidRDefault="000A695C">
      <w:pPr>
        <w:spacing w:after="0" w:line="259" w:lineRule="auto"/>
        <w:ind w:left="0" w:firstLine="0"/>
        <w:jc w:val="center"/>
      </w:pPr>
      <w:r>
        <w:t xml:space="preserve"> </w:t>
      </w:r>
    </w:p>
    <w:p w:rsidR="009C4610" w:rsidRDefault="000A695C">
      <w:pPr>
        <w:spacing w:after="2" w:line="254" w:lineRule="auto"/>
        <w:ind w:left="522" w:right="513"/>
        <w:jc w:val="center"/>
      </w:pPr>
      <w:r>
        <w:t>________________________</w:t>
      </w:r>
    </w:p>
    <w:p w:rsidR="009C4610" w:rsidRDefault="000A695C">
      <w:pPr>
        <w:spacing w:after="0" w:line="259" w:lineRule="auto"/>
        <w:ind w:left="0" w:firstLine="0"/>
        <w:jc w:val="center"/>
      </w:pPr>
      <w:r>
        <w:t xml:space="preserve"> </w:t>
      </w:r>
    </w:p>
    <w:p w:rsidR="009C4610" w:rsidRDefault="000A695C">
      <w:pPr>
        <w:spacing w:after="2" w:line="254" w:lineRule="auto"/>
        <w:ind w:left="522" w:right="513"/>
        <w:jc w:val="center"/>
      </w:pPr>
      <w:r>
        <w:t>Effective November 3, 2020</w:t>
      </w:r>
    </w:p>
    <w:p w:rsidR="009C4610" w:rsidRDefault="000A695C">
      <w:pPr>
        <w:spacing w:after="0" w:line="259" w:lineRule="auto"/>
        <w:ind w:left="0" w:firstLine="0"/>
        <w:jc w:val="center"/>
      </w:pPr>
      <w:r>
        <w:t xml:space="preserve"> </w:t>
      </w:r>
    </w:p>
    <w:p w:rsidR="009C4610" w:rsidRDefault="000A695C">
      <w:pPr>
        <w:spacing w:after="2" w:line="254" w:lineRule="auto"/>
        <w:ind w:left="522" w:right="513"/>
        <w:jc w:val="center"/>
      </w:pPr>
      <w:r>
        <w:t>________________________</w:t>
      </w:r>
    </w:p>
    <w:p w:rsidR="009C4610" w:rsidRDefault="000A695C">
      <w:pPr>
        <w:spacing w:after="0" w:line="259" w:lineRule="auto"/>
        <w:ind w:left="0" w:firstLine="0"/>
        <w:jc w:val="center"/>
      </w:pPr>
      <w:r>
        <w:t xml:space="preserve"> </w:t>
      </w:r>
    </w:p>
    <w:p w:rsidR="009C4610" w:rsidRDefault="000A695C">
      <w:pPr>
        <w:spacing w:after="2" w:line="254" w:lineRule="auto"/>
        <w:ind w:left="522" w:right="512"/>
        <w:jc w:val="center"/>
      </w:pPr>
      <w:r>
        <w:t>APPROVAL OF FINANCING</w:t>
      </w:r>
    </w:p>
    <w:p w:rsidR="009C4610" w:rsidRDefault="000A695C">
      <w:pPr>
        <w:spacing w:after="0" w:line="259" w:lineRule="auto"/>
        <w:ind w:left="0" w:firstLine="0"/>
        <w:jc w:val="center"/>
      </w:pPr>
      <w:r>
        <w:t xml:space="preserve"> </w:t>
      </w:r>
    </w:p>
    <w:p w:rsidR="009C4610" w:rsidRDefault="000A695C">
      <w:pPr>
        <w:ind w:left="730"/>
      </w:pPr>
      <w:r>
        <w:t>WHEREAS, the Board of Directors (the “</w:t>
      </w:r>
      <w:r>
        <w:rPr>
          <w:b/>
        </w:rPr>
        <w:t>Board</w:t>
      </w:r>
      <w:r>
        <w:t>”) of SPI Energy Co., Ltd., a Cayman Islands corporation (“</w:t>
      </w:r>
      <w:r>
        <w:rPr>
          <w:b/>
        </w:rPr>
        <w:t>Company</w:t>
      </w:r>
      <w:r>
        <w:t>”), has</w:t>
      </w:r>
    </w:p>
    <w:p w:rsidR="009C4610" w:rsidRDefault="000A695C">
      <w:pPr>
        <w:ind w:left="-5"/>
      </w:pPr>
      <w:r>
        <w:t>determined that it is in the best interests of Company to seek financing in the amount of $2,000,000.00 through the issuance and sale to</w:t>
      </w:r>
    </w:p>
    <w:p w:rsidR="009C4610" w:rsidRDefault="000A695C">
      <w:pPr>
        <w:ind w:left="-5"/>
      </w:pPr>
      <w:r>
        <w:t>Streeterville Capital, LLC, a Utah limited liability company (“</w:t>
      </w:r>
      <w:r>
        <w:rPr>
          <w:b/>
        </w:rPr>
        <w:t>Investor</w:t>
      </w:r>
      <w:r>
        <w:t>”), of a Convertible Promissory Note (the “</w:t>
      </w:r>
      <w:r>
        <w:rPr>
          <w:b/>
        </w:rPr>
        <w:t>Finan</w:t>
      </w:r>
      <w:r>
        <w:rPr>
          <w:b/>
        </w:rPr>
        <w:t>cing</w:t>
      </w:r>
      <w:r>
        <w:t>”);</w:t>
      </w:r>
    </w:p>
    <w:p w:rsidR="009C4610" w:rsidRDefault="000A695C">
      <w:pPr>
        <w:spacing w:after="0" w:line="259" w:lineRule="auto"/>
        <w:ind w:left="720" w:firstLine="0"/>
        <w:jc w:val="left"/>
      </w:pPr>
      <w:r>
        <w:t xml:space="preserve"> </w:t>
      </w:r>
    </w:p>
    <w:p w:rsidR="009C4610" w:rsidRDefault="000A695C">
      <w:pPr>
        <w:ind w:left="-15" w:firstLine="720"/>
      </w:pPr>
      <w:r>
        <w:t xml:space="preserve">WHEREAS, the terms of the Financing are reflected in a Securities Purchase Agreement substantially in the form attached hereto as </w:t>
      </w:r>
      <w:r>
        <w:rPr>
          <w:u w:val="single" w:color="000000"/>
        </w:rPr>
        <w:t>Exhibit A</w:t>
      </w:r>
      <w:r>
        <w:t xml:space="preserve"> (the “</w:t>
      </w:r>
      <w:r>
        <w:rPr>
          <w:b/>
        </w:rPr>
        <w:t>Purchase Agreement</w:t>
      </w:r>
      <w:r>
        <w:t>”), a Convertible Promissory Note issued by Company to Investor in the original pr</w:t>
      </w:r>
      <w:r>
        <w:t xml:space="preserve">incipal amount of $2,110,000.00 substantially in the form attached hereto as </w:t>
      </w:r>
      <w:r>
        <w:rPr>
          <w:u w:val="single" w:color="000000"/>
        </w:rPr>
        <w:t>Exhibit B</w:t>
      </w:r>
      <w:r>
        <w:t xml:space="preserve"> (the “</w:t>
      </w:r>
      <w:r>
        <w:rPr>
          <w:b/>
        </w:rPr>
        <w:t>Note</w:t>
      </w:r>
      <w:r>
        <w:t xml:space="preserve">”), an Irrevocable Letter of Instructions to Transfer Agent substantially in the form attached hereto as </w:t>
      </w:r>
      <w:r>
        <w:rPr>
          <w:u w:val="single" w:color="000000"/>
        </w:rPr>
        <w:t>Exhibit C</w:t>
      </w:r>
      <w:r>
        <w:t>, a Share Issuance Resolution substantially i</w:t>
      </w:r>
      <w:r>
        <w:t xml:space="preserve">n the form attached hereto as </w:t>
      </w:r>
      <w:r>
        <w:rPr>
          <w:u w:val="single" w:color="000000"/>
        </w:rPr>
        <w:t>Exhibit D</w:t>
      </w:r>
      <w:r>
        <w:t xml:space="preserve"> (“</w:t>
      </w:r>
      <w:r>
        <w:rPr>
          <w:b/>
        </w:rPr>
        <w:t>Share Issuance Resolution</w:t>
      </w:r>
      <w:r>
        <w:t>”), and all other agreements, certificates, instruments and documents being or to be executed and delivered under or in connection with the Financing (collectively, the “</w:t>
      </w:r>
      <w:r>
        <w:rPr>
          <w:b/>
        </w:rPr>
        <w:t>Financing Documents</w:t>
      </w:r>
      <w:r>
        <w:t>”); and</w:t>
      </w:r>
    </w:p>
    <w:p w:rsidR="009C4610" w:rsidRDefault="000A695C">
      <w:pPr>
        <w:spacing w:after="0" w:line="259" w:lineRule="auto"/>
        <w:ind w:left="720" w:firstLine="0"/>
        <w:jc w:val="left"/>
      </w:pPr>
      <w:r>
        <w:t xml:space="preserve"> </w:t>
      </w:r>
    </w:p>
    <w:p w:rsidR="009C4610" w:rsidRDefault="000A695C">
      <w:pPr>
        <w:ind w:left="-15" w:firstLine="720"/>
      </w:pPr>
      <w:r>
        <w:t>WHEREAS, the Board, having received and reviewed the Financing Documents, believes that it is in the best interests of Company and its stockholders to approve the Financing and the Financing Documents and authorize the officers of Company to execute such d</w:t>
      </w:r>
      <w:r>
        <w:t>ocuments.</w:t>
      </w:r>
    </w:p>
    <w:p w:rsidR="009C4610" w:rsidRDefault="000A695C">
      <w:pPr>
        <w:spacing w:after="0" w:line="259" w:lineRule="auto"/>
        <w:ind w:left="720" w:firstLine="0"/>
        <w:jc w:val="left"/>
      </w:pPr>
      <w:r>
        <w:t xml:space="preserve"> </w:t>
      </w:r>
    </w:p>
    <w:p w:rsidR="009C4610" w:rsidRDefault="000A695C">
      <w:pPr>
        <w:ind w:left="730"/>
      </w:pPr>
      <w:r>
        <w:t>NOW, THEREFORE, BE IT:</w:t>
      </w:r>
    </w:p>
    <w:p w:rsidR="009C4610" w:rsidRDefault="000A695C">
      <w:pPr>
        <w:spacing w:after="0" w:line="259" w:lineRule="auto"/>
        <w:ind w:left="720" w:firstLine="0"/>
        <w:jc w:val="left"/>
      </w:pPr>
      <w:r>
        <w:t xml:space="preserve"> </w:t>
      </w:r>
    </w:p>
    <w:p w:rsidR="009C4610" w:rsidRDefault="000A695C">
      <w:pPr>
        <w:ind w:left="730"/>
      </w:pPr>
      <w:r>
        <w:t>RESOLVED, that the Financing is hereby approved and determined to be in the best interests of Company and its</w:t>
      </w:r>
    </w:p>
    <w:p w:rsidR="009C4610" w:rsidRDefault="000A695C">
      <w:pPr>
        <w:ind w:left="-5"/>
      </w:pPr>
      <w:r>
        <w:t>stockholders;</w:t>
      </w:r>
    </w:p>
    <w:p w:rsidR="009C4610" w:rsidRDefault="000A695C">
      <w:pPr>
        <w:spacing w:after="0" w:line="259" w:lineRule="auto"/>
        <w:ind w:left="720" w:firstLine="0"/>
        <w:jc w:val="left"/>
      </w:pPr>
      <w:r>
        <w:t xml:space="preserve"> </w:t>
      </w:r>
    </w:p>
    <w:p w:rsidR="009C4610" w:rsidRDefault="000A695C">
      <w:pPr>
        <w:ind w:left="730"/>
      </w:pPr>
      <w:r>
        <w:t>RESOLVED FURTHER, that the form, terms and provisions of the Financing Documents (including a</w:t>
      </w:r>
      <w:r>
        <w:t>ll exhibits, schedules</w:t>
      </w:r>
    </w:p>
    <w:p w:rsidR="009C4610" w:rsidRDefault="000A695C">
      <w:pPr>
        <w:ind w:left="-5"/>
      </w:pPr>
      <w:r>
        <w:t>and other attachments thereto) are hereby ratified, confirmed and approved;</w:t>
      </w:r>
    </w:p>
    <w:p w:rsidR="009C4610" w:rsidRDefault="000A695C">
      <w:pPr>
        <w:spacing w:after="0" w:line="259" w:lineRule="auto"/>
        <w:ind w:left="720" w:firstLine="0"/>
        <w:jc w:val="left"/>
      </w:pPr>
      <w:r>
        <w:t xml:space="preserve"> </w:t>
      </w:r>
    </w:p>
    <w:p w:rsidR="009C4610" w:rsidRDefault="000A695C">
      <w:pPr>
        <w:ind w:left="730"/>
      </w:pPr>
      <w:r>
        <w:t>RESOLVED FURTHER, that the Note shall be duly and validly issued upon the issuance and delivery thereof in accordance</w:t>
      </w:r>
    </w:p>
    <w:p w:rsidR="009C4610" w:rsidRDefault="000A695C">
      <w:pPr>
        <w:ind w:left="-5"/>
      </w:pPr>
      <w:r>
        <w:t>with the Purchase Agreement;</w:t>
      </w:r>
    </w:p>
    <w:p w:rsidR="009C4610" w:rsidRDefault="000A695C">
      <w:pPr>
        <w:spacing w:after="0" w:line="259" w:lineRule="auto"/>
        <w:ind w:left="720" w:firstLine="0"/>
        <w:jc w:val="left"/>
      </w:pPr>
      <w:r>
        <w:t xml:space="preserve"> </w:t>
      </w:r>
    </w:p>
    <w:p w:rsidR="009C4610" w:rsidRDefault="000A695C">
      <w:pPr>
        <w:ind w:left="730"/>
      </w:pPr>
      <w:r>
        <w:t>RESOLV</w:t>
      </w:r>
      <w:r>
        <w:t>ED FURTHER, that the Conversion Shares (as defined in the Note) shall be duly authorized, validly issued, fully</w:t>
      </w:r>
    </w:p>
    <w:p w:rsidR="009C4610" w:rsidRDefault="000A695C">
      <w:pPr>
        <w:ind w:left="-5"/>
      </w:pPr>
      <w:r>
        <w:t>paid for and non-assessable upon the issuance and delivery thereof in accordance with the Note;</w:t>
      </w:r>
    </w:p>
    <w:p w:rsidR="009C4610" w:rsidRDefault="000A695C">
      <w:pPr>
        <w:spacing w:after="0" w:line="259" w:lineRule="auto"/>
        <w:ind w:left="720" w:firstLine="0"/>
        <w:jc w:val="left"/>
      </w:pPr>
      <w:r>
        <w:t xml:space="preserve"> </w:t>
      </w:r>
    </w:p>
    <w:p w:rsidR="009C4610" w:rsidRDefault="000A695C">
      <w:pPr>
        <w:ind w:left="730"/>
      </w:pPr>
      <w:r>
        <w:t xml:space="preserve">RESOLVED FURTHER, that Company shall take all </w:t>
      </w:r>
      <w:r>
        <w:t>action necessary to at all times have authorized and reserved for the</w:t>
      </w:r>
    </w:p>
    <w:p w:rsidR="009C4610" w:rsidRDefault="000A695C">
      <w:pPr>
        <w:ind w:left="-5"/>
      </w:pPr>
      <w:r>
        <w:t>purpose of issuance under the Note such number of shares of Company’s Ordinary Shares required under the Purchase Agreement (the “</w:t>
      </w:r>
      <w:r>
        <w:rPr>
          <w:b/>
        </w:rPr>
        <w:t>Share Reserve</w:t>
      </w:r>
      <w:r>
        <w:t>”);</w:t>
      </w:r>
    </w:p>
    <w:p w:rsidR="009C4610" w:rsidRDefault="000A695C">
      <w:pPr>
        <w:spacing w:after="0" w:line="259" w:lineRule="auto"/>
        <w:ind w:left="720" w:firstLine="0"/>
        <w:jc w:val="left"/>
      </w:pPr>
      <w:r>
        <w:t xml:space="preserve"> </w:t>
      </w:r>
    </w:p>
    <w:p w:rsidR="009C4610" w:rsidRDefault="000A695C">
      <w:pPr>
        <w:ind w:left="730"/>
      </w:pPr>
      <w:r>
        <w:t>RESOLVED FURTHER, that the fixed numb</w:t>
      </w:r>
      <w:r>
        <w:t>er of Ordinary Shares set forth in the Share Issuance Resolution to be reserved</w:t>
      </w:r>
    </w:p>
    <w:p w:rsidR="009C4610" w:rsidRDefault="000A695C">
      <w:pPr>
        <w:ind w:left="-5"/>
      </w:pPr>
      <w:r>
        <w:t>by the transfer agent is not meant to limit or restrict in any way the resolutions contained herein, including without limitation the calculation of the Share Reserve under the Purchase Agreement, as required from time to time;</w:t>
      </w:r>
    </w:p>
    <w:p w:rsidR="009C4610" w:rsidRDefault="000A695C">
      <w:pPr>
        <w:spacing w:after="0" w:line="259" w:lineRule="auto"/>
        <w:ind w:left="720" w:firstLine="0"/>
        <w:jc w:val="left"/>
      </w:pPr>
      <w:r>
        <w:t xml:space="preserve"> </w:t>
      </w:r>
    </w:p>
    <w:p w:rsidR="009C4610" w:rsidRDefault="000A695C">
      <w:pPr>
        <w:ind w:left="730"/>
      </w:pPr>
      <w:r>
        <w:t>RESOLVED FURTHER, that eac</w:t>
      </w:r>
      <w:r>
        <w:t>h of the officers of Company be, and each of them hereby is, authorized to instruct the</w:t>
      </w:r>
    </w:p>
    <w:p w:rsidR="009C4610" w:rsidRDefault="000A695C">
      <w:pPr>
        <w:ind w:left="-5"/>
      </w:pPr>
      <w:r>
        <w:t xml:space="preserve">transfer agent to increase the Share Reserve, from time to time, in the incremental amount set forth in the Share Issuance Resolution; </w:t>
      </w:r>
      <w:r>
        <w:rPr>
          <w:i/>
        </w:rPr>
        <w:t>provided, however</w:t>
      </w:r>
      <w:r>
        <w:t>, that any decre</w:t>
      </w:r>
      <w:r>
        <w:t>ase in the Share Reserve held by the transfer agent will require the prior written consent of Investor;</w:t>
      </w:r>
    </w:p>
    <w:p w:rsidR="009C4610" w:rsidRDefault="000A695C">
      <w:pPr>
        <w:spacing w:after="0" w:line="259" w:lineRule="auto"/>
        <w:ind w:left="720" w:firstLine="0"/>
        <w:jc w:val="left"/>
      </w:pPr>
      <w:r>
        <w:t xml:space="preserve"> </w:t>
      </w:r>
    </w:p>
    <w:p w:rsidR="009C4610" w:rsidRDefault="000A695C">
      <w:pPr>
        <w:spacing w:after="0" w:line="259" w:lineRule="auto"/>
        <w:ind w:left="720" w:firstLine="0"/>
        <w:jc w:val="left"/>
      </w:pPr>
      <w:r>
        <w:t xml:space="preserve"> </w:t>
      </w:r>
    </w:p>
    <w:p w:rsidR="009C4610" w:rsidRDefault="000A695C">
      <w:pPr>
        <w:spacing w:after="134" w:line="259" w:lineRule="auto"/>
        <w:ind w:left="720" w:firstLine="0"/>
        <w:jc w:val="left"/>
      </w:pPr>
      <w:r>
        <w:t xml:space="preserve"> </w:t>
      </w:r>
    </w:p>
    <w:p w:rsidR="009C4610" w:rsidRDefault="000A695C">
      <w:pPr>
        <w:tabs>
          <w:tab w:val="center" w:pos="5437"/>
          <w:tab w:val="center" w:pos="10810"/>
        </w:tabs>
        <w:ind w:left="-15" w:firstLine="0"/>
        <w:jc w:val="left"/>
      </w:pPr>
      <w:r>
        <w:t xml:space="preserve"> </w:t>
      </w:r>
      <w:r>
        <w:tab/>
        <w:t>C-3</w:t>
      </w:r>
      <w:r>
        <w:tab/>
        <w:t xml:space="preserve"> </w:t>
      </w:r>
    </w:p>
    <w:p w:rsidR="009C4610" w:rsidRDefault="000A695C">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38904" name="Group 138904"/>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46709" name="Shape 146709"/>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8904" style="width:543pt;height:0.75pt;mso-position-horizontal-relative:char;mso-position-vertical-relative:line" coordsize="68960,95">
                <v:shape id="Shape 146710" style="position:absolute;width:68960;height:95;left:0;top:0;" coordsize="6896099,9525" path="m0,0l6896099,0l6896099,9525l0,9525l0,0">
                  <v:stroke weight="0pt" endcap="flat" joinstyle="miter" miterlimit="10" on="false" color="#000000" opacity="0"/>
                  <v:fill on="true" color="#000000"/>
                </v:shape>
              </v:group>
            </w:pict>
          </mc:Fallback>
        </mc:AlternateContent>
      </w:r>
    </w:p>
    <w:p w:rsidR="009C4610" w:rsidRDefault="000A695C">
      <w:pPr>
        <w:spacing w:after="0" w:line="259" w:lineRule="auto"/>
        <w:ind w:left="720" w:firstLine="0"/>
        <w:jc w:val="left"/>
      </w:pPr>
      <w:r>
        <w:t xml:space="preserve"> </w:t>
      </w:r>
    </w:p>
    <w:p w:rsidR="009C4610" w:rsidRDefault="000A695C">
      <w:pPr>
        <w:ind w:left="730"/>
      </w:pPr>
      <w:r>
        <w:t>RESOLVED FURTHER, that in the event of any conflict between these resolutions and the Share Issuance Resolution, these</w:t>
      </w:r>
    </w:p>
    <w:p w:rsidR="009C4610" w:rsidRDefault="000A695C">
      <w:pPr>
        <w:ind w:left="-5"/>
      </w:pPr>
      <w:r>
        <w:t>resolutions sha</w:t>
      </w:r>
      <w:r>
        <w:t>ll control;</w:t>
      </w:r>
    </w:p>
    <w:p w:rsidR="009C4610" w:rsidRDefault="000A695C">
      <w:pPr>
        <w:spacing w:after="0" w:line="259" w:lineRule="auto"/>
        <w:ind w:left="720" w:firstLine="0"/>
        <w:jc w:val="left"/>
      </w:pPr>
      <w:r>
        <w:t xml:space="preserve"> </w:t>
      </w:r>
    </w:p>
    <w:p w:rsidR="009C4610" w:rsidRDefault="000A695C">
      <w:pPr>
        <w:ind w:left="-15" w:firstLine="720"/>
      </w:pPr>
      <w:r>
        <w:t>RESOLVED FURTHER, that with respect to each Conversion (as defined in the Note) under the Note, the reduction in the Outstanding Balance (as defined in the Note and as the same may increase or decrease pursuant to the terms of the Note) in an</w:t>
      </w:r>
      <w:r>
        <w:t xml:space="preserve"> amount equal to the applicable Conversion Amount (as defined in the Note) or Redemption Amount (as defined in the Note) being converted into Conversion Shares shall constitute fair and adequate consideration to Company for the issuance of the applicable C</w:t>
      </w:r>
      <w:r>
        <w:t>onversion Shares, regardless of the conversion price used to determine the number of Conversion Shares deliverable with respect to any Conversion;</w:t>
      </w:r>
    </w:p>
    <w:p w:rsidR="009C4610" w:rsidRDefault="000A695C">
      <w:pPr>
        <w:spacing w:after="0" w:line="259" w:lineRule="auto"/>
        <w:ind w:left="720" w:firstLine="0"/>
        <w:jc w:val="left"/>
      </w:pPr>
      <w:r>
        <w:t xml:space="preserve"> </w:t>
      </w:r>
    </w:p>
    <w:p w:rsidR="009C4610" w:rsidRDefault="000A695C">
      <w:pPr>
        <w:ind w:left="-15" w:firstLine="720"/>
      </w:pPr>
      <w:r>
        <w:t>RESOLVED FURTHER, that each of the officers of Company be, and each of them hereby is, authorized to execut</w:t>
      </w:r>
      <w:r>
        <w:t>e and deliver in the name of and on behalf of Company, each of the Financing Documents and any other related agreements (with such additions to, modifications to, or deletions from such documents as the officer approves, such approval to be conclusively ev</w:t>
      </w:r>
      <w:r>
        <w:t>idenced by such execution and delivery), to conform Company’s minute books and other records to the matters set forth in these resolutions, and to take all other actions on behalf of Company as any of them deem necessary, required, or advisable with respec</w:t>
      </w:r>
      <w:r>
        <w:t>t to the matters set forth in these resolutions;</w:t>
      </w:r>
    </w:p>
    <w:p w:rsidR="009C4610" w:rsidRDefault="000A695C">
      <w:pPr>
        <w:spacing w:after="0" w:line="259" w:lineRule="auto"/>
        <w:ind w:left="720" w:firstLine="0"/>
        <w:jc w:val="left"/>
      </w:pPr>
      <w:r>
        <w:t xml:space="preserve"> </w:t>
      </w:r>
    </w:p>
    <w:p w:rsidR="009C4610" w:rsidRDefault="000A695C">
      <w:pPr>
        <w:ind w:left="730"/>
      </w:pPr>
      <w:r>
        <w:t>RESOLVED FURTHER, that the Board hereby determines that all acts and deeds previously performed by the Board and</w:t>
      </w:r>
    </w:p>
    <w:p w:rsidR="009C4610" w:rsidRDefault="000A695C">
      <w:pPr>
        <w:ind w:left="-5"/>
      </w:pPr>
      <w:r>
        <w:t>other officers of Company relating to the foregoing matters prior to the date of these resolutions are ratified, confirmed and approved in all respects as the authorized acts and deeds of Company; and</w:t>
      </w:r>
    </w:p>
    <w:p w:rsidR="009C4610" w:rsidRDefault="000A695C">
      <w:pPr>
        <w:spacing w:after="0" w:line="259" w:lineRule="auto"/>
        <w:ind w:left="720" w:firstLine="0"/>
        <w:jc w:val="left"/>
      </w:pPr>
      <w:r>
        <w:t xml:space="preserve"> </w:t>
      </w:r>
    </w:p>
    <w:p w:rsidR="009C4610" w:rsidRDefault="000A695C">
      <w:pPr>
        <w:ind w:left="730"/>
      </w:pPr>
      <w:r>
        <w:t>RESOLVED FURTHER, that all prior actions or resolutions of Company’s directors that are inconsistent with the foregoing</w:t>
      </w:r>
    </w:p>
    <w:p w:rsidR="009C4610" w:rsidRDefault="000A695C">
      <w:pPr>
        <w:ind w:left="-5"/>
      </w:pPr>
      <w:r>
        <w:t>are hereby amended, corrected and restated to the extent required to be consistent herewith.</w:t>
      </w:r>
    </w:p>
    <w:p w:rsidR="009C4610" w:rsidRDefault="000A695C">
      <w:pPr>
        <w:spacing w:after="0" w:line="259" w:lineRule="auto"/>
        <w:ind w:left="720" w:firstLine="0"/>
        <w:jc w:val="left"/>
      </w:pPr>
      <w:r>
        <w:t xml:space="preserve"> </w:t>
      </w:r>
    </w:p>
    <w:p w:rsidR="009C4610" w:rsidRDefault="000A695C">
      <w:pPr>
        <w:ind w:left="-5"/>
      </w:pPr>
      <w:r>
        <w:t>******************</w:t>
      </w:r>
    </w:p>
    <w:p w:rsidR="009C4610" w:rsidRDefault="000A695C">
      <w:pPr>
        <w:spacing w:after="0" w:line="259" w:lineRule="auto"/>
        <w:ind w:left="0" w:firstLine="0"/>
        <w:jc w:val="left"/>
      </w:pPr>
      <w:r>
        <w:t xml:space="preserve"> </w:t>
      </w:r>
    </w:p>
    <w:p w:rsidR="009C4610" w:rsidRDefault="000A695C">
      <w:pPr>
        <w:ind w:left="-5"/>
      </w:pPr>
      <w:r>
        <w:t>EXHIBITS ATTACHED TO</w:t>
      </w:r>
      <w:r>
        <w:t xml:space="preserve"> BOARD RESOLUTIONS:</w:t>
      </w:r>
    </w:p>
    <w:p w:rsidR="009C4610" w:rsidRDefault="000A695C">
      <w:pPr>
        <w:spacing w:after="14" w:line="259" w:lineRule="auto"/>
        <w:ind w:left="0" w:firstLine="0"/>
        <w:jc w:val="left"/>
      </w:pPr>
      <w:r>
        <w:t xml:space="preserve"> </w:t>
      </w:r>
    </w:p>
    <w:p w:rsidR="009C4610" w:rsidRDefault="000A695C">
      <w:pPr>
        <w:tabs>
          <w:tab w:val="center" w:pos="3076"/>
        </w:tabs>
        <w:ind w:left="-15" w:firstLine="0"/>
        <w:jc w:val="left"/>
      </w:pPr>
      <w:r>
        <w:t>Exhibit</w:t>
      </w:r>
      <w:r>
        <w:tab/>
        <w:t>A                PURCHASE AGREEMENT</w:t>
      </w:r>
    </w:p>
    <w:p w:rsidR="009C4610" w:rsidRDefault="000A695C">
      <w:pPr>
        <w:spacing w:after="14" w:line="259" w:lineRule="auto"/>
        <w:ind w:left="0" w:firstLine="0"/>
        <w:jc w:val="left"/>
      </w:pPr>
      <w:r>
        <w:t xml:space="preserve"> </w:t>
      </w:r>
    </w:p>
    <w:p w:rsidR="009C4610" w:rsidRDefault="000A695C">
      <w:pPr>
        <w:tabs>
          <w:tab w:val="center" w:pos="2198"/>
        </w:tabs>
        <w:ind w:left="-15" w:firstLine="0"/>
        <w:jc w:val="left"/>
      </w:pPr>
      <w:r>
        <w:t>Exhibit</w:t>
      </w:r>
      <w:r>
        <w:tab/>
        <w:t>B                 NOTE</w:t>
      </w:r>
    </w:p>
    <w:p w:rsidR="009C4610" w:rsidRDefault="000A695C">
      <w:pPr>
        <w:spacing w:after="14" w:line="259" w:lineRule="auto"/>
        <w:ind w:left="0" w:firstLine="0"/>
        <w:jc w:val="left"/>
      </w:pPr>
      <w:r>
        <w:t xml:space="preserve"> </w:t>
      </w:r>
    </w:p>
    <w:p w:rsidR="009C4610" w:rsidRDefault="000A695C">
      <w:pPr>
        <w:tabs>
          <w:tab w:val="center" w:pos="3203"/>
        </w:tabs>
        <w:ind w:left="-15" w:firstLine="0"/>
        <w:jc w:val="left"/>
      </w:pPr>
      <w:r>
        <w:t>Exhibit</w:t>
      </w:r>
      <w:r>
        <w:tab/>
        <w:t>C                 TRANSFER AGENT LETTER</w:t>
      </w:r>
    </w:p>
    <w:p w:rsidR="009C4610" w:rsidRDefault="000A695C">
      <w:pPr>
        <w:spacing w:after="14" w:line="259" w:lineRule="auto"/>
        <w:ind w:left="0" w:firstLine="0"/>
        <w:jc w:val="left"/>
      </w:pPr>
      <w:r>
        <w:t xml:space="preserve"> </w:t>
      </w:r>
    </w:p>
    <w:p w:rsidR="009C4610" w:rsidRDefault="000A695C">
      <w:pPr>
        <w:tabs>
          <w:tab w:val="center" w:pos="3406"/>
        </w:tabs>
        <w:ind w:left="-15" w:firstLine="0"/>
        <w:jc w:val="left"/>
      </w:pPr>
      <w:r>
        <w:t>Exhibit</w:t>
      </w:r>
      <w:r>
        <w:tab/>
        <w:t>D                SHARE ISSUANCE RESOLUTION</w:t>
      </w:r>
    </w:p>
    <w:p w:rsidR="009C4610" w:rsidRDefault="000A695C">
      <w:pPr>
        <w:spacing w:after="0" w:line="259" w:lineRule="auto"/>
        <w:ind w:left="0" w:firstLine="0"/>
        <w:jc w:val="left"/>
      </w:pPr>
      <w:r>
        <w:t xml:space="preserve"> </w:t>
      </w:r>
    </w:p>
    <w:p w:rsidR="009C4610" w:rsidRDefault="000A695C">
      <w:pPr>
        <w:spacing w:after="0" w:line="259" w:lineRule="auto"/>
        <w:ind w:left="0" w:firstLine="0"/>
        <w:jc w:val="left"/>
      </w:pPr>
      <w:r>
        <w:t xml:space="preserve"> </w:t>
      </w:r>
    </w:p>
    <w:p w:rsidR="009C4610" w:rsidRDefault="000A695C">
      <w:pPr>
        <w:spacing w:after="0" w:line="259" w:lineRule="auto"/>
        <w:ind w:left="0" w:firstLine="0"/>
        <w:jc w:val="left"/>
      </w:pPr>
      <w:r>
        <w:t xml:space="preserve"> </w:t>
      </w:r>
    </w:p>
    <w:p w:rsidR="009C4610" w:rsidRDefault="000A695C">
      <w:pPr>
        <w:spacing w:after="0" w:line="259" w:lineRule="auto"/>
        <w:jc w:val="center"/>
      </w:pPr>
      <w:r>
        <w:t>[</w:t>
      </w:r>
      <w:r>
        <w:rPr>
          <w:i/>
        </w:rPr>
        <w:t>Remainder of page intentionally left blank</w:t>
      </w:r>
      <w:r>
        <w:t>]</w:t>
      </w:r>
    </w:p>
    <w:p w:rsidR="009C4610" w:rsidRDefault="000A695C">
      <w:pPr>
        <w:spacing w:after="0" w:line="259" w:lineRule="auto"/>
        <w:ind w:left="0" w:firstLine="0"/>
        <w:jc w:val="center"/>
      </w:pPr>
      <w:r>
        <w:t xml:space="preserve"> </w:t>
      </w:r>
    </w:p>
    <w:p w:rsidR="009C4610" w:rsidRDefault="000A695C">
      <w:pPr>
        <w:spacing w:after="0" w:line="259" w:lineRule="auto"/>
        <w:ind w:left="0" w:firstLine="0"/>
        <w:jc w:val="left"/>
      </w:pPr>
      <w:r>
        <w:t xml:space="preserve"> </w:t>
      </w:r>
    </w:p>
    <w:p w:rsidR="009C4610" w:rsidRDefault="000A695C">
      <w:pPr>
        <w:spacing w:after="0" w:line="259" w:lineRule="auto"/>
        <w:ind w:left="0" w:firstLine="0"/>
        <w:jc w:val="left"/>
      </w:pPr>
      <w:r>
        <w:t xml:space="preserve"> </w:t>
      </w:r>
    </w:p>
    <w:p w:rsidR="009C4610" w:rsidRDefault="000A695C">
      <w:pPr>
        <w:spacing w:after="134" w:line="259" w:lineRule="auto"/>
        <w:ind w:left="0" w:firstLine="0"/>
        <w:jc w:val="left"/>
      </w:pPr>
      <w:r>
        <w:t xml:space="preserve"> </w:t>
      </w:r>
    </w:p>
    <w:p w:rsidR="009C4610" w:rsidRDefault="000A695C">
      <w:pPr>
        <w:tabs>
          <w:tab w:val="center" w:pos="5437"/>
          <w:tab w:val="center" w:pos="10810"/>
        </w:tabs>
        <w:ind w:left="-15" w:firstLine="0"/>
        <w:jc w:val="left"/>
      </w:pPr>
      <w:r>
        <w:t xml:space="preserve"> </w:t>
      </w:r>
      <w:r>
        <w:tab/>
        <w:t>C-4</w:t>
      </w:r>
      <w:r>
        <w:tab/>
        <w:t xml:space="preserve"> </w:t>
      </w:r>
    </w:p>
    <w:p w:rsidR="009C4610" w:rsidRDefault="000A695C">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39143" name="Group 139143"/>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46711" name="Shape 146711"/>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9143" style="width:543pt;height:0.75pt;mso-position-horizontal-relative:char;mso-position-vertical-relative:line" coordsize="68960,95">
                <v:shape id="Shape 146712" style="position:absolute;width:68960;height:95;left:0;top:0;" coordsize="6896099,9525" path="m0,0l6896099,0l6896099,9525l0,9525l0,0">
                  <v:stroke weight="0pt" endcap="flat" joinstyle="miter" miterlimit="10" on="false" color="#000000" opacity="0"/>
                  <v:fill on="true" color="#000000"/>
                </v:shape>
              </v:group>
            </w:pict>
          </mc:Fallback>
        </mc:AlternateContent>
      </w:r>
    </w:p>
    <w:p w:rsidR="009C4610" w:rsidRDefault="000A695C">
      <w:pPr>
        <w:spacing w:after="0" w:line="259" w:lineRule="auto"/>
        <w:ind w:left="0" w:firstLine="0"/>
        <w:jc w:val="left"/>
      </w:pPr>
      <w:r>
        <w:t xml:space="preserve"> </w:t>
      </w:r>
    </w:p>
    <w:p w:rsidR="009C4610" w:rsidRDefault="000A695C">
      <w:pPr>
        <w:ind w:left="-5"/>
      </w:pPr>
      <w:r>
        <w:t>EXHIBIT D</w:t>
      </w:r>
    </w:p>
    <w:p w:rsidR="009C4610" w:rsidRDefault="000A695C">
      <w:pPr>
        <w:spacing w:after="0" w:line="259" w:lineRule="auto"/>
        <w:ind w:left="0" w:firstLine="0"/>
        <w:jc w:val="left"/>
      </w:pPr>
      <w:r>
        <w:t xml:space="preserve"> </w:t>
      </w:r>
    </w:p>
    <w:p w:rsidR="009C4610" w:rsidRDefault="000A695C">
      <w:pPr>
        <w:spacing w:after="14" w:line="259" w:lineRule="auto"/>
        <w:ind w:left="0" w:firstLine="0"/>
        <w:jc w:val="left"/>
      </w:pPr>
      <w:r>
        <w:t xml:space="preserve"> </w:t>
      </w:r>
    </w:p>
    <w:p w:rsidR="009C4610" w:rsidRDefault="000A695C">
      <w:pPr>
        <w:tabs>
          <w:tab w:val="center" w:pos="4306"/>
          <w:tab w:val="center" w:pos="4831"/>
          <w:tab w:val="center" w:pos="5658"/>
        </w:tabs>
        <w:spacing w:after="2" w:line="254" w:lineRule="auto"/>
        <w:ind w:left="0" w:firstLine="0"/>
        <w:jc w:val="left"/>
      </w:pPr>
      <w:r>
        <w:rPr>
          <w:rFonts w:ascii="Calibri" w:eastAsia="Calibri" w:hAnsi="Calibri" w:cs="Calibri"/>
          <w:sz w:val="22"/>
        </w:rPr>
        <w:tab/>
      </w:r>
      <w:r>
        <w:t>S</w:t>
      </w:r>
      <w:r>
        <w:tab/>
        <w:t xml:space="preserve"> I</w:t>
      </w:r>
      <w:r>
        <w:tab/>
        <w:t xml:space="preserve"> R</w:t>
      </w:r>
    </w:p>
    <w:p w:rsidR="009C4610" w:rsidRDefault="000A695C">
      <w:pPr>
        <w:tabs>
          <w:tab w:val="center" w:pos="3114"/>
          <w:tab w:val="center" w:pos="4256"/>
          <w:tab w:val="center" w:pos="4606"/>
          <w:tab w:val="center" w:pos="5577"/>
          <w:tab w:val="center" w:pos="6158"/>
          <w:tab w:val="center" w:pos="7020"/>
          <w:tab w:val="center" w:pos="7644"/>
        </w:tabs>
        <w:spacing w:after="2" w:line="254" w:lineRule="auto"/>
        <w:ind w:left="0" w:firstLine="0"/>
        <w:jc w:val="left"/>
      </w:pPr>
      <w:r>
        <w:rPr>
          <w:rFonts w:ascii="Calibri" w:eastAsia="Calibri" w:hAnsi="Calibri" w:cs="Calibri"/>
          <w:sz w:val="22"/>
        </w:rPr>
        <w:tab/>
      </w:r>
      <w:r>
        <w:t>A</w:t>
      </w:r>
      <w:r>
        <w:tab/>
        <w:t xml:space="preserve"> T</w:t>
      </w:r>
      <w:r>
        <w:tab/>
        <w:t xml:space="preserve"> I</w:t>
      </w:r>
      <w:r>
        <w:tab/>
        <w:t xml:space="preserve"> O N</w:t>
      </w:r>
      <w:r>
        <w:tab/>
        <w:t xml:space="preserve"> O</w:t>
      </w:r>
      <w:r>
        <w:tab/>
        <w:t xml:space="preserve"> S</w:t>
      </w:r>
      <w:r>
        <w:tab/>
        <w:t xml:space="preserve"> I</w:t>
      </w:r>
    </w:p>
    <w:p w:rsidR="009C4610" w:rsidRDefault="000A695C">
      <w:pPr>
        <w:spacing w:after="18" w:line="259" w:lineRule="auto"/>
        <w:ind w:left="0" w:firstLine="0"/>
        <w:jc w:val="center"/>
      </w:pPr>
      <w:r>
        <w:t xml:space="preserve"> </w:t>
      </w:r>
    </w:p>
    <w:p w:rsidR="009C4610" w:rsidRDefault="000A695C">
      <w:pPr>
        <w:tabs>
          <w:tab w:val="center" w:pos="4738"/>
          <w:tab w:val="center" w:pos="5826"/>
          <w:tab w:val="center" w:pos="6345"/>
        </w:tabs>
        <w:spacing w:after="0" w:line="260" w:lineRule="auto"/>
        <w:ind w:left="0" w:firstLine="0"/>
        <w:jc w:val="left"/>
      </w:pPr>
      <w:r>
        <w:rPr>
          <w:rFonts w:ascii="Calibri" w:eastAsia="Calibri" w:hAnsi="Calibri" w:cs="Calibri"/>
          <w:sz w:val="22"/>
        </w:rPr>
        <w:tab/>
      </w:r>
      <w:r>
        <w:rPr>
          <w:b/>
        </w:rPr>
        <w:t>SPI E</w:t>
      </w:r>
      <w:r>
        <w:rPr>
          <w:b/>
        </w:rPr>
        <w:tab/>
        <w:t xml:space="preserve"> C ., L</w:t>
      </w:r>
      <w:r>
        <w:rPr>
          <w:b/>
        </w:rPr>
        <w:tab/>
        <w:t>.</w:t>
      </w:r>
    </w:p>
    <w:p w:rsidR="009C4610" w:rsidRDefault="000A695C">
      <w:pPr>
        <w:spacing w:after="0" w:line="259" w:lineRule="auto"/>
        <w:ind w:left="0" w:firstLine="0"/>
        <w:jc w:val="center"/>
      </w:pPr>
      <w:r>
        <w:t xml:space="preserve"> </w:t>
      </w:r>
    </w:p>
    <w:p w:rsidR="009C4610" w:rsidRDefault="000A695C">
      <w:pPr>
        <w:spacing w:after="2" w:line="254" w:lineRule="auto"/>
        <w:ind w:left="522" w:right="513"/>
        <w:jc w:val="center"/>
      </w:pPr>
      <w:r>
        <w:t>___________________________</w:t>
      </w:r>
    </w:p>
    <w:p w:rsidR="009C4610" w:rsidRDefault="000A695C">
      <w:pPr>
        <w:spacing w:after="0" w:line="259" w:lineRule="auto"/>
        <w:ind w:left="0" w:firstLine="0"/>
        <w:jc w:val="center"/>
      </w:pPr>
      <w:r>
        <w:t xml:space="preserve"> </w:t>
      </w:r>
    </w:p>
    <w:p w:rsidR="009C4610" w:rsidRDefault="000A695C">
      <w:pPr>
        <w:spacing w:after="2" w:line="254" w:lineRule="auto"/>
        <w:ind w:left="522" w:right="513"/>
        <w:jc w:val="center"/>
      </w:pPr>
      <w:r>
        <w:t>Effective November 3, 2020</w:t>
      </w:r>
    </w:p>
    <w:p w:rsidR="009C4610" w:rsidRDefault="000A695C">
      <w:pPr>
        <w:spacing w:after="0" w:line="259" w:lineRule="auto"/>
        <w:ind w:left="0" w:firstLine="0"/>
        <w:jc w:val="center"/>
      </w:pPr>
      <w:r>
        <w:t xml:space="preserve"> </w:t>
      </w:r>
    </w:p>
    <w:p w:rsidR="009C4610" w:rsidRDefault="000A695C">
      <w:pPr>
        <w:spacing w:after="2" w:line="254" w:lineRule="auto"/>
        <w:ind w:left="522" w:right="513"/>
        <w:jc w:val="center"/>
      </w:pPr>
      <w:r>
        <w:t>___________________________</w:t>
      </w:r>
    </w:p>
    <w:p w:rsidR="009C4610" w:rsidRDefault="000A695C">
      <w:pPr>
        <w:spacing w:after="0" w:line="259" w:lineRule="auto"/>
        <w:ind w:left="0" w:firstLine="0"/>
        <w:jc w:val="center"/>
      </w:pPr>
      <w:r>
        <w:t xml:space="preserve"> </w:t>
      </w:r>
    </w:p>
    <w:p w:rsidR="009C4610" w:rsidRDefault="000A695C">
      <w:pPr>
        <w:spacing w:after="0" w:line="259" w:lineRule="auto"/>
        <w:ind w:left="0" w:firstLine="0"/>
        <w:jc w:val="left"/>
      </w:pPr>
      <w:r>
        <w:t xml:space="preserve"> </w:t>
      </w:r>
    </w:p>
    <w:p w:rsidR="009C4610" w:rsidRDefault="000A695C">
      <w:pPr>
        <w:ind w:left="730"/>
      </w:pPr>
      <w:r>
        <w:t>The undersigned, as a qualified officer of SPI Energy Co., Ltd., a Cayman Islands corporation (“</w:t>
      </w:r>
      <w:r>
        <w:rPr>
          <w:b/>
        </w:rPr>
        <w:t>Company</w:t>
      </w:r>
      <w:r>
        <w:t>”), hereby certifies</w:t>
      </w:r>
    </w:p>
    <w:p w:rsidR="009C4610" w:rsidRDefault="000A695C">
      <w:pPr>
        <w:ind w:left="-5"/>
      </w:pPr>
      <w:r>
        <w:t>that this Share Issuance Resolution is authorized by and consistent with the resolutions of Company’s board of directors (“</w:t>
      </w:r>
      <w:r>
        <w:rPr>
          <w:b/>
        </w:rPr>
        <w:t>Board Res</w:t>
      </w:r>
      <w:r>
        <w:rPr>
          <w:b/>
        </w:rPr>
        <w:t>olutions</w:t>
      </w:r>
      <w:r>
        <w:t>”) regarding that certain Convertible Promissory Note in the face amount of $2,110,000.00 with an original issuance date of November 3, 2020 (the “</w:t>
      </w:r>
      <w:r>
        <w:rPr>
          <w:b/>
        </w:rPr>
        <w:t>Note</w:t>
      </w:r>
      <w:r>
        <w:t>”), made by Company in favor of Streeterville Capital, LLC, a Utah limited liability company, its</w:t>
      </w:r>
      <w:r>
        <w:t xml:space="preserve"> successors and/or assigns (“</w:t>
      </w:r>
      <w:r>
        <w:rPr>
          <w:b/>
        </w:rPr>
        <w:t>Investor</w:t>
      </w:r>
      <w:r>
        <w:t>”), pursuant to that certain Securities Purchase Agreement dated November 3, 2020, by and between Company and Investor (the “</w:t>
      </w:r>
      <w:r>
        <w:rPr>
          <w:b/>
        </w:rPr>
        <w:t>Purchase Agreement</w:t>
      </w:r>
      <w:r>
        <w:t>”).</w:t>
      </w:r>
    </w:p>
    <w:p w:rsidR="009C4610" w:rsidRDefault="000A695C">
      <w:pPr>
        <w:spacing w:after="0" w:line="259" w:lineRule="auto"/>
        <w:ind w:left="720" w:firstLine="0"/>
        <w:jc w:val="left"/>
      </w:pPr>
      <w:r>
        <w:t xml:space="preserve"> </w:t>
      </w:r>
    </w:p>
    <w:p w:rsidR="009C4610" w:rsidRDefault="000A695C">
      <w:pPr>
        <w:ind w:left="730"/>
      </w:pPr>
      <w:r>
        <w:t xml:space="preserve">RESOLVED, that VStock Transfer, LLC, as transfer agent (including any </w:t>
      </w:r>
      <w:r>
        <w:t>successor transfer agent, the “</w:t>
      </w:r>
      <w:r>
        <w:rPr>
          <w:b/>
        </w:rPr>
        <w:t>Transfer Agent</w:t>
      </w:r>
      <w:r>
        <w:t>”) of</w:t>
      </w:r>
    </w:p>
    <w:p w:rsidR="009C4610" w:rsidRDefault="000A695C">
      <w:pPr>
        <w:ind w:left="-5"/>
      </w:pPr>
      <w:r>
        <w:t>shares of Company’s Ordinary Shares, $0.0001 par value per share (“</w:t>
      </w:r>
      <w:r>
        <w:rPr>
          <w:b/>
        </w:rPr>
        <w:t>Ordinary Shares</w:t>
      </w:r>
      <w:r>
        <w:t>”), is authorized to rely upon:</w:t>
      </w:r>
    </w:p>
    <w:p w:rsidR="009C4610" w:rsidRDefault="000A695C">
      <w:pPr>
        <w:spacing w:after="14" w:line="259" w:lineRule="auto"/>
        <w:ind w:left="720" w:firstLine="0"/>
        <w:jc w:val="left"/>
      </w:pPr>
      <w:r>
        <w:t xml:space="preserve"> </w:t>
      </w:r>
    </w:p>
    <w:p w:rsidR="009C4610" w:rsidRDefault="000A695C">
      <w:pPr>
        <w:numPr>
          <w:ilvl w:val="0"/>
          <w:numId w:val="27"/>
        </w:numPr>
        <w:ind w:hanging="720"/>
      </w:pPr>
      <w:r>
        <w:t xml:space="preserve">a Lender Conversion Notice substantially in the form of </w:t>
      </w:r>
      <w:r>
        <w:rPr>
          <w:u w:val="single" w:color="000000"/>
        </w:rPr>
        <w:t>Exhibit A</w:t>
      </w:r>
      <w:r>
        <w:t xml:space="preserve"> attached hereto, whethe</w:t>
      </w:r>
      <w:r>
        <w:t>r an original or a copy (the “</w:t>
      </w:r>
      <w:r>
        <w:rPr>
          <w:b/>
        </w:rPr>
        <w:t>Lender Conversion Notice</w:t>
      </w:r>
      <w:r>
        <w:t>”), and</w:t>
      </w:r>
    </w:p>
    <w:p w:rsidR="009C4610" w:rsidRDefault="000A695C">
      <w:pPr>
        <w:spacing w:after="14" w:line="259" w:lineRule="auto"/>
        <w:ind w:left="0" w:firstLine="0"/>
        <w:jc w:val="left"/>
      </w:pPr>
      <w:r>
        <w:t xml:space="preserve"> </w:t>
      </w:r>
    </w:p>
    <w:p w:rsidR="009C4610" w:rsidRDefault="000A695C">
      <w:pPr>
        <w:numPr>
          <w:ilvl w:val="0"/>
          <w:numId w:val="27"/>
        </w:numPr>
        <w:ind w:hanging="720"/>
      </w:pPr>
      <w:r>
        <w:t xml:space="preserve">a Redemption Notice substantially in the form of </w:t>
      </w:r>
      <w:r>
        <w:rPr>
          <w:u w:val="single" w:color="000000"/>
        </w:rPr>
        <w:t>Exhibit B</w:t>
      </w:r>
      <w:r>
        <w:t xml:space="preserve"> attached hereto, whether an original or a copy (the “</w:t>
      </w:r>
      <w:r>
        <w:rPr>
          <w:b/>
        </w:rPr>
        <w:t>Redemption Notice</w:t>
      </w:r>
      <w:r>
        <w:t>”),</w:t>
      </w:r>
    </w:p>
    <w:p w:rsidR="009C4610" w:rsidRDefault="000A695C">
      <w:pPr>
        <w:spacing w:after="0" w:line="259" w:lineRule="auto"/>
        <w:ind w:left="0" w:firstLine="0"/>
        <w:jc w:val="left"/>
      </w:pPr>
      <w:r>
        <w:t xml:space="preserve"> </w:t>
      </w:r>
    </w:p>
    <w:p w:rsidR="009C4610" w:rsidRDefault="000A695C">
      <w:pPr>
        <w:ind w:left="-5"/>
      </w:pPr>
      <w:r>
        <w:t>in each case without any further inquiry, to be delivered</w:t>
      </w:r>
      <w:r>
        <w:t xml:space="preserve"> to the Transfer Agent from time to time either by Company or Investor.</w:t>
      </w:r>
    </w:p>
    <w:p w:rsidR="009C4610" w:rsidRDefault="000A695C">
      <w:pPr>
        <w:spacing w:after="0" w:line="259" w:lineRule="auto"/>
        <w:ind w:left="0" w:firstLine="0"/>
        <w:jc w:val="left"/>
      </w:pPr>
      <w:r>
        <w:t xml:space="preserve"> </w:t>
      </w:r>
    </w:p>
    <w:p w:rsidR="009C4610" w:rsidRDefault="000A695C">
      <w:pPr>
        <w:ind w:left="730"/>
      </w:pPr>
      <w:r>
        <w:t>RESOLVED FURTHER, that the Transfer Agent is authorized to issue the number of:</w:t>
      </w:r>
    </w:p>
    <w:p w:rsidR="009C4610" w:rsidRDefault="000A695C">
      <w:pPr>
        <w:spacing w:after="14" w:line="259" w:lineRule="auto"/>
        <w:ind w:left="720" w:firstLine="0"/>
        <w:jc w:val="left"/>
      </w:pPr>
      <w:r>
        <w:t xml:space="preserve"> </w:t>
      </w:r>
    </w:p>
    <w:p w:rsidR="009C4610" w:rsidRDefault="000A695C">
      <w:pPr>
        <w:numPr>
          <w:ilvl w:val="0"/>
          <w:numId w:val="28"/>
        </w:numPr>
        <w:ind w:hanging="720"/>
      </w:pPr>
      <w:r>
        <w:t>“Lender Conversion Shares” (representing Ordinary Shares) set forth in each Lender Conversion Notice</w:t>
      </w:r>
      <w:r>
        <w:t xml:space="preserve"> delivered to the Transfer Agent,</w:t>
      </w:r>
    </w:p>
    <w:p w:rsidR="009C4610" w:rsidRDefault="000A695C">
      <w:pPr>
        <w:spacing w:after="14" w:line="259" w:lineRule="auto"/>
        <w:ind w:left="0" w:firstLine="0"/>
        <w:jc w:val="left"/>
      </w:pPr>
      <w:r>
        <w:t xml:space="preserve"> </w:t>
      </w:r>
    </w:p>
    <w:p w:rsidR="009C4610" w:rsidRDefault="000A695C">
      <w:pPr>
        <w:numPr>
          <w:ilvl w:val="0"/>
          <w:numId w:val="28"/>
        </w:numPr>
        <w:ind w:hanging="720"/>
      </w:pPr>
      <w:r>
        <w:t>“Redemption Conversion Shares” (representing Ordinary Shares) set forth in each Redemption Notice delivered to the Transfer Agent, and</w:t>
      </w:r>
    </w:p>
    <w:p w:rsidR="009C4610" w:rsidRDefault="000A695C">
      <w:pPr>
        <w:spacing w:after="14" w:line="259" w:lineRule="auto"/>
        <w:ind w:left="0" w:firstLine="0"/>
        <w:jc w:val="left"/>
      </w:pPr>
      <w:r>
        <w:t xml:space="preserve"> </w:t>
      </w:r>
    </w:p>
    <w:p w:rsidR="009C4610" w:rsidRDefault="000A695C">
      <w:pPr>
        <w:numPr>
          <w:ilvl w:val="0"/>
          <w:numId w:val="28"/>
        </w:numPr>
        <w:ind w:hanging="720"/>
      </w:pPr>
      <w:r>
        <w:t>all additional Ordinary Shares Company may subsequently instruct the Transfer Agent to issue in connection with any of the foregoing or otherwise under the Note,</w:t>
      </w:r>
    </w:p>
    <w:p w:rsidR="009C4610" w:rsidRDefault="000A695C">
      <w:pPr>
        <w:spacing w:after="0" w:line="259" w:lineRule="auto"/>
        <w:ind w:left="0" w:firstLine="0"/>
        <w:jc w:val="left"/>
      </w:pPr>
      <w:r>
        <w:t xml:space="preserve"> </w:t>
      </w:r>
    </w:p>
    <w:p w:rsidR="009C4610" w:rsidRDefault="000A695C">
      <w:pPr>
        <w:ind w:left="-5"/>
      </w:pPr>
      <w:r>
        <w:t>with such shares to be issued in the name of Investor, or its successors, transferees, or de</w:t>
      </w:r>
      <w:r>
        <w:t>signees, free of any restricted security legend, as permitted by the Note.</w:t>
      </w:r>
    </w:p>
    <w:p w:rsidR="009C4610" w:rsidRDefault="000A695C">
      <w:pPr>
        <w:spacing w:after="0" w:line="259" w:lineRule="auto"/>
        <w:ind w:left="0" w:firstLine="0"/>
        <w:jc w:val="left"/>
      </w:pPr>
      <w:r>
        <w:t xml:space="preserve"> </w:t>
      </w:r>
    </w:p>
    <w:p w:rsidR="009C4610" w:rsidRDefault="000A695C">
      <w:pPr>
        <w:ind w:left="730"/>
      </w:pPr>
      <w:r>
        <w:t>RESOLVED FURTHER, that consistent with the terms of the Purchase Agreement, the Transfer Agent is authorized and</w:t>
      </w:r>
    </w:p>
    <w:p w:rsidR="009C4610" w:rsidRDefault="000A695C">
      <w:pPr>
        <w:ind w:left="-5"/>
      </w:pPr>
      <w:r>
        <w:t xml:space="preserve">directed to immediately create a share reserve equal to 1,500,000 </w:t>
      </w:r>
      <w:r>
        <w:t>shares of Company’s Ordinary Shares for the benefit of Investor (the “</w:t>
      </w:r>
      <w:r>
        <w:rPr>
          <w:b/>
        </w:rPr>
        <w:t>Share Reserve</w:t>
      </w:r>
      <w:r>
        <w:t xml:space="preserve">”); </w:t>
      </w:r>
      <w:r>
        <w:rPr>
          <w:i/>
        </w:rPr>
        <w:t>provided that</w:t>
      </w:r>
      <w:r>
        <w:t xml:space="preserve"> the Share Reserve may increase in increments of 100,000 shares from time to time by written instructions provided to the Transfer Agent by Company or Inves</w:t>
      </w:r>
      <w:r>
        <w:t>tor as required by the Purchase Agreement and as contemplated by the Board Resolutions.</w:t>
      </w:r>
    </w:p>
    <w:p w:rsidR="009C4610" w:rsidRDefault="000A695C">
      <w:pPr>
        <w:spacing w:after="0" w:line="259" w:lineRule="auto"/>
        <w:ind w:left="720" w:firstLine="0"/>
        <w:jc w:val="left"/>
      </w:pPr>
      <w:r>
        <w:t xml:space="preserve"> </w:t>
      </w:r>
    </w:p>
    <w:p w:rsidR="009C4610" w:rsidRDefault="000A695C">
      <w:pPr>
        <w:spacing w:after="0" w:line="259" w:lineRule="auto"/>
        <w:ind w:left="720" w:firstLine="0"/>
        <w:jc w:val="left"/>
      </w:pPr>
      <w:r>
        <w:t xml:space="preserve"> </w:t>
      </w:r>
    </w:p>
    <w:p w:rsidR="009C4610" w:rsidRDefault="000A695C">
      <w:pPr>
        <w:spacing w:after="134" w:line="259" w:lineRule="auto"/>
        <w:ind w:left="720" w:firstLine="0"/>
        <w:jc w:val="left"/>
      </w:pPr>
      <w:r>
        <w:t xml:space="preserve"> </w:t>
      </w:r>
    </w:p>
    <w:p w:rsidR="009C4610" w:rsidRDefault="000A695C">
      <w:pPr>
        <w:tabs>
          <w:tab w:val="center" w:pos="5438"/>
          <w:tab w:val="center" w:pos="10810"/>
        </w:tabs>
        <w:ind w:left="-15" w:firstLine="0"/>
        <w:jc w:val="left"/>
      </w:pPr>
      <w:r>
        <w:t xml:space="preserve"> </w:t>
      </w:r>
      <w:r>
        <w:tab/>
        <w:t>D-5</w:t>
      </w:r>
      <w:r>
        <w:tab/>
        <w:t xml:space="preserve"> </w:t>
      </w:r>
    </w:p>
    <w:p w:rsidR="009C4610" w:rsidRDefault="000A695C">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39367" name="Group 139367"/>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46713" name="Shape 146713"/>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9367" style="width:543pt;height:0.75pt;mso-position-horizontal-relative:char;mso-position-vertical-relative:line" coordsize="68960,95">
                <v:shape id="Shape 146714" style="position:absolute;width:68960;height:95;left:0;top:0;" coordsize="6896099,9525" path="m0,0l6896099,0l6896099,9525l0,9525l0,0">
                  <v:stroke weight="0pt" endcap="flat" joinstyle="miter" miterlimit="10" on="false" color="#000000" opacity="0"/>
                  <v:fill on="true" color="#000000"/>
                </v:shape>
              </v:group>
            </w:pict>
          </mc:Fallback>
        </mc:AlternateContent>
      </w:r>
    </w:p>
    <w:p w:rsidR="009C4610" w:rsidRDefault="000A695C">
      <w:pPr>
        <w:spacing w:after="0" w:line="259" w:lineRule="auto"/>
        <w:ind w:left="720" w:firstLine="0"/>
        <w:jc w:val="left"/>
      </w:pPr>
      <w:r>
        <w:t xml:space="preserve"> </w:t>
      </w:r>
    </w:p>
    <w:p w:rsidR="009C4610" w:rsidRDefault="000A695C">
      <w:pPr>
        <w:ind w:left="730"/>
      </w:pPr>
      <w:r>
        <w:t>RESOLVED FURTHER, that Investor and the Transfer Agent may rely upon the more general approvals and authorizations</w:t>
      </w:r>
    </w:p>
    <w:p w:rsidR="009C4610" w:rsidRDefault="000A695C">
      <w:pPr>
        <w:ind w:left="-5"/>
      </w:pPr>
      <w:r>
        <w:t>set forth in the Board Resolutions, and the Transfer Agent is hereby authorized and directed to take those further actions approved under the Board Resolutions.</w:t>
      </w:r>
    </w:p>
    <w:p w:rsidR="009C4610" w:rsidRDefault="000A695C">
      <w:pPr>
        <w:spacing w:after="0" w:line="259" w:lineRule="auto"/>
        <w:ind w:left="720" w:firstLine="0"/>
        <w:jc w:val="left"/>
      </w:pPr>
      <w:r>
        <w:t xml:space="preserve"> </w:t>
      </w:r>
    </w:p>
    <w:p w:rsidR="009C4610" w:rsidRDefault="000A695C">
      <w:pPr>
        <w:ind w:left="730"/>
      </w:pPr>
      <w:r>
        <w:t>RESOLVED FURTHER, that Investor must consent in writing to any reduction of the Share Reserve held by the transfer</w:t>
      </w:r>
    </w:p>
    <w:p w:rsidR="009C4610" w:rsidRDefault="000A695C">
      <w:pPr>
        <w:ind w:left="-5"/>
      </w:pPr>
      <w:r>
        <w:t xml:space="preserve">agent; </w:t>
      </w:r>
      <w:r>
        <w:rPr>
          <w:i/>
        </w:rPr>
        <w:t>provided, however,</w:t>
      </w:r>
      <w:r>
        <w:t xml:space="preserve"> that upon full conversion and/or full repayment of the Note, the Share Reserve will terminate thirty (30) days ther</w:t>
      </w:r>
      <w:r>
        <w:t>eafter.</w:t>
      </w:r>
    </w:p>
    <w:p w:rsidR="009C4610" w:rsidRDefault="000A695C">
      <w:pPr>
        <w:spacing w:after="0" w:line="259" w:lineRule="auto"/>
        <w:ind w:left="720" w:firstLine="0"/>
        <w:jc w:val="left"/>
      </w:pPr>
      <w:r>
        <w:t xml:space="preserve"> </w:t>
      </w:r>
    </w:p>
    <w:p w:rsidR="009C4610" w:rsidRDefault="000A695C">
      <w:pPr>
        <w:ind w:left="730"/>
      </w:pPr>
      <w:r>
        <w:t>RESOLVED FURTHER, that Company shall indemnify the Transfer Agent and its employees against any and all loss,</w:t>
      </w:r>
    </w:p>
    <w:p w:rsidR="009C4610" w:rsidRDefault="000A695C">
      <w:pPr>
        <w:ind w:left="-5"/>
      </w:pPr>
      <w:r>
        <w:t>liability, damage, claim or expenses incurred by or asserted against the Transfer Agent arising from any action taken by the Transfer Ag</w:t>
      </w:r>
      <w:r>
        <w:t>ent in reliance upon this Share Issuance Resolution.</w:t>
      </w:r>
    </w:p>
    <w:p w:rsidR="009C4610" w:rsidRDefault="000A695C">
      <w:pPr>
        <w:spacing w:after="0" w:line="259" w:lineRule="auto"/>
        <w:ind w:left="720" w:firstLine="0"/>
        <w:jc w:val="left"/>
      </w:pPr>
      <w:r>
        <w:t xml:space="preserve"> </w:t>
      </w:r>
    </w:p>
    <w:p w:rsidR="009C4610" w:rsidRDefault="000A695C">
      <w:pPr>
        <w:ind w:left="-15" w:firstLine="720"/>
      </w:pPr>
      <w:r>
        <w:t>Nothing in this Share Issuance Resolution shall limit or restrict those resolutions and authorizations set forth in the Board Resolutions, including without limitation increasing the Share Reserve from</w:t>
      </w:r>
      <w:r>
        <w:t xml:space="preserve"> time to time required by the Purchase Agreement.</w:t>
      </w:r>
    </w:p>
    <w:p w:rsidR="009C4610" w:rsidRDefault="000A695C">
      <w:pPr>
        <w:spacing w:after="0" w:line="259" w:lineRule="auto"/>
        <w:ind w:left="720" w:firstLine="0"/>
        <w:jc w:val="left"/>
      </w:pPr>
      <w:r>
        <w:t xml:space="preserve"> </w:t>
      </w:r>
    </w:p>
    <w:p w:rsidR="009C4610" w:rsidRDefault="000A695C">
      <w:pPr>
        <w:ind w:left="730"/>
      </w:pPr>
      <w:r>
        <w:t>The undersigned officer of Company hereby certifies that this is a true copy of Company’s Share Issuance Resolution,</w:t>
      </w:r>
    </w:p>
    <w:p w:rsidR="009C4610" w:rsidRDefault="000A695C">
      <w:pPr>
        <w:ind w:left="-5"/>
      </w:pPr>
      <w:r>
        <w:t xml:space="preserve">effective as of the date set forth below, and that said resolution has not been in any </w:t>
      </w:r>
      <w:r>
        <w:t>way rescinded, annulled, or revoked, but the same is still in full force and effect.</w:t>
      </w:r>
    </w:p>
    <w:p w:rsidR="009C4610" w:rsidRDefault="000A695C">
      <w:pPr>
        <w:spacing w:after="14" w:line="259" w:lineRule="auto"/>
        <w:ind w:left="720" w:firstLine="0"/>
        <w:jc w:val="left"/>
      </w:pPr>
      <w:r>
        <w:t xml:space="preserve"> </w:t>
      </w:r>
    </w:p>
    <w:p w:rsidR="009C4610" w:rsidRDefault="000A695C">
      <w:pPr>
        <w:tabs>
          <w:tab w:val="center" w:pos="4555"/>
          <w:tab w:val="center" w:pos="8090"/>
        </w:tabs>
        <w:ind w:left="-15" w:firstLine="0"/>
        <w:jc w:val="left"/>
      </w:pPr>
      <w:r>
        <w:t xml:space="preserve"> </w:t>
      </w:r>
      <w:r>
        <w:tab/>
        <w:t>_________________</w:t>
      </w:r>
      <w:r>
        <w:tab/>
        <w:t>________________</w:t>
      </w:r>
    </w:p>
    <w:p w:rsidR="009C4610" w:rsidRDefault="000A695C">
      <w:pPr>
        <w:tabs>
          <w:tab w:val="center" w:pos="4470"/>
          <w:tab w:val="center" w:pos="7479"/>
        </w:tabs>
        <w:spacing w:after="2" w:line="254" w:lineRule="auto"/>
        <w:ind w:left="0" w:firstLine="0"/>
        <w:jc w:val="left"/>
      </w:pPr>
      <w:r>
        <w:rPr>
          <w:rFonts w:ascii="Calibri" w:eastAsia="Calibri" w:hAnsi="Calibri" w:cs="Calibri"/>
          <w:sz w:val="22"/>
        </w:rPr>
        <w:tab/>
      </w:r>
      <w:r>
        <w:t>Officer’s Signature</w:t>
      </w:r>
      <w:r>
        <w:tab/>
        <w:t>Date</w:t>
      </w:r>
    </w:p>
    <w:p w:rsidR="009C4610" w:rsidRDefault="000A695C">
      <w:pPr>
        <w:spacing w:after="0" w:line="259" w:lineRule="auto"/>
        <w:ind w:left="720" w:firstLine="0"/>
        <w:jc w:val="left"/>
      </w:pPr>
      <w:r>
        <w:t xml:space="preserve"> </w:t>
      </w:r>
    </w:p>
    <w:p w:rsidR="009C4610" w:rsidRDefault="000A695C">
      <w:pPr>
        <w:ind w:left="730"/>
      </w:pPr>
      <w:r>
        <w:t>_________________</w:t>
      </w:r>
    </w:p>
    <w:p w:rsidR="009C4610" w:rsidRDefault="000A695C">
      <w:pPr>
        <w:ind w:left="730"/>
      </w:pPr>
      <w:r>
        <w:t>Printed Name and Title</w:t>
      </w:r>
    </w:p>
    <w:p w:rsidR="009C4610" w:rsidRDefault="000A695C">
      <w:pPr>
        <w:spacing w:after="0" w:line="259" w:lineRule="auto"/>
        <w:ind w:left="720" w:firstLine="0"/>
        <w:jc w:val="left"/>
      </w:pPr>
      <w:r>
        <w:t xml:space="preserve"> </w:t>
      </w:r>
    </w:p>
    <w:p w:rsidR="009C4610" w:rsidRDefault="000A695C">
      <w:pPr>
        <w:spacing w:after="0" w:line="259" w:lineRule="auto"/>
        <w:ind w:left="0" w:firstLine="0"/>
        <w:jc w:val="left"/>
      </w:pPr>
      <w:r>
        <w:t xml:space="preserve"> </w:t>
      </w:r>
    </w:p>
    <w:p w:rsidR="009C4610" w:rsidRDefault="000A695C">
      <w:pPr>
        <w:ind w:left="-5"/>
      </w:pPr>
      <w:r>
        <w:t>EXHIBITS ATTACHED TO SHARE ISSUANCE RESOLUTION:</w:t>
      </w:r>
    </w:p>
    <w:p w:rsidR="009C4610" w:rsidRDefault="000A695C">
      <w:pPr>
        <w:spacing w:after="0" w:line="259" w:lineRule="auto"/>
        <w:ind w:left="0" w:firstLine="0"/>
        <w:jc w:val="left"/>
      </w:pPr>
      <w:r>
        <w:t xml:space="preserve"> </w:t>
      </w:r>
    </w:p>
    <w:p w:rsidR="009C4610" w:rsidRDefault="000A695C">
      <w:pPr>
        <w:ind w:left="-5"/>
      </w:pPr>
      <w:r>
        <w:t>Exhibit A          Lender Conversion Notice</w:t>
      </w:r>
    </w:p>
    <w:p w:rsidR="009C4610" w:rsidRDefault="000A695C">
      <w:pPr>
        <w:spacing w:after="0" w:line="259" w:lineRule="auto"/>
        <w:ind w:left="0" w:firstLine="0"/>
        <w:jc w:val="left"/>
      </w:pPr>
      <w:r>
        <w:t xml:space="preserve"> </w:t>
      </w:r>
    </w:p>
    <w:p w:rsidR="009C4610" w:rsidRDefault="000A695C">
      <w:pPr>
        <w:ind w:left="-5"/>
      </w:pPr>
      <w:r>
        <w:t>Exhibit B          Redemption Notice</w:t>
      </w:r>
    </w:p>
    <w:p w:rsidR="009C4610" w:rsidRDefault="000A695C">
      <w:pPr>
        <w:spacing w:after="0" w:line="259" w:lineRule="auto"/>
        <w:ind w:left="0" w:firstLine="0"/>
        <w:jc w:val="left"/>
      </w:pPr>
      <w:r>
        <w:t xml:space="preserve"> </w:t>
      </w:r>
    </w:p>
    <w:p w:rsidR="009C4610" w:rsidRDefault="000A695C">
      <w:pPr>
        <w:spacing w:after="0" w:line="259" w:lineRule="auto"/>
        <w:ind w:left="0" w:firstLine="0"/>
        <w:jc w:val="left"/>
      </w:pPr>
      <w:r>
        <w:t xml:space="preserve"> </w:t>
      </w:r>
    </w:p>
    <w:p w:rsidR="009C4610" w:rsidRDefault="000A695C">
      <w:pPr>
        <w:spacing w:after="0" w:line="259" w:lineRule="auto"/>
        <w:ind w:left="0" w:firstLine="0"/>
        <w:jc w:val="left"/>
      </w:pPr>
      <w:r>
        <w:t xml:space="preserve"> </w:t>
      </w:r>
    </w:p>
    <w:p w:rsidR="009C4610" w:rsidRDefault="000A695C">
      <w:pPr>
        <w:spacing w:after="0" w:line="259" w:lineRule="auto"/>
        <w:ind w:left="0" w:firstLine="0"/>
        <w:jc w:val="left"/>
      </w:pPr>
      <w:r>
        <w:t xml:space="preserve"> </w:t>
      </w:r>
    </w:p>
    <w:p w:rsidR="009C4610" w:rsidRDefault="000A695C">
      <w:pPr>
        <w:spacing w:after="134" w:line="259" w:lineRule="auto"/>
        <w:ind w:left="0" w:firstLine="0"/>
        <w:jc w:val="left"/>
      </w:pPr>
      <w:r>
        <w:t xml:space="preserve"> </w:t>
      </w:r>
    </w:p>
    <w:p w:rsidR="009C4610" w:rsidRDefault="000A695C">
      <w:pPr>
        <w:tabs>
          <w:tab w:val="center" w:pos="5438"/>
          <w:tab w:val="center" w:pos="10810"/>
        </w:tabs>
        <w:ind w:left="-15" w:firstLine="0"/>
        <w:jc w:val="left"/>
      </w:pPr>
      <w:r>
        <w:t xml:space="preserve"> </w:t>
      </w:r>
      <w:r>
        <w:tab/>
        <w:t>D-6</w:t>
      </w:r>
      <w:r>
        <w:tab/>
        <w:t xml:space="preserve"> </w:t>
      </w:r>
    </w:p>
    <w:p w:rsidR="009C4610" w:rsidRDefault="000A695C">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37783" name="Group 137783"/>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46715" name="Shape 146715"/>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7783" style="width:543pt;height:0.75pt;mso-position-horizontal-relative:char;mso-position-vertical-relative:line" coordsize="68960,95">
                <v:shape id="Shape 146716" style="position:absolute;width:68960;height:95;left:0;top:0;" coordsize="6896099,9525" path="m0,0l6896099,0l6896099,9525l0,9525l0,0">
                  <v:stroke weight="0pt" endcap="flat" joinstyle="miter" miterlimit="10" on="false" color="#000000" opacity="0"/>
                  <v:fill on="true" color="#000000"/>
                </v:shape>
              </v:group>
            </w:pict>
          </mc:Fallback>
        </mc:AlternateContent>
      </w:r>
    </w:p>
    <w:p w:rsidR="009C4610" w:rsidRDefault="000A695C">
      <w:pPr>
        <w:spacing w:after="0" w:line="260" w:lineRule="auto"/>
        <w:ind w:left="1889" w:right="1883"/>
        <w:jc w:val="center"/>
      </w:pPr>
      <w:r>
        <w:rPr>
          <w:b/>
        </w:rPr>
        <w:t>EXHIBIT E</w:t>
      </w:r>
    </w:p>
    <w:p w:rsidR="009C4610" w:rsidRDefault="000A695C">
      <w:pPr>
        <w:spacing w:after="0" w:line="259" w:lineRule="auto"/>
        <w:ind w:left="0" w:firstLine="0"/>
        <w:jc w:val="center"/>
      </w:pPr>
      <w:r>
        <w:t xml:space="preserve"> </w:t>
      </w:r>
    </w:p>
    <w:p w:rsidR="009C4610" w:rsidRDefault="000A695C">
      <w:pPr>
        <w:spacing w:after="0" w:line="260" w:lineRule="auto"/>
        <w:ind w:left="1889" w:right="1879"/>
        <w:jc w:val="center"/>
      </w:pPr>
      <w:r>
        <w:rPr>
          <w:b/>
        </w:rPr>
        <w:t>ARBITRATION PROVISIONS</w:t>
      </w:r>
    </w:p>
    <w:p w:rsidR="009C4610" w:rsidRDefault="000A695C">
      <w:pPr>
        <w:spacing w:after="0" w:line="259" w:lineRule="auto"/>
        <w:ind w:left="0" w:firstLine="0"/>
        <w:jc w:val="center"/>
      </w:pPr>
      <w:r>
        <w:t xml:space="preserve"> </w:t>
      </w:r>
    </w:p>
    <w:p w:rsidR="009C4610" w:rsidRDefault="000A695C">
      <w:pPr>
        <w:numPr>
          <w:ilvl w:val="0"/>
          <w:numId w:val="29"/>
        </w:numPr>
        <w:ind w:hanging="500"/>
      </w:pPr>
      <w:r>
        <w:rPr>
          <w:u w:val="single" w:color="000000"/>
        </w:rPr>
        <w:t>Dis</w:t>
      </w:r>
      <w:r>
        <w:t>p</w:t>
      </w:r>
      <w:r>
        <w:rPr>
          <w:u w:val="single" w:color="000000"/>
        </w:rPr>
        <w:t>ute Resolution</w:t>
      </w:r>
      <w:r>
        <w:t xml:space="preserve">. For purposes of this </w:t>
      </w:r>
      <w:r>
        <w:rPr>
          <w:u w:val="single" w:color="000000"/>
        </w:rPr>
        <w:t>Exhibit E</w:t>
      </w:r>
      <w:r>
        <w:t>, the term “</w:t>
      </w:r>
      <w:r>
        <w:rPr>
          <w:b/>
        </w:rPr>
        <w:t>Claims</w:t>
      </w:r>
      <w:r>
        <w:t xml:space="preserve">” means any disputes, claims, demands, causes of action, requests for injunctive relief, requests for specific performance, liabilities, damages, losses, or controversies whatsoever arising from, related to, or connected with the transactions contemplated </w:t>
      </w:r>
      <w:r>
        <w:t>in the Transaction Documents and any communications between the parties related thereto, including without limitation any claims of mutual mistake, mistake, fraud, misrepresentation, failure of formation, failure of consideration, promissory estoppel, unco</w:t>
      </w:r>
      <w:r>
        <w:t>nscionability, failure of condition precedent, rescission, and any statutory claims, tort claims, contract claims, or claims to void, invalidate or terminate the Agreement (or these Arbitration Provisions (defined below)) or any of the other Transaction Do</w:t>
      </w:r>
      <w:r>
        <w:t>cuments. For the avoidance of doubt, Investor’s pursuit of an injunction or other Claim pursuant to these Arbitration Provisions or with a court will not later prevent Investor under the doctrines of claim preclusion, issue preclusion, res judicata or othe</w:t>
      </w:r>
      <w:r>
        <w:t>r similar legal doctrines from pursuing other Claims in a separate arbitration in the future. The parties to this Agreement (the “</w:t>
      </w:r>
      <w:r>
        <w:rPr>
          <w:b/>
        </w:rPr>
        <w:t>parties</w:t>
      </w:r>
      <w:r>
        <w:t>”) hereby agree that the Claims may be arbitrated in one or more Arbitrations pursuant to these Arbitration Provisions</w:t>
      </w:r>
    </w:p>
    <w:p w:rsidR="009C4610" w:rsidRDefault="000A695C">
      <w:pPr>
        <w:ind w:left="-5"/>
      </w:pPr>
      <w:r>
        <w:t xml:space="preserve">(one for an injunction or injunctions and a separate one for all other Claims). The term “Claims” specifically excludes a dispute over Calculations. The parties to the Agreement hereby agree that the arbitration provisions set forth in this </w:t>
      </w:r>
      <w:r>
        <w:rPr>
          <w:u w:val="single" w:color="000000"/>
        </w:rPr>
        <w:t>Exhibit E</w:t>
      </w:r>
      <w:r>
        <w:t xml:space="preserve"> (“</w:t>
      </w:r>
      <w:r>
        <w:rPr>
          <w:b/>
        </w:rPr>
        <w:t>Arb</w:t>
      </w:r>
      <w:r>
        <w:rPr>
          <w:b/>
        </w:rPr>
        <w:t>itration Provisions</w:t>
      </w:r>
      <w:r>
        <w:t>”) are binding on each of them. As a result, any attempt to rescind the Agreement (or these Arbitration Provisions) or declare the Agreement (or these Arbitration Provisions) or any other Transaction Document invalid or unenforceable for</w:t>
      </w:r>
      <w:r>
        <w:t xml:space="preserve"> any reason is subject to these Arbitration Provisions. These Arbitration Provisions shall also survive any termination or expiration of the Agreement. Any capitalized term not defined in these Arbitration Provisions shall have the meaning set forth in the</w:t>
      </w:r>
      <w:r>
        <w:t xml:space="preserve"> Agreement.</w:t>
      </w:r>
    </w:p>
    <w:p w:rsidR="009C4610" w:rsidRDefault="000A695C">
      <w:pPr>
        <w:spacing w:after="0" w:line="259" w:lineRule="auto"/>
        <w:ind w:left="0" w:firstLine="0"/>
        <w:jc w:val="left"/>
      </w:pPr>
      <w:r>
        <w:t xml:space="preserve"> </w:t>
      </w:r>
    </w:p>
    <w:p w:rsidR="009C4610" w:rsidRDefault="000A695C">
      <w:pPr>
        <w:numPr>
          <w:ilvl w:val="0"/>
          <w:numId w:val="29"/>
        </w:numPr>
        <w:ind w:hanging="500"/>
      </w:pPr>
      <w:r>
        <w:rPr>
          <w:u w:val="single" w:color="000000"/>
        </w:rPr>
        <w:t>Arbitration</w:t>
      </w:r>
      <w:r>
        <w:t>. Except as otherwise provided herein, all Claims must be submitted to arbitration (“</w:t>
      </w:r>
      <w:r>
        <w:rPr>
          <w:b/>
        </w:rPr>
        <w:t>Arbitration</w:t>
      </w:r>
      <w:r>
        <w:t>”) to be conducted exclusively in Salt Lake County, Utah and pursuant to the terms set forth in these Arbitration Provisions. Subject t</w:t>
      </w:r>
      <w:r>
        <w:t>o the arbitration appeal right provided for in Paragraph 5 below (the “</w:t>
      </w:r>
      <w:r>
        <w:rPr>
          <w:b/>
        </w:rPr>
        <w:t>Appeal Right</w:t>
      </w:r>
      <w:r>
        <w:t>”), the parties agree that the award of the arbitrator rendered pursuant to Paragraph 4 below (the “</w:t>
      </w:r>
      <w:r>
        <w:rPr>
          <w:b/>
        </w:rPr>
        <w:t>Arbitration Award</w:t>
      </w:r>
      <w:r>
        <w:t xml:space="preserve">”) shall be (a) final and binding upon the parties, (b) </w:t>
      </w:r>
      <w:r>
        <w:t xml:space="preserve">the sole and exclusive remedy between them regarding any Claims, counterclaims, issues, or accountings presented or pleaded to the arbitrator, and (c) promptly payable in United States dollars free of any tax, deduction or offset (with respect to monetary </w:t>
      </w:r>
      <w:r>
        <w:t>awards). Subject to the Appeal Right, any costs or fees, including without limitation attorneys’ fees, incurred in connection with or incident to enforcing the Arbitration Award shall, to the maximum extent permitted by law, be charged against the party re</w:t>
      </w:r>
      <w:r>
        <w:t>sisting such enforcement. The Arbitration Award shall include default interest (as defined or otherwise provided for in the Note, “</w:t>
      </w:r>
      <w:r>
        <w:rPr>
          <w:b/>
        </w:rPr>
        <w:t>Default Interest</w:t>
      </w:r>
      <w:r>
        <w:t>”) (with respect to monetary awards) at the rate specified in the Note for Default Interest both before and a</w:t>
      </w:r>
      <w:r>
        <w:t>fter the Arbitration Award. Judgment upon the Arbitration Award will be entered and enforced by any state or federal court sitting in Salt Lake County, Utah.</w:t>
      </w:r>
    </w:p>
    <w:p w:rsidR="009C4610" w:rsidRDefault="000A695C">
      <w:pPr>
        <w:spacing w:after="0" w:line="259" w:lineRule="auto"/>
        <w:ind w:left="0" w:firstLine="0"/>
        <w:jc w:val="left"/>
      </w:pPr>
      <w:r>
        <w:t xml:space="preserve"> </w:t>
      </w:r>
    </w:p>
    <w:p w:rsidR="009C4610" w:rsidRDefault="000A695C">
      <w:pPr>
        <w:numPr>
          <w:ilvl w:val="0"/>
          <w:numId w:val="29"/>
        </w:numPr>
        <w:ind w:hanging="500"/>
      </w:pPr>
      <w:r>
        <w:rPr>
          <w:u w:val="single" w:color="000000"/>
        </w:rPr>
        <w:t>The Arbitration Act</w:t>
      </w:r>
      <w:r>
        <w:t>. The parties hereby incorporate herein the provisions and procedures set for</w:t>
      </w:r>
      <w:r>
        <w:t xml:space="preserve">th in the Utah Uniform Arbitration Act, U.C.A. § 78B-11-101 </w:t>
      </w:r>
      <w:r>
        <w:rPr>
          <w:i/>
        </w:rPr>
        <w:t>et seq.</w:t>
      </w:r>
      <w:r>
        <w:t xml:space="preserve"> (as amended or superseded from time to time, the “</w:t>
      </w:r>
      <w:r>
        <w:rPr>
          <w:b/>
        </w:rPr>
        <w:t>Arbitration Act</w:t>
      </w:r>
      <w:r>
        <w:t>”). Notwithstanding the foregoing, pursuant to, and to the maximum extent permitted by, Section 105 of the Arbitration Act,</w:t>
      </w:r>
      <w:r>
        <w:t xml:space="preserve"> in the event of conflict or variation between the terms of these Arbitration Provisions and the provisions of the Arbitration Act, the terms of these Arbitration Provisions shall control and the parties hereby waive or otherwise agree to vary the effect o</w:t>
      </w:r>
      <w:r>
        <w:t>f all requirements of the Arbitration Act that may conflict with or vary from these Arbitration Provisions.</w:t>
      </w:r>
    </w:p>
    <w:p w:rsidR="009C4610" w:rsidRDefault="000A695C">
      <w:pPr>
        <w:spacing w:after="0" w:line="259" w:lineRule="auto"/>
        <w:ind w:left="0" w:firstLine="0"/>
        <w:jc w:val="left"/>
      </w:pPr>
      <w:r>
        <w:t xml:space="preserve"> </w:t>
      </w:r>
    </w:p>
    <w:p w:rsidR="009C4610" w:rsidRDefault="000A695C">
      <w:pPr>
        <w:numPr>
          <w:ilvl w:val="0"/>
          <w:numId w:val="29"/>
        </w:numPr>
        <w:ind w:hanging="500"/>
      </w:pPr>
      <w:r>
        <w:rPr>
          <w:u w:val="single" w:color="000000"/>
        </w:rPr>
        <w:t>Arbitration Proceedin</w:t>
      </w:r>
      <w:r>
        <w:t>g</w:t>
      </w:r>
      <w:r>
        <w:rPr>
          <w:u w:val="single" w:color="000000"/>
        </w:rPr>
        <w:t>s</w:t>
      </w:r>
      <w:r>
        <w:t>. Arbitration between the parties will be subject to the following:</w:t>
      </w:r>
    </w:p>
    <w:p w:rsidR="009C4610" w:rsidRDefault="000A695C">
      <w:pPr>
        <w:spacing w:after="0" w:line="259" w:lineRule="auto"/>
        <w:ind w:left="0" w:firstLine="0"/>
        <w:jc w:val="left"/>
      </w:pPr>
      <w:r>
        <w:t xml:space="preserve"> </w:t>
      </w:r>
    </w:p>
    <w:p w:rsidR="009C4610" w:rsidRDefault="000A695C">
      <w:pPr>
        <w:numPr>
          <w:ilvl w:val="1"/>
          <w:numId w:val="29"/>
        </w:numPr>
        <w:spacing w:after="0" w:line="259" w:lineRule="auto"/>
        <w:ind w:firstLine="360"/>
      </w:pPr>
      <w:r>
        <w:rPr>
          <w:i/>
        </w:rPr>
        <w:t>Initiation of Arbitration</w:t>
      </w:r>
      <w:r>
        <w:t>. Pursuant to Section 110 of</w:t>
      </w:r>
      <w:r>
        <w:t xml:space="preserve"> the Arbitration Act, the parties agree that a party may initiate</w:t>
      </w:r>
    </w:p>
    <w:p w:rsidR="009C4610" w:rsidRDefault="000A695C">
      <w:pPr>
        <w:ind w:left="-5"/>
      </w:pPr>
      <w:r>
        <w:t>Arbitration by giving written notice to the other party (“</w:t>
      </w:r>
      <w:r>
        <w:rPr>
          <w:b/>
        </w:rPr>
        <w:t>Arbitration Notice</w:t>
      </w:r>
      <w:r>
        <w:t xml:space="preserve">”) in the same manner that notice is permitted under Section 9.9 of the Agreement; </w:t>
      </w:r>
      <w:r>
        <w:rPr>
          <w:i/>
        </w:rPr>
        <w:t>provided, however</w:t>
      </w:r>
      <w:r>
        <w:t>, that the Arb</w:t>
      </w:r>
      <w:r>
        <w:t>itration Notice may not be given by email or fax. Arbitration will be deemed initiated as of the date that the Arbitration Notice is deemed delivered to such other party under Section 9.9 of the Agreement (the “</w:t>
      </w:r>
      <w:r>
        <w:rPr>
          <w:b/>
        </w:rPr>
        <w:t>Service Date</w:t>
      </w:r>
      <w:r>
        <w:t>”). After the Service Date, infor</w:t>
      </w:r>
      <w:r>
        <w:t xml:space="preserve">mation may be delivered, and notices may be given, by email or fax pursuant to Section 9.9 of the Agreement or any other method permitted thereunder. The Arbitration Notice must describe the nature of the controversy, the remedies sought, and the election </w:t>
      </w:r>
      <w:r>
        <w:t>to commence Arbitration proceedings. All Claims in the Arbitration Notice must be pleaded consistent with the Utah Rules of Civil Procedure.</w:t>
      </w:r>
    </w:p>
    <w:p w:rsidR="009C4610" w:rsidRDefault="000A695C">
      <w:pPr>
        <w:spacing w:after="0" w:line="259" w:lineRule="auto"/>
        <w:ind w:left="360" w:firstLine="0"/>
        <w:jc w:val="left"/>
      </w:pPr>
      <w:r>
        <w:t xml:space="preserve"> </w:t>
      </w:r>
    </w:p>
    <w:p w:rsidR="009C4610" w:rsidRDefault="000A695C">
      <w:pPr>
        <w:spacing w:after="0" w:line="259" w:lineRule="auto"/>
        <w:ind w:left="360" w:firstLine="0"/>
        <w:jc w:val="left"/>
      </w:pPr>
      <w:r>
        <w:t xml:space="preserve"> </w:t>
      </w:r>
    </w:p>
    <w:p w:rsidR="009C4610" w:rsidRDefault="000A695C">
      <w:pPr>
        <w:spacing w:after="134" w:line="259" w:lineRule="auto"/>
        <w:ind w:left="360" w:firstLine="0"/>
        <w:jc w:val="left"/>
      </w:pPr>
      <w:r>
        <w:t xml:space="preserve"> </w:t>
      </w:r>
    </w:p>
    <w:p w:rsidR="009C4610" w:rsidRDefault="000A695C">
      <w:pPr>
        <w:tabs>
          <w:tab w:val="center" w:pos="5437"/>
          <w:tab w:val="center" w:pos="10810"/>
        </w:tabs>
        <w:ind w:left="-15" w:firstLine="0"/>
        <w:jc w:val="left"/>
      </w:pPr>
      <w:r>
        <w:t xml:space="preserve"> </w:t>
      </w:r>
      <w:r>
        <w:tab/>
        <w:t>E-1</w:t>
      </w:r>
      <w:r>
        <w:tab/>
        <w:t xml:space="preserve"> </w:t>
      </w:r>
    </w:p>
    <w:p w:rsidR="009C4610" w:rsidRDefault="000A695C">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38073" name="Group 138073"/>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46717" name="Shape 146717"/>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8073" style="width:543pt;height:0.75pt;mso-position-horizontal-relative:char;mso-position-vertical-relative:line" coordsize="68960,95">
                <v:shape id="Shape 146718" style="position:absolute;width:68960;height:95;left:0;top:0;" coordsize="6896099,9525" path="m0,0l6896099,0l6896099,9525l0,9525l0,0">
                  <v:stroke weight="0pt" endcap="flat" joinstyle="miter" miterlimit="10" on="false" color="#000000" opacity="0"/>
                  <v:fill on="true" color="#000000"/>
                </v:shape>
              </v:group>
            </w:pict>
          </mc:Fallback>
        </mc:AlternateContent>
      </w:r>
    </w:p>
    <w:p w:rsidR="009C4610" w:rsidRDefault="000A695C">
      <w:pPr>
        <w:spacing w:after="0" w:line="259" w:lineRule="auto"/>
        <w:ind w:left="360" w:firstLine="0"/>
        <w:jc w:val="left"/>
      </w:pPr>
      <w:r>
        <w:t xml:space="preserve"> </w:t>
      </w:r>
    </w:p>
    <w:p w:rsidR="009C4610" w:rsidRDefault="000A695C">
      <w:pPr>
        <w:numPr>
          <w:ilvl w:val="1"/>
          <w:numId w:val="29"/>
        </w:numPr>
        <w:spacing w:after="0" w:line="259" w:lineRule="auto"/>
        <w:ind w:firstLine="360"/>
      </w:pPr>
      <w:r>
        <w:rPr>
          <w:i/>
        </w:rPr>
        <w:t>Selection and Payment of Arbitrator</w:t>
      </w:r>
      <w:r>
        <w:t>.</w:t>
      </w:r>
    </w:p>
    <w:p w:rsidR="009C4610" w:rsidRDefault="000A695C">
      <w:pPr>
        <w:spacing w:after="0" w:line="259" w:lineRule="auto"/>
        <w:ind w:left="360" w:firstLine="0"/>
        <w:jc w:val="left"/>
      </w:pPr>
      <w:r>
        <w:t xml:space="preserve"> </w:t>
      </w:r>
    </w:p>
    <w:p w:rsidR="009C4610" w:rsidRDefault="000A695C">
      <w:pPr>
        <w:numPr>
          <w:ilvl w:val="2"/>
          <w:numId w:val="29"/>
        </w:numPr>
        <w:ind w:hanging="312"/>
      </w:pPr>
      <w:r>
        <w:t>Within ten (10) calendar days after the Service Date, Investor shall select and submit to Company the names of three (3)</w:t>
      </w:r>
    </w:p>
    <w:p w:rsidR="009C4610" w:rsidRDefault="000A695C">
      <w:pPr>
        <w:ind w:left="-5"/>
      </w:pPr>
      <w:r>
        <w:t>arbitrators that are designated as “neutrals” or qualified arbitrators by Utah ADR Services (http://www.utahadrservices.com) (such thre</w:t>
      </w:r>
      <w:r>
        <w:t>e (3) designated persons hereunder are referred to herein as the “</w:t>
      </w:r>
      <w:r>
        <w:rPr>
          <w:b/>
        </w:rPr>
        <w:t>Proposed Arbitrators</w:t>
      </w:r>
      <w:r>
        <w:t xml:space="preserve">”). For the avoidance of doubt, each Proposed Arbitrator must be qualified as a “neutral” with Utah ADR Services. Within five (5) </w:t>
      </w:r>
      <w:r>
        <w:t>calendar days after Investor has submitted to Company the names of the Proposed Arbitrators, Company must select, by written notice to Investor, one (1) of the Proposed Arbitrators to act as the arbitrator for the parties under these Arbitration Provisions</w:t>
      </w:r>
      <w:r>
        <w:t>. If Company fails to select one of the Proposed Arbitrators in writing within such 5-day period, then Investor may select the arbitrator from the Proposed Arbitrators by providing written notice of such selection to Company.</w:t>
      </w:r>
    </w:p>
    <w:p w:rsidR="009C4610" w:rsidRDefault="000A695C">
      <w:pPr>
        <w:spacing w:after="0" w:line="259" w:lineRule="auto"/>
        <w:ind w:left="360" w:firstLine="0"/>
        <w:jc w:val="left"/>
      </w:pPr>
      <w:r>
        <w:t xml:space="preserve"> </w:t>
      </w:r>
    </w:p>
    <w:p w:rsidR="009C4610" w:rsidRDefault="000A695C">
      <w:pPr>
        <w:numPr>
          <w:ilvl w:val="2"/>
          <w:numId w:val="29"/>
        </w:numPr>
        <w:ind w:hanging="312"/>
      </w:pPr>
      <w:r>
        <w:t xml:space="preserve">If Investor fails to submit </w:t>
      </w:r>
      <w:r>
        <w:t>to Company the Proposed Arbitrators within ten (10) calendar days after the Service Date</w:t>
      </w:r>
    </w:p>
    <w:p w:rsidR="009C4610" w:rsidRDefault="000A695C">
      <w:pPr>
        <w:ind w:left="-5"/>
      </w:pPr>
      <w:r>
        <w:t>pursuant to subparagraph (a) above, then Company may at any time prior to Investor so designating the Proposed Arbitrators, identify the names of three (3) arbitrators</w:t>
      </w:r>
      <w:r>
        <w:t xml:space="preserve"> that are designated as “neutrals” or qualified arbitrators by Utah ADR Service by written notice to Investor. Investor may then, within five (5) calendar days after Company has submitted notice of its Proposed Arbitrators to Investor, select, by written n</w:t>
      </w:r>
      <w:r>
        <w:t>otice to Company, one (1) of the Proposed Arbitrators to act as the arbitrator for the parties under these Arbitration Provisions. If Investor fails to select in writing and within such 5-day period one (1) of the three (3) Proposed Arbitrators selected by</w:t>
      </w:r>
      <w:r>
        <w:t xml:space="preserve"> Company, then Company may select the arbitrator from its three (3) previously selected Proposed Arbitrators by providing written notice of such selection to Investor.</w:t>
      </w:r>
    </w:p>
    <w:p w:rsidR="009C4610" w:rsidRDefault="000A695C">
      <w:pPr>
        <w:spacing w:after="0" w:line="259" w:lineRule="auto"/>
        <w:ind w:left="360" w:firstLine="0"/>
        <w:jc w:val="left"/>
      </w:pPr>
      <w:r>
        <w:t xml:space="preserve"> </w:t>
      </w:r>
    </w:p>
    <w:p w:rsidR="009C4610" w:rsidRDefault="000A695C">
      <w:pPr>
        <w:numPr>
          <w:ilvl w:val="2"/>
          <w:numId w:val="29"/>
        </w:numPr>
        <w:ind w:hanging="312"/>
      </w:pPr>
      <w:r>
        <w:t>If a Proposed Arbitrator chosen to serve as arbitrator declines or is otherwise unable</w:t>
      </w:r>
      <w:r>
        <w:t xml:space="preserve"> to serve as arbitrator, then the party</w:t>
      </w:r>
    </w:p>
    <w:p w:rsidR="009C4610" w:rsidRDefault="000A695C">
      <w:pPr>
        <w:ind w:left="-5"/>
      </w:pPr>
      <w:r>
        <w:t>that selected such Proposed Arbitrator may select one (1) of the other three (3) Proposed Arbitrators within three (3) calendar days of the date the chosen Proposed Arbitrator declines or notifies the parties he or s</w:t>
      </w:r>
      <w:r>
        <w:t>he is unable to serve as arbitrator. If all three (3) Proposed Arbitrators decline or are otherwise unable to serve as arbitrator, then the arbitrator selection process shall begin again in accordance with this Paragraph 4.2.</w:t>
      </w:r>
    </w:p>
    <w:p w:rsidR="009C4610" w:rsidRDefault="000A695C">
      <w:pPr>
        <w:spacing w:after="0" w:line="259" w:lineRule="auto"/>
        <w:ind w:left="360" w:firstLine="0"/>
        <w:jc w:val="left"/>
      </w:pPr>
      <w:r>
        <w:t xml:space="preserve"> </w:t>
      </w:r>
    </w:p>
    <w:p w:rsidR="009C4610" w:rsidRDefault="000A695C">
      <w:pPr>
        <w:numPr>
          <w:ilvl w:val="2"/>
          <w:numId w:val="29"/>
        </w:numPr>
        <w:ind w:hanging="312"/>
      </w:pPr>
      <w:r>
        <w:t>The date that the Proposed A</w:t>
      </w:r>
      <w:r>
        <w:t>rbitrator selected pursuant to this Paragraph 4.2 agrees in writing (including via email)</w:t>
      </w:r>
    </w:p>
    <w:p w:rsidR="009C4610" w:rsidRDefault="000A695C">
      <w:pPr>
        <w:ind w:left="-5"/>
      </w:pPr>
      <w:r>
        <w:t>delivered to both parties to serve as the arbitrator hereunder is referred to herein as the “</w:t>
      </w:r>
      <w:r>
        <w:rPr>
          <w:b/>
        </w:rPr>
        <w:t>Arbitration Commencement Date</w:t>
      </w:r>
      <w:r>
        <w:t xml:space="preserve">”. If an arbitrator resigns or is unable to </w:t>
      </w:r>
      <w:r>
        <w:t>act during the Arbitration, a replacement arbitrator shall be chosen in accordance with this Paragraph 4.2 to continue the Arbitration. If Utah ADR Services ceases to exist or to provide a list of neutrals and there is no successor thereto, then the arbitr</w:t>
      </w:r>
      <w:r>
        <w:t>ator shall be selected under the then prevailing rules of the American Arbitration Association.</w:t>
      </w:r>
    </w:p>
    <w:p w:rsidR="009C4610" w:rsidRDefault="000A695C">
      <w:pPr>
        <w:spacing w:after="0" w:line="259" w:lineRule="auto"/>
        <w:ind w:left="360" w:firstLine="0"/>
        <w:jc w:val="left"/>
      </w:pPr>
      <w:r>
        <w:t xml:space="preserve"> </w:t>
      </w:r>
    </w:p>
    <w:p w:rsidR="009C4610" w:rsidRDefault="000A695C">
      <w:pPr>
        <w:numPr>
          <w:ilvl w:val="2"/>
          <w:numId w:val="29"/>
        </w:numPr>
        <w:ind w:hanging="312"/>
      </w:pPr>
      <w:r>
        <w:t>Subject to Paragraph 4.10 below, the cost of the arbitrator must be paid equally by both parties. Subject to Paragraph 4.10</w:t>
      </w:r>
    </w:p>
    <w:p w:rsidR="009C4610" w:rsidRDefault="000A695C">
      <w:pPr>
        <w:ind w:left="-5"/>
      </w:pPr>
      <w:r>
        <w:t>below, if one party refuses or fai</w:t>
      </w:r>
      <w:r>
        <w:t>ls to pay its portion of the arbitrator fee, then the other party can advance such unpaid amount (subject to the accrual of Default Interest thereupon), with such amount being added to or subtracted from, as applicable, the Arbitration Award.</w:t>
      </w:r>
    </w:p>
    <w:p w:rsidR="009C4610" w:rsidRDefault="000A695C">
      <w:pPr>
        <w:spacing w:after="0" w:line="259" w:lineRule="auto"/>
        <w:ind w:left="360" w:firstLine="0"/>
        <w:jc w:val="left"/>
      </w:pPr>
      <w:r>
        <w:t xml:space="preserve"> </w:t>
      </w:r>
    </w:p>
    <w:p w:rsidR="009C4610" w:rsidRDefault="000A695C">
      <w:pPr>
        <w:numPr>
          <w:ilvl w:val="1"/>
          <w:numId w:val="29"/>
        </w:numPr>
        <w:ind w:firstLine="360"/>
      </w:pPr>
      <w:r>
        <w:rPr>
          <w:i/>
        </w:rPr>
        <w:t>Applicability of Certain Utah Rules</w:t>
      </w:r>
      <w:r>
        <w:t xml:space="preserve">. The parties agree that the Arbitration shall be conducted generally in accordance with the Utah Rules of Civil Procedure and the Utah Rules of Evidence. More specifically, the Utah Rules of Civil Procedure shall apply, </w:t>
      </w:r>
      <w:r>
        <w:t>without limitation, to the filing of any pleadings, motions or memoranda, the conducting of discovery, and the taking of any depositions. The Utah Rules of Evidence shall apply to any hearings, whether telephonic or in person, held by the arbitrator. Notwi</w:t>
      </w:r>
      <w:r>
        <w:t>thstanding the foregoing, it is the parties’ intent that the incorporation of such rules will in no event supersede these Arbitration Provisions. In the event of any conflict between the Utah Rules of Civil Procedure or the Utah Rules of Evidence and these</w:t>
      </w:r>
      <w:r>
        <w:t xml:space="preserve"> Arbitration Provisions, these Arbitration Provisions shall control.</w:t>
      </w:r>
    </w:p>
    <w:p w:rsidR="009C4610" w:rsidRDefault="000A695C">
      <w:pPr>
        <w:spacing w:after="0" w:line="259" w:lineRule="auto"/>
        <w:ind w:left="360" w:firstLine="0"/>
        <w:jc w:val="left"/>
      </w:pPr>
      <w:r>
        <w:t xml:space="preserve"> </w:t>
      </w:r>
    </w:p>
    <w:p w:rsidR="009C4610" w:rsidRDefault="000A695C">
      <w:pPr>
        <w:numPr>
          <w:ilvl w:val="1"/>
          <w:numId w:val="29"/>
        </w:numPr>
        <w:ind w:firstLine="360"/>
      </w:pPr>
      <w:r>
        <w:rPr>
          <w:i/>
        </w:rPr>
        <w:t>Answer and Default</w:t>
      </w:r>
      <w:r>
        <w:t xml:space="preserve">. An answer and any counterclaims to the Arbitration Notice shall be required to be delivered to the party initiating the Arbitration within twenty (20) calendar days </w:t>
      </w:r>
      <w:r>
        <w:t>after the Arbitration Commencement Date. If an answer is not delivered by the required deadline, the arbitrator must provide written notice to the defaulting party stating that the arbitrator will enter a default award against such party if such party does</w:t>
      </w:r>
      <w:r>
        <w:t xml:space="preserve"> not file an answer within five (5) calendar days of receipt of such notice. If an answer is not filed within the five (5) day extension period, the arbitrator must render a default award, consistent with the relief requested in the Arbitration Notice, aga</w:t>
      </w:r>
      <w:r>
        <w:t>inst a party that fails to submit an answer within such time period.</w:t>
      </w:r>
    </w:p>
    <w:p w:rsidR="009C4610" w:rsidRDefault="000A695C">
      <w:pPr>
        <w:spacing w:after="0" w:line="259" w:lineRule="auto"/>
        <w:ind w:left="360" w:firstLine="0"/>
        <w:jc w:val="left"/>
      </w:pPr>
      <w:r>
        <w:t xml:space="preserve"> </w:t>
      </w:r>
    </w:p>
    <w:p w:rsidR="009C4610" w:rsidRDefault="000A695C">
      <w:pPr>
        <w:spacing w:after="0" w:line="259" w:lineRule="auto"/>
        <w:ind w:left="360" w:firstLine="0"/>
        <w:jc w:val="left"/>
      </w:pPr>
      <w:r>
        <w:t xml:space="preserve"> </w:t>
      </w:r>
    </w:p>
    <w:p w:rsidR="009C4610" w:rsidRDefault="000A695C">
      <w:pPr>
        <w:spacing w:after="134" w:line="259" w:lineRule="auto"/>
        <w:ind w:left="360" w:firstLine="0"/>
        <w:jc w:val="left"/>
      </w:pPr>
      <w:r>
        <w:t xml:space="preserve"> </w:t>
      </w:r>
    </w:p>
    <w:p w:rsidR="009C4610" w:rsidRDefault="000A695C">
      <w:pPr>
        <w:tabs>
          <w:tab w:val="center" w:pos="5437"/>
          <w:tab w:val="center" w:pos="10810"/>
        </w:tabs>
        <w:ind w:left="-15" w:firstLine="0"/>
        <w:jc w:val="left"/>
      </w:pPr>
      <w:r>
        <w:t xml:space="preserve"> </w:t>
      </w:r>
      <w:r>
        <w:tab/>
        <w:t>E-2</w:t>
      </w:r>
      <w:r>
        <w:tab/>
        <w:t xml:space="preserve"> </w:t>
      </w:r>
    </w:p>
    <w:p w:rsidR="009C4610" w:rsidRDefault="000A695C">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38903" name="Group 138903"/>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46729" name="Shape 146729"/>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8903" style="width:543pt;height:0.75pt;mso-position-horizontal-relative:char;mso-position-vertical-relative:line" coordsize="68960,95">
                <v:shape id="Shape 146730" style="position:absolute;width:68960;height:95;left:0;top:0;" coordsize="6896099,9525" path="m0,0l6896099,0l6896099,9525l0,9525l0,0">
                  <v:stroke weight="0pt" endcap="flat" joinstyle="miter" miterlimit="10" on="false" color="#000000" opacity="0"/>
                  <v:fill on="true" color="#000000"/>
                </v:shape>
              </v:group>
            </w:pict>
          </mc:Fallback>
        </mc:AlternateContent>
      </w:r>
    </w:p>
    <w:p w:rsidR="009C4610" w:rsidRDefault="000A695C">
      <w:pPr>
        <w:numPr>
          <w:ilvl w:val="1"/>
          <w:numId w:val="29"/>
        </w:numPr>
        <w:ind w:firstLine="360"/>
      </w:pPr>
      <w:r>
        <w:rPr>
          <w:i/>
        </w:rPr>
        <w:t>Related Litigation</w:t>
      </w:r>
      <w:r>
        <w:t>. The party that delivers the Arbitration Notice to the other party shall have the option to also commence concurrent legal proceedings with any state or</w:t>
      </w:r>
      <w:r>
        <w:t xml:space="preserve"> federal court sitting in Salt Lake County, Utah (“</w:t>
      </w:r>
      <w:r>
        <w:rPr>
          <w:b/>
        </w:rPr>
        <w:t>Litigation Proceedings</w:t>
      </w:r>
      <w:r>
        <w:t>”), subject to the following: (a) the complaint in the Litigation Proceedings is to be substantially similar to the claims set forth in the Arbitration Notice, provided that an additi</w:t>
      </w:r>
      <w:r>
        <w:t>onal cause of action to compel arbitration will also be included therein, (b) so long as the other party files an answer to the complaint in the Litigation Proceedings and an answer to the Arbitration Notice, the Litigation Proceedings will be stayed pendi</w:t>
      </w:r>
      <w:r>
        <w:t xml:space="preserve">ng an Arbitration Award (or Appeal Panel Award (defined below), as applicable) hereunder, (c) if the other party fails to file an answer in the Litigation Proceedings or an answer in the Arbitration proceedings, then the party initiating Arbitration shall </w:t>
      </w:r>
      <w:r>
        <w:t>be entitled to a default judgment consistent with the relief requested, to be entered in the Litigation Proceedings, and (d) any legal or procedural issue arising under the Arbitration Act that requires a decision of a court of competent jurisdiction may b</w:t>
      </w:r>
      <w:r>
        <w:t>e determined in the Litigation Proceedings. Any award of the arbitrator (or of the Appeal Panel (defined below)) may be entered in such Litigation Proceedings pursuant to the Arbitration Act.</w:t>
      </w:r>
    </w:p>
    <w:p w:rsidR="009C4610" w:rsidRDefault="000A695C">
      <w:pPr>
        <w:spacing w:after="0" w:line="259" w:lineRule="auto"/>
        <w:ind w:left="360" w:firstLine="0"/>
        <w:jc w:val="left"/>
      </w:pPr>
      <w:r>
        <w:t xml:space="preserve"> </w:t>
      </w:r>
    </w:p>
    <w:p w:rsidR="009C4610" w:rsidRDefault="000A695C">
      <w:pPr>
        <w:numPr>
          <w:ilvl w:val="1"/>
          <w:numId w:val="29"/>
        </w:numPr>
        <w:ind w:firstLine="360"/>
      </w:pPr>
      <w:r>
        <w:rPr>
          <w:i/>
        </w:rPr>
        <w:t>Discovery</w:t>
      </w:r>
      <w:r>
        <w:t xml:space="preserve">. Pursuant to Section 118(8) of the Arbitration Act, </w:t>
      </w:r>
      <w:r>
        <w:t>the parties agree that discovery shall be conducted as follows:</w:t>
      </w:r>
    </w:p>
    <w:p w:rsidR="009C4610" w:rsidRDefault="000A695C">
      <w:pPr>
        <w:spacing w:after="0" w:line="259" w:lineRule="auto"/>
        <w:ind w:left="360" w:firstLine="0"/>
        <w:jc w:val="left"/>
      </w:pPr>
      <w:r>
        <w:t xml:space="preserve"> </w:t>
      </w:r>
    </w:p>
    <w:p w:rsidR="009C4610" w:rsidRDefault="000A695C">
      <w:pPr>
        <w:numPr>
          <w:ilvl w:val="2"/>
          <w:numId w:val="29"/>
        </w:numPr>
        <w:spacing w:after="0" w:line="259" w:lineRule="auto"/>
        <w:ind w:hanging="312"/>
      </w:pPr>
      <w:r>
        <w:t>Written discovery will only be allowed if the likely benefits of the proposed written discovery outweigh the burden or</w:t>
      </w:r>
    </w:p>
    <w:p w:rsidR="009C4610" w:rsidRDefault="000A695C">
      <w:pPr>
        <w:ind w:left="-5"/>
      </w:pPr>
      <w:r>
        <w:t>expense thereof, and the written discovery sought is likely to reveal i</w:t>
      </w:r>
      <w:r>
        <w:t>nformation that will satisfy a specific element of a claim or defense already pleaded in the Arbitration. The party seeking written discovery shall always have the burden of showing that all of the standards and limitations set forth in these Arbitration P</w:t>
      </w:r>
      <w:r>
        <w:t>rovisions are satisfied. The scope of discovery in the Arbitration proceedings shall also be limited as follows:</w:t>
      </w:r>
    </w:p>
    <w:p w:rsidR="009C4610" w:rsidRDefault="000A695C">
      <w:pPr>
        <w:spacing w:after="0" w:line="259" w:lineRule="auto"/>
        <w:ind w:left="1200" w:firstLine="0"/>
        <w:jc w:val="left"/>
      </w:pPr>
      <w:r>
        <w:t xml:space="preserve"> </w:t>
      </w:r>
    </w:p>
    <w:p w:rsidR="009C4610" w:rsidRDefault="000A695C">
      <w:pPr>
        <w:numPr>
          <w:ilvl w:val="3"/>
          <w:numId w:val="29"/>
        </w:numPr>
        <w:ind w:right="-1" w:hanging="827"/>
      </w:pPr>
      <w:r>
        <w:t>To facts directly connected with the transactions contemplated by the Agreement.</w:t>
      </w:r>
    </w:p>
    <w:p w:rsidR="009C4610" w:rsidRDefault="000A695C">
      <w:pPr>
        <w:spacing w:after="0" w:line="259" w:lineRule="auto"/>
        <w:ind w:left="1200" w:firstLine="0"/>
        <w:jc w:val="left"/>
      </w:pPr>
      <w:r>
        <w:t xml:space="preserve"> </w:t>
      </w:r>
    </w:p>
    <w:p w:rsidR="009C4610" w:rsidRDefault="000A695C">
      <w:pPr>
        <w:numPr>
          <w:ilvl w:val="3"/>
          <w:numId w:val="29"/>
        </w:numPr>
        <w:spacing w:after="0" w:line="259" w:lineRule="auto"/>
        <w:ind w:right="-1" w:hanging="827"/>
      </w:pPr>
      <w:r>
        <w:t>To facts and information that cannot be obtained from another source or in another manner that is more</w:t>
      </w:r>
    </w:p>
    <w:p w:rsidR="009C4610" w:rsidRDefault="000A695C">
      <w:pPr>
        <w:ind w:left="410"/>
      </w:pPr>
      <w:r>
        <w:t>convenient, less burdensome or less expensive than in the manner requested.</w:t>
      </w:r>
    </w:p>
    <w:p w:rsidR="009C4610" w:rsidRDefault="000A695C">
      <w:pPr>
        <w:spacing w:after="0" w:line="259" w:lineRule="auto"/>
        <w:ind w:left="360" w:firstLine="0"/>
        <w:jc w:val="left"/>
      </w:pPr>
      <w:r>
        <w:t xml:space="preserve"> </w:t>
      </w:r>
    </w:p>
    <w:p w:rsidR="009C4610" w:rsidRDefault="000A695C">
      <w:pPr>
        <w:numPr>
          <w:ilvl w:val="2"/>
          <w:numId w:val="29"/>
        </w:numPr>
        <w:spacing w:after="0" w:line="259" w:lineRule="auto"/>
        <w:ind w:hanging="312"/>
      </w:pPr>
      <w:r>
        <w:t>No party shall be allowed (i) more than fifteen (15) interrogatories (inclu</w:t>
      </w:r>
      <w:r>
        <w:t>ding discrete subparts), (ii) more than fifteen</w:t>
      </w:r>
    </w:p>
    <w:p w:rsidR="009C4610" w:rsidRDefault="000A695C">
      <w:pPr>
        <w:ind w:left="-5"/>
      </w:pPr>
      <w:r>
        <w:t xml:space="preserve">(15) requests for admission (including discrete subparts), (iii) more than ten (10) document requests (including discrete subparts), or (iv) more than three (3) depositions (excluding expert depositions) for </w:t>
      </w:r>
      <w:r>
        <w:t>a maximum of seven (7) hours per deposition. The costs associated with depositions will be borne by the party taking the deposition. The party defending the deposition will submit a notice to the party taking the deposition of the estimated attorneys’ fees</w:t>
      </w:r>
      <w:r>
        <w:t xml:space="preserve"> that such party expects to incur in connection with defending the deposition. If the party defending the deposition fails to submit an estimate of attorneys’ fees within five (5) calendar days of its receipt of a deposition notice, then such party shall b</w:t>
      </w:r>
      <w:r>
        <w:t>e deemed to have waived its right to the estimated attorneys’ fees. The party taking the deposition must pay the party defending the deposition the estimated attorneys’ fees prior to taking the deposition, unless such obligation is deemed to be waived as s</w:t>
      </w:r>
      <w:r>
        <w:t>et forth in the immediately preceding sentence. If the party taking the deposition believes that the estimated attorneys’ fees are unreasonable, such party may submit the issue to the arbitrator for a decision. All depositions will be taken in Utah.</w:t>
      </w:r>
    </w:p>
    <w:p w:rsidR="009C4610" w:rsidRDefault="000A695C">
      <w:pPr>
        <w:spacing w:after="0" w:line="259" w:lineRule="auto"/>
        <w:ind w:left="360" w:firstLine="0"/>
        <w:jc w:val="left"/>
      </w:pPr>
      <w:r>
        <w:t xml:space="preserve"> </w:t>
      </w:r>
    </w:p>
    <w:p w:rsidR="009C4610" w:rsidRDefault="000A695C">
      <w:pPr>
        <w:numPr>
          <w:ilvl w:val="1"/>
          <w:numId w:val="30"/>
        </w:numPr>
        <w:spacing w:after="0" w:line="259" w:lineRule="auto"/>
        <w:ind w:right="-1" w:firstLine="800"/>
        <w:jc w:val="right"/>
      </w:pPr>
      <w:r>
        <w:t>All discovery requests (including document production requests included in deposition notices) must be submitted in</w:t>
      </w:r>
    </w:p>
    <w:p w:rsidR="009C4610" w:rsidRDefault="000A695C">
      <w:pPr>
        <w:ind w:left="-5"/>
      </w:pPr>
      <w:r>
        <w:t>writing to the arbitrator and the other party. The party submitting the written discovery requests must include with such discovery requests</w:t>
      </w:r>
      <w:r>
        <w:t xml:space="preserve"> a detailed explanation of how the proposed discovery requests satisfy the requirements of these Arbitration Provisions and the Utah Rules of Civil Procedure. The receiving party will then be allowed, within five (5) calendar days of receiving the proposed</w:t>
      </w:r>
      <w:r>
        <w:t xml:space="preserve"> discovery requests, to submit to the arbitrator an estimate of the attorneys’ fees and costs associated with responding to such written discovery requests and a written challenge to each applicable discovery request. After receipt of an estimate of attorn</w:t>
      </w:r>
      <w:r>
        <w:t>eys’ fees and costs and/or challenge(s) to one or more discovery requests, consistent with subparagraph (c) above, the arbitrator will within three (3) calendar days make a finding as to the likely attorneys’ fees and costs associated with responding to th</w:t>
      </w:r>
      <w:r>
        <w:t>e discovery requests and issue an order that (i) requires the requesting party to prepay the attorneys’ fees and costs associated with responding to the discovery requests, and (ii) requires the responding party to respond to the discovery requests as limi</w:t>
      </w:r>
      <w:r>
        <w:t xml:space="preserve">ted by the arbitrator within twenty-five (25) calendar days of the arbitrator’s finding with respect to such discovery requests. If a party entitled to submit an estimate of attorneys’ fees and costs and/or a challenge to discovery requests fails to do so </w:t>
      </w:r>
      <w:r>
        <w:t>within such 5-day period, the arbitrator will make a finding that (A) there are no attorneys’ fees or costs associated with responding to such discovery requests, and (B) the responding party must respond to such discovery requests (as may be limited by th</w:t>
      </w:r>
      <w:r>
        <w:t>e arbitrator) within twenty-five (25) calendar days of the arbitrator’s finding with respect to such discovery requests. Any party submitting any written discovery requests, including without limitation interrogatories, requests for production subpoenas to</w:t>
      </w:r>
      <w:r>
        <w:t xml:space="preserve"> a party or a third party, or requests for admissions, must prepay the estimated attorneys’ fees and costs, before the responding party has any obligation to produce or respond to the same, unless such obligation is deemed waived as set forth above.</w:t>
      </w:r>
    </w:p>
    <w:p w:rsidR="009C4610" w:rsidRDefault="000A695C">
      <w:pPr>
        <w:spacing w:after="0" w:line="259" w:lineRule="auto"/>
        <w:ind w:left="360" w:firstLine="0"/>
        <w:jc w:val="left"/>
      </w:pPr>
      <w:r>
        <w:t xml:space="preserve"> </w:t>
      </w:r>
    </w:p>
    <w:p w:rsidR="009C4610" w:rsidRDefault="000A695C">
      <w:pPr>
        <w:spacing w:after="0" w:line="259" w:lineRule="auto"/>
        <w:ind w:left="360" w:firstLine="0"/>
        <w:jc w:val="left"/>
      </w:pPr>
      <w:r>
        <w:t xml:space="preserve"> </w:t>
      </w:r>
    </w:p>
    <w:p w:rsidR="009C4610" w:rsidRDefault="000A695C">
      <w:pPr>
        <w:spacing w:after="0" w:line="259" w:lineRule="auto"/>
        <w:ind w:left="360" w:firstLine="0"/>
        <w:jc w:val="left"/>
      </w:pPr>
      <w:r>
        <w:t xml:space="preserve"> </w:t>
      </w:r>
    </w:p>
    <w:p w:rsidR="009C4610" w:rsidRDefault="000A695C">
      <w:pPr>
        <w:tabs>
          <w:tab w:val="center" w:pos="5437"/>
          <w:tab w:val="center" w:pos="10810"/>
        </w:tabs>
        <w:ind w:left="-15" w:firstLine="0"/>
        <w:jc w:val="left"/>
      </w:pPr>
      <w:r>
        <w:t xml:space="preserve"> </w:t>
      </w:r>
      <w:r>
        <w:tab/>
        <w:t>E-3</w:t>
      </w:r>
      <w:r>
        <w:tab/>
        <w:t xml:space="preserve"> </w:t>
      </w:r>
    </w:p>
    <w:p w:rsidR="009C4610" w:rsidRDefault="000A695C">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38855" name="Group 138855"/>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46741" name="Shape 146741"/>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8855" style="width:543pt;height:0.75pt;mso-position-horizontal-relative:char;mso-position-vertical-relative:line" coordsize="68960,95">
                <v:shape id="Shape 146742" style="position:absolute;width:68960;height:95;left:0;top:0;" coordsize="6896099,9525" path="m0,0l6896099,0l6896099,9525l0,9525l0,0">
                  <v:stroke weight="0pt" endcap="flat" joinstyle="miter" miterlimit="10" on="false" color="#000000" opacity="0"/>
                  <v:fill on="true" color="#000000"/>
                </v:shape>
              </v:group>
            </w:pict>
          </mc:Fallback>
        </mc:AlternateContent>
      </w:r>
      <w:r>
        <w:br w:type="page"/>
      </w:r>
    </w:p>
    <w:p w:rsidR="009C4610" w:rsidRDefault="000A695C">
      <w:pPr>
        <w:numPr>
          <w:ilvl w:val="1"/>
          <w:numId w:val="30"/>
        </w:numPr>
        <w:spacing w:after="0" w:line="259" w:lineRule="auto"/>
        <w:ind w:right="-1" w:firstLine="800"/>
        <w:jc w:val="right"/>
      </w:pPr>
      <w:r>
        <w:t>In order to allow a written discovery request, the arbitrator must find that the discovery request satisfies the standards set</w:t>
      </w:r>
    </w:p>
    <w:p w:rsidR="009C4610" w:rsidRDefault="000A695C">
      <w:pPr>
        <w:ind w:left="-5"/>
      </w:pPr>
      <w:r>
        <w:t>forth in these Arbitration Provisions and the Utah Rules of Civil Procedure. The arbitrator must strictly enforce these standards. If a discovery request does not satisfy any of the standards set forth in these Arbitration Provisions or the Utah Rules of C</w:t>
      </w:r>
      <w:r>
        <w:t>ivil Procedure, the arbitrator may modify such discovery request to satisfy the applicable standards, or strike such discovery request in whole or in part.</w:t>
      </w:r>
    </w:p>
    <w:p w:rsidR="009C4610" w:rsidRDefault="000A695C">
      <w:pPr>
        <w:spacing w:after="0" w:line="259" w:lineRule="auto"/>
        <w:ind w:left="360" w:firstLine="0"/>
        <w:jc w:val="left"/>
      </w:pPr>
      <w:r>
        <w:t xml:space="preserve"> </w:t>
      </w:r>
    </w:p>
    <w:p w:rsidR="009C4610" w:rsidRDefault="000A695C">
      <w:pPr>
        <w:numPr>
          <w:ilvl w:val="1"/>
          <w:numId w:val="30"/>
        </w:numPr>
        <w:ind w:right="-1" w:firstLine="800"/>
        <w:jc w:val="right"/>
      </w:pPr>
      <w:r>
        <w:t>Each party may submit expert reports (and rebuttals thereto), provided that such reports must be s</w:t>
      </w:r>
      <w:r>
        <w:t>ubmitted within sixty(60) days of the Arbitration Commencement Date. Each party will be allowed a maximum of two (2) experts. Expert reports must contain the following: (i) a complete statement of all opinions the expert will offer at trial and the basis a</w:t>
      </w:r>
      <w:r>
        <w:t>nd reasons for them; (ii) the expert’s name and qualifications, including a list of all the expert’s publications within the preceding ten (10) years, and a list of any other cases in which the expert has testified at trial or in a deposition or prepared a</w:t>
      </w:r>
      <w:r>
        <w:t xml:space="preserve"> report within the preceding ten (10) years; and (iii) the compensation to be paid for the expert’s report and testimony. The parties are entitled to depose any other party’s expert witness one (1) time for no more than four (4) hours. An expert may not te</w:t>
      </w:r>
      <w:r>
        <w:t>stify in a party’s case-in-chief concerning any matter not fairly disclosed in the expert report.</w:t>
      </w:r>
    </w:p>
    <w:p w:rsidR="009C4610" w:rsidRDefault="000A695C">
      <w:pPr>
        <w:spacing w:after="0" w:line="259" w:lineRule="auto"/>
        <w:ind w:left="360" w:firstLine="0"/>
        <w:jc w:val="left"/>
      </w:pPr>
      <w:r>
        <w:t xml:space="preserve"> </w:t>
      </w:r>
    </w:p>
    <w:p w:rsidR="009C4610" w:rsidRDefault="000A695C">
      <w:pPr>
        <w:ind w:left="-15" w:firstLine="360"/>
      </w:pPr>
      <w:r>
        <w:t xml:space="preserve">4.6       </w:t>
      </w:r>
      <w:r>
        <w:rPr>
          <w:i/>
        </w:rPr>
        <w:t>Dispositive Motions</w:t>
      </w:r>
      <w:r>
        <w:t>. Each party shall have the right to submit dispositive motions pursuant Rule 12 or Rule 56 of the Utah Rules of Civil Procedur</w:t>
      </w:r>
      <w:r>
        <w:t>e (a “</w:t>
      </w:r>
      <w:r>
        <w:rPr>
          <w:b/>
        </w:rPr>
        <w:t>Dispositive Motion</w:t>
      </w:r>
      <w:r>
        <w:t>”). The party submitting the Dispositive Motion may, but is not required to, deliver to the arbitrator and to the other party a memorandum in support (the “</w:t>
      </w:r>
      <w:r>
        <w:rPr>
          <w:b/>
        </w:rPr>
        <w:t>Memorandum in Support</w:t>
      </w:r>
      <w:r>
        <w:t>”) of the Dispositive Motion. Within seven (7) calendar</w:t>
      </w:r>
      <w:r>
        <w:t xml:space="preserve"> days of delivery of the Memorandum in Support, the other party shall deliver to the arbitrator and to the other party a memorandum in opposition to the Memorandum in Support (the “</w:t>
      </w:r>
      <w:r>
        <w:rPr>
          <w:b/>
        </w:rPr>
        <w:t>Memorandum in Opposition</w:t>
      </w:r>
      <w:r>
        <w:t>”). Within seven (7) calendar days of delivery of t</w:t>
      </w:r>
      <w:r>
        <w:t>he Memorandum in Opposition, as applicable, the party that submitted the Memorandum in Support shall deliver to the arbitrator and to the other party a reply memorandum to the Memorandum in Opposition (“</w:t>
      </w:r>
      <w:r>
        <w:rPr>
          <w:b/>
        </w:rPr>
        <w:t>Reply Memorandum</w:t>
      </w:r>
      <w:r>
        <w:t>”). If the applicable party shall fai</w:t>
      </w:r>
      <w:r>
        <w:t>l to deliver the Memorandum in Opposition as required above, or if the other party fails to deliver the Reply Memorandum as required above, then the applicable party shall lose its right to so deliver the same, and the Dispositive Motion shall proceed rega</w:t>
      </w:r>
      <w:r>
        <w:t>rdless.</w:t>
      </w:r>
    </w:p>
    <w:p w:rsidR="009C4610" w:rsidRDefault="000A695C">
      <w:pPr>
        <w:spacing w:after="0" w:line="259" w:lineRule="auto"/>
        <w:ind w:left="360" w:firstLine="0"/>
        <w:jc w:val="left"/>
      </w:pPr>
      <w:r>
        <w:t xml:space="preserve"> </w:t>
      </w:r>
    </w:p>
    <w:p w:rsidR="009C4610" w:rsidRDefault="000A695C">
      <w:pPr>
        <w:ind w:left="-15" w:firstLine="360"/>
      </w:pPr>
      <w:r>
        <w:t xml:space="preserve">4.7       </w:t>
      </w:r>
      <w:r>
        <w:rPr>
          <w:i/>
        </w:rPr>
        <w:t>Confidentiality</w:t>
      </w:r>
      <w:r>
        <w:t xml:space="preserve">. All information disclosed by either party (or such party’s agents) during the Arbitration process (including without limitation information disclosed during the discovery process or any Appeal (defined below)) shall be </w:t>
      </w:r>
      <w:r>
        <w:t xml:space="preserve">considered confidential in nature. Each party agrees not to disclose any confidential information received from the other party (or its agents) during the Arbitration process (including without limitation during the discovery process or any Appeal) unless </w:t>
      </w:r>
      <w:r>
        <w:t>(a) prior to or after the time of disclosure such information becomes public knowledge or part of the public domain, not as a result of any inaction or action of the receiving party or its agents, (b) such information is required by a court order, subpoena</w:t>
      </w:r>
      <w:r>
        <w:t xml:space="preserve"> or similar legal duress to be disclosed if such receiving party has notified the other party thereof in writing and given it a reasonable opportunity to obtain a protective order from a court of competent jurisdiction prior to disclosure, or (c) such info</w:t>
      </w:r>
      <w:r>
        <w:t>rmation is disclosed to the receiving party’s agents, representatives and legal counsel on a need to know basis who each agree in writing not to disclose such information to any third party. Pursuant to Section 118(5) of the Arbitration Act, the arbitrator</w:t>
      </w:r>
      <w:r>
        <w:t xml:space="preserve"> is hereby authorized and directed to issue a protective order to prevent the disclosure of privileged information and confidential information upon the written request of either party.</w:t>
      </w:r>
    </w:p>
    <w:p w:rsidR="009C4610" w:rsidRDefault="000A695C">
      <w:pPr>
        <w:spacing w:after="0" w:line="259" w:lineRule="auto"/>
        <w:ind w:left="360" w:firstLine="0"/>
        <w:jc w:val="left"/>
      </w:pPr>
      <w:r>
        <w:t xml:space="preserve"> </w:t>
      </w:r>
    </w:p>
    <w:p w:rsidR="009C4610" w:rsidRDefault="000A695C">
      <w:pPr>
        <w:ind w:left="-15" w:firstLine="360"/>
      </w:pPr>
      <w:r>
        <w:t xml:space="preserve">4.8       </w:t>
      </w:r>
      <w:r>
        <w:rPr>
          <w:i/>
        </w:rPr>
        <w:t>Authorization; Timing; Scheduling Order</w:t>
      </w:r>
      <w:r>
        <w:t>. Subject to all ot</w:t>
      </w:r>
      <w:r>
        <w:t>her portions of these Arbitration Provisions, the parties hereby authorize and direct the arbitrator to take such actions and make such rulings as may be necessary to carry out the parties’ intent for the Arbitration proceedings to be efficient and expedit</w:t>
      </w:r>
      <w:r>
        <w:t>ious. Pursuant to Section 120 of the Arbitration Act, the parties hereby agree that an Arbitration Award must be made within one hundred twenty (120) calendar days after the Arbitration Commencement Date. The arbitrator is hereby authorized and directed to</w:t>
      </w:r>
      <w:r>
        <w:t xml:space="preserve"> hold a scheduling conference within ten (10) calendar days after the Arbitration Commencement Date in order to establish a scheduling order with various binding deadlines for discovery, expert testimony, and the submission of documents by the parties to e</w:t>
      </w:r>
      <w:r>
        <w:t>nable the arbitrator to render a decision prior to the end of such 120-day period.</w:t>
      </w:r>
    </w:p>
    <w:p w:rsidR="009C4610" w:rsidRDefault="000A695C">
      <w:pPr>
        <w:spacing w:after="0" w:line="259" w:lineRule="auto"/>
        <w:ind w:left="360" w:firstLine="0"/>
        <w:jc w:val="left"/>
      </w:pPr>
      <w:r>
        <w:t xml:space="preserve"> </w:t>
      </w:r>
    </w:p>
    <w:p w:rsidR="009C4610" w:rsidRDefault="000A695C">
      <w:pPr>
        <w:ind w:left="-15" w:firstLine="360"/>
      </w:pPr>
      <w:r>
        <w:t xml:space="preserve">4.9       </w:t>
      </w:r>
      <w:r>
        <w:rPr>
          <w:i/>
        </w:rPr>
        <w:t>Relief</w:t>
      </w:r>
      <w:r>
        <w:t>. The arbitrator shall have the right to award or include in the Arbitration Award (or in a preliminary ruling) any relief which the arbitrator deems prope</w:t>
      </w:r>
      <w:r>
        <w:t>r under the circumstances, including, without limitation, specific performance and injunctive relief, provided that the arbitrator may not award exemplary or punitive damages.</w:t>
      </w:r>
    </w:p>
    <w:p w:rsidR="009C4610" w:rsidRDefault="000A695C">
      <w:pPr>
        <w:spacing w:after="0" w:line="259" w:lineRule="auto"/>
        <w:ind w:left="360" w:firstLine="0"/>
        <w:jc w:val="left"/>
      </w:pPr>
      <w:r>
        <w:t xml:space="preserve"> </w:t>
      </w:r>
    </w:p>
    <w:p w:rsidR="009C4610" w:rsidRDefault="000A695C">
      <w:pPr>
        <w:ind w:left="-15" w:firstLine="360"/>
      </w:pPr>
      <w:r>
        <w:t xml:space="preserve">4.10       </w:t>
      </w:r>
      <w:r>
        <w:rPr>
          <w:i/>
        </w:rPr>
        <w:t>Fees and Costs</w:t>
      </w:r>
      <w:r>
        <w:t>. As part of the Arbitration Award, the arbitrator is</w:t>
      </w:r>
      <w:r>
        <w:t xml:space="preserve"> hereby directed to require the losing party (the party being awarded the least amount of money by the arbitrator, which, for the avoidance of doubt, shall be determined without regard to any statutory fines, penalties, fees, or other charges awarded to an</w:t>
      </w:r>
      <w:r>
        <w:t>y party) to (a) pay the full amount of any unpaid costs and fees of the Arbitration, and (b) reimburse the prevailing party for all reasonable attorneys’ fees, arbitrator costs and fees, deposition costs, other discovery costs, and other expenses, costs or</w:t>
      </w:r>
      <w:r>
        <w:t xml:space="preserve"> fees paid or otherwise incurred by the prevailing party in connection with the Arbitration.</w:t>
      </w:r>
    </w:p>
    <w:p w:rsidR="009C4610" w:rsidRDefault="000A695C">
      <w:pPr>
        <w:spacing w:after="0" w:line="259" w:lineRule="auto"/>
        <w:ind w:left="360" w:firstLine="0"/>
        <w:jc w:val="left"/>
      </w:pPr>
      <w:r>
        <w:t xml:space="preserve"> </w:t>
      </w:r>
    </w:p>
    <w:p w:rsidR="009C4610" w:rsidRDefault="000A695C">
      <w:pPr>
        <w:spacing w:after="0" w:line="259" w:lineRule="auto"/>
        <w:ind w:left="360" w:firstLine="0"/>
        <w:jc w:val="left"/>
      </w:pPr>
      <w:r>
        <w:t xml:space="preserve"> </w:t>
      </w:r>
    </w:p>
    <w:p w:rsidR="009C4610" w:rsidRDefault="000A695C">
      <w:pPr>
        <w:spacing w:after="0" w:line="259" w:lineRule="auto"/>
        <w:ind w:left="360" w:firstLine="0"/>
        <w:jc w:val="left"/>
      </w:pPr>
      <w:r>
        <w:t xml:space="preserve"> </w:t>
      </w:r>
    </w:p>
    <w:p w:rsidR="009C4610" w:rsidRDefault="000A695C">
      <w:pPr>
        <w:tabs>
          <w:tab w:val="center" w:pos="5437"/>
          <w:tab w:val="center" w:pos="10810"/>
        </w:tabs>
        <w:ind w:left="-15" w:firstLine="0"/>
        <w:jc w:val="left"/>
      </w:pPr>
      <w:r>
        <w:t xml:space="preserve"> </w:t>
      </w:r>
      <w:r>
        <w:tab/>
        <w:t>E-4</w:t>
      </w:r>
      <w:r>
        <w:tab/>
        <w:t xml:space="preserve"> </w:t>
      </w:r>
    </w:p>
    <w:p w:rsidR="009C4610" w:rsidRDefault="000A695C">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40610" name="Group 140610"/>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46747" name="Shape 146747"/>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0610" style="width:543pt;height:0.75pt;mso-position-horizontal-relative:char;mso-position-vertical-relative:line" coordsize="68960,95">
                <v:shape id="Shape 146748" style="position:absolute;width:68960;height:95;left:0;top:0;" coordsize="6896099,9525" path="m0,0l6896099,0l6896099,9525l0,9525l0,0">
                  <v:stroke weight="0pt" endcap="flat" joinstyle="miter" miterlimit="10" on="false" color="#000000" opacity="0"/>
                  <v:fill on="true" color="#000000"/>
                </v:shape>
              </v:group>
            </w:pict>
          </mc:Fallback>
        </mc:AlternateContent>
      </w:r>
      <w:r>
        <w:br w:type="page"/>
      </w:r>
    </w:p>
    <w:p w:rsidR="009C4610" w:rsidRDefault="000A695C">
      <w:pPr>
        <w:numPr>
          <w:ilvl w:val="0"/>
          <w:numId w:val="31"/>
        </w:numPr>
        <w:spacing w:after="0" w:line="259" w:lineRule="auto"/>
        <w:ind w:hanging="550"/>
        <w:jc w:val="left"/>
      </w:pPr>
      <w:r>
        <w:rPr>
          <w:u w:val="single" w:color="000000"/>
        </w:rPr>
        <w:t>Arbitration Ap</w:t>
      </w:r>
      <w:r>
        <w:t>p</w:t>
      </w:r>
      <w:r>
        <w:rPr>
          <w:u w:val="single" w:color="000000"/>
        </w:rPr>
        <w:t>eal</w:t>
      </w:r>
      <w:r>
        <w:t>.</w:t>
      </w:r>
    </w:p>
    <w:p w:rsidR="009C4610" w:rsidRDefault="000A695C">
      <w:pPr>
        <w:spacing w:after="0" w:line="259" w:lineRule="auto"/>
        <w:ind w:left="0" w:firstLine="0"/>
        <w:jc w:val="left"/>
      </w:pPr>
      <w:r>
        <w:t xml:space="preserve"> </w:t>
      </w:r>
    </w:p>
    <w:p w:rsidR="009C4610" w:rsidRDefault="000A695C">
      <w:pPr>
        <w:numPr>
          <w:ilvl w:val="1"/>
          <w:numId w:val="31"/>
        </w:numPr>
        <w:ind w:firstLine="360"/>
      </w:pPr>
      <w:r>
        <w:rPr>
          <w:i/>
        </w:rPr>
        <w:t xml:space="preserve">Initiation of Appeal. </w:t>
      </w:r>
      <w:r>
        <w:t>Following the entry of the Arbitration Award, either party (the “</w:t>
      </w:r>
      <w:r>
        <w:rPr>
          <w:b/>
        </w:rPr>
        <w:t>Appellant</w:t>
      </w:r>
      <w:r>
        <w:t>”) shall have a period of thirty (30) calendar days in which to notify the other party (the “</w:t>
      </w:r>
      <w:r>
        <w:rPr>
          <w:b/>
        </w:rPr>
        <w:t>Appellee</w:t>
      </w:r>
      <w:r>
        <w:t>”), in writing, that the Appellant elects to appeal (the “</w:t>
      </w:r>
      <w:r>
        <w:rPr>
          <w:b/>
        </w:rPr>
        <w:t>Appeal</w:t>
      </w:r>
      <w:r>
        <w:t>”) the Arbitration Award (such notice, an “</w:t>
      </w:r>
      <w:r>
        <w:rPr>
          <w:b/>
        </w:rPr>
        <w:t>Appeal Notice</w:t>
      </w:r>
      <w:r>
        <w:t>”) to a panel of arbitrators as pro</w:t>
      </w:r>
      <w:r>
        <w:t>vided in Paragraph 5.2 below. The date the Appellant delivers an Appeal Notice to the Appellee is referred to herein as the “</w:t>
      </w:r>
      <w:r>
        <w:rPr>
          <w:b/>
        </w:rPr>
        <w:t>Appeal Date</w:t>
      </w:r>
      <w:r>
        <w:t>”. The Appeal Notice must be delivered to the Appellee in accordance with the provisions of Paragraph 4.1 above with res</w:t>
      </w:r>
      <w:r>
        <w:t>pect to delivery of an Arbitration Notice. In addition, together with delivery of the Appeal Notice to the Appellee, the Appellant must also pay for (and provide proof of such payment to the Appellee together with delivery of the Appeal Notice) a bond in t</w:t>
      </w:r>
      <w:r>
        <w:t xml:space="preserve">he amount of 110% of the sum the Appellant owes to the Appellee as a result of the Arbitration Award the Appellant is appealing. In the event an Appellant delivers an Appeal Notice to the Appellee (together with proof of payment of the applicable bond) in </w:t>
      </w:r>
      <w:r>
        <w:t>compliance with the provisions of this Paragraph 5.1, the Appeal will occur as a matter of right and, except as specifically set forth herein, will not be further conditioned. In the event a party does not deliver an Appeal Notice (along with proof of paym</w:t>
      </w:r>
      <w:r>
        <w:t>ent of the applicable bond) to the other party within the deadline prescribed in this Paragraph 5.1, such party shall lose its right to appeal the Arbitration Award. If no party delivers an Appeal Notice (along with proof of payment of the applicable bond)</w:t>
      </w:r>
      <w:r>
        <w:t xml:space="preserve"> to the other party within the deadline described in this Paragraph 5.1, the Arbitration Award shall be final. The parties acknowledge and agree that any Appeal shall be deemed part of the parties’ agreement to arbitrate for purposes of these Arbitration P</w:t>
      </w:r>
      <w:r>
        <w:t>rovisions and the Arbitration Act.</w:t>
      </w:r>
    </w:p>
    <w:p w:rsidR="009C4610" w:rsidRDefault="000A695C">
      <w:pPr>
        <w:spacing w:after="0" w:line="259" w:lineRule="auto"/>
        <w:ind w:left="360" w:firstLine="0"/>
        <w:jc w:val="left"/>
      </w:pPr>
      <w:r>
        <w:t xml:space="preserve"> </w:t>
      </w:r>
    </w:p>
    <w:p w:rsidR="009C4610" w:rsidRDefault="000A695C">
      <w:pPr>
        <w:numPr>
          <w:ilvl w:val="1"/>
          <w:numId w:val="31"/>
        </w:numPr>
        <w:spacing w:after="0" w:line="249" w:lineRule="auto"/>
        <w:ind w:firstLine="360"/>
      </w:pPr>
      <w:r>
        <w:rPr>
          <w:i/>
        </w:rPr>
        <w:t xml:space="preserve">Selection and Payment of Appeal Panel. </w:t>
      </w:r>
      <w:r>
        <w:t>In the event an Appellant delivers an Appeal Notice to the Appellee (together with proof of payment of the applicable bond) in compliance with the provisions of Paragraph 5.1 above</w:t>
      </w:r>
      <w:r>
        <w:t>, the Appeal will be heard by a three (3) person arbitration panel (the “</w:t>
      </w:r>
      <w:r>
        <w:rPr>
          <w:b/>
        </w:rPr>
        <w:t>Appeal Panel</w:t>
      </w:r>
      <w:r>
        <w:t>”).</w:t>
      </w:r>
    </w:p>
    <w:p w:rsidR="009C4610" w:rsidRDefault="000A695C">
      <w:pPr>
        <w:spacing w:after="0" w:line="259" w:lineRule="auto"/>
        <w:ind w:left="360" w:firstLine="0"/>
        <w:jc w:val="left"/>
      </w:pPr>
      <w:r>
        <w:t xml:space="preserve"> </w:t>
      </w:r>
    </w:p>
    <w:p w:rsidR="009C4610" w:rsidRDefault="000A695C">
      <w:pPr>
        <w:numPr>
          <w:ilvl w:val="2"/>
          <w:numId w:val="31"/>
        </w:numPr>
        <w:spacing w:after="0" w:line="259" w:lineRule="auto"/>
        <w:ind w:right="-1" w:firstLine="800"/>
        <w:jc w:val="right"/>
      </w:pPr>
      <w:r>
        <w:t>Within ten (10) calendar days after the Appeal Date, the Appellee shall select and submit to the Appellant the names of</w:t>
      </w:r>
    </w:p>
    <w:p w:rsidR="009C4610" w:rsidRDefault="000A695C">
      <w:pPr>
        <w:ind w:left="-5"/>
      </w:pPr>
      <w:r>
        <w:t>five (5) arbitrators that are designated as “</w:t>
      </w:r>
      <w:r>
        <w:t>neutrals” or qualified arbitrators by Utah ADR Services (http://www.utahadrservices.com) (such five (5) designated persons hereunder are referred to herein as the “</w:t>
      </w:r>
      <w:r>
        <w:rPr>
          <w:b/>
        </w:rPr>
        <w:t>Proposed Appeal Arbitrators</w:t>
      </w:r>
      <w:r>
        <w:t>”). For the avoidance of doubt, each Proposed Appeal Arbitrator m</w:t>
      </w:r>
      <w:r>
        <w:t>ust be qualified as a “neutral” with Utah ADR Services, and shall not be the arbitrator who rendered the Arbitration Award being appealed (the “</w:t>
      </w:r>
      <w:r>
        <w:rPr>
          <w:b/>
        </w:rPr>
        <w:t>Original Arbitrator</w:t>
      </w:r>
      <w:r>
        <w:t>”). Within five (5) calendar days after the Appellee has submitted to the Appellant the names</w:t>
      </w:r>
      <w:r>
        <w:t xml:space="preserve"> of the Proposed Appeal Arbitrators, the Appellant must select, by written notice to the Appellee, three (3) of the Proposed Appeal Arbitrators to act as the members of the Appeal Panel. If the Appellant fails to select three (3) of the Proposed Appeal Arb</w:t>
      </w:r>
      <w:r>
        <w:t>itrators in writing within such 5-day period, then the Appellee may select such three (3) arbitrators from the Proposed Appeal Arbitrators by providing written notice of such selection to the Appellant.</w:t>
      </w:r>
    </w:p>
    <w:p w:rsidR="009C4610" w:rsidRDefault="000A695C">
      <w:pPr>
        <w:spacing w:after="0" w:line="259" w:lineRule="auto"/>
        <w:ind w:left="360" w:firstLine="0"/>
        <w:jc w:val="left"/>
      </w:pPr>
      <w:r>
        <w:t xml:space="preserve"> </w:t>
      </w:r>
    </w:p>
    <w:p w:rsidR="009C4610" w:rsidRDefault="000A695C">
      <w:pPr>
        <w:numPr>
          <w:ilvl w:val="2"/>
          <w:numId w:val="31"/>
        </w:numPr>
        <w:spacing w:after="0" w:line="259" w:lineRule="auto"/>
        <w:ind w:right="-1" w:firstLine="800"/>
        <w:jc w:val="right"/>
      </w:pPr>
      <w:r>
        <w:t>If the Appellee fails to submit to the Appellant th</w:t>
      </w:r>
      <w:r>
        <w:t>e names of the Proposed Appeal Arbitrators within ten (10) calendar</w:t>
      </w:r>
    </w:p>
    <w:p w:rsidR="009C4610" w:rsidRDefault="000A695C">
      <w:pPr>
        <w:ind w:left="-5"/>
      </w:pPr>
      <w:r>
        <w:t>days after the Appeal Date pursuant to subparagraph (a) above, then the Appellant may at any time prior to the Appellee so designating the Proposed Appeal Arbitrators, identify the names o</w:t>
      </w:r>
      <w:r>
        <w:t xml:space="preserve">f five (5) arbitrators that are designated as “neutrals” or qualified arbitrators by Utah ADR Service (none of whom may be the Original Arbitrator) by written notice to the Appellee. The Appellee may then, within five (5) calendar days after the Appellant </w:t>
      </w:r>
      <w:r>
        <w:t>has submitted notice of its selected arbitrators to the Appellee, select, by written notice to the Appellant, three (3) of such selected arbitrators to serve on the Appeal Panel. If the Appellee fails to select in writing within such 5-day period three (3)</w:t>
      </w:r>
      <w:r>
        <w:t xml:space="preserve"> of the arbitrators selected by the Appellant to serve as the members of the Appeal Panel, then the Appellant may select the three (3) members of the Appeal Panel from the Appellant’s list of five (5) arbitrators by providing written notice of such selecti</w:t>
      </w:r>
      <w:r>
        <w:t>on to the Appellee.</w:t>
      </w:r>
    </w:p>
    <w:p w:rsidR="009C4610" w:rsidRDefault="000A695C">
      <w:pPr>
        <w:spacing w:after="0" w:line="259" w:lineRule="auto"/>
        <w:ind w:left="360" w:firstLine="0"/>
        <w:jc w:val="left"/>
      </w:pPr>
      <w:r>
        <w:t xml:space="preserve"> </w:t>
      </w:r>
    </w:p>
    <w:p w:rsidR="009C4610" w:rsidRDefault="000A695C">
      <w:pPr>
        <w:numPr>
          <w:ilvl w:val="2"/>
          <w:numId w:val="31"/>
        </w:numPr>
        <w:ind w:right="-1" w:firstLine="800"/>
        <w:jc w:val="right"/>
      </w:pPr>
      <w:r>
        <w:t>If a selected Proposed Appeal Arbitrator declines or is otherwise unable to serve, then the party that selected such Proposed Appeal Arbitrator may select one (1) of the other five (5) designated Proposed Appeal Arbitrators within three (3) calendar days o</w:t>
      </w:r>
      <w:r>
        <w:t>f the date a chosen Proposed Appeal Arbitrator declines or notifies the parties he or she is unable to serve as an arbitrator. If at least three (3) of the five (5) designated Proposed Appeal Arbitrators decline or are otherwise unable to serve, then the P</w:t>
      </w:r>
      <w:r>
        <w:t xml:space="preserve">roposed Appeal Arbitrator selection process shall begin again in accordance with this Paragraph 5.2; </w:t>
      </w:r>
      <w:r>
        <w:rPr>
          <w:i/>
        </w:rPr>
        <w:t>provided, however</w:t>
      </w:r>
      <w:r>
        <w:t>, that any Proposed Appeal Arbitrators who have already agreed to serve shall remain on the Appeal Panel.</w:t>
      </w:r>
    </w:p>
    <w:p w:rsidR="009C4610" w:rsidRDefault="000A695C">
      <w:pPr>
        <w:spacing w:after="0" w:line="259" w:lineRule="auto"/>
        <w:ind w:left="360" w:firstLine="0"/>
        <w:jc w:val="left"/>
      </w:pPr>
      <w:r>
        <w:t xml:space="preserve"> </w:t>
      </w:r>
    </w:p>
    <w:p w:rsidR="009C4610" w:rsidRDefault="000A695C">
      <w:pPr>
        <w:numPr>
          <w:ilvl w:val="2"/>
          <w:numId w:val="31"/>
        </w:numPr>
        <w:spacing w:after="0" w:line="259" w:lineRule="auto"/>
        <w:ind w:right="-1" w:firstLine="800"/>
        <w:jc w:val="right"/>
      </w:pPr>
      <w:r>
        <w:t>The date that all three (3) Pr</w:t>
      </w:r>
      <w:r>
        <w:t>oposed Appeal Arbitrators selected pursuant to this Paragraph 5.2 agree in writing (including</w:t>
      </w:r>
    </w:p>
    <w:p w:rsidR="009C4610" w:rsidRDefault="000A695C">
      <w:pPr>
        <w:ind w:left="-5"/>
      </w:pPr>
      <w:r>
        <w:t>via email) delivered to both the Appellant and the Appellee to serve as members of the Appeal Panel hereunder is referred to herein as the “</w:t>
      </w:r>
      <w:r>
        <w:rPr>
          <w:b/>
        </w:rPr>
        <w:t>Appeal Commencement Da</w:t>
      </w:r>
      <w:r>
        <w:rPr>
          <w:b/>
        </w:rPr>
        <w:t>te</w:t>
      </w:r>
      <w:r>
        <w:t>”. No later than five (5) calendar days after the Appeal Commencement Date, the Appellee shall designate in writing (including via email) to the Appellant and the Appeal Panel the name of one (1) of the three (3) members of the Appeal Panel to serve as t</w:t>
      </w:r>
      <w:r>
        <w:t>he lead arbitrator in the Appeal proceedings. Each member of the Appeal Panel shall be deemed an arbitrator for purposes of these Arbitration Provisions and the Arbitration Act, provided that, in conducting the Appeal, the Appeal Panel may only act or make</w:t>
      </w:r>
      <w:r>
        <w:t xml:space="preserve"> determinations upon the approval or vote of no less than the majority vote of its members, as announced or communicated by the lead arbitrator on the Appeal Panel. If an arbitrator on the Appeal Panel ceases or is unable to act during the Appeal proceedin</w:t>
      </w:r>
      <w:r>
        <w:t>gs, a replacement arbitrator shall be chosen in accordance with Paragraph 5.2 above to continue the Appeal as a member of the Appeal Panel. If Utah ADR Services ceases to exist or to provide a list of neutrals, then the arbitrators for the Appeal Panel sha</w:t>
      </w:r>
      <w:r>
        <w:t>ll be selected under the then prevailing rules of the American Arbitration Association.</w:t>
      </w:r>
    </w:p>
    <w:p w:rsidR="009C4610" w:rsidRDefault="000A695C">
      <w:pPr>
        <w:spacing w:after="0" w:line="259" w:lineRule="auto"/>
        <w:ind w:left="360" w:firstLine="0"/>
        <w:jc w:val="left"/>
      </w:pPr>
      <w:r>
        <w:t xml:space="preserve"> </w:t>
      </w:r>
    </w:p>
    <w:p w:rsidR="009C4610" w:rsidRDefault="000A695C">
      <w:pPr>
        <w:spacing w:after="0" w:line="259" w:lineRule="auto"/>
        <w:ind w:left="360" w:firstLine="0"/>
        <w:jc w:val="left"/>
      </w:pPr>
      <w:r>
        <w:t xml:space="preserve"> </w:t>
      </w:r>
    </w:p>
    <w:p w:rsidR="009C4610" w:rsidRDefault="000A695C">
      <w:pPr>
        <w:spacing w:after="134" w:line="259" w:lineRule="auto"/>
        <w:ind w:left="360" w:firstLine="0"/>
        <w:jc w:val="left"/>
      </w:pPr>
      <w:r>
        <w:t xml:space="preserve"> </w:t>
      </w:r>
    </w:p>
    <w:p w:rsidR="009C4610" w:rsidRDefault="000A695C">
      <w:pPr>
        <w:tabs>
          <w:tab w:val="center" w:pos="5437"/>
          <w:tab w:val="center" w:pos="10810"/>
        </w:tabs>
        <w:ind w:left="-15" w:firstLine="0"/>
        <w:jc w:val="left"/>
      </w:pPr>
      <w:r>
        <w:t xml:space="preserve"> </w:t>
      </w:r>
      <w:r>
        <w:tab/>
        <w:t>E-5</w:t>
      </w:r>
      <w:r>
        <w:tab/>
        <w:t xml:space="preserve"> </w:t>
      </w:r>
    </w:p>
    <w:p w:rsidR="009C4610" w:rsidRDefault="000A695C">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40591" name="Group 140591"/>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46751" name="Shape 146751"/>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0591" style="width:543pt;height:0.75pt;mso-position-horizontal-relative:char;mso-position-vertical-relative:line" coordsize="68960,95">
                <v:shape id="Shape 146752" style="position:absolute;width:68960;height:95;left:0;top:0;" coordsize="6896099,9525" path="m0,0l6896099,0l6896099,9525l0,9525l0,0">
                  <v:stroke weight="0pt" endcap="flat" joinstyle="miter" miterlimit="10" on="false" color="#000000" opacity="0"/>
                  <v:fill on="true" color="#000000"/>
                </v:shape>
              </v:group>
            </w:pict>
          </mc:Fallback>
        </mc:AlternateContent>
      </w:r>
      <w:r>
        <w:br w:type="page"/>
      </w:r>
    </w:p>
    <w:p w:rsidR="009C4610" w:rsidRDefault="000A695C">
      <w:pPr>
        <w:ind w:left="810"/>
      </w:pPr>
      <w:r>
        <w:t>(d) Subject to Paragraph 5.7 below, the cost of the Appeal Panel must be paid entirely by the Appellant.</w:t>
      </w:r>
    </w:p>
    <w:p w:rsidR="009C4610" w:rsidRDefault="000A695C">
      <w:pPr>
        <w:spacing w:after="0" w:line="259" w:lineRule="auto"/>
        <w:ind w:left="360" w:firstLine="0"/>
        <w:jc w:val="left"/>
      </w:pPr>
      <w:r>
        <w:t xml:space="preserve"> </w:t>
      </w:r>
    </w:p>
    <w:p w:rsidR="009C4610" w:rsidRDefault="000A695C">
      <w:pPr>
        <w:numPr>
          <w:ilvl w:val="1"/>
          <w:numId w:val="31"/>
        </w:numPr>
        <w:ind w:firstLine="360"/>
      </w:pPr>
      <w:r>
        <w:rPr>
          <w:i/>
        </w:rPr>
        <w:t xml:space="preserve">Appeal Procedure. </w:t>
      </w:r>
      <w:r>
        <w:t xml:space="preserve">The Appeal will be deemed </w:t>
      </w:r>
      <w:r>
        <w:t>an appeal of the entire Arbitration Award. In conducting the Appeal, the Appeal Panel shall conduct a de novo review of all Claims described or otherwise set forth in the Arbitration Notice. Subject to the foregoing and all other provisions of this Paragra</w:t>
      </w:r>
      <w:r>
        <w:t>ph 5, the Appeal Panel shall conduct the Appeal in a manner the Appeal Panel considers appropriate for a fair and expeditious disposition of the Appeal, may hold one or more hearings and permit oral argument, and may review all previous evidence and discov</w:t>
      </w:r>
      <w:r>
        <w:t>ery, together with all briefs, pleadings and other documents filed with the Original Arbitrator (as well as any documents filed with the Appeal Panel pursuant to Paragraph 5.4(a) below). Notwithstanding the foregoing, in connection with the Appeal, the App</w:t>
      </w:r>
      <w:r>
        <w:t>eal Panel shall not permit the parties to conduct any additional discovery or raise any new Claims to be arbitrated, shall not permit new witnesses or affidavits, and shall not base any of its findings or determinations on the Original Arbitrator’s finding</w:t>
      </w:r>
      <w:r>
        <w:t>s or the Arbitration Award.</w:t>
      </w:r>
    </w:p>
    <w:p w:rsidR="009C4610" w:rsidRDefault="000A695C">
      <w:pPr>
        <w:spacing w:after="0" w:line="259" w:lineRule="auto"/>
        <w:ind w:left="360" w:firstLine="0"/>
        <w:jc w:val="left"/>
      </w:pPr>
      <w:r>
        <w:t xml:space="preserve"> </w:t>
      </w:r>
    </w:p>
    <w:p w:rsidR="009C4610" w:rsidRDefault="000A695C">
      <w:pPr>
        <w:numPr>
          <w:ilvl w:val="1"/>
          <w:numId w:val="31"/>
        </w:numPr>
        <w:spacing w:after="0" w:line="259" w:lineRule="auto"/>
        <w:ind w:firstLine="360"/>
      </w:pPr>
      <w:r>
        <w:rPr>
          <w:i/>
        </w:rPr>
        <w:t>Timing.</w:t>
      </w:r>
    </w:p>
    <w:p w:rsidR="009C4610" w:rsidRDefault="000A695C">
      <w:pPr>
        <w:spacing w:after="0" w:line="259" w:lineRule="auto"/>
        <w:ind w:left="360" w:firstLine="0"/>
        <w:jc w:val="left"/>
      </w:pPr>
      <w:r>
        <w:t xml:space="preserve"> </w:t>
      </w:r>
    </w:p>
    <w:p w:rsidR="009C4610" w:rsidRDefault="000A695C">
      <w:pPr>
        <w:numPr>
          <w:ilvl w:val="2"/>
          <w:numId w:val="31"/>
        </w:numPr>
        <w:spacing w:after="0" w:line="259" w:lineRule="auto"/>
        <w:ind w:right="-1" w:firstLine="800"/>
        <w:jc w:val="right"/>
      </w:pPr>
      <w:r>
        <w:t>Within seven (7) calendar days of the Appeal Commencement Date, the Appellant (i) shall deliver or cause to be</w:t>
      </w:r>
    </w:p>
    <w:p w:rsidR="009C4610" w:rsidRDefault="000A695C">
      <w:pPr>
        <w:ind w:left="-5"/>
      </w:pPr>
      <w:r>
        <w:t xml:space="preserve">delivered to the Appeal Panel copies of the Appeal Notice, all discovery conducted in connection with the Arbitration, and all briefs, pleadings and other documents filed with the Original Arbitrator (which material Appellee shall have the right to review </w:t>
      </w:r>
      <w:r>
        <w:t>and supplement if necessary), and (ii) may, but is not required to, deliver to the Appeal Panel and to the Appellee a Memorandum in Support of the Appellant’s arguments concerning or position with respect to all Claims, counterclaims, issues, or accounting</w:t>
      </w:r>
      <w:r>
        <w:t>s presented or pleaded in the Arbitration. Within seven (7) calendar days of the Appellant’s delivery of the Memorandum in Support, as applicable, the Appellee shall deliver to the Appeal Panel and to the Appellant a Memorandum in Opposition to the Memoran</w:t>
      </w:r>
      <w:r>
        <w:t>dum in Support. Within seven (7) calendar days of the Appellee’s delivery of the Memorandum in Opposition, as applicable, the Appellant shall deliver to the Appeal Panel and to the Appellee a Reply Memorandum to the Memorandum in Opposition. If the Appella</w:t>
      </w:r>
      <w:r>
        <w:t>nt shall fail to substantially comply with the requirements of clause (i) of this subparagraph (a), the Appellant shall lose its right to appeal the Arbitration Award, and the Arbitration Award shall be final. If the Appellee shall fail to deliver the Memo</w:t>
      </w:r>
      <w:r>
        <w:t>randum in Opposition as required above, or if the Appellant shall fail to deliver the Reply Memorandum as required above, then the Appellee or the Appellant, as the case may be, shall lose its right to so deliver the same, and the Appeal shall proceed rega</w:t>
      </w:r>
      <w:r>
        <w:t>rdless.</w:t>
      </w:r>
    </w:p>
    <w:p w:rsidR="009C4610" w:rsidRDefault="000A695C">
      <w:pPr>
        <w:spacing w:after="0" w:line="259" w:lineRule="auto"/>
        <w:ind w:left="900" w:firstLine="0"/>
        <w:jc w:val="left"/>
      </w:pPr>
      <w:r>
        <w:t xml:space="preserve"> </w:t>
      </w:r>
    </w:p>
    <w:p w:rsidR="009C4610" w:rsidRDefault="000A695C">
      <w:pPr>
        <w:numPr>
          <w:ilvl w:val="2"/>
          <w:numId w:val="31"/>
        </w:numPr>
        <w:spacing w:after="0" w:line="259" w:lineRule="auto"/>
        <w:ind w:right="-1" w:firstLine="800"/>
        <w:jc w:val="right"/>
      </w:pPr>
      <w:r>
        <w:t>Subject to subparagraph (a) above, the parties hereby agree that the Appeal must be heard by the Appeal Panel within</w:t>
      </w:r>
    </w:p>
    <w:p w:rsidR="009C4610" w:rsidRDefault="000A695C">
      <w:pPr>
        <w:ind w:left="-5"/>
      </w:pPr>
      <w:r>
        <w:t xml:space="preserve">thirty (30) calendar days of the Appeal Commencement Date, and that the Appeal Panel must render its decision within thirty (30) </w:t>
      </w:r>
      <w:r>
        <w:t>calendar days after the Appeal is heard (and in no event later than sixty (60) calendar days after the Appeal Commencement Date).</w:t>
      </w:r>
    </w:p>
    <w:p w:rsidR="009C4610" w:rsidRDefault="000A695C">
      <w:pPr>
        <w:spacing w:after="0" w:line="259" w:lineRule="auto"/>
        <w:ind w:left="900" w:firstLine="0"/>
        <w:jc w:val="left"/>
      </w:pPr>
      <w:r>
        <w:t xml:space="preserve"> </w:t>
      </w:r>
    </w:p>
    <w:p w:rsidR="009C4610" w:rsidRDefault="000A695C">
      <w:pPr>
        <w:numPr>
          <w:ilvl w:val="1"/>
          <w:numId w:val="31"/>
        </w:numPr>
        <w:ind w:firstLine="360"/>
      </w:pPr>
      <w:r>
        <w:rPr>
          <w:i/>
        </w:rPr>
        <w:t xml:space="preserve">Appeal Panel Award. </w:t>
      </w:r>
      <w:r>
        <w:t>The Appeal Panel shall issue its decision (the “</w:t>
      </w:r>
      <w:r>
        <w:rPr>
          <w:b/>
        </w:rPr>
        <w:t>Appeal Panel Award</w:t>
      </w:r>
      <w:r>
        <w:t xml:space="preserve">”) through the lead arbitrator on the Appeal Panel. Notwithstanding any other provision contained herein, the Appeal Panel Award shall (a) supersede in its entirety and make of no further force or effect the Arbitration Award (provided that any protective </w:t>
      </w:r>
      <w:r>
        <w:t>orders issued by the Original Arbitrator shall remain in full force and effect), (b) be final and binding upon the parties, with no further rights of appeal, (c) be the sole and exclusive remedy between the parties regarding any Claims, counterclaims, issu</w:t>
      </w:r>
      <w:r>
        <w:t>es, or accountings presented or pleaded in the Arbitration, and (d) be promptly payable in United States dollars free of any tax, deduction or offset (with respect to monetary awards). Any costs or fees, including without limitation attorneys’ fees, incurr</w:t>
      </w:r>
      <w:r>
        <w:t>ed in connection with or incident to enforcing the Appeal Panel Award shall, to the maximum extent permitted by law, be charged against the party resisting such enforcement. The Appeal Panel Award shall include Default Interest (with respect to monetary aw</w:t>
      </w:r>
      <w:r>
        <w:t>ards) at the rate specified in the Note for Default Interest both before and after the Arbitration Award. Judgment upon the Appeal Panel Award will be entered and enforced by a state or federal court sitting in Salt Lake County, Utah.</w:t>
      </w:r>
    </w:p>
    <w:p w:rsidR="009C4610" w:rsidRDefault="000A695C">
      <w:pPr>
        <w:spacing w:after="0" w:line="259" w:lineRule="auto"/>
        <w:ind w:left="360" w:firstLine="0"/>
        <w:jc w:val="left"/>
      </w:pPr>
      <w:r>
        <w:t xml:space="preserve"> </w:t>
      </w:r>
    </w:p>
    <w:p w:rsidR="009C4610" w:rsidRDefault="000A695C">
      <w:pPr>
        <w:numPr>
          <w:ilvl w:val="1"/>
          <w:numId w:val="31"/>
        </w:numPr>
        <w:ind w:firstLine="360"/>
      </w:pPr>
      <w:r>
        <w:rPr>
          <w:i/>
        </w:rPr>
        <w:t xml:space="preserve">Relief. </w:t>
      </w:r>
      <w:r>
        <w:t xml:space="preserve">The Appeal </w:t>
      </w:r>
      <w:r>
        <w:t>Panel shall have the right to award or include in the Appeal Panel Award any relief which the Appeal Panel deems proper under the circumstances, including, without limitation, specific performance and injunctive relief, provided that the Appeal Panel may n</w:t>
      </w:r>
      <w:r>
        <w:t>ot award exemplary or punitive damages.</w:t>
      </w:r>
    </w:p>
    <w:p w:rsidR="009C4610" w:rsidRDefault="000A695C">
      <w:pPr>
        <w:spacing w:after="0" w:line="259" w:lineRule="auto"/>
        <w:ind w:left="360" w:firstLine="0"/>
        <w:jc w:val="left"/>
      </w:pPr>
      <w:r>
        <w:t xml:space="preserve"> </w:t>
      </w:r>
    </w:p>
    <w:p w:rsidR="009C4610" w:rsidRDefault="000A695C">
      <w:pPr>
        <w:spacing w:after="0" w:line="259" w:lineRule="auto"/>
        <w:ind w:left="360" w:firstLine="0"/>
        <w:jc w:val="left"/>
      </w:pPr>
      <w:r>
        <w:t xml:space="preserve"> </w:t>
      </w:r>
    </w:p>
    <w:p w:rsidR="009C4610" w:rsidRDefault="000A695C">
      <w:pPr>
        <w:spacing w:after="134" w:line="259" w:lineRule="auto"/>
        <w:ind w:left="360" w:firstLine="0"/>
        <w:jc w:val="left"/>
      </w:pPr>
      <w:r>
        <w:t xml:space="preserve"> </w:t>
      </w:r>
    </w:p>
    <w:p w:rsidR="009C4610" w:rsidRDefault="000A695C">
      <w:pPr>
        <w:tabs>
          <w:tab w:val="center" w:pos="5437"/>
          <w:tab w:val="center" w:pos="10810"/>
        </w:tabs>
        <w:ind w:left="-15" w:firstLine="0"/>
        <w:jc w:val="left"/>
      </w:pPr>
      <w:r>
        <w:t xml:space="preserve"> </w:t>
      </w:r>
      <w:r>
        <w:tab/>
        <w:t>E-6</w:t>
      </w:r>
      <w:r>
        <w:tab/>
        <w:t xml:space="preserve"> </w:t>
      </w:r>
    </w:p>
    <w:p w:rsidR="009C4610" w:rsidRDefault="000A695C">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41157" name="Group 141157"/>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46757" name="Shape 146757"/>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1157" style="width:543pt;height:0.75pt;mso-position-horizontal-relative:char;mso-position-vertical-relative:line" coordsize="68960,95">
                <v:shape id="Shape 146758" style="position:absolute;width:68960;height:95;left:0;top:0;" coordsize="6896099,9525" path="m0,0l6896099,0l6896099,9525l0,9525l0,0">
                  <v:stroke weight="0pt" endcap="flat" joinstyle="miter" miterlimit="10" on="false" color="#000000" opacity="0"/>
                  <v:fill on="true" color="#000000"/>
                </v:shape>
              </v:group>
            </w:pict>
          </mc:Fallback>
        </mc:AlternateContent>
      </w:r>
    </w:p>
    <w:p w:rsidR="009C4610" w:rsidRDefault="000A695C">
      <w:pPr>
        <w:spacing w:after="60" w:line="259" w:lineRule="auto"/>
        <w:ind w:left="0" w:firstLine="0"/>
        <w:jc w:val="left"/>
      </w:pPr>
      <w:r>
        <w:rPr>
          <w:sz w:val="24"/>
        </w:rPr>
        <w:t xml:space="preserve"> </w:t>
      </w:r>
    </w:p>
    <w:p w:rsidR="009C4610" w:rsidRDefault="000A695C">
      <w:pPr>
        <w:spacing w:after="0" w:line="259" w:lineRule="auto"/>
        <w:ind w:left="360" w:firstLine="0"/>
        <w:jc w:val="left"/>
      </w:pPr>
      <w:r>
        <w:t xml:space="preserve"> </w:t>
      </w:r>
    </w:p>
    <w:p w:rsidR="009C4610" w:rsidRDefault="000A695C">
      <w:pPr>
        <w:numPr>
          <w:ilvl w:val="1"/>
          <w:numId w:val="31"/>
        </w:numPr>
        <w:ind w:firstLine="360"/>
      </w:pPr>
      <w:r>
        <w:rPr>
          <w:i/>
        </w:rPr>
        <w:t xml:space="preserve">Fees and Costs. </w:t>
      </w:r>
      <w:r>
        <w:t xml:space="preserve">As part of the Appeal Panel Award, the Appeal Panel is hereby directed to require the losing party (the party being awarded the least amount of money by the arbitrator, which, for the avoidance of doubt, shall be determined without regard to any statutory </w:t>
      </w:r>
      <w:r>
        <w:t xml:space="preserve">fines, penalties, fees, or other charges awarded to any party) to (a) pay the full amount of any unpaid costs and fees of the Arbitration and the Appeal Panel, and (b) reimburse the prevailing party (the party being awarded the most amount of money by the </w:t>
      </w:r>
      <w:r>
        <w:t>Appeal Panel, which, for the avoidance of doubt, shall be determined without regard to any statutory fines, penalties, fees, or other charges awarded to any part) the reasonable attorneys’ fees, arbitrator and Appeal Panel costs and fees, deposition costs,</w:t>
      </w:r>
      <w:r>
        <w:t xml:space="preserve"> other discovery costs, and other expenses, costs or fees paid or otherwise incurred by the prevailing party in connection with the Arbitration (including without limitation in connection with the Appeal).</w:t>
      </w:r>
    </w:p>
    <w:p w:rsidR="009C4610" w:rsidRDefault="000A695C">
      <w:pPr>
        <w:spacing w:after="0" w:line="259" w:lineRule="auto"/>
        <w:ind w:left="360" w:firstLine="0"/>
        <w:jc w:val="left"/>
      </w:pPr>
      <w:r>
        <w:t xml:space="preserve"> </w:t>
      </w:r>
    </w:p>
    <w:p w:rsidR="009C4610" w:rsidRDefault="000A695C">
      <w:pPr>
        <w:numPr>
          <w:ilvl w:val="0"/>
          <w:numId w:val="31"/>
        </w:numPr>
        <w:spacing w:after="0" w:line="259" w:lineRule="auto"/>
        <w:ind w:hanging="550"/>
        <w:jc w:val="left"/>
      </w:pPr>
      <w:r>
        <w:rPr>
          <w:u w:val="single" w:color="000000"/>
        </w:rPr>
        <w:t>Miscellaneous</w:t>
      </w:r>
      <w:r>
        <w:t>.</w:t>
      </w:r>
    </w:p>
    <w:p w:rsidR="009C4610" w:rsidRDefault="000A695C">
      <w:pPr>
        <w:spacing w:after="0" w:line="259" w:lineRule="auto"/>
        <w:ind w:left="0" w:firstLine="0"/>
        <w:jc w:val="left"/>
      </w:pPr>
      <w:r>
        <w:t xml:space="preserve"> </w:t>
      </w:r>
    </w:p>
    <w:p w:rsidR="009C4610" w:rsidRDefault="000A695C">
      <w:pPr>
        <w:numPr>
          <w:ilvl w:val="1"/>
          <w:numId w:val="31"/>
        </w:numPr>
        <w:ind w:firstLine="360"/>
      </w:pPr>
      <w:r>
        <w:rPr>
          <w:i/>
        </w:rPr>
        <w:t xml:space="preserve">Severability. </w:t>
      </w:r>
      <w:r>
        <w:t>If any part of th</w:t>
      </w:r>
      <w:r>
        <w:t>ese Arbitration Provisions is found to violate or be illegal under applicable law, then such provision shall be modified to the minimum extent necessary to make such provision enforceable under applicable law, and the remainder of the Arbitration Provision</w:t>
      </w:r>
      <w:r>
        <w:t>s shall remain unaffected and in full force and effect.</w:t>
      </w:r>
    </w:p>
    <w:p w:rsidR="009C4610" w:rsidRDefault="000A695C">
      <w:pPr>
        <w:spacing w:after="0" w:line="259" w:lineRule="auto"/>
        <w:ind w:left="360" w:firstLine="0"/>
        <w:jc w:val="left"/>
      </w:pPr>
      <w:r>
        <w:t xml:space="preserve"> </w:t>
      </w:r>
    </w:p>
    <w:p w:rsidR="009C4610" w:rsidRDefault="000A695C">
      <w:pPr>
        <w:numPr>
          <w:ilvl w:val="1"/>
          <w:numId w:val="31"/>
        </w:numPr>
        <w:ind w:firstLine="360"/>
      </w:pPr>
      <w:r>
        <w:rPr>
          <w:i/>
        </w:rPr>
        <w:t>Governing Law</w:t>
      </w:r>
      <w:r>
        <w:t>. These Arbitration Provisions shall be governed by the laws of the State of Utah without regard to the conflict of laws principles therein.</w:t>
      </w:r>
    </w:p>
    <w:p w:rsidR="009C4610" w:rsidRDefault="000A695C">
      <w:pPr>
        <w:spacing w:after="0" w:line="259" w:lineRule="auto"/>
        <w:ind w:left="360" w:firstLine="0"/>
        <w:jc w:val="left"/>
      </w:pPr>
      <w:r>
        <w:t xml:space="preserve"> </w:t>
      </w:r>
    </w:p>
    <w:p w:rsidR="009C4610" w:rsidRDefault="000A695C">
      <w:pPr>
        <w:numPr>
          <w:ilvl w:val="1"/>
          <w:numId w:val="31"/>
        </w:numPr>
        <w:ind w:firstLine="360"/>
      </w:pPr>
      <w:r>
        <w:rPr>
          <w:i/>
        </w:rPr>
        <w:t>Interpretation</w:t>
      </w:r>
      <w:r>
        <w:t>. The headings of these Arbi</w:t>
      </w:r>
      <w:r>
        <w:t>tration Provisions are for convenience of reference only and shall not form part of, or affect the interpretation of, these Arbitration Provisions.</w:t>
      </w:r>
    </w:p>
    <w:p w:rsidR="009C4610" w:rsidRDefault="000A695C">
      <w:pPr>
        <w:spacing w:after="0" w:line="259" w:lineRule="auto"/>
        <w:ind w:left="360" w:firstLine="0"/>
        <w:jc w:val="left"/>
      </w:pPr>
      <w:r>
        <w:t xml:space="preserve"> </w:t>
      </w:r>
    </w:p>
    <w:p w:rsidR="009C4610" w:rsidRDefault="000A695C">
      <w:pPr>
        <w:numPr>
          <w:ilvl w:val="1"/>
          <w:numId w:val="31"/>
        </w:numPr>
        <w:ind w:firstLine="360"/>
      </w:pPr>
      <w:r>
        <w:rPr>
          <w:i/>
        </w:rPr>
        <w:t>Waiver</w:t>
      </w:r>
      <w:r>
        <w:t xml:space="preserve">. No waiver of any provision of these Arbitration Provisions shall be effective unless it is in the </w:t>
      </w:r>
      <w:r>
        <w:t>form of a writing signed by the party granting the waiver.</w:t>
      </w:r>
    </w:p>
    <w:p w:rsidR="009C4610" w:rsidRDefault="000A695C">
      <w:pPr>
        <w:spacing w:after="0" w:line="259" w:lineRule="auto"/>
        <w:ind w:left="360" w:firstLine="0"/>
        <w:jc w:val="left"/>
      </w:pPr>
      <w:r>
        <w:t xml:space="preserve"> </w:t>
      </w:r>
    </w:p>
    <w:p w:rsidR="009C4610" w:rsidRDefault="000A695C">
      <w:pPr>
        <w:numPr>
          <w:ilvl w:val="1"/>
          <w:numId w:val="31"/>
        </w:numPr>
        <w:ind w:firstLine="360"/>
      </w:pPr>
      <w:r>
        <w:rPr>
          <w:i/>
        </w:rPr>
        <w:t>Time is of the Essence</w:t>
      </w:r>
      <w:r>
        <w:t>. Time is expressly made of the essence with respect to each and every provision of these Arbitration Provisions.</w:t>
      </w:r>
    </w:p>
    <w:p w:rsidR="009C4610" w:rsidRDefault="000A695C">
      <w:pPr>
        <w:spacing w:after="0" w:line="259" w:lineRule="auto"/>
        <w:ind w:left="360" w:firstLine="0"/>
        <w:jc w:val="left"/>
      </w:pPr>
      <w:r>
        <w:t xml:space="preserve"> </w:t>
      </w:r>
    </w:p>
    <w:p w:rsidR="009C4610" w:rsidRDefault="000A695C">
      <w:pPr>
        <w:spacing w:after="0" w:line="259" w:lineRule="auto"/>
        <w:ind w:left="720" w:firstLine="0"/>
        <w:jc w:val="left"/>
      </w:pPr>
      <w:r>
        <w:rPr>
          <w:b/>
        </w:rPr>
        <w:t xml:space="preserve"> </w:t>
      </w:r>
    </w:p>
    <w:p w:rsidR="009C4610" w:rsidRDefault="000A695C">
      <w:pPr>
        <w:spacing w:after="0" w:line="259" w:lineRule="auto"/>
        <w:ind w:left="720" w:firstLine="0"/>
        <w:jc w:val="left"/>
      </w:pPr>
      <w:r>
        <w:t xml:space="preserve"> </w:t>
      </w:r>
    </w:p>
    <w:p w:rsidR="009C4610" w:rsidRDefault="000A695C">
      <w:pPr>
        <w:spacing w:after="0" w:line="259" w:lineRule="auto"/>
        <w:jc w:val="center"/>
      </w:pPr>
      <w:r>
        <w:t>[</w:t>
      </w:r>
      <w:r>
        <w:rPr>
          <w:i/>
        </w:rPr>
        <w:t>Remainder of page intentionally left blank</w:t>
      </w:r>
      <w:r>
        <w:t>]</w:t>
      </w:r>
    </w:p>
    <w:p w:rsidR="009C4610" w:rsidRDefault="000A695C">
      <w:pPr>
        <w:spacing w:after="0" w:line="259" w:lineRule="auto"/>
        <w:ind w:left="0" w:firstLine="0"/>
        <w:jc w:val="center"/>
      </w:pPr>
      <w:r>
        <w:t xml:space="preserve"> </w:t>
      </w:r>
    </w:p>
    <w:p w:rsidR="009C4610" w:rsidRDefault="000A695C">
      <w:pPr>
        <w:spacing w:after="0" w:line="259" w:lineRule="auto"/>
        <w:ind w:left="0" w:firstLine="0"/>
        <w:jc w:val="center"/>
      </w:pPr>
      <w:r>
        <w:t xml:space="preserve"> </w:t>
      </w:r>
    </w:p>
    <w:p w:rsidR="009C4610" w:rsidRDefault="000A695C">
      <w:pPr>
        <w:spacing w:after="134" w:line="259" w:lineRule="auto"/>
        <w:ind w:left="0" w:firstLine="0"/>
        <w:jc w:val="center"/>
      </w:pPr>
      <w:r>
        <w:t xml:space="preserve"> </w:t>
      </w:r>
    </w:p>
    <w:p w:rsidR="009C4610" w:rsidRDefault="000A695C">
      <w:pPr>
        <w:tabs>
          <w:tab w:val="center" w:pos="5437"/>
          <w:tab w:val="center" w:pos="10810"/>
        </w:tabs>
        <w:ind w:left="-15" w:firstLine="0"/>
        <w:jc w:val="left"/>
      </w:pPr>
      <w:r>
        <w:t xml:space="preserve"> </w:t>
      </w:r>
      <w:r>
        <w:tab/>
      </w:r>
      <w:r>
        <w:t>E-7</w:t>
      </w:r>
      <w:r>
        <w:tab/>
        <w:t xml:space="preserve"> </w:t>
      </w:r>
    </w:p>
    <w:p w:rsidR="009C4610" w:rsidRDefault="000A695C">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41051" name="Group 141051"/>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46759" name="Shape 146759"/>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1051" style="width:543pt;height:0.75pt;mso-position-horizontal-relative:char;mso-position-vertical-relative:line" coordsize="68960,95">
                <v:shape id="Shape 146760" style="position:absolute;width:68960;height:95;left:0;top:0;" coordsize="6896099,9525" path="m0,0l6896099,0l6896099,9525l0,9525l0,0">
                  <v:stroke weight="0pt" endcap="flat" joinstyle="miter" miterlimit="10" on="false" color="#000000" opacity="0"/>
                  <v:fill on="true" color="#000000"/>
                </v:shape>
              </v:group>
            </w:pict>
          </mc:Fallback>
        </mc:AlternateContent>
      </w:r>
    </w:p>
    <w:p w:rsidR="009C4610" w:rsidRDefault="009C4610">
      <w:pPr>
        <w:sectPr w:rsidR="009C4610">
          <w:headerReference w:type="even" r:id="rId41"/>
          <w:headerReference w:type="default" r:id="rId42"/>
          <w:footerReference w:type="even" r:id="rId43"/>
          <w:footerReference w:type="default" r:id="rId44"/>
          <w:headerReference w:type="first" r:id="rId45"/>
          <w:footerReference w:type="first" r:id="rId46"/>
          <w:pgSz w:w="12240" w:h="15840"/>
          <w:pgMar w:top="621" w:right="680" w:bottom="607" w:left="700" w:header="324" w:footer="306" w:gutter="0"/>
          <w:pgNumType w:start="1"/>
          <w:cols w:space="720"/>
          <w:titlePg/>
        </w:sectPr>
      </w:pPr>
    </w:p>
    <w:p w:rsidR="009C4610" w:rsidRDefault="000A695C">
      <w:pPr>
        <w:spacing w:after="271" w:line="259" w:lineRule="auto"/>
        <w:ind w:left="1228" w:firstLine="0"/>
        <w:jc w:val="center"/>
      </w:pPr>
      <w:r>
        <w:rPr>
          <w:rFonts w:ascii="Arial" w:eastAsia="Arial" w:hAnsi="Arial" w:cs="Arial"/>
          <w:sz w:val="16"/>
        </w:rPr>
        <w:t>https://sec.report/Document/0001683168-20-003696/spi_6k-ex9901.htm</w:t>
      </w:r>
    </w:p>
    <w:p w:rsidR="009C4610" w:rsidRDefault="000A695C">
      <w:pPr>
        <w:spacing w:after="0" w:line="259" w:lineRule="auto"/>
        <w:ind w:left="181"/>
        <w:jc w:val="left"/>
      </w:pPr>
      <w:r>
        <w:rPr>
          <w:sz w:val="24"/>
        </w:rPr>
        <w:t>EX-99.1 4 spi_6k-ex9901.htm PRESS RELEASE</w:t>
      </w:r>
    </w:p>
    <w:p w:rsidR="009C4610" w:rsidRDefault="000A695C">
      <w:pPr>
        <w:spacing w:after="0" w:line="259" w:lineRule="auto"/>
        <w:ind w:left="181"/>
        <w:jc w:val="left"/>
      </w:pPr>
      <w:r>
        <w:rPr>
          <w:sz w:val="24"/>
        </w:rPr>
        <w:t>Exhibit 99.1</w:t>
      </w:r>
    </w:p>
    <w:p w:rsidR="009C4610" w:rsidRDefault="000A695C">
      <w:pPr>
        <w:spacing w:after="0" w:line="259" w:lineRule="auto"/>
        <w:ind w:left="171" w:firstLine="0"/>
        <w:jc w:val="left"/>
      </w:pPr>
      <w:r>
        <w:rPr>
          <w:sz w:val="24"/>
        </w:rPr>
        <w:t xml:space="preserve"> </w:t>
      </w:r>
    </w:p>
    <w:p w:rsidR="009C4610" w:rsidRDefault="000A695C">
      <w:pPr>
        <w:spacing w:after="0" w:line="259" w:lineRule="auto"/>
        <w:ind w:left="171" w:firstLine="0"/>
        <w:jc w:val="left"/>
      </w:pPr>
      <w:r>
        <w:rPr>
          <w:sz w:val="24"/>
        </w:rPr>
        <w:t xml:space="preserve"> </w:t>
      </w:r>
    </w:p>
    <w:p w:rsidR="009C4610" w:rsidRDefault="000A695C">
      <w:pPr>
        <w:spacing w:after="0" w:line="259" w:lineRule="auto"/>
        <w:ind w:left="20" w:firstLine="0"/>
        <w:jc w:val="center"/>
      </w:pPr>
      <w:r>
        <w:rPr>
          <w:b/>
          <w:sz w:val="24"/>
        </w:rPr>
        <w:t>SPI Energy Issues $2.1 Million 10% Convertible Promissory Note with $2</w:t>
      </w:r>
      <w:r>
        <w:rPr>
          <w:b/>
          <w:sz w:val="24"/>
        </w:rPr>
        <w:t>6 per Share Conversion Price</w:t>
      </w:r>
    </w:p>
    <w:p w:rsidR="009C4610" w:rsidRDefault="000A695C">
      <w:pPr>
        <w:spacing w:after="0" w:line="259" w:lineRule="auto"/>
        <w:ind w:left="21" w:firstLine="0"/>
        <w:jc w:val="center"/>
      </w:pPr>
      <w:r>
        <w:rPr>
          <w:b/>
        </w:rPr>
        <w:t xml:space="preserve"> </w:t>
      </w:r>
    </w:p>
    <w:p w:rsidR="009C4610" w:rsidRDefault="000A695C">
      <w:pPr>
        <w:spacing w:after="0" w:line="249" w:lineRule="auto"/>
        <w:ind w:left="181"/>
        <w:jc w:val="left"/>
      </w:pPr>
      <w:r>
        <w:t>SANTA CLARA, CALIFORNIA – November 4, 2020 – SPI Energy Co., Ltd., (NASDAQ: SPI) (the "Company"), a global renewable energy company and provider of photovoltaic (PV) and electric vehicle (EV) solutions for business, residential, government, logistics and u</w:t>
      </w:r>
      <w:r>
        <w:t>tility customers and investors, today announced that on November 3, 2020, it issued a $2.1 million 10% convertible promissory note to Streeterville Capital, LLC, a Utah limited liability company.</w:t>
      </w:r>
    </w:p>
    <w:p w:rsidR="009C4610" w:rsidRDefault="000A695C">
      <w:pPr>
        <w:spacing w:after="0" w:line="259" w:lineRule="auto"/>
        <w:ind w:left="171" w:firstLine="0"/>
        <w:jc w:val="left"/>
      </w:pPr>
      <w:r>
        <w:t xml:space="preserve"> </w:t>
      </w:r>
    </w:p>
    <w:p w:rsidR="009C4610" w:rsidRDefault="000A695C">
      <w:pPr>
        <w:spacing w:after="0" w:line="249" w:lineRule="auto"/>
        <w:ind w:left="181"/>
        <w:jc w:val="left"/>
      </w:pPr>
      <w:r>
        <w:t>The convertible promissory note, which was approved by SPI</w:t>
      </w:r>
      <w:r>
        <w:t>’s board of directors, bears interest at 10% and has a maturity date of November 2, 2021. All or any portion of the note is convertible into shares of SPI common stock at $26.00 per share. The convertible promissory note was issued pursuant to Rule 506 und</w:t>
      </w:r>
      <w:r>
        <w:t>er Regulation D promulgated under the Securities Act of 1933, as amended.</w:t>
      </w:r>
    </w:p>
    <w:p w:rsidR="009C4610" w:rsidRDefault="000A695C">
      <w:pPr>
        <w:spacing w:after="0" w:line="259" w:lineRule="auto"/>
        <w:ind w:left="171" w:firstLine="0"/>
        <w:jc w:val="left"/>
      </w:pPr>
      <w:r>
        <w:t xml:space="preserve"> </w:t>
      </w:r>
    </w:p>
    <w:p w:rsidR="009C4610" w:rsidRDefault="000A695C">
      <w:pPr>
        <w:spacing w:after="0" w:line="249" w:lineRule="auto"/>
        <w:ind w:left="181" w:right="120"/>
        <w:jc w:val="left"/>
      </w:pPr>
      <w:r>
        <w:t>This press release does not constitute an offer to sell or the solicitation of an offer to buy, nor will there be any sales of these securities in any jurisdiction in which such of</w:t>
      </w:r>
      <w:r>
        <w:t>fer, solicitation or sale would be unlawful prior to registration or qualification under the securities laws of such jurisdiction.</w:t>
      </w:r>
    </w:p>
    <w:p w:rsidR="009C4610" w:rsidRDefault="000A695C">
      <w:pPr>
        <w:spacing w:after="0" w:line="259" w:lineRule="auto"/>
        <w:ind w:left="171" w:firstLine="0"/>
        <w:jc w:val="left"/>
      </w:pPr>
      <w:r>
        <w:t xml:space="preserve"> </w:t>
      </w:r>
    </w:p>
    <w:p w:rsidR="009C4610" w:rsidRDefault="000A695C">
      <w:pPr>
        <w:ind w:left="181"/>
      </w:pPr>
      <w:r>
        <w:t xml:space="preserve">Copies of the securities purchase agreement and the convertible promissory note relating to this financing can be obtained </w:t>
      </w:r>
      <w:r>
        <w:t>at the SEC's website at www.sec.report.</w:t>
      </w:r>
    </w:p>
    <w:p w:rsidR="009C4610" w:rsidRDefault="000A695C">
      <w:pPr>
        <w:spacing w:after="0" w:line="259" w:lineRule="auto"/>
        <w:ind w:left="171" w:firstLine="0"/>
        <w:jc w:val="left"/>
      </w:pPr>
      <w:r>
        <w:t xml:space="preserve"> </w:t>
      </w:r>
    </w:p>
    <w:p w:rsidR="009C4610" w:rsidRDefault="000A695C">
      <w:pPr>
        <w:spacing w:after="0" w:line="259" w:lineRule="auto"/>
        <w:ind w:left="181"/>
        <w:jc w:val="left"/>
      </w:pPr>
      <w:r>
        <w:rPr>
          <w:u w:val="single" w:color="000000"/>
        </w:rPr>
        <w:t>About SPI Ener</w:t>
      </w:r>
      <w:r>
        <w:t>gy</w:t>
      </w:r>
    </w:p>
    <w:p w:rsidR="009C4610" w:rsidRDefault="000A695C">
      <w:pPr>
        <w:spacing w:after="0" w:line="259" w:lineRule="auto"/>
        <w:ind w:left="171" w:firstLine="0"/>
        <w:jc w:val="left"/>
      </w:pPr>
      <w:r>
        <w:t xml:space="preserve"> </w:t>
      </w:r>
    </w:p>
    <w:p w:rsidR="009C4610" w:rsidRDefault="000A695C">
      <w:pPr>
        <w:spacing w:after="0" w:line="249" w:lineRule="auto"/>
        <w:ind w:left="181" w:right="144"/>
        <w:jc w:val="left"/>
      </w:pPr>
      <w:r>
        <w:t xml:space="preserve">SPI Energy Co., Ltd. (SPI) is a global renewable energy company and provider of photovoltaic (PV) and electric vehicle (EV) solutions for business, residential, government, logistics and utility </w:t>
      </w:r>
      <w:r>
        <w:t>customers and investors. The Company provides a full spectrum of EPC services to third party project developers, as well as develops, owns and operates solar projects that sell electricity to the grid in multiple countries, including the U.S., the U.K., Gr</w:t>
      </w:r>
      <w:r>
        <w:t>eece, Japan and Italy. The Company has its headquarters in Santa Clara, California and maintains global operations in Asia, Europe, North America and Australia. SPI is also targeting strategic investment opportunities in green industries and/or industries,</w:t>
      </w:r>
      <w:r>
        <w:t xml:space="preserve"> such as electric vehicles and charging stations, leveraging the Company’s expertise and growing base of cash flow from solar projects and funding development of projects in agriculture (hemp, alfalfa, etc.) and other markets with significant growth potent</w:t>
      </w:r>
      <w:r>
        <w:t>ial.</w:t>
      </w:r>
    </w:p>
    <w:p w:rsidR="009C4610" w:rsidRDefault="000A695C">
      <w:pPr>
        <w:spacing w:after="0" w:line="259" w:lineRule="auto"/>
        <w:ind w:left="171" w:firstLine="0"/>
        <w:jc w:val="left"/>
      </w:pPr>
      <w:r>
        <w:t xml:space="preserve"> </w:t>
      </w:r>
    </w:p>
    <w:p w:rsidR="009C4610" w:rsidRDefault="000A695C">
      <w:pPr>
        <w:ind w:left="181"/>
      </w:pPr>
      <w:r>
        <w:t>Contact:</w:t>
      </w:r>
    </w:p>
    <w:p w:rsidR="009C4610" w:rsidRDefault="000A695C">
      <w:pPr>
        <w:ind w:left="181"/>
      </w:pPr>
      <w:r>
        <w:t>SPI Energy Co., Ltd.</w:t>
      </w:r>
    </w:p>
    <w:p w:rsidR="009C4610" w:rsidRDefault="000A695C">
      <w:pPr>
        <w:ind w:left="181"/>
      </w:pPr>
      <w:r>
        <w:t>IR Department</w:t>
      </w:r>
    </w:p>
    <w:p w:rsidR="009C4610" w:rsidRDefault="000A695C">
      <w:pPr>
        <w:ind w:left="181"/>
      </w:pPr>
      <w:r>
        <w:t>Email: ir@spigroups.com</w:t>
      </w:r>
    </w:p>
    <w:p w:rsidR="009C4610" w:rsidRDefault="000A695C">
      <w:pPr>
        <w:spacing w:after="0" w:line="259" w:lineRule="auto"/>
        <w:ind w:left="171" w:firstLine="0"/>
        <w:jc w:val="left"/>
      </w:pPr>
      <w:r>
        <w:t xml:space="preserve"> </w:t>
      </w:r>
    </w:p>
    <w:p w:rsidR="009C4610" w:rsidRDefault="000A695C">
      <w:pPr>
        <w:ind w:left="181"/>
      </w:pPr>
      <w:r>
        <w:t>Dave Gentry</w:t>
      </w:r>
    </w:p>
    <w:p w:rsidR="009C4610" w:rsidRDefault="000A695C">
      <w:pPr>
        <w:ind w:left="181" w:right="8006"/>
      </w:pPr>
      <w:r>
        <w:t>RedChipCompanies, Inc. Phone:(407) 491-4498</w:t>
      </w:r>
    </w:p>
    <w:p w:rsidR="009C4610" w:rsidRDefault="000A695C">
      <w:pPr>
        <w:ind w:left="181"/>
      </w:pPr>
      <w:r>
        <w:t>dave@redchip.com</w:t>
      </w:r>
    </w:p>
    <w:p w:rsidR="009C4610" w:rsidRDefault="000A695C">
      <w:pPr>
        <w:spacing w:after="0" w:line="259" w:lineRule="auto"/>
        <w:ind w:left="171" w:firstLine="0"/>
        <w:jc w:val="left"/>
      </w:pPr>
      <w:r>
        <w:t xml:space="preserve"> </w:t>
      </w:r>
    </w:p>
    <w:p w:rsidR="009C4610" w:rsidRDefault="000A695C">
      <w:pPr>
        <w:spacing w:after="0" w:line="259" w:lineRule="auto"/>
        <w:ind w:left="171" w:firstLine="0"/>
        <w:jc w:val="left"/>
      </w:pPr>
      <w:r>
        <w:t xml:space="preserve"> </w:t>
      </w:r>
    </w:p>
    <w:p w:rsidR="009C4610" w:rsidRDefault="000A695C">
      <w:pPr>
        <w:spacing w:after="3674" w:line="259" w:lineRule="auto"/>
        <w:ind w:left="171" w:firstLine="0"/>
        <w:jc w:val="left"/>
      </w:pPr>
      <w:r>
        <w:t xml:space="preserve"> </w:t>
      </w:r>
    </w:p>
    <w:p w:rsidR="009C4610" w:rsidRDefault="000A695C">
      <w:pPr>
        <w:tabs>
          <w:tab w:val="right" w:pos="11181"/>
        </w:tabs>
        <w:spacing w:after="0" w:line="259" w:lineRule="auto"/>
        <w:ind w:left="0" w:firstLine="0"/>
        <w:jc w:val="left"/>
      </w:pPr>
      <w:r>
        <w:rPr>
          <w:rFonts w:ascii="Arial" w:eastAsia="Arial" w:hAnsi="Arial" w:cs="Arial"/>
          <w:sz w:val="16"/>
        </w:rPr>
        <w:t>https://sec.report/Document/0001683168-20-003696/spi_6k-ex9901.htm</w:t>
      </w:r>
      <w:r>
        <w:rPr>
          <w:rFonts w:ascii="Arial" w:eastAsia="Arial" w:hAnsi="Arial" w:cs="Arial"/>
          <w:sz w:val="16"/>
        </w:rPr>
        <w:tab/>
        <w:t>1/1</w:t>
      </w:r>
    </w:p>
    <w:sectPr w:rsidR="009C4610">
      <w:headerReference w:type="even" r:id="rId47"/>
      <w:headerReference w:type="default" r:id="rId48"/>
      <w:footerReference w:type="even" r:id="rId49"/>
      <w:footerReference w:type="default" r:id="rId50"/>
      <w:headerReference w:type="first" r:id="rId51"/>
      <w:footerReference w:type="first" r:id="rId52"/>
      <w:pgSz w:w="12240" w:h="15840"/>
      <w:pgMar w:top="1440" w:right="530" w:bottom="1440" w:left="529" w:header="324"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695C" w:rsidRDefault="000A695C">
      <w:pPr>
        <w:spacing w:after="0" w:line="240" w:lineRule="auto"/>
      </w:pPr>
      <w:r>
        <w:separator/>
      </w:r>
    </w:p>
  </w:endnote>
  <w:endnote w:type="continuationSeparator" w:id="0">
    <w:p w:rsidR="000A695C" w:rsidRDefault="000A69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610" w:rsidRDefault="000A695C">
    <w:pPr>
      <w:tabs>
        <w:tab w:val="right" w:pos="10860"/>
      </w:tabs>
      <w:spacing w:after="0" w:line="259" w:lineRule="auto"/>
      <w:ind w:left="-171" w:right="-150" w:firstLine="0"/>
      <w:jc w:val="left"/>
    </w:pPr>
    <w:r>
      <w:rPr>
        <w:rFonts w:ascii="Arial" w:eastAsia="Arial" w:hAnsi="Arial" w:cs="Arial"/>
        <w:sz w:val="16"/>
      </w:rPr>
      <w:t>https://sec.report/Document/0001683168-20-003696/0001683168-20-003696.txt</w:t>
    </w:r>
    <w:r>
      <w:rPr>
        <w:rFonts w:ascii="Arial" w:eastAsia="Arial" w:hAnsi="Arial" w:cs="Arial"/>
        <w:sz w:val="16"/>
      </w:rPr>
      <w:tab/>
    </w:r>
    <w:r>
      <w:fldChar w:fldCharType="begin"/>
    </w:r>
    <w:r>
      <w:instrText xml:space="preserve"> PAGE   \* MER</w:instrText>
    </w:r>
    <w:r>
      <w:instrText xml:space="preserve">GEFORMAT </w:instrText>
    </w:r>
    <w:r>
      <w:fldChar w:fldCharType="separate"/>
    </w:r>
    <w:r w:rsidR="00D16C42" w:rsidRPr="00D16C42">
      <w:rPr>
        <w:rFonts w:ascii="Arial" w:eastAsia="Arial" w:hAnsi="Arial" w:cs="Arial"/>
        <w:noProof/>
        <w:sz w:val="16"/>
      </w:rPr>
      <w:t>2</w:t>
    </w:r>
    <w:r>
      <w:rPr>
        <w:rFonts w:ascii="Arial" w:eastAsia="Arial" w:hAnsi="Arial" w:cs="Arial"/>
        <w:sz w:val="16"/>
      </w:rPr>
      <w:fldChar w:fldCharType="end"/>
    </w:r>
    <w:r>
      <w:rPr>
        <w:rFonts w:ascii="Arial" w:eastAsia="Arial" w:hAnsi="Arial" w:cs="Arial"/>
        <w:sz w:val="16"/>
      </w:rPr>
      <w:t>/73</w:t>
    </w: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610" w:rsidRDefault="009C4610">
    <w:pPr>
      <w:spacing w:after="160" w:line="259" w:lineRule="auto"/>
      <w:ind w:left="0" w:firstLine="0"/>
      <w:jc w:val="left"/>
    </w:pP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610" w:rsidRDefault="009C4610">
    <w:pPr>
      <w:spacing w:after="160" w:line="259" w:lineRule="auto"/>
      <w:ind w:left="0" w:firstLine="0"/>
      <w:jc w:val="left"/>
    </w:pP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610" w:rsidRDefault="009C4610">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610" w:rsidRDefault="000A695C">
    <w:pPr>
      <w:tabs>
        <w:tab w:val="right" w:pos="10860"/>
      </w:tabs>
      <w:spacing w:after="0" w:line="259" w:lineRule="auto"/>
      <w:ind w:left="-171" w:right="-150" w:firstLine="0"/>
      <w:jc w:val="left"/>
    </w:pPr>
    <w:r>
      <w:rPr>
        <w:rFonts w:ascii="Arial" w:eastAsia="Arial" w:hAnsi="Arial" w:cs="Arial"/>
        <w:sz w:val="16"/>
      </w:rPr>
      <w:t>https://sec.report/Document/0001683168-20-003696/0001683168-20-003696.txt</w:t>
    </w:r>
    <w:r>
      <w:rPr>
        <w:rFonts w:ascii="Arial" w:eastAsia="Arial" w:hAnsi="Arial" w:cs="Arial"/>
        <w:sz w:val="16"/>
      </w:rPr>
      <w:tab/>
    </w:r>
    <w:r>
      <w:fldChar w:fldCharType="begin"/>
    </w:r>
    <w:r>
      <w:instrText xml:space="preserve"> PAGE   \* MERGEFORMAT </w:instrText>
    </w:r>
    <w:r>
      <w:fldChar w:fldCharType="separate"/>
    </w:r>
    <w:r w:rsidR="00D16C42" w:rsidRPr="00D16C42">
      <w:rPr>
        <w:rFonts w:ascii="Arial" w:eastAsia="Arial" w:hAnsi="Arial" w:cs="Arial"/>
        <w:noProof/>
        <w:sz w:val="16"/>
      </w:rPr>
      <w:t>1</w:t>
    </w:r>
    <w:r>
      <w:rPr>
        <w:rFonts w:ascii="Arial" w:eastAsia="Arial" w:hAnsi="Arial" w:cs="Arial"/>
        <w:sz w:val="16"/>
      </w:rPr>
      <w:fldChar w:fldCharType="end"/>
    </w:r>
    <w:r>
      <w:rPr>
        <w:rFonts w:ascii="Arial" w:eastAsia="Arial" w:hAnsi="Arial" w:cs="Arial"/>
        <w:sz w:val="16"/>
      </w:rPr>
      <w:t>/73</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610" w:rsidRDefault="000A695C">
    <w:pPr>
      <w:tabs>
        <w:tab w:val="right" w:pos="10860"/>
      </w:tabs>
      <w:spacing w:after="0" w:line="259" w:lineRule="auto"/>
      <w:ind w:left="-171" w:right="-150" w:firstLine="0"/>
      <w:jc w:val="left"/>
    </w:pPr>
    <w:r>
      <w:rPr>
        <w:rFonts w:ascii="Arial" w:eastAsia="Arial" w:hAnsi="Arial" w:cs="Arial"/>
        <w:sz w:val="16"/>
      </w:rPr>
      <w:t>https://sec.report/Document/0001683168-20-003696/0001683168-20-003696.txt</w:t>
    </w:r>
    <w:r>
      <w:rPr>
        <w:rFonts w:ascii="Arial" w:eastAsia="Arial" w:hAnsi="Arial" w:cs="Arial"/>
        <w:sz w:val="16"/>
      </w:rPr>
      <w:tab/>
    </w:r>
    <w:r>
      <w:fldChar w:fldCharType="begin"/>
    </w:r>
    <w:r>
      <w:instrText xml:space="preserve"> PAGE   \* MERGEFORMAT </w:instrText>
    </w:r>
    <w:r>
      <w:fldChar w:fldCharType="separate"/>
    </w:r>
    <w:r>
      <w:rPr>
        <w:rFonts w:ascii="Arial" w:eastAsia="Arial" w:hAnsi="Arial" w:cs="Arial"/>
        <w:sz w:val="16"/>
      </w:rPr>
      <w:t>1</w:t>
    </w:r>
    <w:r>
      <w:rPr>
        <w:rFonts w:ascii="Arial" w:eastAsia="Arial" w:hAnsi="Arial" w:cs="Arial"/>
        <w:sz w:val="16"/>
      </w:rPr>
      <w:fldChar w:fldCharType="end"/>
    </w:r>
    <w:r>
      <w:rPr>
        <w:rFonts w:ascii="Arial" w:eastAsia="Arial" w:hAnsi="Arial" w:cs="Arial"/>
        <w:sz w:val="16"/>
      </w:rPr>
      <w:t>/73</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610" w:rsidRDefault="000A695C">
    <w:pPr>
      <w:tabs>
        <w:tab w:val="right" w:pos="10860"/>
      </w:tabs>
      <w:spacing w:after="0" w:line="259" w:lineRule="auto"/>
      <w:ind w:left="-171" w:right="-150" w:firstLine="0"/>
      <w:jc w:val="left"/>
    </w:pPr>
    <w:r>
      <w:rPr>
        <w:rFonts w:ascii="Arial" w:eastAsia="Arial" w:hAnsi="Arial" w:cs="Arial"/>
        <w:sz w:val="16"/>
      </w:rPr>
      <w:t>https://sec.report/Document/0001683168-20-003696/spi_6k.htm</w:t>
    </w:r>
    <w:r>
      <w:rPr>
        <w:rFonts w:ascii="Arial" w:eastAsia="Arial" w:hAnsi="Arial" w:cs="Arial"/>
        <w:sz w:val="16"/>
      </w:rPr>
      <w:tab/>
    </w:r>
    <w:r>
      <w:fldChar w:fldCharType="begin"/>
    </w:r>
    <w:r>
      <w:instrText xml:space="preserve"> PAGE   \* MERGEFORMAT </w:instrText>
    </w:r>
    <w:r>
      <w:fldChar w:fldCharType="separate"/>
    </w:r>
    <w:r>
      <w:rPr>
        <w:rFonts w:ascii="Arial" w:eastAsia="Arial" w:hAnsi="Arial" w:cs="Arial"/>
        <w:sz w:val="16"/>
      </w:rPr>
      <w:t>1</w:t>
    </w:r>
    <w:r>
      <w:rPr>
        <w:rFonts w:ascii="Arial" w:eastAsia="Arial" w:hAnsi="Arial" w:cs="Arial"/>
        <w:sz w:val="16"/>
      </w:rPr>
      <w:fldChar w:fldCharType="end"/>
    </w:r>
    <w:r>
      <w:rPr>
        <w:rFonts w:ascii="Arial" w:eastAsia="Arial" w:hAnsi="Arial" w:cs="Arial"/>
        <w:sz w:val="16"/>
      </w:rPr>
      <w:t>/4</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610" w:rsidRDefault="000A695C">
    <w:pPr>
      <w:tabs>
        <w:tab w:val="right" w:pos="10860"/>
      </w:tabs>
      <w:spacing w:after="0" w:line="259" w:lineRule="auto"/>
      <w:ind w:left="-171" w:right="-150" w:firstLine="0"/>
      <w:jc w:val="left"/>
    </w:pPr>
    <w:r>
      <w:rPr>
        <w:rFonts w:ascii="Arial" w:eastAsia="Arial" w:hAnsi="Arial" w:cs="Arial"/>
        <w:sz w:val="16"/>
      </w:rPr>
      <w:t>https://sec.report/Document/0001683</w:t>
    </w:r>
    <w:r>
      <w:rPr>
        <w:rFonts w:ascii="Arial" w:eastAsia="Arial" w:hAnsi="Arial" w:cs="Arial"/>
        <w:sz w:val="16"/>
      </w:rPr>
      <w:t>168-20-003696/spi_6k.htm</w:t>
    </w:r>
    <w:r>
      <w:rPr>
        <w:rFonts w:ascii="Arial" w:eastAsia="Arial" w:hAnsi="Arial" w:cs="Arial"/>
        <w:sz w:val="16"/>
      </w:rPr>
      <w:tab/>
    </w:r>
    <w:r>
      <w:fldChar w:fldCharType="begin"/>
    </w:r>
    <w:r>
      <w:instrText xml:space="preserve"> PAGE   \* MERGEFORMAT </w:instrText>
    </w:r>
    <w:r>
      <w:fldChar w:fldCharType="separate"/>
    </w:r>
    <w:r>
      <w:rPr>
        <w:rFonts w:ascii="Arial" w:eastAsia="Arial" w:hAnsi="Arial" w:cs="Arial"/>
        <w:sz w:val="16"/>
      </w:rPr>
      <w:t>1</w:t>
    </w:r>
    <w:r>
      <w:rPr>
        <w:rFonts w:ascii="Arial" w:eastAsia="Arial" w:hAnsi="Arial" w:cs="Arial"/>
        <w:sz w:val="16"/>
      </w:rPr>
      <w:fldChar w:fldCharType="end"/>
    </w:r>
    <w:r>
      <w:rPr>
        <w:rFonts w:ascii="Arial" w:eastAsia="Arial" w:hAnsi="Arial" w:cs="Arial"/>
        <w:sz w:val="16"/>
      </w:rPr>
      <w:t>/4</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610" w:rsidRDefault="000A695C">
    <w:pPr>
      <w:tabs>
        <w:tab w:val="right" w:pos="10860"/>
      </w:tabs>
      <w:spacing w:after="0" w:line="259" w:lineRule="auto"/>
      <w:ind w:left="-171" w:right="-150" w:firstLine="0"/>
      <w:jc w:val="left"/>
    </w:pPr>
    <w:r>
      <w:rPr>
        <w:rFonts w:ascii="Arial" w:eastAsia="Arial" w:hAnsi="Arial" w:cs="Arial"/>
        <w:sz w:val="16"/>
      </w:rPr>
      <w:t>https://sec.report/Document/0001683168-20-003696/spi_6k.htm</w:t>
    </w:r>
    <w:r>
      <w:rPr>
        <w:rFonts w:ascii="Arial" w:eastAsia="Arial" w:hAnsi="Arial" w:cs="Arial"/>
        <w:sz w:val="16"/>
      </w:rPr>
      <w:tab/>
    </w:r>
    <w:r>
      <w:fldChar w:fldCharType="begin"/>
    </w:r>
    <w:r>
      <w:instrText xml:space="preserve"> PAGE   \* MERGEFORMAT </w:instrText>
    </w:r>
    <w:r>
      <w:fldChar w:fldCharType="separate"/>
    </w:r>
    <w:r>
      <w:rPr>
        <w:rFonts w:ascii="Arial" w:eastAsia="Arial" w:hAnsi="Arial" w:cs="Arial"/>
        <w:sz w:val="16"/>
      </w:rPr>
      <w:t>1</w:t>
    </w:r>
    <w:r>
      <w:rPr>
        <w:rFonts w:ascii="Arial" w:eastAsia="Arial" w:hAnsi="Arial" w:cs="Arial"/>
        <w:sz w:val="16"/>
      </w:rPr>
      <w:fldChar w:fldCharType="end"/>
    </w:r>
    <w:r>
      <w:rPr>
        <w:rFonts w:ascii="Arial" w:eastAsia="Arial" w:hAnsi="Arial" w:cs="Arial"/>
        <w:sz w:val="16"/>
      </w:rPr>
      <w:t>/4</w: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610" w:rsidRDefault="000A695C">
    <w:pPr>
      <w:tabs>
        <w:tab w:val="right" w:pos="10860"/>
      </w:tabs>
      <w:spacing w:after="0" w:line="259" w:lineRule="auto"/>
      <w:ind w:left="-171" w:right="-150" w:firstLine="0"/>
      <w:jc w:val="left"/>
    </w:pPr>
    <w:r>
      <w:rPr>
        <w:rFonts w:ascii="Arial" w:eastAsia="Arial" w:hAnsi="Arial" w:cs="Arial"/>
        <w:sz w:val="16"/>
      </w:rPr>
      <w:t>https://sec.report/Document/0001683168-20-003696/spi_6k-ex1001.htm</w:t>
    </w:r>
    <w:r>
      <w:rPr>
        <w:rFonts w:ascii="Arial" w:eastAsia="Arial" w:hAnsi="Arial" w:cs="Arial"/>
        <w:sz w:val="16"/>
      </w:rPr>
      <w:tab/>
    </w:r>
    <w:r>
      <w:fldChar w:fldCharType="begin"/>
    </w:r>
    <w:r>
      <w:instrText xml:space="preserve"> PAGE   \* MERGEFORMAT </w:instrText>
    </w:r>
    <w:r>
      <w:fldChar w:fldCharType="separate"/>
    </w:r>
    <w:r>
      <w:rPr>
        <w:rFonts w:ascii="Arial" w:eastAsia="Arial" w:hAnsi="Arial" w:cs="Arial"/>
        <w:sz w:val="16"/>
      </w:rPr>
      <w:t>1</w:t>
    </w:r>
    <w:r>
      <w:rPr>
        <w:rFonts w:ascii="Arial" w:eastAsia="Arial" w:hAnsi="Arial" w:cs="Arial"/>
        <w:sz w:val="16"/>
      </w:rPr>
      <w:fldChar w:fldCharType="end"/>
    </w:r>
    <w:r>
      <w:rPr>
        <w:rFonts w:ascii="Arial" w:eastAsia="Arial" w:hAnsi="Arial" w:cs="Arial"/>
        <w:sz w:val="16"/>
      </w:rPr>
      <w:t>/53</w: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610" w:rsidRDefault="000A695C">
    <w:pPr>
      <w:tabs>
        <w:tab w:val="right" w:pos="10860"/>
      </w:tabs>
      <w:spacing w:after="0" w:line="259" w:lineRule="auto"/>
      <w:ind w:left="-171" w:right="-150" w:firstLine="0"/>
      <w:jc w:val="left"/>
    </w:pPr>
    <w:r>
      <w:rPr>
        <w:rFonts w:ascii="Arial" w:eastAsia="Arial" w:hAnsi="Arial" w:cs="Arial"/>
        <w:sz w:val="16"/>
      </w:rPr>
      <w:t>https://sec.report/Document/0001683168-20-003696/spi_6k-ex1001.htm</w:t>
    </w:r>
    <w:r>
      <w:rPr>
        <w:rFonts w:ascii="Arial" w:eastAsia="Arial" w:hAnsi="Arial" w:cs="Arial"/>
        <w:sz w:val="16"/>
      </w:rPr>
      <w:tab/>
    </w:r>
    <w:r>
      <w:fldChar w:fldCharType="begin"/>
    </w:r>
    <w:r>
      <w:instrText xml:space="preserve"> PAGE   \* MERGEFORMAT </w:instrText>
    </w:r>
    <w:r>
      <w:fldChar w:fldCharType="separate"/>
    </w:r>
    <w:r>
      <w:rPr>
        <w:rFonts w:ascii="Arial" w:eastAsia="Arial" w:hAnsi="Arial" w:cs="Arial"/>
        <w:sz w:val="16"/>
      </w:rPr>
      <w:t>1</w:t>
    </w:r>
    <w:r>
      <w:rPr>
        <w:rFonts w:ascii="Arial" w:eastAsia="Arial" w:hAnsi="Arial" w:cs="Arial"/>
        <w:sz w:val="16"/>
      </w:rPr>
      <w:fldChar w:fldCharType="end"/>
    </w:r>
    <w:r>
      <w:rPr>
        <w:rFonts w:ascii="Arial" w:eastAsia="Arial" w:hAnsi="Arial" w:cs="Arial"/>
        <w:sz w:val="16"/>
      </w:rPr>
      <w:t>/53</w:t>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610" w:rsidRDefault="000A695C">
    <w:pPr>
      <w:tabs>
        <w:tab w:val="right" w:pos="10860"/>
      </w:tabs>
      <w:spacing w:after="0" w:line="259" w:lineRule="auto"/>
      <w:ind w:left="-171" w:right="-150" w:firstLine="0"/>
      <w:jc w:val="left"/>
    </w:pPr>
    <w:r>
      <w:rPr>
        <w:rFonts w:ascii="Arial" w:eastAsia="Arial" w:hAnsi="Arial" w:cs="Arial"/>
        <w:sz w:val="16"/>
      </w:rPr>
      <w:t>https://sec.report/Document/0001683168-20-003696/spi_6k-ex10</w:t>
    </w:r>
    <w:r>
      <w:rPr>
        <w:rFonts w:ascii="Arial" w:eastAsia="Arial" w:hAnsi="Arial" w:cs="Arial"/>
        <w:sz w:val="16"/>
      </w:rPr>
      <w:t>01.htm</w:t>
    </w:r>
    <w:r>
      <w:rPr>
        <w:rFonts w:ascii="Arial" w:eastAsia="Arial" w:hAnsi="Arial" w:cs="Arial"/>
        <w:sz w:val="16"/>
      </w:rPr>
      <w:tab/>
    </w:r>
    <w:r>
      <w:fldChar w:fldCharType="begin"/>
    </w:r>
    <w:r>
      <w:instrText xml:space="preserve"> PAGE   \* MERGEFORMAT </w:instrText>
    </w:r>
    <w:r>
      <w:fldChar w:fldCharType="separate"/>
    </w:r>
    <w:r>
      <w:rPr>
        <w:rFonts w:ascii="Arial" w:eastAsia="Arial" w:hAnsi="Arial" w:cs="Arial"/>
        <w:sz w:val="16"/>
      </w:rPr>
      <w:t>1</w:t>
    </w:r>
    <w:r>
      <w:rPr>
        <w:rFonts w:ascii="Arial" w:eastAsia="Arial" w:hAnsi="Arial" w:cs="Arial"/>
        <w:sz w:val="16"/>
      </w:rPr>
      <w:fldChar w:fldCharType="end"/>
    </w:r>
    <w:r>
      <w:rPr>
        <w:rFonts w:ascii="Arial" w:eastAsia="Arial" w:hAnsi="Arial" w:cs="Arial"/>
        <w:sz w:val="16"/>
      </w:rPr>
      <w:t>/53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695C" w:rsidRDefault="000A695C">
      <w:pPr>
        <w:spacing w:after="0" w:line="240" w:lineRule="auto"/>
      </w:pPr>
      <w:r>
        <w:separator/>
      </w:r>
    </w:p>
  </w:footnote>
  <w:footnote w:type="continuationSeparator" w:id="0">
    <w:p w:rsidR="000A695C" w:rsidRDefault="000A69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610" w:rsidRDefault="000A695C">
    <w:pPr>
      <w:tabs>
        <w:tab w:val="center" w:pos="6034"/>
      </w:tabs>
      <w:spacing w:after="276" w:line="259" w:lineRule="auto"/>
      <w:ind w:left="-171" w:firstLine="0"/>
      <w:jc w:val="left"/>
    </w:pPr>
    <w:r>
      <w:rPr>
        <w:rFonts w:ascii="Arial" w:eastAsia="Arial" w:hAnsi="Arial" w:cs="Arial"/>
        <w:sz w:val="16"/>
      </w:rPr>
      <w:t>1/6/2021</w:t>
    </w:r>
    <w:r>
      <w:rPr>
        <w:rFonts w:ascii="Arial" w:eastAsia="Arial" w:hAnsi="Arial" w:cs="Arial"/>
        <w:sz w:val="16"/>
      </w:rPr>
      <w:tab/>
      <w:t>https://sec.report/Document/0001683168-20-003696/0001683168-20-003696.txt</w:t>
    </w:r>
  </w:p>
  <w:p w:rsidR="009C4610" w:rsidRDefault="000A695C">
    <w:pPr>
      <w:spacing w:after="0" w:line="259" w:lineRule="auto"/>
      <w:ind w:left="0" w:firstLine="0"/>
      <w:jc w:val="left"/>
    </w:pPr>
    <w:r>
      <w:rPr>
        <w:sz w:val="24"/>
      </w:rPr>
      <w:t xml:space="preserve"> </w:t>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610" w:rsidRDefault="000A695C">
    <w:pPr>
      <w:spacing w:after="0" w:line="259" w:lineRule="auto"/>
      <w:ind w:left="0" w:firstLine="0"/>
      <w:jc w:val="left"/>
    </w:pPr>
    <w:r>
      <w:rPr>
        <w:rFonts w:ascii="Arial" w:eastAsia="Arial" w:hAnsi="Arial" w:cs="Arial"/>
        <w:sz w:val="16"/>
      </w:rPr>
      <w:t>1/6/2021</w:t>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610" w:rsidRDefault="000A695C">
    <w:pPr>
      <w:spacing w:after="0" w:line="259" w:lineRule="auto"/>
      <w:ind w:left="0" w:firstLine="0"/>
      <w:jc w:val="left"/>
    </w:pPr>
    <w:r>
      <w:rPr>
        <w:rFonts w:ascii="Arial" w:eastAsia="Arial" w:hAnsi="Arial" w:cs="Arial"/>
        <w:sz w:val="16"/>
      </w:rPr>
      <w:t>1/6/2021</w:t>
    </w: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610" w:rsidRDefault="000A695C">
    <w:pPr>
      <w:spacing w:after="0" w:line="259" w:lineRule="auto"/>
      <w:ind w:left="0" w:firstLine="0"/>
      <w:jc w:val="left"/>
    </w:pPr>
    <w:r>
      <w:rPr>
        <w:rFonts w:ascii="Arial" w:eastAsia="Arial" w:hAnsi="Arial" w:cs="Arial"/>
        <w:sz w:val="16"/>
      </w:rPr>
      <w:t>1/6/2021</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610" w:rsidRDefault="000A695C">
    <w:pPr>
      <w:tabs>
        <w:tab w:val="center" w:pos="6034"/>
      </w:tabs>
      <w:spacing w:after="0" w:line="259" w:lineRule="auto"/>
      <w:ind w:left="-171" w:firstLine="0"/>
      <w:jc w:val="left"/>
    </w:pPr>
    <w:r>
      <w:rPr>
        <w:rFonts w:ascii="Arial" w:eastAsia="Arial" w:hAnsi="Arial" w:cs="Arial"/>
        <w:sz w:val="16"/>
      </w:rPr>
      <w:t>1/6/2021</w:t>
    </w:r>
    <w:r>
      <w:rPr>
        <w:rFonts w:ascii="Arial" w:eastAsia="Arial" w:hAnsi="Arial" w:cs="Arial"/>
        <w:sz w:val="16"/>
      </w:rPr>
      <w:tab/>
      <w:t>https://sec.report/Document/0001683168-20-003696/0001683168-20-003696.txt</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610" w:rsidRDefault="000A695C">
    <w:pPr>
      <w:tabs>
        <w:tab w:val="center" w:pos="6034"/>
      </w:tabs>
      <w:spacing w:after="0" w:line="259" w:lineRule="auto"/>
      <w:ind w:left="-171" w:firstLine="0"/>
      <w:jc w:val="left"/>
    </w:pPr>
    <w:r>
      <w:rPr>
        <w:rFonts w:ascii="Arial" w:eastAsia="Arial" w:hAnsi="Arial" w:cs="Arial"/>
        <w:sz w:val="16"/>
      </w:rPr>
      <w:t>1/6/2021</w:t>
    </w:r>
    <w:r>
      <w:rPr>
        <w:rFonts w:ascii="Arial" w:eastAsia="Arial" w:hAnsi="Arial" w:cs="Arial"/>
        <w:sz w:val="16"/>
      </w:rPr>
      <w:tab/>
      <w:t>https://sec.report/Document/0001683168-20-003696/0001683168-20-003696.txt</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610" w:rsidRDefault="000A695C">
    <w:pPr>
      <w:tabs>
        <w:tab w:val="center" w:pos="6034"/>
      </w:tabs>
      <w:spacing w:after="276" w:line="259" w:lineRule="auto"/>
      <w:ind w:left="-171" w:firstLine="0"/>
      <w:jc w:val="left"/>
    </w:pPr>
    <w:r>
      <w:rPr>
        <w:rFonts w:ascii="Arial" w:eastAsia="Arial" w:hAnsi="Arial" w:cs="Arial"/>
        <w:sz w:val="16"/>
      </w:rPr>
      <w:t>1/6/2021</w:t>
    </w:r>
    <w:r>
      <w:rPr>
        <w:rFonts w:ascii="Arial" w:eastAsia="Arial" w:hAnsi="Arial" w:cs="Arial"/>
        <w:sz w:val="16"/>
      </w:rPr>
      <w:tab/>
      <w:t>https://sec.report/Document/0001683168-20-003696/spi_6k.htm</w:t>
    </w:r>
  </w:p>
  <w:p w:rsidR="009C4610" w:rsidRDefault="000A695C">
    <w:pPr>
      <w:spacing w:after="0" w:line="259" w:lineRule="auto"/>
      <w:ind w:left="0" w:firstLine="0"/>
      <w:jc w:val="left"/>
    </w:pPr>
    <w:r>
      <w:rPr>
        <w:sz w:val="24"/>
      </w:rPr>
      <w:t xml:space="preserve"> </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610" w:rsidRDefault="000A695C">
    <w:pPr>
      <w:tabs>
        <w:tab w:val="center" w:pos="6034"/>
      </w:tabs>
      <w:spacing w:after="276" w:line="259" w:lineRule="auto"/>
      <w:ind w:left="-171" w:firstLine="0"/>
      <w:jc w:val="left"/>
    </w:pPr>
    <w:r>
      <w:rPr>
        <w:rFonts w:ascii="Arial" w:eastAsia="Arial" w:hAnsi="Arial" w:cs="Arial"/>
        <w:sz w:val="16"/>
      </w:rPr>
      <w:t>1/6/2021</w:t>
    </w:r>
    <w:r>
      <w:rPr>
        <w:rFonts w:ascii="Arial" w:eastAsia="Arial" w:hAnsi="Arial" w:cs="Arial"/>
        <w:sz w:val="16"/>
      </w:rPr>
      <w:tab/>
    </w:r>
    <w:r>
      <w:rPr>
        <w:rFonts w:ascii="Arial" w:eastAsia="Arial" w:hAnsi="Arial" w:cs="Arial"/>
        <w:sz w:val="16"/>
      </w:rPr>
      <w:t>https://sec.report/Document/0001683168-20-003696/spi_6k.htm</w:t>
    </w:r>
  </w:p>
  <w:p w:rsidR="009C4610" w:rsidRDefault="000A695C">
    <w:pPr>
      <w:spacing w:after="0" w:line="259" w:lineRule="auto"/>
      <w:ind w:left="0" w:firstLine="0"/>
      <w:jc w:val="left"/>
    </w:pPr>
    <w:r>
      <w:rPr>
        <w:sz w:val="24"/>
      </w:rPr>
      <w:t xml:space="preserve"> </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610" w:rsidRDefault="000A695C">
    <w:pPr>
      <w:tabs>
        <w:tab w:val="center" w:pos="6034"/>
      </w:tabs>
      <w:spacing w:after="0" w:line="259" w:lineRule="auto"/>
      <w:ind w:left="-171" w:firstLine="0"/>
      <w:jc w:val="left"/>
    </w:pPr>
    <w:r>
      <w:rPr>
        <w:rFonts w:ascii="Arial" w:eastAsia="Arial" w:hAnsi="Arial" w:cs="Arial"/>
        <w:sz w:val="16"/>
      </w:rPr>
      <w:t>1/6/2021</w:t>
    </w:r>
    <w:r>
      <w:rPr>
        <w:rFonts w:ascii="Arial" w:eastAsia="Arial" w:hAnsi="Arial" w:cs="Arial"/>
        <w:sz w:val="16"/>
      </w:rPr>
      <w:tab/>
      <w:t>https://sec.report/Document/0001683168-20-003696/spi_6k.htm</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610" w:rsidRDefault="000A695C">
    <w:pPr>
      <w:tabs>
        <w:tab w:val="center" w:pos="6033"/>
      </w:tabs>
      <w:spacing w:after="0" w:line="259" w:lineRule="auto"/>
      <w:ind w:left="-171" w:firstLine="0"/>
      <w:jc w:val="left"/>
    </w:pPr>
    <w:r>
      <w:rPr>
        <w:rFonts w:ascii="Arial" w:eastAsia="Arial" w:hAnsi="Arial" w:cs="Arial"/>
        <w:sz w:val="16"/>
      </w:rPr>
      <w:t>1/6/2021</w:t>
    </w:r>
    <w:r>
      <w:rPr>
        <w:rFonts w:ascii="Arial" w:eastAsia="Arial" w:hAnsi="Arial" w:cs="Arial"/>
        <w:sz w:val="16"/>
      </w:rPr>
      <w:tab/>
      <w:t>https://sec.report/Document/0001683168-20-003696/spi_6k-ex1001.htm</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610" w:rsidRDefault="000A695C">
    <w:pPr>
      <w:tabs>
        <w:tab w:val="center" w:pos="6033"/>
      </w:tabs>
      <w:spacing w:after="276" w:line="259" w:lineRule="auto"/>
      <w:ind w:left="-171" w:firstLine="0"/>
      <w:jc w:val="left"/>
    </w:pPr>
    <w:r>
      <w:rPr>
        <w:rFonts w:ascii="Arial" w:eastAsia="Arial" w:hAnsi="Arial" w:cs="Arial"/>
        <w:sz w:val="16"/>
      </w:rPr>
      <w:t>1/6/2021</w:t>
    </w:r>
    <w:r>
      <w:rPr>
        <w:rFonts w:ascii="Arial" w:eastAsia="Arial" w:hAnsi="Arial" w:cs="Arial"/>
        <w:sz w:val="16"/>
      </w:rPr>
      <w:tab/>
      <w:t>https://sec.report/Document/0001683168-20-003696/spi_6k-ex1001.htm</w:t>
    </w:r>
  </w:p>
  <w:p w:rsidR="009C4610" w:rsidRDefault="000A695C">
    <w:pPr>
      <w:spacing w:after="60" w:line="259" w:lineRule="auto"/>
      <w:ind w:left="0" w:firstLine="0"/>
      <w:jc w:val="left"/>
    </w:pPr>
    <w:r>
      <w:rPr>
        <w:sz w:val="24"/>
      </w:rPr>
      <w:t xml:space="preserve"> </w:t>
    </w:r>
  </w:p>
  <w:p w:rsidR="009C4610" w:rsidRDefault="000A695C">
    <w:pPr>
      <w:spacing w:after="0" w:line="259" w:lineRule="auto"/>
      <w:ind w:left="720" w:firstLine="0"/>
      <w:jc w:val="left"/>
    </w:pPr>
    <w:r>
      <w:t xml:space="preserve"> </w: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610" w:rsidRDefault="000A695C">
    <w:pPr>
      <w:tabs>
        <w:tab w:val="center" w:pos="6033"/>
      </w:tabs>
      <w:spacing w:after="0" w:line="259" w:lineRule="auto"/>
      <w:ind w:left="-171" w:firstLine="0"/>
      <w:jc w:val="left"/>
    </w:pPr>
    <w:r>
      <w:rPr>
        <w:rFonts w:ascii="Arial" w:eastAsia="Arial" w:hAnsi="Arial" w:cs="Arial"/>
        <w:sz w:val="16"/>
      </w:rPr>
      <w:t>1/6/2021</w:t>
    </w:r>
    <w:r>
      <w:rPr>
        <w:rFonts w:ascii="Arial" w:eastAsia="Arial" w:hAnsi="Arial" w:cs="Arial"/>
        <w:sz w:val="16"/>
      </w:rPr>
      <w:tab/>
      <w:t>https://sec.report/Document/0001683168-20-003696/spi_6k-ex1001.htm</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412B5"/>
    <w:multiLevelType w:val="hybridMultilevel"/>
    <w:tmpl w:val="ACDA9AD4"/>
    <w:lvl w:ilvl="0" w:tplc="613E0576">
      <w:start w:val="19"/>
      <w:numFmt w:val="upperLetter"/>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386F782">
      <w:start w:val="1"/>
      <w:numFmt w:val="lowerLetter"/>
      <w:lvlText w:val="%2"/>
      <w:lvlJc w:val="left"/>
      <w:pPr>
        <w:ind w:left="33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7CACAA">
      <w:start w:val="1"/>
      <w:numFmt w:val="lowerRoman"/>
      <w:lvlText w:val="%3"/>
      <w:lvlJc w:val="left"/>
      <w:pPr>
        <w:ind w:left="40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FCC42B0">
      <w:start w:val="1"/>
      <w:numFmt w:val="decimal"/>
      <w:lvlText w:val="%4"/>
      <w:lvlJc w:val="left"/>
      <w:pPr>
        <w:ind w:left="47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75A72B4">
      <w:start w:val="1"/>
      <w:numFmt w:val="lowerLetter"/>
      <w:lvlText w:val="%5"/>
      <w:lvlJc w:val="left"/>
      <w:pPr>
        <w:ind w:left="54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7AA0C8">
      <w:start w:val="1"/>
      <w:numFmt w:val="lowerRoman"/>
      <w:lvlText w:val="%6"/>
      <w:lvlJc w:val="left"/>
      <w:pPr>
        <w:ind w:left="62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582704">
      <w:start w:val="1"/>
      <w:numFmt w:val="decimal"/>
      <w:lvlText w:val="%7"/>
      <w:lvlJc w:val="left"/>
      <w:pPr>
        <w:ind w:left="69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56B0B6">
      <w:start w:val="1"/>
      <w:numFmt w:val="lowerLetter"/>
      <w:lvlText w:val="%8"/>
      <w:lvlJc w:val="left"/>
      <w:pPr>
        <w:ind w:left="76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0A708C">
      <w:start w:val="1"/>
      <w:numFmt w:val="lowerRoman"/>
      <w:lvlText w:val="%9"/>
      <w:lvlJc w:val="left"/>
      <w:pPr>
        <w:ind w:left="83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7853911"/>
    <w:multiLevelType w:val="multilevel"/>
    <w:tmpl w:val="E8FC883A"/>
    <w:lvl w:ilvl="0">
      <w:start w:val="1"/>
      <w:numFmt w:val="decimal"/>
      <w:lvlText w:val="%1."/>
      <w:lvlJc w:val="left"/>
      <w:pPr>
        <w:ind w:left="7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1144E43"/>
    <w:multiLevelType w:val="hybridMultilevel"/>
    <w:tmpl w:val="264CBC08"/>
    <w:lvl w:ilvl="0" w:tplc="38604688">
      <w:start w:val="1"/>
      <w:numFmt w:val="upperLetter"/>
      <w:lvlText w:val="%1."/>
      <w:lvlJc w:val="left"/>
      <w:pPr>
        <w:ind w:left="13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E980D6C">
      <w:start w:val="1"/>
      <w:numFmt w:val="lowerLetter"/>
      <w:lvlText w:val="%2"/>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44A4D56">
      <w:start w:val="1"/>
      <w:numFmt w:val="lowerRoman"/>
      <w:lvlText w:val="%3"/>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CA6DA9A">
      <w:start w:val="1"/>
      <w:numFmt w:val="decimal"/>
      <w:lvlText w:val="%4"/>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0DAEAD2">
      <w:start w:val="1"/>
      <w:numFmt w:val="lowerLetter"/>
      <w:lvlText w:val="%5"/>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FA459A0">
      <w:start w:val="1"/>
      <w:numFmt w:val="lowerRoman"/>
      <w:lvlText w:val="%6"/>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85A70FE">
      <w:start w:val="1"/>
      <w:numFmt w:val="decimal"/>
      <w:lvlText w:val="%7"/>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1FE81D2">
      <w:start w:val="1"/>
      <w:numFmt w:val="lowerLetter"/>
      <w:lvlText w:val="%8"/>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31A3410">
      <w:start w:val="1"/>
      <w:numFmt w:val="lowerRoman"/>
      <w:lvlText w:val="%9"/>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6014A9D"/>
    <w:multiLevelType w:val="hybridMultilevel"/>
    <w:tmpl w:val="7B10A8DE"/>
    <w:lvl w:ilvl="0" w:tplc="BD3884DE">
      <w:start w:val="19"/>
      <w:numFmt w:val="upperLetter"/>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E002F8">
      <w:start w:val="1"/>
      <w:numFmt w:val="lowerLetter"/>
      <w:lvlText w:val="%2"/>
      <w:lvlJc w:val="left"/>
      <w:pPr>
        <w:ind w:left="33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7AD806">
      <w:start w:val="1"/>
      <w:numFmt w:val="lowerRoman"/>
      <w:lvlText w:val="%3"/>
      <w:lvlJc w:val="left"/>
      <w:pPr>
        <w:ind w:left="40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7C03F6">
      <w:start w:val="1"/>
      <w:numFmt w:val="decimal"/>
      <w:lvlText w:val="%4"/>
      <w:lvlJc w:val="left"/>
      <w:pPr>
        <w:ind w:left="47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DEABF2">
      <w:start w:val="1"/>
      <w:numFmt w:val="lowerLetter"/>
      <w:lvlText w:val="%5"/>
      <w:lvlJc w:val="left"/>
      <w:pPr>
        <w:ind w:left="54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4AE502">
      <w:start w:val="1"/>
      <w:numFmt w:val="lowerRoman"/>
      <w:lvlText w:val="%6"/>
      <w:lvlJc w:val="left"/>
      <w:pPr>
        <w:ind w:left="62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8C3156">
      <w:start w:val="1"/>
      <w:numFmt w:val="decimal"/>
      <w:lvlText w:val="%7"/>
      <w:lvlJc w:val="left"/>
      <w:pPr>
        <w:ind w:left="69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427234">
      <w:start w:val="1"/>
      <w:numFmt w:val="lowerLetter"/>
      <w:lvlText w:val="%8"/>
      <w:lvlJc w:val="left"/>
      <w:pPr>
        <w:ind w:left="76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8EA2D1E">
      <w:start w:val="1"/>
      <w:numFmt w:val="lowerRoman"/>
      <w:lvlText w:val="%9"/>
      <w:lvlJc w:val="left"/>
      <w:pPr>
        <w:ind w:left="83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60A3D8F"/>
    <w:multiLevelType w:val="hybridMultilevel"/>
    <w:tmpl w:val="9D4A9D32"/>
    <w:lvl w:ilvl="0" w:tplc="0340FE84">
      <w:start w:val="1"/>
      <w:numFmt w:val="upperLetter"/>
      <w:lvlText w:val="%1."/>
      <w:lvlJc w:val="left"/>
      <w:pPr>
        <w:ind w:left="13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85A979C">
      <w:start w:val="1"/>
      <w:numFmt w:val="lowerLetter"/>
      <w:lvlText w:val="%2"/>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43A24B4">
      <w:start w:val="1"/>
      <w:numFmt w:val="lowerRoman"/>
      <w:lvlText w:val="%3"/>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91A4E14">
      <w:start w:val="1"/>
      <w:numFmt w:val="decimal"/>
      <w:lvlText w:val="%4"/>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4128F36">
      <w:start w:val="1"/>
      <w:numFmt w:val="lowerLetter"/>
      <w:lvlText w:val="%5"/>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E64CD46">
      <w:start w:val="1"/>
      <w:numFmt w:val="lowerRoman"/>
      <w:lvlText w:val="%6"/>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1F28B6C">
      <w:start w:val="1"/>
      <w:numFmt w:val="decimal"/>
      <w:lvlText w:val="%7"/>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442C2C4">
      <w:start w:val="1"/>
      <w:numFmt w:val="lowerLetter"/>
      <w:lvlText w:val="%8"/>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9B83548">
      <w:start w:val="1"/>
      <w:numFmt w:val="lowerRoman"/>
      <w:lvlText w:val="%9"/>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A240939"/>
    <w:multiLevelType w:val="hybridMultilevel"/>
    <w:tmpl w:val="F14A6C06"/>
    <w:lvl w:ilvl="0" w:tplc="A800B430">
      <w:start w:val="1"/>
      <w:numFmt w:val="lowerRoman"/>
      <w:lvlText w:val="(%1)"/>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3C6EC2A">
      <w:start w:val="1"/>
      <w:numFmt w:val="lowerLetter"/>
      <w:lvlText w:val="%2"/>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50A20A8">
      <w:start w:val="1"/>
      <w:numFmt w:val="lowerRoman"/>
      <w:lvlText w:val="%3"/>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AFCF788">
      <w:start w:val="1"/>
      <w:numFmt w:val="decimal"/>
      <w:lvlText w:val="%4"/>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2DA5E24">
      <w:start w:val="1"/>
      <w:numFmt w:val="lowerLetter"/>
      <w:lvlText w:val="%5"/>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97CB63C">
      <w:start w:val="1"/>
      <w:numFmt w:val="lowerRoman"/>
      <w:lvlText w:val="%6"/>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EA8AE58">
      <w:start w:val="1"/>
      <w:numFmt w:val="decimal"/>
      <w:lvlText w:val="%7"/>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D243EC0">
      <w:start w:val="1"/>
      <w:numFmt w:val="lowerLetter"/>
      <w:lvlText w:val="%8"/>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5A25A8C">
      <w:start w:val="1"/>
      <w:numFmt w:val="lowerRoman"/>
      <w:lvlText w:val="%9"/>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20E65657"/>
    <w:multiLevelType w:val="multilevel"/>
    <w:tmpl w:val="43BCDEE4"/>
    <w:lvl w:ilvl="0">
      <w:start w:val="1"/>
      <w:numFmt w:val="decimal"/>
      <w:lvlText w:val="%1."/>
      <w:lvlJc w:val="left"/>
      <w:pPr>
        <w:ind w:left="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Letter"/>
      <w:lvlText w:val="(%3)"/>
      <w:lvlJc w:val="left"/>
      <w:pPr>
        <w:ind w:left="11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lowerRoman"/>
      <w:lvlText w:val="(%4)"/>
      <w:lvlJc w:val="left"/>
      <w:pPr>
        <w:ind w:left="23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2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0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21A03F1A"/>
    <w:multiLevelType w:val="hybridMultilevel"/>
    <w:tmpl w:val="17A8DAFC"/>
    <w:lvl w:ilvl="0" w:tplc="738AEFE2">
      <w:start w:val="1"/>
      <w:numFmt w:val="upperLetter"/>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A74F0C2">
      <w:start w:val="1"/>
      <w:numFmt w:val="lowerLetter"/>
      <w:lvlText w:val="%2"/>
      <w:lvlJc w:val="left"/>
      <w:pPr>
        <w:ind w:left="13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1265CDE">
      <w:start w:val="1"/>
      <w:numFmt w:val="lowerRoman"/>
      <w:lvlText w:val="%3"/>
      <w:lvlJc w:val="left"/>
      <w:pPr>
        <w:ind w:left="20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C48724C">
      <w:start w:val="1"/>
      <w:numFmt w:val="decimal"/>
      <w:lvlText w:val="%4"/>
      <w:lvlJc w:val="left"/>
      <w:pPr>
        <w:ind w:left="27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EB67466">
      <w:start w:val="1"/>
      <w:numFmt w:val="lowerLetter"/>
      <w:lvlText w:val="%5"/>
      <w:lvlJc w:val="left"/>
      <w:pPr>
        <w:ind w:left="35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9224B6C">
      <w:start w:val="1"/>
      <w:numFmt w:val="lowerRoman"/>
      <w:lvlText w:val="%6"/>
      <w:lvlJc w:val="left"/>
      <w:pPr>
        <w:ind w:left="42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26AB74E">
      <w:start w:val="1"/>
      <w:numFmt w:val="decimal"/>
      <w:lvlText w:val="%7"/>
      <w:lvlJc w:val="left"/>
      <w:pPr>
        <w:ind w:left="49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100DDD6">
      <w:start w:val="1"/>
      <w:numFmt w:val="lowerLetter"/>
      <w:lvlText w:val="%8"/>
      <w:lvlJc w:val="left"/>
      <w:pPr>
        <w:ind w:left="56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0444C68">
      <w:start w:val="1"/>
      <w:numFmt w:val="lowerRoman"/>
      <w:lvlText w:val="%9"/>
      <w:lvlJc w:val="left"/>
      <w:pPr>
        <w:ind w:left="63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55B40C3"/>
    <w:multiLevelType w:val="hybridMultilevel"/>
    <w:tmpl w:val="84AC33BE"/>
    <w:lvl w:ilvl="0" w:tplc="4AACFAF4">
      <w:start w:val="1"/>
      <w:numFmt w:val="lowerRoman"/>
      <w:lvlText w:val="(%1)"/>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4067D18">
      <w:start w:val="1"/>
      <w:numFmt w:val="lowerLetter"/>
      <w:lvlText w:val="%2"/>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EDC7B72">
      <w:start w:val="1"/>
      <w:numFmt w:val="lowerRoman"/>
      <w:lvlText w:val="%3"/>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812824A">
      <w:start w:val="1"/>
      <w:numFmt w:val="decimal"/>
      <w:lvlText w:val="%4"/>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860F464">
      <w:start w:val="1"/>
      <w:numFmt w:val="lowerLetter"/>
      <w:lvlText w:val="%5"/>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954C840">
      <w:start w:val="1"/>
      <w:numFmt w:val="lowerRoman"/>
      <w:lvlText w:val="%6"/>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D7E8D00">
      <w:start w:val="1"/>
      <w:numFmt w:val="decimal"/>
      <w:lvlText w:val="%7"/>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378A208">
      <w:start w:val="1"/>
      <w:numFmt w:val="lowerLetter"/>
      <w:lvlText w:val="%8"/>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75C27FE">
      <w:start w:val="1"/>
      <w:numFmt w:val="lowerRoman"/>
      <w:lvlText w:val="%9"/>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80A52F5"/>
    <w:multiLevelType w:val="multilevel"/>
    <w:tmpl w:val="9AFE8806"/>
    <w:lvl w:ilvl="0">
      <w:start w:val="5"/>
      <w:numFmt w:val="decimal"/>
      <w:lvlText w:val="%1."/>
      <w:lvlJc w:val="left"/>
      <w:pPr>
        <w:ind w:left="5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Letter"/>
      <w:lvlText w:val="(%3)"/>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8697CE2"/>
    <w:multiLevelType w:val="hybridMultilevel"/>
    <w:tmpl w:val="95708C9C"/>
    <w:lvl w:ilvl="0" w:tplc="C28ACBE8">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19A6D1A">
      <w:start w:val="3"/>
      <w:numFmt w:val="lowerLetter"/>
      <w:lvlRestart w:val="0"/>
      <w:lvlText w:val="(%2)"/>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C704D82">
      <w:start w:val="1"/>
      <w:numFmt w:val="lowerRoman"/>
      <w:lvlText w:val="%3"/>
      <w:lvlJc w:val="left"/>
      <w:pPr>
        <w:ind w:left="1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DCEC7EC">
      <w:start w:val="1"/>
      <w:numFmt w:val="decimal"/>
      <w:lvlText w:val="%4"/>
      <w:lvlJc w:val="left"/>
      <w:pPr>
        <w:ind w:left="2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37AFCA0">
      <w:start w:val="1"/>
      <w:numFmt w:val="lowerLetter"/>
      <w:lvlText w:val="%5"/>
      <w:lvlJc w:val="left"/>
      <w:pPr>
        <w:ind w:left="3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C184816">
      <w:start w:val="1"/>
      <w:numFmt w:val="lowerRoman"/>
      <w:lvlText w:val="%6"/>
      <w:lvlJc w:val="left"/>
      <w:pPr>
        <w:ind w:left="4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54C84A6">
      <w:start w:val="1"/>
      <w:numFmt w:val="decimal"/>
      <w:lvlText w:val="%7"/>
      <w:lvlJc w:val="left"/>
      <w:pPr>
        <w:ind w:left="4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AE0AAEC">
      <w:start w:val="1"/>
      <w:numFmt w:val="lowerLetter"/>
      <w:lvlText w:val="%8"/>
      <w:lvlJc w:val="left"/>
      <w:pPr>
        <w:ind w:left="5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8DCDB72">
      <w:start w:val="1"/>
      <w:numFmt w:val="lowerRoman"/>
      <w:lvlText w:val="%9"/>
      <w:lvlJc w:val="left"/>
      <w:pPr>
        <w:ind w:left="62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31793D7E"/>
    <w:multiLevelType w:val="hybridMultilevel"/>
    <w:tmpl w:val="B75269EE"/>
    <w:lvl w:ilvl="0" w:tplc="27E4D084">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7E03F36">
      <w:start w:val="3"/>
      <w:numFmt w:val="lowerLetter"/>
      <w:lvlRestart w:val="0"/>
      <w:lvlText w:val="(%2)"/>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B7822AA">
      <w:start w:val="1"/>
      <w:numFmt w:val="lowerRoman"/>
      <w:lvlText w:val="%3"/>
      <w:lvlJc w:val="left"/>
      <w:pPr>
        <w:ind w:left="1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46830F0">
      <w:start w:val="1"/>
      <w:numFmt w:val="decimal"/>
      <w:lvlText w:val="%4"/>
      <w:lvlJc w:val="left"/>
      <w:pPr>
        <w:ind w:left="2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8C803D6">
      <w:start w:val="1"/>
      <w:numFmt w:val="lowerLetter"/>
      <w:lvlText w:val="%5"/>
      <w:lvlJc w:val="left"/>
      <w:pPr>
        <w:ind w:left="3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D5674B8">
      <w:start w:val="1"/>
      <w:numFmt w:val="lowerRoman"/>
      <w:lvlText w:val="%6"/>
      <w:lvlJc w:val="left"/>
      <w:pPr>
        <w:ind w:left="4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B70C756">
      <w:start w:val="1"/>
      <w:numFmt w:val="decimal"/>
      <w:lvlText w:val="%7"/>
      <w:lvlJc w:val="left"/>
      <w:pPr>
        <w:ind w:left="4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FA0A3C0">
      <w:start w:val="1"/>
      <w:numFmt w:val="lowerLetter"/>
      <w:lvlText w:val="%8"/>
      <w:lvlJc w:val="left"/>
      <w:pPr>
        <w:ind w:left="5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FAE52D6">
      <w:start w:val="1"/>
      <w:numFmt w:val="lowerRoman"/>
      <w:lvlText w:val="%9"/>
      <w:lvlJc w:val="left"/>
      <w:pPr>
        <w:ind w:left="62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3A45373E"/>
    <w:multiLevelType w:val="multilevel"/>
    <w:tmpl w:val="092C32FE"/>
    <w:lvl w:ilvl="0">
      <w:start w:val="5"/>
      <w:numFmt w:val="decimal"/>
      <w:lvlText w:val="%1."/>
      <w:lvlJc w:val="left"/>
      <w:pPr>
        <w:ind w:left="5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Letter"/>
      <w:lvlText w:val="(%3)"/>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3EA7469B"/>
    <w:multiLevelType w:val="hybridMultilevel"/>
    <w:tmpl w:val="C9229A52"/>
    <w:lvl w:ilvl="0" w:tplc="CE8422BC">
      <w:start w:val="1"/>
      <w:numFmt w:val="decimal"/>
      <w:lvlText w:val="%1."/>
      <w:lvlJc w:val="left"/>
      <w:pPr>
        <w:ind w:left="17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E4864A8">
      <w:start w:val="1"/>
      <w:numFmt w:val="lowerLetter"/>
      <w:lvlText w:val="%2"/>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9020D7C">
      <w:start w:val="1"/>
      <w:numFmt w:val="lowerRoman"/>
      <w:lvlText w:val="%3"/>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CE8C206">
      <w:start w:val="1"/>
      <w:numFmt w:val="decimal"/>
      <w:lvlText w:val="%4"/>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DE03166">
      <w:start w:val="1"/>
      <w:numFmt w:val="lowerLetter"/>
      <w:lvlText w:val="%5"/>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D3CE0BC">
      <w:start w:val="1"/>
      <w:numFmt w:val="lowerRoman"/>
      <w:lvlText w:val="%6"/>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FC4B988">
      <w:start w:val="1"/>
      <w:numFmt w:val="decimal"/>
      <w:lvlText w:val="%7"/>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0D04548">
      <w:start w:val="1"/>
      <w:numFmt w:val="lowerLetter"/>
      <w:lvlText w:val="%8"/>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E124028">
      <w:start w:val="1"/>
      <w:numFmt w:val="lowerRoman"/>
      <w:lvlText w:val="%9"/>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3FDD3041"/>
    <w:multiLevelType w:val="multilevel"/>
    <w:tmpl w:val="EA2A144C"/>
    <w:lvl w:ilvl="0">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47485A43"/>
    <w:multiLevelType w:val="multilevel"/>
    <w:tmpl w:val="072CA0B8"/>
    <w:lvl w:ilvl="0">
      <w:start w:val="1"/>
      <w:numFmt w:val="decimal"/>
      <w:lvlText w:val="%1."/>
      <w:lvlJc w:val="left"/>
      <w:pPr>
        <w:ind w:left="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Letter"/>
      <w:lvlText w:val="(%3)"/>
      <w:lvlJc w:val="left"/>
      <w:pPr>
        <w:ind w:left="11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lowerRoman"/>
      <w:lvlText w:val="(%4)"/>
      <w:lvlJc w:val="left"/>
      <w:pPr>
        <w:ind w:left="23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2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0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482444CF"/>
    <w:multiLevelType w:val="multilevel"/>
    <w:tmpl w:val="0C4AF492"/>
    <w:lvl w:ilvl="0">
      <w:start w:val="1"/>
      <w:numFmt w:val="decimal"/>
      <w:lvlText w:val="%1."/>
      <w:lvlJc w:val="left"/>
      <w:pPr>
        <w:ind w:left="7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49335B03"/>
    <w:multiLevelType w:val="hybridMultilevel"/>
    <w:tmpl w:val="954AB4E6"/>
    <w:lvl w:ilvl="0" w:tplc="735297EC">
      <w:start w:val="4"/>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E88EEE4">
      <w:start w:val="1"/>
      <w:numFmt w:val="lowerLetter"/>
      <w:lvlText w:val="%2"/>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5AABC6A">
      <w:start w:val="1"/>
      <w:numFmt w:val="lowerRoman"/>
      <w:lvlText w:val="%3"/>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4126B5E">
      <w:start w:val="1"/>
      <w:numFmt w:val="decimal"/>
      <w:lvlText w:val="%4"/>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A441734">
      <w:start w:val="1"/>
      <w:numFmt w:val="lowerLetter"/>
      <w:lvlText w:val="%5"/>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DAC98D6">
      <w:start w:val="1"/>
      <w:numFmt w:val="lowerRoman"/>
      <w:lvlText w:val="%6"/>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B4ED742">
      <w:start w:val="1"/>
      <w:numFmt w:val="decimal"/>
      <w:lvlText w:val="%7"/>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308E8FE">
      <w:start w:val="1"/>
      <w:numFmt w:val="lowerLetter"/>
      <w:lvlText w:val="%8"/>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962EFB0">
      <w:start w:val="1"/>
      <w:numFmt w:val="lowerRoman"/>
      <w:lvlText w:val="%9"/>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4AE85BB7"/>
    <w:multiLevelType w:val="hybridMultilevel"/>
    <w:tmpl w:val="A2B8D54C"/>
    <w:lvl w:ilvl="0" w:tplc="3D1E30CA">
      <w:start w:val="4"/>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B587A12">
      <w:start w:val="1"/>
      <w:numFmt w:val="lowerLetter"/>
      <w:lvlText w:val="%2"/>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02EED20">
      <w:start w:val="1"/>
      <w:numFmt w:val="lowerRoman"/>
      <w:lvlText w:val="%3"/>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4F48DE2">
      <w:start w:val="1"/>
      <w:numFmt w:val="decimal"/>
      <w:lvlText w:val="%4"/>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11AB546">
      <w:start w:val="1"/>
      <w:numFmt w:val="lowerLetter"/>
      <w:lvlText w:val="%5"/>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1541B74">
      <w:start w:val="1"/>
      <w:numFmt w:val="lowerRoman"/>
      <w:lvlText w:val="%6"/>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70C479C">
      <w:start w:val="1"/>
      <w:numFmt w:val="decimal"/>
      <w:lvlText w:val="%7"/>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7084B5E">
      <w:start w:val="1"/>
      <w:numFmt w:val="lowerLetter"/>
      <w:lvlText w:val="%8"/>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E84BF00">
      <w:start w:val="1"/>
      <w:numFmt w:val="lowerRoman"/>
      <w:lvlText w:val="%9"/>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4DEA598D"/>
    <w:multiLevelType w:val="hybridMultilevel"/>
    <w:tmpl w:val="88522338"/>
    <w:lvl w:ilvl="0" w:tplc="63A4169A">
      <w:start w:val="1"/>
      <w:numFmt w:val="upperLetter"/>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B6C09EE">
      <w:start w:val="1"/>
      <w:numFmt w:val="lowerLetter"/>
      <w:lvlText w:val="%2"/>
      <w:lvlJc w:val="left"/>
      <w:pPr>
        <w:ind w:left="13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7F21DC6">
      <w:start w:val="1"/>
      <w:numFmt w:val="lowerRoman"/>
      <w:lvlText w:val="%3"/>
      <w:lvlJc w:val="left"/>
      <w:pPr>
        <w:ind w:left="20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256A84E">
      <w:start w:val="1"/>
      <w:numFmt w:val="decimal"/>
      <w:lvlText w:val="%4"/>
      <w:lvlJc w:val="left"/>
      <w:pPr>
        <w:ind w:left="27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5EC861C">
      <w:start w:val="1"/>
      <w:numFmt w:val="lowerLetter"/>
      <w:lvlText w:val="%5"/>
      <w:lvlJc w:val="left"/>
      <w:pPr>
        <w:ind w:left="35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4AEEC90">
      <w:start w:val="1"/>
      <w:numFmt w:val="lowerRoman"/>
      <w:lvlText w:val="%6"/>
      <w:lvlJc w:val="left"/>
      <w:pPr>
        <w:ind w:left="42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BFAE470">
      <w:start w:val="1"/>
      <w:numFmt w:val="decimal"/>
      <w:lvlText w:val="%7"/>
      <w:lvlJc w:val="left"/>
      <w:pPr>
        <w:ind w:left="49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4025A90">
      <w:start w:val="1"/>
      <w:numFmt w:val="lowerLetter"/>
      <w:lvlText w:val="%8"/>
      <w:lvlJc w:val="left"/>
      <w:pPr>
        <w:ind w:left="56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75CF2F2">
      <w:start w:val="1"/>
      <w:numFmt w:val="lowerRoman"/>
      <w:lvlText w:val="%9"/>
      <w:lvlJc w:val="left"/>
      <w:pPr>
        <w:ind w:left="63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55AE4B3E"/>
    <w:multiLevelType w:val="multilevel"/>
    <w:tmpl w:val="8E84F56C"/>
    <w:lvl w:ilvl="0">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560D754C"/>
    <w:multiLevelType w:val="hybridMultilevel"/>
    <w:tmpl w:val="53FA0DB4"/>
    <w:lvl w:ilvl="0" w:tplc="2FB0D338">
      <w:start w:val="1"/>
      <w:numFmt w:val="upperLetter"/>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4AE4EFC">
      <w:start w:val="1"/>
      <w:numFmt w:val="lowerLetter"/>
      <w:lvlText w:val="%2"/>
      <w:lvlJc w:val="left"/>
      <w:pPr>
        <w:ind w:left="13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FF2DB10">
      <w:start w:val="1"/>
      <w:numFmt w:val="lowerRoman"/>
      <w:lvlText w:val="%3"/>
      <w:lvlJc w:val="left"/>
      <w:pPr>
        <w:ind w:left="20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03CE0FE">
      <w:start w:val="1"/>
      <w:numFmt w:val="decimal"/>
      <w:lvlText w:val="%4"/>
      <w:lvlJc w:val="left"/>
      <w:pPr>
        <w:ind w:left="27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00C7ED0">
      <w:start w:val="1"/>
      <w:numFmt w:val="lowerLetter"/>
      <w:lvlText w:val="%5"/>
      <w:lvlJc w:val="left"/>
      <w:pPr>
        <w:ind w:left="35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1EA1FE4">
      <w:start w:val="1"/>
      <w:numFmt w:val="lowerRoman"/>
      <w:lvlText w:val="%6"/>
      <w:lvlJc w:val="left"/>
      <w:pPr>
        <w:ind w:left="42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7AAFACC">
      <w:start w:val="1"/>
      <w:numFmt w:val="decimal"/>
      <w:lvlText w:val="%7"/>
      <w:lvlJc w:val="left"/>
      <w:pPr>
        <w:ind w:left="49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C82F6E6">
      <w:start w:val="1"/>
      <w:numFmt w:val="lowerLetter"/>
      <w:lvlText w:val="%8"/>
      <w:lvlJc w:val="left"/>
      <w:pPr>
        <w:ind w:left="56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C6841A4">
      <w:start w:val="1"/>
      <w:numFmt w:val="lowerRoman"/>
      <w:lvlText w:val="%9"/>
      <w:lvlJc w:val="left"/>
      <w:pPr>
        <w:ind w:left="63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5CFC01F9"/>
    <w:multiLevelType w:val="hybridMultilevel"/>
    <w:tmpl w:val="CBBC7E04"/>
    <w:lvl w:ilvl="0" w:tplc="CB24B610">
      <w:start w:val="1"/>
      <w:numFmt w:val="upperLetter"/>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BECBFDE">
      <w:start w:val="1"/>
      <w:numFmt w:val="lowerLetter"/>
      <w:lvlText w:val="%2"/>
      <w:lvlJc w:val="left"/>
      <w:pPr>
        <w:ind w:left="13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05062DA">
      <w:start w:val="1"/>
      <w:numFmt w:val="lowerRoman"/>
      <w:lvlText w:val="%3"/>
      <w:lvlJc w:val="left"/>
      <w:pPr>
        <w:ind w:left="20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A341BA2">
      <w:start w:val="1"/>
      <w:numFmt w:val="decimal"/>
      <w:lvlText w:val="%4"/>
      <w:lvlJc w:val="left"/>
      <w:pPr>
        <w:ind w:left="27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50051E6">
      <w:start w:val="1"/>
      <w:numFmt w:val="lowerLetter"/>
      <w:lvlText w:val="%5"/>
      <w:lvlJc w:val="left"/>
      <w:pPr>
        <w:ind w:left="35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15229AE">
      <w:start w:val="1"/>
      <w:numFmt w:val="lowerRoman"/>
      <w:lvlText w:val="%6"/>
      <w:lvlJc w:val="left"/>
      <w:pPr>
        <w:ind w:left="42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7B69972">
      <w:start w:val="1"/>
      <w:numFmt w:val="decimal"/>
      <w:lvlText w:val="%7"/>
      <w:lvlJc w:val="left"/>
      <w:pPr>
        <w:ind w:left="49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AD66B82">
      <w:start w:val="1"/>
      <w:numFmt w:val="lowerLetter"/>
      <w:lvlText w:val="%8"/>
      <w:lvlJc w:val="left"/>
      <w:pPr>
        <w:ind w:left="56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88CAC26">
      <w:start w:val="1"/>
      <w:numFmt w:val="lowerRoman"/>
      <w:lvlText w:val="%9"/>
      <w:lvlJc w:val="left"/>
      <w:pPr>
        <w:ind w:left="63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604467DF"/>
    <w:multiLevelType w:val="hybridMultilevel"/>
    <w:tmpl w:val="6494F9DC"/>
    <w:lvl w:ilvl="0" w:tplc="09520480">
      <w:start w:val="1"/>
      <w:numFmt w:val="upperLetter"/>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888CABE">
      <w:start w:val="1"/>
      <w:numFmt w:val="lowerLetter"/>
      <w:lvlText w:val="%2"/>
      <w:lvlJc w:val="left"/>
      <w:pPr>
        <w:ind w:left="13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2C21E86">
      <w:start w:val="1"/>
      <w:numFmt w:val="lowerRoman"/>
      <w:lvlText w:val="%3"/>
      <w:lvlJc w:val="left"/>
      <w:pPr>
        <w:ind w:left="20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596D2A0">
      <w:start w:val="1"/>
      <w:numFmt w:val="decimal"/>
      <w:lvlText w:val="%4"/>
      <w:lvlJc w:val="left"/>
      <w:pPr>
        <w:ind w:left="27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F646012">
      <w:start w:val="1"/>
      <w:numFmt w:val="lowerLetter"/>
      <w:lvlText w:val="%5"/>
      <w:lvlJc w:val="left"/>
      <w:pPr>
        <w:ind w:left="35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79E43C6">
      <w:start w:val="1"/>
      <w:numFmt w:val="lowerRoman"/>
      <w:lvlText w:val="%6"/>
      <w:lvlJc w:val="left"/>
      <w:pPr>
        <w:ind w:left="42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7F82B46">
      <w:start w:val="1"/>
      <w:numFmt w:val="decimal"/>
      <w:lvlText w:val="%7"/>
      <w:lvlJc w:val="left"/>
      <w:pPr>
        <w:ind w:left="49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622EF74">
      <w:start w:val="1"/>
      <w:numFmt w:val="lowerLetter"/>
      <w:lvlText w:val="%8"/>
      <w:lvlJc w:val="left"/>
      <w:pPr>
        <w:ind w:left="56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124317C">
      <w:start w:val="1"/>
      <w:numFmt w:val="lowerRoman"/>
      <w:lvlText w:val="%9"/>
      <w:lvlJc w:val="left"/>
      <w:pPr>
        <w:ind w:left="63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61C641A1"/>
    <w:multiLevelType w:val="hybridMultilevel"/>
    <w:tmpl w:val="026AEF60"/>
    <w:lvl w:ilvl="0" w:tplc="DF507B7A">
      <w:start w:val="1"/>
      <w:numFmt w:val="upperLetter"/>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F00B7B2">
      <w:start w:val="1"/>
      <w:numFmt w:val="lowerLetter"/>
      <w:lvlText w:val="%2"/>
      <w:lvlJc w:val="left"/>
      <w:pPr>
        <w:ind w:left="13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56E963A">
      <w:start w:val="1"/>
      <w:numFmt w:val="lowerRoman"/>
      <w:lvlText w:val="%3"/>
      <w:lvlJc w:val="left"/>
      <w:pPr>
        <w:ind w:left="20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C1E18DA">
      <w:start w:val="1"/>
      <w:numFmt w:val="decimal"/>
      <w:lvlText w:val="%4"/>
      <w:lvlJc w:val="left"/>
      <w:pPr>
        <w:ind w:left="27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A52C9B6">
      <w:start w:val="1"/>
      <w:numFmt w:val="lowerLetter"/>
      <w:lvlText w:val="%5"/>
      <w:lvlJc w:val="left"/>
      <w:pPr>
        <w:ind w:left="35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A12D2BA">
      <w:start w:val="1"/>
      <w:numFmt w:val="lowerRoman"/>
      <w:lvlText w:val="%6"/>
      <w:lvlJc w:val="left"/>
      <w:pPr>
        <w:ind w:left="42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DE07328">
      <w:start w:val="1"/>
      <w:numFmt w:val="decimal"/>
      <w:lvlText w:val="%7"/>
      <w:lvlJc w:val="left"/>
      <w:pPr>
        <w:ind w:left="49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82822F8">
      <w:start w:val="1"/>
      <w:numFmt w:val="lowerLetter"/>
      <w:lvlText w:val="%8"/>
      <w:lvlJc w:val="left"/>
      <w:pPr>
        <w:ind w:left="56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CAC5BE8">
      <w:start w:val="1"/>
      <w:numFmt w:val="lowerRoman"/>
      <w:lvlText w:val="%9"/>
      <w:lvlJc w:val="left"/>
      <w:pPr>
        <w:ind w:left="63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656B7757"/>
    <w:multiLevelType w:val="hybridMultilevel"/>
    <w:tmpl w:val="3AE48CDE"/>
    <w:lvl w:ilvl="0" w:tplc="ABEE6A5C">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5E4181C">
      <w:start w:val="7"/>
      <w:numFmt w:val="decimal"/>
      <w:lvlRestart w:val="0"/>
      <w:lvlText w:val="%2."/>
      <w:lvlJc w:val="left"/>
      <w:pPr>
        <w:ind w:left="3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8861C4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732D08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BB86AE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73CD43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F7C98D8">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48C149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F38AFC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696478C7"/>
    <w:multiLevelType w:val="multilevel"/>
    <w:tmpl w:val="5510AAF4"/>
    <w:lvl w:ilvl="0">
      <w:start w:val="1"/>
      <w:numFmt w:val="decimal"/>
      <w:lvlText w:val="%1."/>
      <w:lvlJc w:val="left"/>
      <w:pPr>
        <w:ind w:left="7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6B556D41"/>
    <w:multiLevelType w:val="hybridMultilevel"/>
    <w:tmpl w:val="569C0308"/>
    <w:lvl w:ilvl="0" w:tplc="95EADB50">
      <w:start w:val="1"/>
      <w:numFmt w:val="lowerRoman"/>
      <w:lvlText w:val="(%1)"/>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B76F5C0">
      <w:start w:val="1"/>
      <w:numFmt w:val="lowerLetter"/>
      <w:lvlText w:val="%2"/>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6FECEC2">
      <w:start w:val="1"/>
      <w:numFmt w:val="lowerRoman"/>
      <w:lvlText w:val="%3"/>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72CB96C">
      <w:start w:val="1"/>
      <w:numFmt w:val="decimal"/>
      <w:lvlText w:val="%4"/>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6283C48">
      <w:start w:val="1"/>
      <w:numFmt w:val="lowerLetter"/>
      <w:lvlText w:val="%5"/>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66C8784">
      <w:start w:val="1"/>
      <w:numFmt w:val="lowerRoman"/>
      <w:lvlText w:val="%6"/>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666B8BC">
      <w:start w:val="1"/>
      <w:numFmt w:val="decimal"/>
      <w:lvlText w:val="%7"/>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5A49A4E">
      <w:start w:val="1"/>
      <w:numFmt w:val="lowerLetter"/>
      <w:lvlText w:val="%8"/>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31CE642">
      <w:start w:val="1"/>
      <w:numFmt w:val="lowerRoman"/>
      <w:lvlText w:val="%9"/>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750877F3"/>
    <w:multiLevelType w:val="hybridMultilevel"/>
    <w:tmpl w:val="F5F427F8"/>
    <w:lvl w:ilvl="0" w:tplc="A6688690">
      <w:start w:val="1"/>
      <w:numFmt w:val="lowerRoman"/>
      <w:lvlText w:val="(%1)"/>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0CAE8DC">
      <w:start w:val="1"/>
      <w:numFmt w:val="lowerLetter"/>
      <w:lvlText w:val="%2"/>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6C6CCB6">
      <w:start w:val="1"/>
      <w:numFmt w:val="lowerRoman"/>
      <w:lvlText w:val="%3"/>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ECADA38">
      <w:start w:val="1"/>
      <w:numFmt w:val="decimal"/>
      <w:lvlText w:val="%4"/>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CAA2232">
      <w:start w:val="1"/>
      <w:numFmt w:val="lowerLetter"/>
      <w:lvlText w:val="%5"/>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8A437C8">
      <w:start w:val="1"/>
      <w:numFmt w:val="lowerRoman"/>
      <w:lvlText w:val="%6"/>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520D30C">
      <w:start w:val="1"/>
      <w:numFmt w:val="decimal"/>
      <w:lvlText w:val="%7"/>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366B49C">
      <w:start w:val="1"/>
      <w:numFmt w:val="lowerLetter"/>
      <w:lvlText w:val="%8"/>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296B0E2">
      <w:start w:val="1"/>
      <w:numFmt w:val="lowerRoman"/>
      <w:lvlText w:val="%9"/>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77861B02"/>
    <w:multiLevelType w:val="hybridMultilevel"/>
    <w:tmpl w:val="BA828126"/>
    <w:lvl w:ilvl="0" w:tplc="1E889DC8">
      <w:start w:val="1"/>
      <w:numFmt w:val="decimal"/>
      <w:lvlText w:val="%1."/>
      <w:lvlJc w:val="left"/>
      <w:pPr>
        <w:ind w:left="17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5E409A8">
      <w:start w:val="1"/>
      <w:numFmt w:val="lowerLetter"/>
      <w:lvlText w:val="%2"/>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B6EF6B8">
      <w:start w:val="1"/>
      <w:numFmt w:val="lowerRoman"/>
      <w:lvlText w:val="%3"/>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1BE4BBA">
      <w:start w:val="1"/>
      <w:numFmt w:val="decimal"/>
      <w:lvlText w:val="%4"/>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140A722">
      <w:start w:val="1"/>
      <w:numFmt w:val="lowerLetter"/>
      <w:lvlText w:val="%5"/>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1FED838">
      <w:start w:val="1"/>
      <w:numFmt w:val="lowerRoman"/>
      <w:lvlText w:val="%6"/>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1EAABB0">
      <w:start w:val="1"/>
      <w:numFmt w:val="decimal"/>
      <w:lvlText w:val="%7"/>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9EEF2E6">
      <w:start w:val="1"/>
      <w:numFmt w:val="lowerLetter"/>
      <w:lvlText w:val="%8"/>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13820AA">
      <w:start w:val="1"/>
      <w:numFmt w:val="lowerRoman"/>
      <w:lvlText w:val="%9"/>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7ABB2468"/>
    <w:multiLevelType w:val="hybridMultilevel"/>
    <w:tmpl w:val="A58C871A"/>
    <w:lvl w:ilvl="0" w:tplc="60E0DC6E">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8BEAD80">
      <w:start w:val="7"/>
      <w:numFmt w:val="decimal"/>
      <w:lvlRestart w:val="0"/>
      <w:lvlText w:val="%2."/>
      <w:lvlJc w:val="left"/>
      <w:pPr>
        <w:ind w:left="3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BB22074">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72EFE1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1FEDB9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B9A040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9A4A5A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93654A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E6EA13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2"/>
  </w:num>
  <w:num w:numId="3">
    <w:abstractNumId w:val="20"/>
  </w:num>
  <w:num w:numId="4">
    <w:abstractNumId w:val="25"/>
  </w:num>
  <w:num w:numId="5">
    <w:abstractNumId w:val="16"/>
  </w:num>
  <w:num w:numId="6">
    <w:abstractNumId w:val="7"/>
  </w:num>
  <w:num w:numId="7">
    <w:abstractNumId w:val="21"/>
  </w:num>
  <w:num w:numId="8">
    <w:abstractNumId w:val="13"/>
  </w:num>
  <w:num w:numId="9">
    <w:abstractNumId w:val="17"/>
  </w:num>
  <w:num w:numId="10">
    <w:abstractNumId w:val="27"/>
  </w:num>
  <w:num w:numId="11">
    <w:abstractNumId w:val="5"/>
  </w:num>
  <w:num w:numId="12">
    <w:abstractNumId w:val="6"/>
  </w:num>
  <w:num w:numId="13">
    <w:abstractNumId w:val="10"/>
  </w:num>
  <w:num w:numId="14">
    <w:abstractNumId w:val="9"/>
  </w:num>
  <w:num w:numId="15">
    <w:abstractNumId w:val="26"/>
  </w:num>
  <w:num w:numId="16">
    <w:abstractNumId w:val="23"/>
  </w:num>
  <w:num w:numId="17">
    <w:abstractNumId w:val="24"/>
  </w:num>
  <w:num w:numId="18">
    <w:abstractNumId w:val="3"/>
  </w:num>
  <w:num w:numId="19">
    <w:abstractNumId w:val="4"/>
  </w:num>
  <w:num w:numId="20">
    <w:abstractNumId w:val="14"/>
  </w:num>
  <w:num w:numId="21">
    <w:abstractNumId w:val="30"/>
  </w:num>
  <w:num w:numId="22">
    <w:abstractNumId w:val="1"/>
  </w:num>
  <w:num w:numId="23">
    <w:abstractNumId w:val="22"/>
  </w:num>
  <w:num w:numId="24">
    <w:abstractNumId w:val="19"/>
  </w:num>
  <w:num w:numId="25">
    <w:abstractNumId w:val="29"/>
  </w:num>
  <w:num w:numId="26">
    <w:abstractNumId w:val="18"/>
  </w:num>
  <w:num w:numId="27">
    <w:abstractNumId w:val="28"/>
  </w:num>
  <w:num w:numId="28">
    <w:abstractNumId w:val="8"/>
  </w:num>
  <w:num w:numId="29">
    <w:abstractNumId w:val="15"/>
  </w:num>
  <w:num w:numId="30">
    <w:abstractNumId w:val="11"/>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610"/>
    <w:rsid w:val="000A695C"/>
    <w:rsid w:val="009C4610"/>
    <w:rsid w:val="00D16C4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E8100AF-9025-425B-86CF-B525ABC6A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 w:line="257" w:lineRule="auto"/>
      <w:ind w:left="10" w:hanging="10"/>
      <w:jc w:val="both"/>
    </w:pPr>
    <w:rPr>
      <w:rFonts w:ascii="Times New Roman" w:eastAsia="Times New Roman" w:hAnsi="Times New Roman" w:cs="Times New Roman"/>
      <w:color w:val="000000"/>
      <w:sz w:val="20"/>
    </w:rPr>
  </w:style>
  <w:style w:type="paragraph" w:styleId="1">
    <w:name w:val="heading 1"/>
    <w:next w:val="a"/>
    <w:link w:val="10"/>
    <w:uiPriority w:val="9"/>
    <w:unhideWhenUsed/>
    <w:qFormat/>
    <w:pPr>
      <w:keepNext/>
      <w:keepLines/>
      <w:spacing w:after="0"/>
      <w:ind w:left="10" w:hanging="10"/>
      <w:jc w:val="center"/>
      <w:outlineLvl w:val="0"/>
    </w:pPr>
    <w:rPr>
      <w:rFonts w:ascii="Times New Roman" w:eastAsia="Times New Roman" w:hAnsi="Times New Roman" w:cs="Times New Roman"/>
      <w:b/>
      <w:color w:val="000000"/>
      <w:sz w:val="20"/>
      <w:u w:val="single" w:color="000000"/>
    </w:rPr>
  </w:style>
  <w:style w:type="paragraph" w:styleId="2">
    <w:name w:val="heading 2"/>
    <w:next w:val="a"/>
    <w:link w:val="20"/>
    <w:uiPriority w:val="9"/>
    <w:unhideWhenUsed/>
    <w:qFormat/>
    <w:pPr>
      <w:keepNext/>
      <w:keepLines/>
      <w:spacing w:after="0"/>
      <w:ind w:left="10" w:hanging="10"/>
      <w:outlineLvl w:val="1"/>
    </w:pPr>
    <w:rPr>
      <w:rFonts w:ascii="Times New Roman" w:eastAsia="Times New Roman" w:hAnsi="Times New Roman" w:cs="Times New Roman"/>
      <w:b/>
      <w:color w:val="000000"/>
      <w:sz w:val="20"/>
    </w:rPr>
  </w:style>
  <w:style w:type="paragraph" w:styleId="3">
    <w:name w:val="heading 3"/>
    <w:next w:val="a"/>
    <w:link w:val="30"/>
    <w:uiPriority w:val="9"/>
    <w:unhideWhenUsed/>
    <w:qFormat/>
    <w:pPr>
      <w:keepNext/>
      <w:keepLines/>
      <w:spacing w:after="0"/>
      <w:ind w:left="730" w:hanging="10"/>
      <w:outlineLvl w:val="2"/>
    </w:pPr>
    <w:rPr>
      <w:rFonts w:ascii="Times New Roman" w:eastAsia="Times New Roman" w:hAnsi="Times New Roman" w:cs="Times New Roman"/>
      <w:b/>
      <w:i/>
      <w:color w:val="000000"/>
      <w:sz w:val="20"/>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link w:val="3"/>
    <w:rPr>
      <w:rFonts w:ascii="Times New Roman" w:eastAsia="Times New Roman" w:hAnsi="Times New Roman" w:cs="Times New Roman"/>
      <w:b/>
      <w:i/>
      <w:color w:val="000000"/>
      <w:sz w:val="20"/>
      <w:u w:val="single" w:color="000000"/>
    </w:rPr>
  </w:style>
  <w:style w:type="character" w:customStyle="1" w:styleId="10">
    <w:name w:val="標題 1 字元"/>
    <w:link w:val="1"/>
    <w:rPr>
      <w:rFonts w:ascii="Times New Roman" w:eastAsia="Times New Roman" w:hAnsi="Times New Roman" w:cs="Times New Roman"/>
      <w:b/>
      <w:color w:val="000000"/>
      <w:sz w:val="20"/>
      <w:u w:val="single" w:color="000000"/>
    </w:rPr>
  </w:style>
  <w:style w:type="character" w:customStyle="1" w:styleId="20">
    <w:name w:val="標題 2 字元"/>
    <w:link w:val="2"/>
    <w:rPr>
      <w:rFonts w:ascii="Times New Roman" w:eastAsia="Times New Roman" w:hAnsi="Times New Roman" w:cs="Times New Roman"/>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sec.report/Document/0001683168-20-003696/spi_6k-ex9901.htm" TargetMode="External"/><Relationship Id="rId18" Type="http://schemas.openxmlformats.org/officeDocument/2006/relationships/header" Target="header1.xml"/><Relationship Id="rId26" Type="http://schemas.openxmlformats.org/officeDocument/2006/relationships/hyperlink" Target="https://sec.report/Document/0001683168-20-003696/spi_6k-ex1001.htm" TargetMode="External"/><Relationship Id="rId39" Type="http://schemas.openxmlformats.org/officeDocument/2006/relationships/header" Target="header6.xml"/><Relationship Id="rId21" Type="http://schemas.openxmlformats.org/officeDocument/2006/relationships/footer" Target="footer2.xml"/><Relationship Id="rId34" Type="http://schemas.openxmlformats.org/officeDocument/2006/relationships/hyperlink" Target="https://sec.report/Document/0001683168-20-003696/spi_6k-ex9901.htm" TargetMode="External"/><Relationship Id="rId42" Type="http://schemas.openxmlformats.org/officeDocument/2006/relationships/header" Target="header8.xml"/><Relationship Id="rId47" Type="http://schemas.openxmlformats.org/officeDocument/2006/relationships/header" Target="header10.xml"/><Relationship Id="rId50" Type="http://schemas.openxmlformats.org/officeDocument/2006/relationships/footer" Target="footer11.xml"/><Relationship Id="rId7" Type="http://schemas.openxmlformats.org/officeDocument/2006/relationships/hyperlink" Target="https://sec.report/Document/0001683168-20-003696/spi_6k-ex1001.htm" TargetMode="External"/><Relationship Id="rId2" Type="http://schemas.openxmlformats.org/officeDocument/2006/relationships/styles" Target="styles.xml"/><Relationship Id="rId16" Type="http://schemas.openxmlformats.org/officeDocument/2006/relationships/hyperlink" Target="https://sec.report/Document/0001683168-20-003696/spi_6k-ex9901.htm" TargetMode="External"/><Relationship Id="rId29" Type="http://schemas.openxmlformats.org/officeDocument/2006/relationships/hyperlink" Target="https://sec.report/Document/0001683168-20-003696/spi_6k-ex1002.htm" TargetMode="External"/><Relationship Id="rId11" Type="http://schemas.openxmlformats.org/officeDocument/2006/relationships/hyperlink" Target="https://sec.report/Document/0001683168-20-003696/spi_6k-ex1002.htm" TargetMode="External"/><Relationship Id="rId24" Type="http://schemas.openxmlformats.org/officeDocument/2006/relationships/hyperlink" Target="https://sec.report/Document/0001683168-20-003696/spi_6k-ex1001.htm" TargetMode="External"/><Relationship Id="rId32" Type="http://schemas.openxmlformats.org/officeDocument/2006/relationships/hyperlink" Target="https://sec.report/Document/0001683168-20-003696/spi_6k-ex9901.htm" TargetMode="External"/><Relationship Id="rId37" Type="http://schemas.openxmlformats.org/officeDocument/2006/relationships/footer" Target="footer4.xml"/><Relationship Id="rId40" Type="http://schemas.openxmlformats.org/officeDocument/2006/relationships/footer" Target="footer6.xml"/><Relationship Id="rId45" Type="http://schemas.openxmlformats.org/officeDocument/2006/relationships/header" Target="header9.xml"/><Relationship Id="rId53"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sec.report/Document/0001683168-20-003696/spi_6k-ex1002.htm" TargetMode="External"/><Relationship Id="rId19" Type="http://schemas.openxmlformats.org/officeDocument/2006/relationships/header" Target="header2.xml"/><Relationship Id="rId31" Type="http://schemas.openxmlformats.org/officeDocument/2006/relationships/hyperlink" Target="https://sec.report/Document/0001683168-20-003696/spi_6k-ex9901.htm" TargetMode="External"/><Relationship Id="rId44" Type="http://schemas.openxmlformats.org/officeDocument/2006/relationships/footer" Target="footer8.xml"/><Relationship Id="rId52" Type="http://schemas.openxmlformats.org/officeDocument/2006/relationships/footer" Target="footer12.xml"/><Relationship Id="rId4" Type="http://schemas.openxmlformats.org/officeDocument/2006/relationships/webSettings" Target="webSettings.xml"/><Relationship Id="rId9" Type="http://schemas.openxmlformats.org/officeDocument/2006/relationships/hyperlink" Target="https://sec.report/Document/0001683168-20-003696/spi_6k-ex1001.htm" TargetMode="External"/><Relationship Id="rId14" Type="http://schemas.openxmlformats.org/officeDocument/2006/relationships/hyperlink" Target="https://sec.report/Document/0001683168-20-003696/spi_6k-ex9901.htm" TargetMode="External"/><Relationship Id="rId22" Type="http://schemas.openxmlformats.org/officeDocument/2006/relationships/header" Target="header3.xml"/><Relationship Id="rId27" Type="http://schemas.openxmlformats.org/officeDocument/2006/relationships/hyperlink" Target="https://sec.report/Document/0001683168-20-003696/spi_6k-ex1002.htm" TargetMode="External"/><Relationship Id="rId30" Type="http://schemas.openxmlformats.org/officeDocument/2006/relationships/hyperlink" Target="https://sec.report/Document/0001683168-20-003696/spi_6k-ex9901.htm" TargetMode="External"/><Relationship Id="rId35" Type="http://schemas.openxmlformats.org/officeDocument/2006/relationships/header" Target="header4.xml"/><Relationship Id="rId43" Type="http://schemas.openxmlformats.org/officeDocument/2006/relationships/footer" Target="footer7.xml"/><Relationship Id="rId48" Type="http://schemas.openxmlformats.org/officeDocument/2006/relationships/header" Target="header11.xml"/><Relationship Id="rId8" Type="http://schemas.openxmlformats.org/officeDocument/2006/relationships/hyperlink" Target="https://sec.report/Document/0001683168-20-003696/spi_6k-ex1001.htm" TargetMode="External"/><Relationship Id="rId51" Type="http://schemas.openxmlformats.org/officeDocument/2006/relationships/header" Target="header12.xml"/><Relationship Id="rId3" Type="http://schemas.openxmlformats.org/officeDocument/2006/relationships/settings" Target="settings.xml"/><Relationship Id="rId12" Type="http://schemas.openxmlformats.org/officeDocument/2006/relationships/hyperlink" Target="https://sec.report/Document/0001683168-20-003696/spi_6k-ex1002.htm" TargetMode="External"/><Relationship Id="rId17" Type="http://schemas.openxmlformats.org/officeDocument/2006/relationships/hyperlink" Target="https://sec.report/Document/0001683168-20-003696/spi_6k-ex9901.htm" TargetMode="External"/><Relationship Id="rId25" Type="http://schemas.openxmlformats.org/officeDocument/2006/relationships/hyperlink" Target="https://sec.report/Document/0001683168-20-003696/spi_6k-ex1001.htm" TargetMode="External"/><Relationship Id="rId33" Type="http://schemas.openxmlformats.org/officeDocument/2006/relationships/hyperlink" Target="https://sec.report/Document/0001683168-20-003696/spi_6k-ex9901.htm" TargetMode="External"/><Relationship Id="rId38" Type="http://schemas.openxmlformats.org/officeDocument/2006/relationships/footer" Target="footer5.xml"/><Relationship Id="rId46" Type="http://schemas.openxmlformats.org/officeDocument/2006/relationships/footer" Target="footer9.xml"/><Relationship Id="rId20" Type="http://schemas.openxmlformats.org/officeDocument/2006/relationships/footer" Target="footer1.xml"/><Relationship Id="rId41" Type="http://schemas.openxmlformats.org/officeDocument/2006/relationships/header" Target="header7.xm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sec.report/Document/0001683168-20-003696/spi_6k-ex9901.htm" TargetMode="External"/><Relationship Id="rId23" Type="http://schemas.openxmlformats.org/officeDocument/2006/relationships/footer" Target="footer3.xml"/><Relationship Id="rId28" Type="http://schemas.openxmlformats.org/officeDocument/2006/relationships/hyperlink" Target="https://sec.report/Document/0001683168-20-003696/spi_6k-ex1002.htm" TargetMode="External"/><Relationship Id="rId36" Type="http://schemas.openxmlformats.org/officeDocument/2006/relationships/header" Target="header5.xml"/><Relationship Id="rId49" Type="http://schemas.openxmlformats.org/officeDocument/2006/relationships/footer" Target="footer10.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53032</Words>
  <Characters>302288</Characters>
  <Application>Microsoft Office Word</Application>
  <DocSecurity>0</DocSecurity>
  <Lines>2519</Lines>
  <Paragraphs>709</Paragraphs>
  <ScaleCrop>false</ScaleCrop>
  <Company/>
  <LinksUpToDate>false</LinksUpToDate>
  <CharactersWithSpaces>354611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daisy</dc:creator>
  <cp:keywords/>
  <cp:lastModifiedBy>daisy</cp:lastModifiedBy>
  <cp:revision>2</cp:revision>
  <dcterms:created xsi:type="dcterms:W3CDTF">2021-01-06T23:49:00Z</dcterms:created>
  <dcterms:modified xsi:type="dcterms:W3CDTF">2021-01-06T23:49:00Z</dcterms:modified>
</cp:coreProperties>
</file>