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12" w:rsidRDefault="00EB7D0C">
      <w:pPr>
        <w:spacing w:after="0" w:line="259" w:lineRule="auto"/>
        <w:ind w:left="-5"/>
      </w:pPr>
      <w:bookmarkStart w:id="0" w:name="_GoBack"/>
      <w:bookmarkEnd w:id="0"/>
      <w:r>
        <w:rPr>
          <w:sz w:val="24"/>
        </w:rPr>
        <w:t>6-K 1 spi_6k.htm FORM 6-K</w:t>
      </w:r>
    </w:p>
    <w:p w:rsidR="00D40C12" w:rsidRDefault="00EB7D0C">
      <w:pPr>
        <w:spacing w:after="125" w:line="259" w:lineRule="auto"/>
        <w:ind w:left="0" w:firstLine="0"/>
      </w:pPr>
      <w:r>
        <w:rPr>
          <w:rFonts w:ascii="Calibri" w:eastAsia="Calibri" w:hAnsi="Calibri" w:cs="Calibri"/>
          <w:noProof/>
          <w:sz w:val="22"/>
        </w:rPr>
        <mc:AlternateContent>
          <mc:Choice Requires="wpg">
            <w:drawing>
              <wp:inline distT="0" distB="0" distL="0" distR="0">
                <wp:extent cx="6896099" cy="47625"/>
                <wp:effectExtent l="0" t="0" r="0" b="0"/>
                <wp:docPr id="5224" name="Group 5224"/>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6904" name="Shape 6904"/>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 name="Shape 6905"/>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0" y="29316"/>
                            <a:ext cx="4212" cy="15327"/>
                          </a:xfrm>
                          <a:prstGeom prst="rect">
                            <a:avLst/>
                          </a:prstGeom>
                          <a:ln>
                            <a:noFill/>
                          </a:ln>
                        </wps:spPr>
                        <wps:txbx>
                          <w:txbxContent>
                            <w:p w:rsidR="00D40C12" w:rsidRDefault="00EB7D0C">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24" style="width:543pt;height:3.75pt;mso-position-horizontal-relative:char;mso-position-vertical-relative:line" coordsize="68960,476">
                <v:shape id="Shape 6906" style="position:absolute;width:68960;height:190;left:0;top:0;" coordsize="6896099,19050" path="m0,0l6896099,0l6896099,19050l0,19050l0,0">
                  <v:stroke weight="0pt" endcap="flat" joinstyle="miter" miterlimit="10" on="false" color="#000000" opacity="0"/>
                  <v:fill on="true" color="#000000"/>
                </v:shape>
                <v:shape id="Shape 6907" style="position:absolute;width:68960;height:95;left:0;top:381;" coordsize="6896099,9525" path="m0,0l6896099,0l6896099,9525l0,9525l0,0">
                  <v:stroke weight="0pt" endcap="flat" joinstyle="miter" miterlimit="10" on="false" color="#000000" opacity="0"/>
                  <v:fill on="true" color="#000000"/>
                </v:shape>
                <v:rect id="Rectangle 21" style="position:absolute;width:42;height:153;left:0;top:293;" filled="f" stroked="f">
                  <v:textbox inset="0,0,0,0">
                    <w:txbxContent>
                      <w:p>
                        <w:pPr>
                          <w:spacing w:before="0" w:after="160" w:line="259" w:lineRule="auto"/>
                          <w:ind w:left="0" w:firstLine="0"/>
                        </w:pPr>
                        <w:r>
                          <w:rPr>
                            <w:sz w:val="2"/>
                          </w:rPr>
                          <w:t xml:space="preserve"> </w:t>
                        </w:r>
                      </w:p>
                    </w:txbxContent>
                  </v:textbox>
                </v:rect>
              </v:group>
            </w:pict>
          </mc:Fallback>
        </mc:AlternateContent>
      </w:r>
    </w:p>
    <w:p w:rsidR="00D40C12" w:rsidRDefault="00EB7D0C">
      <w:pPr>
        <w:spacing w:after="4" w:line="252" w:lineRule="auto"/>
        <w:ind w:left="2078" w:right="2068"/>
        <w:jc w:val="center"/>
      </w:pPr>
      <w:r>
        <w:rPr>
          <w:b/>
          <w:sz w:val="28"/>
        </w:rPr>
        <w:t>UNITED STATES</w:t>
      </w:r>
    </w:p>
    <w:p w:rsidR="00D40C12" w:rsidRDefault="00EB7D0C">
      <w:pPr>
        <w:spacing w:after="4" w:line="252" w:lineRule="auto"/>
        <w:ind w:left="2078" w:right="2068"/>
        <w:jc w:val="center"/>
      </w:pPr>
      <w:r>
        <w:rPr>
          <w:b/>
          <w:sz w:val="28"/>
        </w:rPr>
        <w:t>SECURITIES AND EXCHANGE COMMISSION</w:t>
      </w:r>
    </w:p>
    <w:p w:rsidR="00D40C12" w:rsidRDefault="00EB7D0C">
      <w:pPr>
        <w:spacing w:after="4" w:line="252" w:lineRule="auto"/>
        <w:ind w:left="2078" w:right="2068"/>
        <w:jc w:val="center"/>
      </w:pPr>
      <w:r>
        <w:rPr>
          <w:b/>
          <w:sz w:val="28"/>
        </w:rPr>
        <w:t>WASHINGTON, DC 20549</w:t>
      </w:r>
    </w:p>
    <w:p w:rsidR="00D40C12" w:rsidRDefault="00EB7D0C">
      <w:pPr>
        <w:spacing w:after="0" w:line="259" w:lineRule="auto"/>
        <w:ind w:left="0" w:firstLine="0"/>
        <w:jc w:val="center"/>
      </w:pPr>
      <w:r>
        <w:rPr>
          <w:b/>
          <w:sz w:val="28"/>
        </w:rPr>
        <w:t xml:space="preserve"> </w:t>
      </w:r>
    </w:p>
    <w:p w:rsidR="00D40C12" w:rsidRDefault="00EB7D0C">
      <w:pPr>
        <w:spacing w:after="4" w:line="252" w:lineRule="auto"/>
        <w:ind w:left="2078" w:right="2068"/>
        <w:jc w:val="center"/>
      </w:pPr>
      <w:r>
        <w:rPr>
          <w:b/>
          <w:sz w:val="28"/>
        </w:rPr>
        <w:t>FORM 6-K</w:t>
      </w:r>
    </w:p>
    <w:p w:rsidR="00D40C12" w:rsidRDefault="00EB7D0C">
      <w:pPr>
        <w:spacing w:after="0" w:line="259" w:lineRule="auto"/>
        <w:ind w:left="0" w:firstLine="0"/>
        <w:jc w:val="center"/>
      </w:pPr>
      <w:r>
        <w:rPr>
          <w:b/>
          <w:sz w:val="28"/>
        </w:rPr>
        <w:t xml:space="preserve"> </w:t>
      </w:r>
    </w:p>
    <w:p w:rsidR="00D40C12" w:rsidRDefault="00EB7D0C">
      <w:pPr>
        <w:spacing w:after="4" w:line="252" w:lineRule="auto"/>
        <w:ind w:left="2078" w:right="2073"/>
        <w:jc w:val="center"/>
      </w:pPr>
      <w:r>
        <w:rPr>
          <w:b/>
          <w:sz w:val="28"/>
        </w:rPr>
        <w:t>REPORT OF FOREIGN PRIVATE ISSUER</w:t>
      </w:r>
    </w:p>
    <w:p w:rsidR="00D40C12" w:rsidRDefault="00EB7D0C">
      <w:pPr>
        <w:spacing w:after="4" w:line="252" w:lineRule="auto"/>
        <w:ind w:left="2078" w:right="2073"/>
        <w:jc w:val="center"/>
      </w:pPr>
      <w:r>
        <w:rPr>
          <w:b/>
          <w:sz w:val="28"/>
        </w:rPr>
        <w:t>PURSUANT TO RULE 13a-16 OR 15d-16 UNDER THE SECURITIES EXCHANGE ACT OF 1934</w:t>
      </w:r>
    </w:p>
    <w:p w:rsidR="00D40C12" w:rsidRDefault="00EB7D0C">
      <w:pPr>
        <w:spacing w:after="0" w:line="259" w:lineRule="auto"/>
        <w:ind w:left="0" w:firstLine="0"/>
        <w:jc w:val="center"/>
      </w:pPr>
      <w:r>
        <w:rPr>
          <w:b/>
        </w:rPr>
        <w:t xml:space="preserve"> </w:t>
      </w:r>
    </w:p>
    <w:p w:rsidR="00D40C12" w:rsidRDefault="00EB7D0C">
      <w:pPr>
        <w:spacing w:after="0" w:line="259" w:lineRule="auto"/>
        <w:ind w:left="31" w:right="21"/>
        <w:jc w:val="center"/>
      </w:pPr>
      <w:r>
        <w:rPr>
          <w:b/>
        </w:rPr>
        <w:t>For the Month of July 2019</w:t>
      </w:r>
    </w:p>
    <w:p w:rsidR="00D40C12" w:rsidRDefault="00EB7D0C">
      <w:pPr>
        <w:spacing w:after="0" w:line="259" w:lineRule="auto"/>
        <w:ind w:left="0" w:firstLine="0"/>
        <w:jc w:val="center"/>
      </w:pPr>
      <w:r>
        <w:rPr>
          <w:b/>
        </w:rPr>
        <w:t xml:space="preserve"> </w:t>
      </w:r>
    </w:p>
    <w:p w:rsidR="00D40C12" w:rsidRDefault="00EB7D0C">
      <w:pPr>
        <w:spacing w:after="0" w:line="259" w:lineRule="auto"/>
        <w:ind w:left="31" w:right="21"/>
        <w:jc w:val="center"/>
      </w:pPr>
      <w:r>
        <w:rPr>
          <w:b/>
        </w:rPr>
        <w:t>Commission File No.: 001-37678</w:t>
      </w:r>
    </w:p>
    <w:p w:rsidR="00D40C12" w:rsidRDefault="00EB7D0C">
      <w:pPr>
        <w:spacing w:after="65" w:line="259" w:lineRule="auto"/>
        <w:ind w:left="0" w:firstLine="0"/>
        <w:jc w:val="center"/>
      </w:pPr>
      <w:r>
        <w:rPr>
          <w:b/>
        </w:rPr>
        <w:t xml:space="preserve"> </w:t>
      </w:r>
    </w:p>
    <w:p w:rsidR="00D40C12" w:rsidRDefault="00EB7D0C">
      <w:pPr>
        <w:spacing w:after="4" w:line="252" w:lineRule="auto"/>
        <w:ind w:left="2078" w:right="2068"/>
        <w:jc w:val="center"/>
      </w:pPr>
      <w:r>
        <w:rPr>
          <w:b/>
          <w:sz w:val="28"/>
        </w:rPr>
        <w:t>SPI ENERGY CO., LTD.</w:t>
      </w:r>
    </w:p>
    <w:p w:rsidR="00D40C12" w:rsidRDefault="00EB7D0C">
      <w:pPr>
        <w:spacing w:after="230" w:line="259" w:lineRule="auto"/>
        <w:ind w:left="0" w:firstLine="0"/>
        <w:jc w:val="center"/>
      </w:pPr>
      <w:r>
        <w:t xml:space="preserve"> </w:t>
      </w:r>
    </w:p>
    <w:p w:rsidR="00D40C12" w:rsidRDefault="00EB7D0C">
      <w:pPr>
        <w:spacing w:after="34" w:line="259" w:lineRule="auto"/>
        <w:ind w:left="31" w:right="21"/>
        <w:jc w:val="center"/>
      </w:pPr>
      <w:r>
        <w:rPr>
          <w:b/>
        </w:rPr>
        <w:t>Suite 2703, 27/F, China Resources Building</w:t>
      </w:r>
    </w:p>
    <w:p w:rsidR="00D40C12" w:rsidRDefault="00EB7D0C">
      <w:pPr>
        <w:spacing w:after="0" w:line="259" w:lineRule="auto"/>
        <w:ind w:left="3971" w:right="3317"/>
        <w:jc w:val="center"/>
      </w:pPr>
      <w:r>
        <w:rPr>
          <w:b/>
        </w:rPr>
        <w:t xml:space="preserve">26 </w:t>
      </w:r>
      <w:proofErr w:type="spellStart"/>
      <w:r>
        <w:rPr>
          <w:b/>
        </w:rPr>
        <w:t>Harbour</w:t>
      </w:r>
      <w:proofErr w:type="spellEnd"/>
      <w:r>
        <w:rPr>
          <w:b/>
        </w:rPr>
        <w:t xml:space="preserve"> Road, Wan Chai</w:t>
      </w:r>
      <w:r>
        <w:rPr>
          <w:b/>
        </w:rPr>
        <w:tab/>
      </w:r>
      <w:r>
        <w:rPr>
          <w:b/>
          <w:sz w:val="31"/>
          <w:vertAlign w:val="superscript"/>
        </w:rPr>
        <w:t xml:space="preserve"> </w:t>
      </w:r>
      <w:r>
        <w:rPr>
          <w:b/>
        </w:rPr>
        <w:t>Hong Kong SAR, China</w:t>
      </w:r>
      <w:r>
        <w:rPr>
          <w:b/>
        </w:rPr>
        <w:tab/>
      </w:r>
      <w:r>
        <w:rPr>
          <w:b/>
          <w:sz w:val="31"/>
          <w:vertAlign w:val="superscript"/>
        </w:rPr>
        <w:t xml:space="preserve"> </w:t>
      </w:r>
    </w:p>
    <w:p w:rsidR="00D40C12" w:rsidRDefault="00EB7D0C">
      <w:pPr>
        <w:tabs>
          <w:tab w:val="center" w:pos="5397"/>
          <w:tab w:val="center" w:pos="7130"/>
        </w:tabs>
        <w:spacing w:after="0" w:line="259" w:lineRule="auto"/>
        <w:ind w:left="0" w:firstLine="0"/>
      </w:pPr>
      <w:r>
        <w:rPr>
          <w:rFonts w:ascii="Calibri" w:eastAsia="Calibri" w:hAnsi="Calibri" w:cs="Calibri"/>
          <w:sz w:val="22"/>
        </w:rPr>
        <w:tab/>
      </w:r>
      <w:r>
        <w:rPr>
          <w:b/>
        </w:rPr>
        <w:t>(Address of Principal Executive Offices.</w:t>
      </w:r>
      <w:r>
        <w:rPr>
          <w:b/>
          <w:sz w:val="31"/>
          <w:vertAlign w:val="superscript"/>
        </w:rPr>
        <w:t xml:space="preserve"> </w:t>
      </w:r>
      <w:r>
        <w:rPr>
          <w:b/>
          <w:sz w:val="31"/>
          <w:vertAlign w:val="superscript"/>
        </w:rPr>
        <w:tab/>
      </w:r>
      <w:r>
        <w:rPr>
          <w:b/>
        </w:rPr>
        <w:t>)</w:t>
      </w:r>
    </w:p>
    <w:p w:rsidR="00D40C12" w:rsidRDefault="00EB7D0C">
      <w:pPr>
        <w:spacing w:after="0" w:line="259" w:lineRule="auto"/>
        <w:ind w:left="0" w:firstLine="0"/>
        <w:jc w:val="center"/>
      </w:pPr>
      <w:r>
        <w:t xml:space="preserve"> </w:t>
      </w:r>
    </w:p>
    <w:p w:rsidR="00D40C12" w:rsidRDefault="00EB7D0C">
      <w:pPr>
        <w:ind w:left="-5" w:right="14"/>
      </w:pPr>
      <w:r>
        <w:t xml:space="preserve">Indicate by check mark whether the registrant files or will </w:t>
      </w:r>
      <w:r>
        <w:t>file annual reports under cover Form 20-F or Form 40-F.</w:t>
      </w:r>
    </w:p>
    <w:p w:rsidR="00D40C12" w:rsidRDefault="00EB7D0C">
      <w:pPr>
        <w:spacing w:after="26" w:line="259" w:lineRule="auto"/>
        <w:ind w:left="2160" w:firstLine="0"/>
      </w:pPr>
      <w:r>
        <w:t xml:space="preserve"> </w:t>
      </w:r>
    </w:p>
    <w:p w:rsidR="00D40C12" w:rsidRDefault="00EB7D0C">
      <w:pPr>
        <w:ind w:left="2170" w:right="14"/>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D40C12" w:rsidRDefault="00EB7D0C">
      <w:pPr>
        <w:spacing w:after="0" w:line="259" w:lineRule="auto"/>
        <w:ind w:left="0" w:firstLine="0"/>
      </w:pPr>
      <w:r>
        <w:t xml:space="preserve"> </w:t>
      </w:r>
    </w:p>
    <w:p w:rsidR="00D40C12" w:rsidRDefault="00EB7D0C">
      <w:pPr>
        <w:ind w:left="-5" w:right="14"/>
      </w:pPr>
      <w:r>
        <w:t>Indicate by check mark if the registrant is submitting the Form 6-K in paper as permitted by Regulation S-T Rule 101(b)(1): ____</w:t>
      </w:r>
    </w:p>
    <w:p w:rsidR="00D40C12" w:rsidRDefault="00EB7D0C">
      <w:pPr>
        <w:spacing w:after="0" w:line="259" w:lineRule="auto"/>
        <w:ind w:left="0" w:firstLine="0"/>
      </w:pPr>
      <w:r>
        <w:t xml:space="preserve"> </w:t>
      </w:r>
    </w:p>
    <w:p w:rsidR="00D40C12" w:rsidRDefault="00EB7D0C">
      <w:pPr>
        <w:ind w:left="-5" w:right="14"/>
      </w:pPr>
      <w:r>
        <w:t>Indicate by check mark if the registrant is submitting the Form 6-K in paper as permitted by Regulation S-T Rule 101(b)(7): _____</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134" w:line="259" w:lineRule="auto"/>
        <w:ind w:left="0" w:firstLine="0"/>
      </w:pPr>
      <w:r>
        <w:t xml:space="preserve"> </w:t>
      </w:r>
    </w:p>
    <w:p w:rsidR="00D40C12" w:rsidRDefault="00EB7D0C">
      <w:pPr>
        <w:spacing w:after="0" w:line="259" w:lineRule="auto"/>
        <w:ind w:left="0" w:firstLine="0"/>
        <w:jc w:val="both"/>
      </w:pPr>
      <w:r>
        <w:t xml:space="preserve"> </w:t>
      </w:r>
      <w:r>
        <w:tab/>
        <w:t xml:space="preserve"> </w:t>
      </w:r>
      <w:r>
        <w:tab/>
        <w:t xml:space="preserve"> </w:t>
      </w:r>
    </w:p>
    <w:p w:rsidR="00D40C12" w:rsidRDefault="00EB7D0C">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225" name="Group 522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08" name="Shape 690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25" style="width:543pt;height:0.75pt;mso-position-horizontal-relative:char;mso-position-vertical-relative:line" coordsize="68960,95">
                <v:shape id="Shape 690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D40C12" w:rsidRDefault="00EB7D0C">
      <w:pPr>
        <w:spacing w:after="60" w:line="259" w:lineRule="auto"/>
        <w:ind w:left="0" w:firstLine="0"/>
      </w:pPr>
      <w:r>
        <w:rPr>
          <w:sz w:val="24"/>
        </w:rPr>
        <w:t xml:space="preserve"> </w:t>
      </w:r>
    </w:p>
    <w:p w:rsidR="00D40C12" w:rsidRDefault="00EB7D0C">
      <w:pPr>
        <w:spacing w:after="0" w:line="259" w:lineRule="auto"/>
        <w:ind w:left="-5"/>
      </w:pPr>
      <w:r>
        <w:rPr>
          <w:b/>
        </w:rPr>
        <w:t>Other Information</w:t>
      </w:r>
    </w:p>
    <w:p w:rsidR="00D40C12" w:rsidRDefault="00EB7D0C">
      <w:pPr>
        <w:spacing w:after="0" w:line="259" w:lineRule="auto"/>
        <w:ind w:left="0" w:firstLine="0"/>
      </w:pPr>
      <w:r>
        <w:t xml:space="preserve"> </w:t>
      </w:r>
    </w:p>
    <w:p w:rsidR="00D40C12" w:rsidRDefault="00EB7D0C">
      <w:pPr>
        <w:ind w:left="-5" w:right="14"/>
      </w:pPr>
      <w:r>
        <w:t xml:space="preserve">On July 17, 2019 SPI Energy Co., Ltd. (the “Company”) announced that Anthony S. Chan, CPA </w:t>
      </w:r>
      <w:r>
        <w:t>was named the Chief Financial Officer of the Company effective July 15, 2019. Exhibit 99.1 is a copy of the press release announcing the appointment.</w:t>
      </w:r>
    </w:p>
    <w:p w:rsidR="00D40C12" w:rsidRDefault="00EB7D0C">
      <w:pPr>
        <w:spacing w:after="0" w:line="259" w:lineRule="auto"/>
        <w:ind w:left="0" w:firstLine="0"/>
      </w:pPr>
      <w:r>
        <w:t xml:space="preserve"> </w:t>
      </w:r>
    </w:p>
    <w:p w:rsidR="00D40C12" w:rsidRDefault="00EB7D0C">
      <w:pPr>
        <w:spacing w:after="0" w:line="259" w:lineRule="auto"/>
        <w:ind w:left="-5"/>
      </w:pPr>
      <w:r>
        <w:rPr>
          <w:b/>
        </w:rPr>
        <w:t>Financial Statements and Exhibits.</w:t>
      </w:r>
    </w:p>
    <w:p w:rsidR="00D40C12" w:rsidRDefault="00EB7D0C">
      <w:pPr>
        <w:spacing w:after="14" w:line="259" w:lineRule="auto"/>
        <w:ind w:left="0" w:firstLine="0"/>
      </w:pPr>
      <w:r>
        <w:t xml:space="preserve"> </w:t>
      </w:r>
    </w:p>
    <w:p w:rsidR="00D40C12" w:rsidRDefault="00EB7D0C">
      <w:pPr>
        <w:tabs>
          <w:tab w:val="center" w:pos="2641"/>
        </w:tabs>
        <w:spacing w:after="0" w:line="259" w:lineRule="auto"/>
        <w:ind w:left="-15" w:firstLine="0"/>
      </w:pPr>
      <w:r>
        <w:rPr>
          <w:u w:val="single" w:color="000000"/>
        </w:rPr>
        <w:t>Exhibit No.</w:t>
      </w:r>
      <w:r>
        <w:rPr>
          <w:u w:val="single" w:color="000000"/>
        </w:rPr>
        <w:tab/>
        <w:t>Descri</w:t>
      </w:r>
      <w:r>
        <w:t>p</w:t>
      </w:r>
      <w:r>
        <w:rPr>
          <w:u w:val="single" w:color="000000"/>
        </w:rPr>
        <w:t xml:space="preserve">tion   </w:t>
      </w:r>
    </w:p>
    <w:p w:rsidR="00D40C12" w:rsidRDefault="00EB7D0C">
      <w:pPr>
        <w:spacing w:after="20" w:line="259" w:lineRule="auto"/>
        <w:ind w:left="0" w:firstLine="0"/>
      </w:pPr>
      <w:r>
        <w:t xml:space="preserve"> </w:t>
      </w:r>
      <w:r>
        <w:tab/>
        <w:t xml:space="preserve"> </w:t>
      </w:r>
    </w:p>
    <w:p w:rsidR="00D40C12" w:rsidRDefault="00EB7D0C">
      <w:pPr>
        <w:tabs>
          <w:tab w:val="center" w:pos="3530"/>
        </w:tabs>
        <w:spacing w:after="0" w:line="259" w:lineRule="auto"/>
        <w:ind w:left="0" w:firstLine="0"/>
      </w:pPr>
      <w:r>
        <w:t>99.1</w:t>
      </w:r>
      <w:r>
        <w:tab/>
      </w:r>
      <w:hyperlink r:id="rId6">
        <w:r>
          <w:rPr>
            <w:color w:val="551A8B"/>
            <w:u w:val="single" w:color="551A8B"/>
          </w:rPr>
          <w:t>Press Release dated Jul</w:t>
        </w:r>
      </w:hyperlink>
      <w:hyperlink r:id="rId7">
        <w:r>
          <w:rPr>
            <w:color w:val="551A8B"/>
          </w:rPr>
          <w:t>y</w:t>
        </w:r>
      </w:hyperlink>
      <w:hyperlink r:id="rId8">
        <w:r>
          <w:rPr>
            <w:color w:val="551A8B"/>
            <w:u w:val="single" w:color="551A8B"/>
          </w:rPr>
          <w:t xml:space="preserve"> 17</w:t>
        </w:r>
      </w:hyperlink>
      <w:hyperlink r:id="rId9">
        <w:r>
          <w:rPr>
            <w:color w:val="551A8B"/>
          </w:rPr>
          <w:t>,</w:t>
        </w:r>
      </w:hyperlink>
      <w:hyperlink r:id="rId10">
        <w:r>
          <w:rPr>
            <w:color w:val="551A8B"/>
            <w:u w:val="single" w:color="551A8B"/>
          </w:rPr>
          <w:t xml:space="preserve"> 2019</w:t>
        </w:r>
      </w:hyperlink>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lastRenderedPageBreak/>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134" w:line="259" w:lineRule="auto"/>
        <w:ind w:left="0" w:firstLine="0"/>
      </w:pPr>
      <w:r>
        <w:t xml:space="preserve"> </w:t>
      </w:r>
    </w:p>
    <w:p w:rsidR="00D40C12" w:rsidRDefault="00EB7D0C">
      <w:pPr>
        <w:tabs>
          <w:tab w:val="center" w:pos="5438"/>
          <w:tab w:val="center" w:pos="10810"/>
        </w:tabs>
        <w:ind w:left="-15" w:firstLine="0"/>
      </w:pPr>
      <w:r>
        <w:t xml:space="preserve"> </w:t>
      </w:r>
      <w:r>
        <w:tab/>
        <w:t>2</w:t>
      </w:r>
      <w:r>
        <w:tab/>
        <w:t xml:space="preserve"> </w:t>
      </w:r>
    </w:p>
    <w:p w:rsidR="00D40C12" w:rsidRDefault="00EB7D0C">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005" name="Group 500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10" name="Shape 691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05" style="width:543pt;height:0.75pt;mso-position-horizontal-relative:char;mso-position-vertical-relative:line" coordsize="68960,95">
                <v:shape id="Shape 6911"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D40C12" w:rsidRDefault="00EB7D0C">
      <w:pPr>
        <w:spacing w:after="60" w:line="259" w:lineRule="auto"/>
        <w:ind w:left="0" w:firstLine="0"/>
      </w:pPr>
      <w:r>
        <w:rPr>
          <w:sz w:val="24"/>
        </w:rPr>
        <w:lastRenderedPageBreak/>
        <w:t xml:space="preserve"> </w:t>
      </w:r>
    </w:p>
    <w:p w:rsidR="00D40C12" w:rsidRDefault="00EB7D0C">
      <w:pPr>
        <w:spacing w:after="0" w:line="259" w:lineRule="auto"/>
        <w:ind w:left="31" w:right="21"/>
        <w:jc w:val="center"/>
      </w:pPr>
      <w:r>
        <w:rPr>
          <w:b/>
        </w:rPr>
        <w:t>SIGNATURE</w:t>
      </w:r>
    </w:p>
    <w:p w:rsidR="00D40C12" w:rsidRDefault="00EB7D0C">
      <w:pPr>
        <w:spacing w:after="0" w:line="259" w:lineRule="auto"/>
        <w:ind w:left="720" w:firstLine="0"/>
      </w:pPr>
      <w:r>
        <w:t xml:space="preserve"> </w:t>
      </w:r>
    </w:p>
    <w:p w:rsidR="00D40C12" w:rsidRDefault="00EB7D0C">
      <w:pPr>
        <w:spacing w:after="0" w:line="259" w:lineRule="auto"/>
        <w:ind w:right="41"/>
        <w:jc w:val="right"/>
      </w:pPr>
      <w:r>
        <w:t>Pursuant to the requirements of the Securities Exchange Act of 1934, the registrant has duly caused this report to be signed on</w:t>
      </w:r>
    </w:p>
    <w:p w:rsidR="00D40C12" w:rsidRDefault="00EB7D0C">
      <w:pPr>
        <w:ind w:left="-5" w:right="14"/>
      </w:pPr>
      <w:r>
        <w:t>its behalf by the undersigned, thereunto duly authorized.</w:t>
      </w:r>
    </w:p>
    <w:p w:rsidR="00D40C12" w:rsidRDefault="00EB7D0C">
      <w:pPr>
        <w:spacing w:after="0" w:line="259" w:lineRule="auto"/>
        <w:ind w:left="0" w:firstLine="0"/>
      </w:pPr>
      <w:r>
        <w:t xml:space="preserve"> </w:t>
      </w:r>
    </w:p>
    <w:p w:rsidR="00D40C12" w:rsidRDefault="00EB7D0C">
      <w:pPr>
        <w:ind w:left="-5" w:right="14"/>
      </w:pPr>
      <w:r>
        <w:t>Dated: July 17, 2019</w:t>
      </w:r>
    </w:p>
    <w:p w:rsidR="00D40C12" w:rsidRDefault="00EB7D0C">
      <w:pPr>
        <w:spacing w:after="230" w:line="259" w:lineRule="auto"/>
        <w:ind w:left="0" w:firstLine="0"/>
      </w:pPr>
      <w:r>
        <w:rPr>
          <w:b/>
        </w:rPr>
        <w:t xml:space="preserve"> </w:t>
      </w:r>
    </w:p>
    <w:p w:rsidR="00D40C12" w:rsidRDefault="00EB7D0C">
      <w:pPr>
        <w:spacing w:after="0" w:line="259" w:lineRule="auto"/>
        <w:ind w:left="-5"/>
      </w:pPr>
      <w:r>
        <w:rPr>
          <w:b/>
        </w:rPr>
        <w:t>SPI ENERGY CO., LTD.</w:t>
      </w:r>
    </w:p>
    <w:p w:rsidR="00D40C12" w:rsidRDefault="00EB7D0C">
      <w:pPr>
        <w:spacing w:after="0" w:line="259" w:lineRule="auto"/>
        <w:ind w:left="0" w:firstLine="0"/>
      </w:pPr>
      <w:r>
        <w:t xml:space="preserve"> </w:t>
      </w:r>
    </w:p>
    <w:p w:rsidR="00D40C12" w:rsidRDefault="00EB7D0C">
      <w:pPr>
        <w:spacing w:after="0" w:line="259" w:lineRule="auto"/>
        <w:ind w:left="-5"/>
      </w:pPr>
      <w:r>
        <w:t xml:space="preserve">By: </w:t>
      </w:r>
      <w:r>
        <w:rPr>
          <w:u w:val="single" w:color="000000"/>
        </w:rPr>
        <w:t xml:space="preserve">/s/ </w:t>
      </w:r>
      <w:proofErr w:type="spellStart"/>
      <w:r>
        <w:rPr>
          <w:u w:val="single" w:color="000000"/>
        </w:rPr>
        <w:t>Xiaofen</w:t>
      </w:r>
      <w:r>
        <w:t>g</w:t>
      </w:r>
      <w:proofErr w:type="spellEnd"/>
      <w:r>
        <w:rPr>
          <w:u w:val="single" w:color="000000"/>
        </w:rPr>
        <w:t xml:space="preserve"> Pen</w:t>
      </w:r>
      <w:r>
        <w:t>g</w:t>
      </w:r>
      <w:r>
        <w:rPr>
          <w:u w:val="single" w:color="000000"/>
        </w:rPr>
        <w:t xml:space="preserve"> </w:t>
      </w:r>
      <w:r>
        <w:rPr>
          <w:u w:val="single" w:color="000000"/>
        </w:rPr>
        <w:t xml:space="preserve">       </w:t>
      </w:r>
    </w:p>
    <w:p w:rsidR="00D40C12" w:rsidRDefault="00EB7D0C">
      <w:pPr>
        <w:ind w:left="-5" w:right="14"/>
      </w:pPr>
      <w:r>
        <w:t xml:space="preserve">Name: </w:t>
      </w:r>
      <w:proofErr w:type="spellStart"/>
      <w:r>
        <w:t>Xiaofeng</w:t>
      </w:r>
      <w:proofErr w:type="spellEnd"/>
      <w:r>
        <w:t xml:space="preserve"> Peng</w:t>
      </w:r>
    </w:p>
    <w:p w:rsidR="00D40C12" w:rsidRDefault="00EB7D0C">
      <w:pPr>
        <w:ind w:left="-5" w:right="14"/>
      </w:pPr>
      <w:r>
        <w:t>Title: Chief Executive Officer</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134" w:line="259" w:lineRule="auto"/>
        <w:ind w:left="0" w:firstLine="0"/>
      </w:pPr>
      <w:r>
        <w:t xml:space="preserve"> </w:t>
      </w:r>
    </w:p>
    <w:p w:rsidR="00D40C12" w:rsidRDefault="00EB7D0C">
      <w:pPr>
        <w:tabs>
          <w:tab w:val="center" w:pos="5438"/>
          <w:tab w:val="center" w:pos="10810"/>
        </w:tabs>
        <w:ind w:left="-15" w:firstLine="0"/>
      </w:pPr>
      <w:r>
        <w:t xml:space="preserve"> </w:t>
      </w:r>
      <w:r>
        <w:tab/>
        <w:t>3</w:t>
      </w:r>
      <w:r>
        <w:tab/>
        <w:t xml:space="preserve"> </w:t>
      </w:r>
    </w:p>
    <w:p w:rsidR="00D40C12" w:rsidRDefault="00EB7D0C">
      <w:pPr>
        <w:spacing w:after="16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561" name="Group 556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12" name="Shape 691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1" style="width:543pt;height:0.75pt;mso-position-horizontal-relative:char;mso-position-vertical-relative:line" coordsize="68960,95">
                <v:shape id="Shape 691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D40C12" w:rsidRDefault="00EB7D0C">
      <w:pPr>
        <w:spacing w:after="20" w:line="259" w:lineRule="auto"/>
        <w:ind w:left="0" w:firstLine="0"/>
      </w:pPr>
      <w:r>
        <w:t xml:space="preserve"> </w:t>
      </w:r>
    </w:p>
    <w:p w:rsidR="00D40C12" w:rsidRDefault="00EB7D0C">
      <w:pPr>
        <w:spacing w:after="0" w:line="259" w:lineRule="auto"/>
        <w:ind w:left="-5"/>
      </w:pPr>
      <w:r>
        <w:rPr>
          <w:sz w:val="24"/>
        </w:rPr>
        <w:t>EX-99.1 2 spi_ex9901.htm PRESS RELEASE</w:t>
      </w:r>
    </w:p>
    <w:p w:rsidR="00D40C12" w:rsidRDefault="00EB7D0C">
      <w:pPr>
        <w:spacing w:after="0" w:line="259" w:lineRule="auto"/>
        <w:ind w:left="-5"/>
      </w:pPr>
      <w:r>
        <w:rPr>
          <w:sz w:val="24"/>
        </w:rPr>
        <w:t>Exhibit 99.1</w:t>
      </w:r>
    </w:p>
    <w:p w:rsidR="00D40C12" w:rsidRDefault="00EB7D0C">
      <w:pPr>
        <w:spacing w:after="0" w:line="259" w:lineRule="auto"/>
        <w:ind w:left="0" w:firstLine="0"/>
      </w:pPr>
      <w:r>
        <w:rPr>
          <w:sz w:val="24"/>
        </w:rPr>
        <w:t xml:space="preserve"> </w:t>
      </w:r>
    </w:p>
    <w:p w:rsidR="00D40C12" w:rsidRDefault="00EB7D0C">
      <w:pPr>
        <w:spacing w:after="0" w:line="259" w:lineRule="auto"/>
        <w:ind w:left="31" w:right="21"/>
        <w:jc w:val="center"/>
      </w:pPr>
      <w:r>
        <w:rPr>
          <w:b/>
        </w:rPr>
        <w:t>SPI Energy Appoints Seasoned CPA, Anthony S. Chan, as its Chief Financial Officer</w:t>
      </w:r>
    </w:p>
    <w:p w:rsidR="00D40C12" w:rsidRDefault="00EB7D0C">
      <w:pPr>
        <w:spacing w:after="0" w:line="259" w:lineRule="auto"/>
        <w:ind w:left="0" w:firstLine="0"/>
      </w:pPr>
      <w:r>
        <w:t xml:space="preserve"> </w:t>
      </w:r>
    </w:p>
    <w:p w:rsidR="00D40C12" w:rsidRDefault="00EB7D0C">
      <w:pPr>
        <w:ind w:left="-5" w:right="14"/>
      </w:pPr>
      <w:r>
        <w:t xml:space="preserve">HONG KONG and SANTA CLARA, California, July 17, 2019 (GLOBE NEWSWIRE) -- SPI Energy Co., Ltd. ("SPI Energy" or the "Company") (NASDAQ: SPI), a global provider of photovoltaic (“PV”) solutions for business, residential, government and utility customers and </w:t>
      </w:r>
      <w:r>
        <w:t>investors, today announced that the appointment of Mr. Anthony S. Chan as its Chief Financial Officer, effective July 15, 2019.</w:t>
      </w:r>
    </w:p>
    <w:p w:rsidR="00D40C12" w:rsidRDefault="00EB7D0C">
      <w:pPr>
        <w:spacing w:after="0" w:line="259" w:lineRule="auto"/>
        <w:ind w:left="0" w:firstLine="0"/>
      </w:pPr>
      <w:r>
        <w:t xml:space="preserve"> </w:t>
      </w:r>
    </w:p>
    <w:p w:rsidR="00D40C12" w:rsidRDefault="00EB7D0C">
      <w:pPr>
        <w:ind w:left="-5" w:right="14"/>
      </w:pPr>
      <w:r>
        <w:t>Mr. Chan is a seasoned CPA and an established executive with 30 years of professional experience in auditing and SEC reporting</w:t>
      </w:r>
      <w:r>
        <w:t>, SOX and FCPA compliance, enterprise risk management, business reorganization and mergers and acquisitions. Since 2013, Anthony has advised public and private companies across various industries as their CFO or CFO consultant, focusing on business reorgan</w:t>
      </w:r>
      <w:r>
        <w:t>ization, capital raise as well as internal controls and risk management. He was an audit partner specializing in the delivery of assurance and advisory services to public companies with operations in China; and had spent more than a decade at Big Four acco</w:t>
      </w:r>
      <w:r>
        <w:t>unting firms delivering assurance and M&amp;A consulting services. Currently, Mr. Chan is a member of the Board of Directors of the New York State</w:t>
      </w:r>
    </w:p>
    <w:p w:rsidR="00D40C12" w:rsidRDefault="00EB7D0C">
      <w:pPr>
        <w:ind w:left="-5" w:right="14"/>
      </w:pPr>
      <w:r>
        <w:t>Society of CPAs, Board of Trustees of the Foundation for Accounting Education and the editorial advisory board fo</w:t>
      </w:r>
      <w:r>
        <w:t>r the CPA Journal.</w:t>
      </w:r>
    </w:p>
    <w:p w:rsidR="00D40C12" w:rsidRDefault="00EB7D0C">
      <w:pPr>
        <w:spacing w:after="0" w:line="259" w:lineRule="auto"/>
        <w:ind w:left="0" w:firstLine="0"/>
      </w:pPr>
      <w:r>
        <w:t xml:space="preserve"> </w:t>
      </w:r>
    </w:p>
    <w:p w:rsidR="00D40C12" w:rsidRDefault="00EB7D0C">
      <w:pPr>
        <w:ind w:left="-5" w:right="14"/>
      </w:pPr>
      <w:r>
        <w:t xml:space="preserve">Mr. </w:t>
      </w:r>
      <w:proofErr w:type="spellStart"/>
      <w:r>
        <w:t>Xiaofeng</w:t>
      </w:r>
      <w:proofErr w:type="spellEnd"/>
      <w:r>
        <w:t xml:space="preserve"> Peng, Chief Executive Officer of SPI Energy, stated, “We are delighted to have Anthony step into the role of CFO. Anthony is a proven leader and we believe his audit background along with his public company experience will help us establish a </w:t>
      </w:r>
      <w:r>
        <w:t>solid foundation for effective corporate governance and risk management; strengthen our compliance culture and internal control environment; streamline our process flow and improve our operational efficiency.” Mr. Peng added, "Anthony's appointment is crit</w:t>
      </w:r>
      <w:r>
        <w:t>ical to the successful re-build of SPI Energy as we expand our business platform in the U.S. and refine our business plan to focus on sustainable earnings growth and profitability.”</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5"/>
      </w:pPr>
      <w:r>
        <w:rPr>
          <w:b/>
        </w:rPr>
        <w:t>About SPI Energy Co., Ltd.</w:t>
      </w:r>
    </w:p>
    <w:p w:rsidR="00D40C12" w:rsidRDefault="00EB7D0C">
      <w:pPr>
        <w:spacing w:after="0" w:line="259" w:lineRule="auto"/>
        <w:ind w:left="0" w:firstLine="0"/>
      </w:pPr>
      <w:r>
        <w:lastRenderedPageBreak/>
        <w:t xml:space="preserve"> </w:t>
      </w:r>
    </w:p>
    <w:p w:rsidR="00D40C12" w:rsidRDefault="00EB7D0C">
      <w:pPr>
        <w:ind w:left="-5" w:right="14"/>
      </w:pPr>
      <w:r>
        <w:t>SPI Energy Co., Ltd. (the “Company”) is a</w:t>
      </w:r>
      <w:r>
        <w:t xml:space="preserve"> global provider of photovoltaic (“PV”) solutions for business, residential, government and utility customers and investors. The Company develops solar PV projects that are either sold to third party operators or owned and operated by the Company for selli</w:t>
      </w:r>
      <w:r>
        <w:t>ng of electricity to the grid in multiple countries in Asia, North America and Europe. The Company’s subsidiary in Australia primarily sells solar PV components to retail customers and solar project developers. The Company has its operating headquarters in</w:t>
      </w:r>
      <w:r>
        <w:t xml:space="preserve"> Hong Kong and Santa Clara, California and maintains global operations in Asia, Europe, North America and Australia.</w:t>
      </w:r>
    </w:p>
    <w:p w:rsidR="00D40C12" w:rsidRDefault="00EB7D0C">
      <w:pPr>
        <w:spacing w:after="0" w:line="259" w:lineRule="auto"/>
        <w:ind w:left="0" w:firstLine="0"/>
      </w:pPr>
      <w:r>
        <w:t xml:space="preserve"> </w:t>
      </w:r>
    </w:p>
    <w:p w:rsidR="00D40C12" w:rsidRDefault="00EB7D0C">
      <w:pPr>
        <w:ind w:left="-5" w:right="14"/>
      </w:pPr>
      <w:r>
        <w:t>For inquiries, please contact:</w:t>
      </w:r>
    </w:p>
    <w:p w:rsidR="00D40C12" w:rsidRDefault="00EB7D0C">
      <w:pPr>
        <w:ind w:left="-5" w:right="14"/>
      </w:pPr>
      <w:r>
        <w:t>SPI Energy Co., Ltd.</w:t>
      </w:r>
    </w:p>
    <w:p w:rsidR="00D40C12" w:rsidRDefault="00EB7D0C">
      <w:pPr>
        <w:ind w:left="-5" w:right="14"/>
      </w:pPr>
      <w:r>
        <w:t>IR Department</w:t>
      </w:r>
    </w:p>
    <w:p w:rsidR="00D40C12" w:rsidRDefault="00EB7D0C">
      <w:pPr>
        <w:ind w:left="-5" w:right="14"/>
      </w:pPr>
      <w:r>
        <w:t>Email: ir@spigroups.com</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D40C12">
      <w:pPr>
        <w:sectPr w:rsidR="00D40C12">
          <w:headerReference w:type="even" r:id="rId11"/>
          <w:headerReference w:type="default" r:id="rId12"/>
          <w:footerReference w:type="even" r:id="rId13"/>
          <w:footerReference w:type="default" r:id="rId14"/>
          <w:headerReference w:type="first" r:id="rId15"/>
          <w:footerReference w:type="first" r:id="rId16"/>
          <w:pgSz w:w="12240" w:h="15840"/>
          <w:pgMar w:top="621" w:right="680" w:bottom="742" w:left="700" w:header="324" w:footer="306" w:gutter="0"/>
          <w:cols w:space="720"/>
        </w:sectPr>
      </w:pPr>
    </w:p>
    <w:p w:rsidR="00D40C12" w:rsidRDefault="00EB7D0C">
      <w:pPr>
        <w:spacing w:after="0" w:line="259" w:lineRule="auto"/>
        <w:ind w:left="-5"/>
      </w:pPr>
      <w:r>
        <w:rPr>
          <w:sz w:val="24"/>
        </w:rPr>
        <w:lastRenderedPageBreak/>
        <w:t>6-K 1 spi_6k.htm FORM 6-K</w:t>
      </w:r>
    </w:p>
    <w:p w:rsidR="00D40C12" w:rsidRDefault="00EB7D0C">
      <w:pPr>
        <w:spacing w:after="125" w:line="259" w:lineRule="auto"/>
        <w:ind w:left="0" w:firstLine="0"/>
      </w:pPr>
      <w:r>
        <w:rPr>
          <w:rFonts w:ascii="Calibri" w:eastAsia="Calibri" w:hAnsi="Calibri" w:cs="Calibri"/>
          <w:noProof/>
          <w:sz w:val="22"/>
        </w:rPr>
        <mc:AlternateContent>
          <mc:Choice Requires="wpg">
            <w:drawing>
              <wp:inline distT="0" distB="0" distL="0" distR="0">
                <wp:extent cx="6896099" cy="47625"/>
                <wp:effectExtent l="0" t="0" r="0" b="0"/>
                <wp:docPr id="5653" name="Group 5653"/>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6914" name="Shape 6914"/>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5" name="Shape 6915"/>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Rectangle 264"/>
                        <wps:cNvSpPr/>
                        <wps:spPr>
                          <a:xfrm>
                            <a:off x="0" y="29316"/>
                            <a:ext cx="4212" cy="15327"/>
                          </a:xfrm>
                          <a:prstGeom prst="rect">
                            <a:avLst/>
                          </a:prstGeom>
                          <a:ln>
                            <a:noFill/>
                          </a:ln>
                        </wps:spPr>
                        <wps:txbx>
                          <w:txbxContent>
                            <w:p w:rsidR="00D40C12" w:rsidRDefault="00EB7D0C">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53" style="width:543pt;height:3.75pt;mso-position-horizontal-relative:char;mso-position-vertical-relative:line" coordsize="68960,476">
                <v:shape id="Shape 6916" style="position:absolute;width:68960;height:190;left:0;top:0;" coordsize="6896099,19050" path="m0,0l6896099,0l6896099,19050l0,19050l0,0">
                  <v:stroke weight="0pt" endcap="flat" joinstyle="miter" miterlimit="10" on="false" color="#000000" opacity="0"/>
                  <v:fill on="true" color="#000000"/>
                </v:shape>
                <v:shape id="Shape 6917" style="position:absolute;width:68960;height:95;left:0;top:381;" coordsize="6896099,9525" path="m0,0l6896099,0l6896099,9525l0,9525l0,0">
                  <v:stroke weight="0pt" endcap="flat" joinstyle="miter" miterlimit="10" on="false" color="#000000" opacity="0"/>
                  <v:fill on="true" color="#000000"/>
                </v:shape>
                <v:rect id="Rectangle 264" style="position:absolute;width:42;height:153;left:0;top:293;" filled="f" stroked="f">
                  <v:textbox inset="0,0,0,0">
                    <w:txbxContent>
                      <w:p>
                        <w:pPr>
                          <w:spacing w:before="0" w:after="160" w:line="259" w:lineRule="auto"/>
                          <w:ind w:left="0" w:firstLine="0"/>
                        </w:pPr>
                        <w:r>
                          <w:rPr>
                            <w:sz w:val="2"/>
                          </w:rPr>
                          <w:t xml:space="preserve"> </w:t>
                        </w:r>
                      </w:p>
                    </w:txbxContent>
                  </v:textbox>
                </v:rect>
              </v:group>
            </w:pict>
          </mc:Fallback>
        </mc:AlternateContent>
      </w:r>
    </w:p>
    <w:p w:rsidR="00D40C12" w:rsidRDefault="00EB7D0C">
      <w:pPr>
        <w:spacing w:after="4" w:line="252" w:lineRule="auto"/>
        <w:ind w:left="2078" w:right="2068"/>
        <w:jc w:val="center"/>
      </w:pPr>
      <w:r>
        <w:rPr>
          <w:b/>
          <w:sz w:val="28"/>
        </w:rPr>
        <w:t>UNITED STATES</w:t>
      </w:r>
    </w:p>
    <w:p w:rsidR="00D40C12" w:rsidRDefault="00EB7D0C">
      <w:pPr>
        <w:spacing w:after="4" w:line="252" w:lineRule="auto"/>
        <w:ind w:left="2078" w:right="2068"/>
        <w:jc w:val="center"/>
      </w:pPr>
      <w:r>
        <w:rPr>
          <w:b/>
          <w:sz w:val="28"/>
        </w:rPr>
        <w:t>SECURITIES AND EXCHANGE COMMISSION</w:t>
      </w:r>
    </w:p>
    <w:p w:rsidR="00D40C12" w:rsidRDefault="00EB7D0C">
      <w:pPr>
        <w:spacing w:after="4" w:line="252" w:lineRule="auto"/>
        <w:ind w:left="2078" w:right="2068"/>
        <w:jc w:val="center"/>
      </w:pPr>
      <w:r>
        <w:rPr>
          <w:b/>
          <w:sz w:val="28"/>
        </w:rPr>
        <w:t>WASHINGTON, DC 20549</w:t>
      </w:r>
    </w:p>
    <w:p w:rsidR="00D40C12" w:rsidRDefault="00EB7D0C">
      <w:pPr>
        <w:spacing w:after="0" w:line="259" w:lineRule="auto"/>
        <w:ind w:left="0" w:firstLine="0"/>
        <w:jc w:val="center"/>
      </w:pPr>
      <w:r>
        <w:rPr>
          <w:b/>
          <w:sz w:val="28"/>
        </w:rPr>
        <w:t xml:space="preserve"> </w:t>
      </w:r>
    </w:p>
    <w:p w:rsidR="00D40C12" w:rsidRDefault="00EB7D0C">
      <w:pPr>
        <w:spacing w:after="4" w:line="252" w:lineRule="auto"/>
        <w:ind w:left="2078" w:right="2068"/>
        <w:jc w:val="center"/>
      </w:pPr>
      <w:r>
        <w:rPr>
          <w:b/>
          <w:sz w:val="28"/>
        </w:rPr>
        <w:t>FORM 6-K</w:t>
      </w:r>
    </w:p>
    <w:p w:rsidR="00D40C12" w:rsidRDefault="00EB7D0C">
      <w:pPr>
        <w:spacing w:after="0" w:line="259" w:lineRule="auto"/>
        <w:ind w:left="0" w:firstLine="0"/>
        <w:jc w:val="center"/>
      </w:pPr>
      <w:r>
        <w:rPr>
          <w:b/>
          <w:sz w:val="28"/>
        </w:rPr>
        <w:t xml:space="preserve"> </w:t>
      </w:r>
    </w:p>
    <w:p w:rsidR="00D40C12" w:rsidRDefault="00EB7D0C">
      <w:pPr>
        <w:spacing w:after="4" w:line="252" w:lineRule="auto"/>
        <w:ind w:left="2078" w:right="2073"/>
        <w:jc w:val="center"/>
      </w:pPr>
      <w:r>
        <w:rPr>
          <w:b/>
          <w:sz w:val="28"/>
        </w:rPr>
        <w:t>REPORT OF FOREIGN PRIVATE ISSUER</w:t>
      </w:r>
    </w:p>
    <w:p w:rsidR="00D40C12" w:rsidRDefault="00EB7D0C">
      <w:pPr>
        <w:spacing w:after="4" w:line="252" w:lineRule="auto"/>
        <w:ind w:left="2078" w:right="2073"/>
        <w:jc w:val="center"/>
      </w:pPr>
      <w:r>
        <w:rPr>
          <w:b/>
          <w:sz w:val="28"/>
        </w:rPr>
        <w:t>PURSUANT TO RULE 13a-16 OR 15d-16 UNDER THE SECURITIES EXCHANGE ACT OF 1934</w:t>
      </w:r>
    </w:p>
    <w:p w:rsidR="00D40C12" w:rsidRDefault="00EB7D0C">
      <w:pPr>
        <w:spacing w:after="0" w:line="259" w:lineRule="auto"/>
        <w:ind w:left="0" w:firstLine="0"/>
        <w:jc w:val="center"/>
      </w:pPr>
      <w:r>
        <w:rPr>
          <w:b/>
        </w:rPr>
        <w:t xml:space="preserve"> </w:t>
      </w:r>
    </w:p>
    <w:p w:rsidR="00D40C12" w:rsidRDefault="00EB7D0C">
      <w:pPr>
        <w:spacing w:after="0" w:line="259" w:lineRule="auto"/>
        <w:ind w:left="31" w:right="21"/>
        <w:jc w:val="center"/>
      </w:pPr>
      <w:r>
        <w:rPr>
          <w:b/>
        </w:rPr>
        <w:t>For the Month of July 2019</w:t>
      </w:r>
    </w:p>
    <w:p w:rsidR="00D40C12" w:rsidRDefault="00EB7D0C">
      <w:pPr>
        <w:spacing w:after="0" w:line="259" w:lineRule="auto"/>
        <w:ind w:left="0" w:firstLine="0"/>
        <w:jc w:val="center"/>
      </w:pPr>
      <w:r>
        <w:rPr>
          <w:b/>
        </w:rPr>
        <w:t xml:space="preserve"> </w:t>
      </w:r>
    </w:p>
    <w:p w:rsidR="00D40C12" w:rsidRDefault="00EB7D0C">
      <w:pPr>
        <w:spacing w:after="0" w:line="259" w:lineRule="auto"/>
        <w:ind w:left="31" w:right="21"/>
        <w:jc w:val="center"/>
      </w:pPr>
      <w:r>
        <w:rPr>
          <w:b/>
        </w:rPr>
        <w:t>Commission File No.: 001-37678</w:t>
      </w:r>
    </w:p>
    <w:p w:rsidR="00D40C12" w:rsidRDefault="00EB7D0C">
      <w:pPr>
        <w:spacing w:after="65" w:line="259" w:lineRule="auto"/>
        <w:ind w:left="0" w:firstLine="0"/>
        <w:jc w:val="center"/>
      </w:pPr>
      <w:r>
        <w:rPr>
          <w:b/>
        </w:rPr>
        <w:t xml:space="preserve"> </w:t>
      </w:r>
    </w:p>
    <w:p w:rsidR="00D40C12" w:rsidRDefault="00EB7D0C">
      <w:pPr>
        <w:spacing w:after="4" w:line="252" w:lineRule="auto"/>
        <w:ind w:left="2078" w:right="2068"/>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444500</wp:posOffset>
                </wp:positionH>
                <wp:positionV relativeFrom="page">
                  <wp:posOffset>6397626</wp:posOffset>
                </wp:positionV>
                <wp:extent cx="6896099" cy="9525"/>
                <wp:effectExtent l="0" t="0" r="0" b="0"/>
                <wp:wrapTopAndBottom/>
                <wp:docPr id="5660" name="Group 56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18" name="Shape 691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60" style="width:543pt;height:0.75pt;position:absolute;mso-position-horizontal-relative:page;mso-position-horizontal:absolute;margin-left:35pt;mso-position-vertical-relative:page;margin-top:503.75pt;" coordsize="68960,95">
                <v:shape id="Shape 6919" style="position:absolute;width:68960;height:95;left:0;top:0;" coordsize="6896099,9525" path="m0,0l6896099,0l6896099,9525l0,9525l0,0">
                  <v:stroke weight="0pt" endcap="flat" joinstyle="miter" miterlimit="10" on="false" color="#000000" opacity="0"/>
                  <v:fill on="true" color="#000000"/>
                </v:shape>
                <w10:wrap type="topAndBottom"/>
              </v:group>
            </w:pict>
          </mc:Fallback>
        </mc:AlternateContent>
      </w:r>
      <w:r>
        <w:rPr>
          <w:b/>
          <w:sz w:val="28"/>
        </w:rPr>
        <w:t>SPI ENERGY CO., LTD.</w:t>
      </w:r>
    </w:p>
    <w:p w:rsidR="00D40C12" w:rsidRDefault="00EB7D0C">
      <w:pPr>
        <w:spacing w:after="230" w:line="259" w:lineRule="auto"/>
        <w:ind w:left="0" w:firstLine="0"/>
        <w:jc w:val="center"/>
      </w:pPr>
      <w:r>
        <w:t xml:space="preserve"> </w:t>
      </w:r>
    </w:p>
    <w:p w:rsidR="00D40C12" w:rsidRDefault="00EB7D0C">
      <w:pPr>
        <w:spacing w:after="34" w:line="259" w:lineRule="auto"/>
        <w:ind w:left="31" w:right="21"/>
        <w:jc w:val="center"/>
      </w:pPr>
      <w:r>
        <w:rPr>
          <w:b/>
        </w:rPr>
        <w:t>Suite 2703, 27/F, China Resources Building</w:t>
      </w:r>
    </w:p>
    <w:p w:rsidR="00D40C12" w:rsidRDefault="00EB7D0C">
      <w:pPr>
        <w:spacing w:after="0" w:line="259" w:lineRule="auto"/>
        <w:ind w:left="3971" w:right="3317"/>
        <w:jc w:val="center"/>
      </w:pPr>
      <w:r>
        <w:rPr>
          <w:b/>
        </w:rPr>
        <w:t xml:space="preserve">26 </w:t>
      </w:r>
      <w:proofErr w:type="spellStart"/>
      <w:r>
        <w:rPr>
          <w:b/>
        </w:rPr>
        <w:t>Harbour</w:t>
      </w:r>
      <w:proofErr w:type="spellEnd"/>
      <w:r>
        <w:rPr>
          <w:b/>
        </w:rPr>
        <w:t xml:space="preserve"> Road, Wan Chai</w:t>
      </w:r>
      <w:r>
        <w:rPr>
          <w:b/>
        </w:rPr>
        <w:tab/>
      </w:r>
      <w:r>
        <w:rPr>
          <w:b/>
          <w:sz w:val="31"/>
          <w:vertAlign w:val="superscript"/>
        </w:rPr>
        <w:t xml:space="preserve"> </w:t>
      </w:r>
      <w:r>
        <w:rPr>
          <w:b/>
        </w:rPr>
        <w:t>Hong Kong SAR, China</w:t>
      </w:r>
      <w:r>
        <w:rPr>
          <w:b/>
        </w:rPr>
        <w:tab/>
      </w:r>
      <w:r>
        <w:rPr>
          <w:b/>
          <w:sz w:val="31"/>
          <w:vertAlign w:val="superscript"/>
        </w:rPr>
        <w:t xml:space="preserve"> </w:t>
      </w:r>
    </w:p>
    <w:p w:rsidR="00D40C12" w:rsidRDefault="00EB7D0C">
      <w:pPr>
        <w:tabs>
          <w:tab w:val="center" w:pos="5397"/>
          <w:tab w:val="center" w:pos="7130"/>
        </w:tabs>
        <w:spacing w:after="0" w:line="259" w:lineRule="auto"/>
        <w:ind w:left="0" w:firstLine="0"/>
      </w:pPr>
      <w:r>
        <w:rPr>
          <w:rFonts w:ascii="Calibri" w:eastAsia="Calibri" w:hAnsi="Calibri" w:cs="Calibri"/>
          <w:sz w:val="22"/>
        </w:rPr>
        <w:tab/>
      </w:r>
      <w:r>
        <w:rPr>
          <w:b/>
        </w:rPr>
        <w:t>(Address of Principal Executive Offices.</w:t>
      </w:r>
      <w:r>
        <w:rPr>
          <w:b/>
          <w:sz w:val="31"/>
          <w:vertAlign w:val="superscript"/>
        </w:rPr>
        <w:t xml:space="preserve"> </w:t>
      </w:r>
      <w:r>
        <w:rPr>
          <w:b/>
          <w:sz w:val="31"/>
          <w:vertAlign w:val="superscript"/>
        </w:rPr>
        <w:tab/>
      </w:r>
      <w:r>
        <w:rPr>
          <w:b/>
        </w:rPr>
        <w:t>)</w:t>
      </w:r>
    </w:p>
    <w:p w:rsidR="00D40C12" w:rsidRDefault="00EB7D0C">
      <w:pPr>
        <w:spacing w:after="0" w:line="259" w:lineRule="auto"/>
        <w:ind w:left="0" w:firstLine="0"/>
        <w:jc w:val="center"/>
      </w:pPr>
      <w:r>
        <w:t xml:space="preserve"> </w:t>
      </w:r>
    </w:p>
    <w:p w:rsidR="00D40C12" w:rsidRDefault="00EB7D0C">
      <w:pPr>
        <w:ind w:left="-5" w:right="14"/>
      </w:pPr>
      <w:r>
        <w:t>Indicate by check mark whether the registrant files or will file annual reports under cover Form 20-F or Form 40-F.</w:t>
      </w:r>
    </w:p>
    <w:p w:rsidR="00D40C12" w:rsidRDefault="00EB7D0C">
      <w:pPr>
        <w:spacing w:after="26" w:line="259" w:lineRule="auto"/>
        <w:ind w:left="2160" w:firstLine="0"/>
      </w:pPr>
      <w:r>
        <w:t xml:space="preserve"> </w:t>
      </w:r>
    </w:p>
    <w:p w:rsidR="00D40C12" w:rsidRDefault="00EB7D0C">
      <w:pPr>
        <w:ind w:left="2170" w:right="14"/>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D40C12" w:rsidRDefault="00EB7D0C">
      <w:pPr>
        <w:spacing w:after="0" w:line="259" w:lineRule="auto"/>
        <w:ind w:left="0" w:firstLine="0"/>
      </w:pPr>
      <w:r>
        <w:t xml:space="preserve"> </w:t>
      </w:r>
    </w:p>
    <w:p w:rsidR="00D40C12" w:rsidRDefault="00EB7D0C">
      <w:pPr>
        <w:ind w:left="-5" w:right="14"/>
      </w:pPr>
      <w:r>
        <w:t>Indicate by che</w:t>
      </w:r>
      <w:r>
        <w:t>ck mark if the registrant is submitting the Form 6-K in paper as permitted by Regulation S-T Rule 101(b)(1): ____</w:t>
      </w:r>
    </w:p>
    <w:p w:rsidR="00D40C12" w:rsidRDefault="00EB7D0C">
      <w:pPr>
        <w:spacing w:after="0" w:line="259" w:lineRule="auto"/>
        <w:ind w:left="0" w:firstLine="0"/>
      </w:pPr>
      <w:r>
        <w:t xml:space="preserve"> </w:t>
      </w:r>
    </w:p>
    <w:p w:rsidR="00D40C12" w:rsidRDefault="00EB7D0C">
      <w:pPr>
        <w:ind w:left="-5" w:right="14"/>
      </w:pPr>
      <w:r>
        <w:t xml:space="preserve">Indicate by check mark if the registrant is submitting the Form 6-K in paper as permitted by Regulation S-T Rule 101(b)(7): _____ </w:t>
      </w:r>
      <w:r>
        <w:rPr>
          <w:b/>
        </w:rPr>
        <w:t>Other Info</w:t>
      </w:r>
      <w:r>
        <w:rPr>
          <w:b/>
        </w:rPr>
        <w:t>rmation</w:t>
      </w:r>
    </w:p>
    <w:p w:rsidR="00D40C12" w:rsidRDefault="00EB7D0C">
      <w:pPr>
        <w:spacing w:after="0" w:line="259" w:lineRule="auto"/>
        <w:ind w:left="0" w:firstLine="0"/>
      </w:pPr>
      <w:r>
        <w:t xml:space="preserve"> </w:t>
      </w:r>
    </w:p>
    <w:p w:rsidR="00D40C12" w:rsidRDefault="00EB7D0C">
      <w:pPr>
        <w:ind w:left="-5" w:right="14"/>
      </w:pPr>
      <w:r>
        <w:lastRenderedPageBreak/>
        <w:t>On July 17, 2019 SPI Energy Co., Ltd. (the “Company”) announced that Anthony S. Chan, CPA was named the Chief Financial Officer of the Company effective July 15, 2019. Exhibit 99.1 is a copy of the press release announcing the appointment.</w:t>
      </w:r>
    </w:p>
    <w:p w:rsidR="00D40C12" w:rsidRDefault="00EB7D0C">
      <w:pPr>
        <w:spacing w:after="0" w:line="259" w:lineRule="auto"/>
        <w:ind w:left="0" w:firstLine="0"/>
      </w:pPr>
      <w:r>
        <w:t xml:space="preserve"> </w:t>
      </w:r>
    </w:p>
    <w:p w:rsidR="00D40C12" w:rsidRDefault="00EB7D0C">
      <w:pPr>
        <w:spacing w:after="0" w:line="259" w:lineRule="auto"/>
        <w:ind w:left="-5"/>
      </w:pPr>
      <w:r>
        <w:rPr>
          <w:b/>
        </w:rPr>
        <w:t>Financial Statements and Exhibits.</w:t>
      </w:r>
    </w:p>
    <w:p w:rsidR="00D40C12" w:rsidRDefault="00EB7D0C">
      <w:pPr>
        <w:spacing w:after="14" w:line="259" w:lineRule="auto"/>
        <w:ind w:left="0" w:firstLine="0"/>
      </w:pPr>
      <w:r>
        <w:t xml:space="preserve"> </w:t>
      </w:r>
    </w:p>
    <w:p w:rsidR="00D40C12" w:rsidRDefault="00EB7D0C">
      <w:pPr>
        <w:tabs>
          <w:tab w:val="center" w:pos="2641"/>
        </w:tabs>
        <w:spacing w:after="0" w:line="259" w:lineRule="auto"/>
        <w:ind w:left="-15" w:firstLine="0"/>
      </w:pPr>
      <w:r>
        <w:rPr>
          <w:u w:val="single" w:color="000000"/>
        </w:rPr>
        <w:t>Exhibit No.</w:t>
      </w:r>
      <w:r>
        <w:rPr>
          <w:u w:val="single" w:color="000000"/>
        </w:rPr>
        <w:tab/>
        <w:t>Descri</w:t>
      </w:r>
      <w:r>
        <w:t>p</w:t>
      </w:r>
      <w:r>
        <w:rPr>
          <w:u w:val="single" w:color="000000"/>
        </w:rPr>
        <w:t xml:space="preserve">tion   </w:t>
      </w:r>
    </w:p>
    <w:p w:rsidR="00D40C12" w:rsidRDefault="00EB7D0C">
      <w:pPr>
        <w:spacing w:after="20" w:line="259" w:lineRule="auto"/>
        <w:ind w:left="0" w:firstLine="0"/>
      </w:pPr>
      <w:r>
        <w:t xml:space="preserve"> </w:t>
      </w:r>
      <w:r>
        <w:tab/>
        <w:t xml:space="preserve"> </w:t>
      </w:r>
    </w:p>
    <w:p w:rsidR="00D40C12" w:rsidRDefault="00EB7D0C">
      <w:pPr>
        <w:tabs>
          <w:tab w:val="center" w:pos="3530"/>
        </w:tabs>
        <w:spacing w:after="0" w:line="259" w:lineRule="auto"/>
        <w:ind w:left="0" w:firstLine="0"/>
      </w:pPr>
      <w:r>
        <w:t>99.1</w:t>
      </w:r>
      <w:r>
        <w:tab/>
      </w:r>
      <w:hyperlink r:id="rId17">
        <w:r>
          <w:rPr>
            <w:color w:val="0000EE"/>
            <w:u w:val="single" w:color="0000EE"/>
          </w:rPr>
          <w:t>Press Release dated Jul</w:t>
        </w:r>
      </w:hyperlink>
      <w:hyperlink r:id="rId18">
        <w:r>
          <w:rPr>
            <w:color w:val="0000EE"/>
          </w:rPr>
          <w:t>y</w:t>
        </w:r>
      </w:hyperlink>
      <w:hyperlink r:id="rId19">
        <w:r>
          <w:rPr>
            <w:color w:val="0000EE"/>
            <w:u w:val="single" w:color="0000EE"/>
          </w:rPr>
          <w:t xml:space="preserve"> 17</w:t>
        </w:r>
      </w:hyperlink>
      <w:hyperlink r:id="rId20">
        <w:r>
          <w:rPr>
            <w:color w:val="0000EE"/>
          </w:rPr>
          <w:t>,</w:t>
        </w:r>
      </w:hyperlink>
      <w:hyperlink r:id="rId21">
        <w:r>
          <w:rPr>
            <w:color w:val="0000EE"/>
            <w:u w:val="single" w:color="0000EE"/>
          </w:rPr>
          <w:t xml:space="preserve"> 2019</w:t>
        </w:r>
      </w:hyperlink>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134" w:line="259" w:lineRule="auto"/>
        <w:ind w:left="0" w:firstLine="0"/>
      </w:pPr>
      <w:r>
        <w:t xml:space="preserve"> </w:t>
      </w:r>
    </w:p>
    <w:p w:rsidR="00D40C12" w:rsidRDefault="00EB7D0C">
      <w:pPr>
        <w:tabs>
          <w:tab w:val="center" w:pos="5438"/>
          <w:tab w:val="center" w:pos="10810"/>
        </w:tabs>
        <w:ind w:left="-15" w:firstLine="0"/>
      </w:pPr>
      <w:r>
        <w:t xml:space="preserve"> </w:t>
      </w:r>
      <w:r>
        <w:tab/>
        <w:t>2</w:t>
      </w:r>
      <w:r>
        <w:tab/>
        <w:t xml:space="preserve"> </w:t>
      </w:r>
    </w:p>
    <w:p w:rsidR="00D40C12" w:rsidRDefault="00EB7D0C">
      <w:pPr>
        <w:spacing w:after="0"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360" name="Group 53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20" name="Shape 6920"/>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0" style="width:543pt;height:0.75pt;mso-position-horizontal-relative:char;mso-position-vertical-relative:line" coordsize="68960,95">
                <v:shape id="Shape 6921" style="position:absolute;width:68960;height:95;left:0;top:0;" coordsize="6896099,9525" path="m0,0l6896099,0l6896099,9525l0,9525l0,0">
                  <v:stroke weight="0pt" endcap="flat" joinstyle="miter" miterlimit="10" on="false" color="#000000" opacity="0"/>
                  <v:fill on="true" color="#000000"/>
                </v:shape>
              </v:group>
            </w:pict>
          </mc:Fallback>
        </mc:AlternateContent>
      </w:r>
      <w:r>
        <w:br w:type="page"/>
      </w:r>
    </w:p>
    <w:p w:rsidR="00D40C12" w:rsidRDefault="00EB7D0C">
      <w:pPr>
        <w:spacing w:after="60" w:line="259" w:lineRule="auto"/>
        <w:ind w:left="0" w:firstLine="0"/>
      </w:pPr>
      <w:r>
        <w:rPr>
          <w:sz w:val="24"/>
        </w:rPr>
        <w:lastRenderedPageBreak/>
        <w:t xml:space="preserve"> </w:t>
      </w:r>
    </w:p>
    <w:p w:rsidR="00D40C12" w:rsidRDefault="00EB7D0C">
      <w:pPr>
        <w:spacing w:after="0" w:line="259" w:lineRule="auto"/>
        <w:ind w:left="31" w:right="21"/>
        <w:jc w:val="center"/>
      </w:pPr>
      <w:r>
        <w:rPr>
          <w:b/>
        </w:rPr>
        <w:t>SIGNATURE</w:t>
      </w:r>
    </w:p>
    <w:p w:rsidR="00D40C12" w:rsidRDefault="00EB7D0C">
      <w:pPr>
        <w:spacing w:after="0" w:line="259" w:lineRule="auto"/>
        <w:ind w:left="720" w:firstLine="0"/>
      </w:pPr>
      <w:r>
        <w:t xml:space="preserve"> </w:t>
      </w:r>
    </w:p>
    <w:p w:rsidR="00D40C12" w:rsidRDefault="00EB7D0C">
      <w:pPr>
        <w:spacing w:after="0" w:line="259" w:lineRule="auto"/>
        <w:ind w:right="41"/>
        <w:jc w:val="right"/>
      </w:pPr>
      <w:r>
        <w:t>Pursuant to the requirements of the Securities Exchange Act of 1934, the registrant has duly caused this report to be signed on</w:t>
      </w:r>
    </w:p>
    <w:p w:rsidR="00D40C12" w:rsidRDefault="00EB7D0C">
      <w:pPr>
        <w:ind w:left="-5" w:right="14"/>
      </w:pPr>
      <w:r>
        <w:t>its behalf by the undersigned, thereunto duly authorized.</w:t>
      </w:r>
    </w:p>
    <w:p w:rsidR="00D40C12" w:rsidRDefault="00EB7D0C">
      <w:pPr>
        <w:spacing w:after="0" w:line="259" w:lineRule="auto"/>
        <w:ind w:left="0" w:firstLine="0"/>
      </w:pPr>
      <w:r>
        <w:t xml:space="preserve"> </w:t>
      </w:r>
    </w:p>
    <w:p w:rsidR="00D40C12" w:rsidRDefault="00EB7D0C">
      <w:pPr>
        <w:ind w:left="-5" w:right="14"/>
      </w:pPr>
      <w:r>
        <w:t>Dated: July 17, 2019</w:t>
      </w:r>
    </w:p>
    <w:p w:rsidR="00D40C12" w:rsidRDefault="00EB7D0C">
      <w:pPr>
        <w:spacing w:after="230" w:line="259" w:lineRule="auto"/>
        <w:ind w:left="0" w:firstLine="0"/>
      </w:pPr>
      <w:r>
        <w:rPr>
          <w:b/>
        </w:rPr>
        <w:t xml:space="preserve"> </w:t>
      </w:r>
    </w:p>
    <w:p w:rsidR="00D40C12" w:rsidRDefault="00EB7D0C">
      <w:pPr>
        <w:spacing w:after="0" w:line="259" w:lineRule="auto"/>
        <w:ind w:left="-5"/>
      </w:pPr>
      <w:r>
        <w:rPr>
          <w:b/>
        </w:rPr>
        <w:t>SPI ENERGY CO., LTD.</w:t>
      </w:r>
    </w:p>
    <w:p w:rsidR="00D40C12" w:rsidRDefault="00EB7D0C">
      <w:pPr>
        <w:spacing w:after="0" w:line="259" w:lineRule="auto"/>
        <w:ind w:left="0" w:firstLine="0"/>
      </w:pPr>
      <w:r>
        <w:t xml:space="preserve"> </w:t>
      </w:r>
    </w:p>
    <w:p w:rsidR="00D40C12" w:rsidRDefault="00EB7D0C">
      <w:pPr>
        <w:spacing w:after="0" w:line="259" w:lineRule="auto"/>
        <w:ind w:left="-5"/>
      </w:pPr>
      <w:r>
        <w:t xml:space="preserve">By: </w:t>
      </w:r>
      <w:r>
        <w:rPr>
          <w:u w:val="single" w:color="000000"/>
        </w:rPr>
        <w:t xml:space="preserve">/s/ </w:t>
      </w:r>
      <w:proofErr w:type="spellStart"/>
      <w:r>
        <w:rPr>
          <w:u w:val="single" w:color="000000"/>
        </w:rPr>
        <w:t>Xiaofen</w:t>
      </w:r>
      <w:r>
        <w:t>g</w:t>
      </w:r>
      <w:proofErr w:type="spellEnd"/>
      <w:r>
        <w:rPr>
          <w:u w:val="single" w:color="000000"/>
        </w:rPr>
        <w:t xml:space="preserve"> Pen</w:t>
      </w:r>
      <w:r>
        <w:t>g</w:t>
      </w:r>
      <w:r>
        <w:rPr>
          <w:u w:val="single" w:color="000000"/>
        </w:rPr>
        <w:t xml:space="preserve">        </w:t>
      </w:r>
    </w:p>
    <w:p w:rsidR="00D40C12" w:rsidRDefault="00EB7D0C">
      <w:pPr>
        <w:ind w:left="-5" w:right="14"/>
      </w:pPr>
      <w:r>
        <w:t xml:space="preserve">Name: </w:t>
      </w:r>
      <w:proofErr w:type="spellStart"/>
      <w:r>
        <w:t>Xiaofeng</w:t>
      </w:r>
      <w:proofErr w:type="spellEnd"/>
      <w:r>
        <w:t xml:space="preserve"> Peng</w:t>
      </w:r>
    </w:p>
    <w:p w:rsidR="00D40C12" w:rsidRDefault="00EB7D0C">
      <w:pPr>
        <w:ind w:left="-5" w:right="14"/>
      </w:pPr>
      <w:r>
        <w:t>Title: Chief Executive Officer</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0" w:line="259" w:lineRule="auto"/>
        <w:ind w:left="0" w:firstLine="0"/>
      </w:pPr>
      <w:r>
        <w:t xml:space="preserve"> </w:t>
      </w:r>
    </w:p>
    <w:p w:rsidR="00D40C12" w:rsidRDefault="00EB7D0C">
      <w:pPr>
        <w:spacing w:after="134" w:line="259" w:lineRule="auto"/>
        <w:ind w:left="0" w:firstLine="0"/>
      </w:pPr>
      <w:r>
        <w:t xml:space="preserve"> </w:t>
      </w:r>
    </w:p>
    <w:p w:rsidR="00D40C12" w:rsidRDefault="00EB7D0C">
      <w:pPr>
        <w:tabs>
          <w:tab w:val="center" w:pos="5438"/>
          <w:tab w:val="center" w:pos="10810"/>
        </w:tabs>
        <w:ind w:left="-15" w:firstLine="0"/>
      </w:pPr>
      <w:r>
        <w:t xml:space="preserve"> </w:t>
      </w:r>
      <w:r>
        <w:tab/>
        <w:t>3</w:t>
      </w:r>
      <w:r>
        <w:tab/>
        <w:t xml:space="preserve"> </w:t>
      </w:r>
    </w:p>
    <w:p w:rsidR="00D40C12" w:rsidRDefault="00EB7D0C">
      <w:pPr>
        <w:spacing w:after="161"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5160" name="Group 51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922" name="Shape 6922"/>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0" style="width:543pt;height:0.75pt;mso-position-horizontal-relative:char;mso-position-vertical-relative:line" coordsize="68960,95">
                <v:shape id="Shape 6923"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D40C12" w:rsidRDefault="00EB7D0C">
      <w:pPr>
        <w:spacing w:after="0" w:line="259" w:lineRule="auto"/>
        <w:ind w:left="0" w:firstLine="0"/>
      </w:pPr>
      <w:r>
        <w:t xml:space="preserve"> </w:t>
      </w:r>
    </w:p>
    <w:p w:rsidR="00D40C12" w:rsidRDefault="00D40C12">
      <w:pPr>
        <w:sectPr w:rsidR="00D40C12">
          <w:headerReference w:type="even" r:id="rId22"/>
          <w:headerReference w:type="default" r:id="rId23"/>
          <w:footerReference w:type="even" r:id="rId24"/>
          <w:footerReference w:type="default" r:id="rId25"/>
          <w:headerReference w:type="first" r:id="rId26"/>
          <w:footerReference w:type="first" r:id="rId27"/>
          <w:pgSz w:w="12240" w:h="15840"/>
          <w:pgMar w:top="744" w:right="680" w:bottom="5782" w:left="700" w:header="324" w:footer="306" w:gutter="0"/>
          <w:pgNumType w:start="1"/>
          <w:cols w:space="720"/>
        </w:sectPr>
      </w:pPr>
    </w:p>
    <w:p w:rsidR="00D40C12" w:rsidRDefault="00EB7D0C">
      <w:pPr>
        <w:spacing w:after="271" w:line="259" w:lineRule="auto"/>
        <w:ind w:left="1228" w:firstLine="0"/>
        <w:jc w:val="center"/>
      </w:pPr>
      <w:r>
        <w:rPr>
          <w:rFonts w:ascii="Arial" w:eastAsia="Arial" w:hAnsi="Arial" w:cs="Arial"/>
          <w:sz w:val="16"/>
        </w:rPr>
        <w:lastRenderedPageBreak/>
        <w:t>https://sec.report/Document/0001683168-19-002218/spi_ex9901.htm</w:t>
      </w:r>
    </w:p>
    <w:p w:rsidR="00D40C12" w:rsidRDefault="00EB7D0C">
      <w:pPr>
        <w:spacing w:after="0" w:line="259" w:lineRule="auto"/>
        <w:ind w:left="181"/>
      </w:pPr>
      <w:r>
        <w:rPr>
          <w:sz w:val="24"/>
        </w:rPr>
        <w:t>EX-99.1 2 spi_ex9901.htm PRESS RELEASE</w:t>
      </w:r>
    </w:p>
    <w:p w:rsidR="00D40C12" w:rsidRDefault="00EB7D0C">
      <w:pPr>
        <w:spacing w:after="0" w:line="259" w:lineRule="auto"/>
        <w:ind w:left="181"/>
      </w:pPr>
      <w:r>
        <w:rPr>
          <w:sz w:val="24"/>
        </w:rPr>
        <w:t>Exhibit 99.1</w:t>
      </w:r>
    </w:p>
    <w:p w:rsidR="00D40C12" w:rsidRDefault="00EB7D0C">
      <w:pPr>
        <w:spacing w:after="0" w:line="259" w:lineRule="auto"/>
        <w:ind w:left="171" w:firstLine="0"/>
      </w:pPr>
      <w:r>
        <w:rPr>
          <w:sz w:val="24"/>
        </w:rPr>
        <w:t xml:space="preserve"> </w:t>
      </w:r>
    </w:p>
    <w:p w:rsidR="00D40C12" w:rsidRDefault="00EB7D0C">
      <w:pPr>
        <w:spacing w:after="0" w:line="259" w:lineRule="auto"/>
        <w:ind w:left="31"/>
        <w:jc w:val="center"/>
      </w:pPr>
      <w:r>
        <w:rPr>
          <w:b/>
        </w:rPr>
        <w:t>SPI Energy Appoints Seasoned CPA, Anthony S</w:t>
      </w:r>
      <w:r>
        <w:rPr>
          <w:b/>
        </w:rPr>
        <w:t>. Chan, as its Chief Financial Officer</w:t>
      </w:r>
    </w:p>
    <w:p w:rsidR="00D40C12" w:rsidRDefault="00EB7D0C">
      <w:pPr>
        <w:spacing w:after="0" w:line="259" w:lineRule="auto"/>
        <w:ind w:left="171" w:firstLine="0"/>
      </w:pPr>
      <w:r>
        <w:t xml:space="preserve"> </w:t>
      </w:r>
    </w:p>
    <w:p w:rsidR="00D40C12" w:rsidRDefault="00EB7D0C">
      <w:pPr>
        <w:ind w:left="181" w:right="164"/>
      </w:pPr>
      <w:r>
        <w:t>HONG KONG and SANTA CLARA, California, July 17, 2019 (GLOBE NEWSWIRE) -- SPI Energy Co., Ltd. ("SPI Energy" or the "Company") (NASDAQ: SPI), a global provider of photovoltaic (“PV”) solutions for business, residenti</w:t>
      </w:r>
      <w:r>
        <w:t>al, government and utility customers and investors, today announced that the appointment of Mr. Anthony S. Chan as its Chief Financial Officer, effective July 15, 2019.</w:t>
      </w:r>
    </w:p>
    <w:p w:rsidR="00D40C12" w:rsidRDefault="00EB7D0C">
      <w:pPr>
        <w:spacing w:after="0" w:line="259" w:lineRule="auto"/>
        <w:ind w:left="171" w:firstLine="0"/>
      </w:pPr>
      <w:r>
        <w:t xml:space="preserve"> </w:t>
      </w:r>
    </w:p>
    <w:p w:rsidR="00D40C12" w:rsidRDefault="00EB7D0C">
      <w:pPr>
        <w:ind w:left="181" w:right="14"/>
      </w:pPr>
      <w:r>
        <w:t>Mr. Chan is a seasoned CPA and an established executive with 30 years of professional experience in auditing and SEC reporting, SOX and FCPA compliance, enterprise risk management, business reorganization and mergers and acquisitions. Since 2013, Anthony h</w:t>
      </w:r>
      <w:r>
        <w:t>as advised public and private companies across various industries as their CFO or CFO consultant, focusing on business reorganization, capital raise as well as internal controls and risk management. He was an audit partner specializing in the delivery of a</w:t>
      </w:r>
      <w:r>
        <w:t>ssurance and advisory services to public companies with operations in China; and had spent more than a decade at Big Four accounting firms delivering assurance and M&amp;A consulting services. Currently, Mr. Chan is a member of the Board of Directors of the Ne</w:t>
      </w:r>
      <w:r>
        <w:t>w York State</w:t>
      </w:r>
    </w:p>
    <w:p w:rsidR="00D40C12" w:rsidRDefault="00EB7D0C">
      <w:pPr>
        <w:ind w:left="181" w:right="14"/>
      </w:pPr>
      <w:r>
        <w:t>Society of CPAs, Board of Trustees of the Foundation for Accounting Education and the editorial advisory board for the CPA Journal.</w:t>
      </w:r>
    </w:p>
    <w:p w:rsidR="00D40C12" w:rsidRDefault="00EB7D0C">
      <w:pPr>
        <w:spacing w:after="0" w:line="259" w:lineRule="auto"/>
        <w:ind w:left="171" w:firstLine="0"/>
      </w:pPr>
      <w:r>
        <w:t xml:space="preserve"> </w:t>
      </w:r>
    </w:p>
    <w:p w:rsidR="00D40C12" w:rsidRDefault="00EB7D0C">
      <w:pPr>
        <w:ind w:left="181" w:right="177"/>
      </w:pPr>
      <w:r>
        <w:t xml:space="preserve">Mr. </w:t>
      </w:r>
      <w:proofErr w:type="spellStart"/>
      <w:r>
        <w:t>Xiaofeng</w:t>
      </w:r>
      <w:proofErr w:type="spellEnd"/>
      <w:r>
        <w:t xml:space="preserve"> Peng, Chief Executive Officer of SPI Energy, stated, “We are delighted to have Anthony step into</w:t>
      </w:r>
      <w:r>
        <w:t xml:space="preserve"> the role of CFO. Anthony is a proven leader and we believe his audit background along with his public company experience will help us establish a solid foundation for effective corporate governance and risk management; strengthen our compliance culture an</w:t>
      </w:r>
      <w:r>
        <w:t>d internal control environment; streamline our process flow and improve our operational efficiency.” Mr. Peng added, "Anthony's appointment is critical to the successful re-build of SPI Energy as we expand our business platform in the U.S. and refine our b</w:t>
      </w:r>
      <w:r>
        <w:t>usiness plan to focus on sustainable earnings growth and profitability.”</w:t>
      </w:r>
    </w:p>
    <w:p w:rsidR="00D40C12" w:rsidRDefault="00EB7D0C">
      <w:pPr>
        <w:spacing w:after="0" w:line="259" w:lineRule="auto"/>
        <w:ind w:left="171" w:firstLine="0"/>
      </w:pPr>
      <w:r>
        <w:t xml:space="preserve"> </w:t>
      </w:r>
    </w:p>
    <w:p w:rsidR="00D40C12" w:rsidRDefault="00EB7D0C">
      <w:pPr>
        <w:spacing w:after="0" w:line="259" w:lineRule="auto"/>
        <w:ind w:left="171" w:firstLine="0"/>
      </w:pPr>
      <w:r>
        <w:t xml:space="preserve"> </w:t>
      </w:r>
    </w:p>
    <w:p w:rsidR="00D40C12" w:rsidRDefault="00EB7D0C">
      <w:pPr>
        <w:spacing w:after="0" w:line="259" w:lineRule="auto"/>
        <w:ind w:left="181"/>
      </w:pPr>
      <w:r>
        <w:rPr>
          <w:b/>
        </w:rPr>
        <w:t>About SPI Energy Co., Ltd.</w:t>
      </w:r>
    </w:p>
    <w:p w:rsidR="00D40C12" w:rsidRDefault="00EB7D0C">
      <w:pPr>
        <w:spacing w:after="0" w:line="259" w:lineRule="auto"/>
        <w:ind w:left="171" w:firstLine="0"/>
      </w:pPr>
      <w:r>
        <w:t xml:space="preserve"> </w:t>
      </w:r>
    </w:p>
    <w:p w:rsidR="00D40C12" w:rsidRDefault="00EB7D0C">
      <w:pPr>
        <w:ind w:left="181" w:right="14"/>
      </w:pPr>
      <w:r>
        <w:t>SPI Energy Co., Ltd. (the “Company”) is a global provider of photovoltaic (“PV”) solutions for business, residential, government and utility customers and investors. The Company develops solar PV projects that are either sold to third party operators or ow</w:t>
      </w:r>
      <w:r>
        <w:t xml:space="preserve">ned and operated by the Company for selling of electricity to the grid in multiple countries in Asia, North America and Europe. The Company’s subsidiary in Australia primarily sells solar PV components to retail customers and solar project developers. The </w:t>
      </w:r>
      <w:r>
        <w:t>Company has its operating headquarters in Hong Kong and Santa Clara, California and maintains global operations in Asia, Europe, North America and Australia.</w:t>
      </w:r>
    </w:p>
    <w:p w:rsidR="00D40C12" w:rsidRDefault="00EB7D0C">
      <w:pPr>
        <w:spacing w:after="0" w:line="259" w:lineRule="auto"/>
        <w:ind w:left="171" w:firstLine="0"/>
      </w:pPr>
      <w:r>
        <w:t xml:space="preserve"> </w:t>
      </w:r>
    </w:p>
    <w:p w:rsidR="00D40C12" w:rsidRDefault="00EB7D0C">
      <w:pPr>
        <w:ind w:left="181" w:right="14"/>
      </w:pPr>
      <w:r>
        <w:t>For inquiries, please contact:</w:t>
      </w:r>
    </w:p>
    <w:p w:rsidR="00D40C12" w:rsidRDefault="00EB7D0C">
      <w:pPr>
        <w:ind w:left="181" w:right="14"/>
      </w:pPr>
      <w:r>
        <w:t>SPI Energy Co., Ltd.</w:t>
      </w:r>
    </w:p>
    <w:p w:rsidR="00D40C12" w:rsidRDefault="00EB7D0C">
      <w:pPr>
        <w:ind w:left="181" w:right="14"/>
      </w:pPr>
      <w:r>
        <w:t>IR Department</w:t>
      </w:r>
    </w:p>
    <w:p w:rsidR="00D40C12" w:rsidRDefault="00EB7D0C">
      <w:pPr>
        <w:ind w:left="181" w:right="14"/>
      </w:pPr>
      <w:r>
        <w:t>Email: ir@spigroups.com</w:t>
      </w:r>
    </w:p>
    <w:p w:rsidR="00D40C12" w:rsidRDefault="00EB7D0C">
      <w:pPr>
        <w:spacing w:after="0" w:line="259" w:lineRule="auto"/>
        <w:ind w:left="171" w:firstLine="0"/>
      </w:pPr>
      <w:r>
        <w:t xml:space="preserve"> </w:t>
      </w:r>
    </w:p>
    <w:p w:rsidR="00D40C12" w:rsidRDefault="00EB7D0C">
      <w:pPr>
        <w:spacing w:after="0" w:line="259" w:lineRule="auto"/>
        <w:ind w:left="171" w:firstLine="0"/>
      </w:pPr>
      <w:r>
        <w:t xml:space="preserve"> </w:t>
      </w:r>
    </w:p>
    <w:p w:rsidR="00D40C12" w:rsidRDefault="00EB7D0C">
      <w:pPr>
        <w:spacing w:after="4454" w:line="259" w:lineRule="auto"/>
        <w:ind w:left="171" w:firstLine="0"/>
      </w:pPr>
      <w:r>
        <w:t xml:space="preserve"> </w:t>
      </w:r>
    </w:p>
    <w:p w:rsidR="00D40C12" w:rsidRDefault="00EB7D0C">
      <w:pPr>
        <w:tabs>
          <w:tab w:val="right" w:pos="11181"/>
        </w:tabs>
        <w:spacing w:after="0" w:line="259" w:lineRule="auto"/>
        <w:ind w:left="0" w:firstLine="0"/>
      </w:pPr>
      <w:r>
        <w:rPr>
          <w:rFonts w:ascii="Arial" w:eastAsia="Arial" w:hAnsi="Arial" w:cs="Arial"/>
          <w:sz w:val="16"/>
        </w:rPr>
        <w:lastRenderedPageBreak/>
        <w:t>https://sec.report/Document/0001683168-19-002218/spi_ex9901.htm</w:t>
      </w:r>
      <w:r>
        <w:rPr>
          <w:rFonts w:ascii="Arial" w:eastAsia="Arial" w:hAnsi="Arial" w:cs="Arial"/>
          <w:sz w:val="16"/>
        </w:rPr>
        <w:tab/>
        <w:t>1/1</w:t>
      </w:r>
    </w:p>
    <w:sectPr w:rsidR="00D40C12">
      <w:headerReference w:type="even" r:id="rId28"/>
      <w:headerReference w:type="default" r:id="rId29"/>
      <w:footerReference w:type="even" r:id="rId30"/>
      <w:footerReference w:type="default" r:id="rId31"/>
      <w:headerReference w:type="first" r:id="rId32"/>
      <w:footerReference w:type="first" r:id="rId33"/>
      <w:pgSz w:w="12240" w:h="15840"/>
      <w:pgMar w:top="1440" w:right="530" w:bottom="1440"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0C" w:rsidRDefault="00EB7D0C">
      <w:pPr>
        <w:spacing w:after="0" w:line="240" w:lineRule="auto"/>
      </w:pPr>
      <w:r>
        <w:separator/>
      </w:r>
    </w:p>
  </w:endnote>
  <w:endnote w:type="continuationSeparator" w:id="0">
    <w:p w:rsidR="00EB7D0C" w:rsidRDefault="00EB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right" w:pos="10860"/>
      </w:tabs>
      <w:spacing w:after="0" w:line="259" w:lineRule="auto"/>
      <w:ind w:left="-171" w:right="-150" w:firstLine="0"/>
    </w:pPr>
    <w:r>
      <w:rPr>
        <w:rFonts w:ascii="Arial" w:eastAsia="Arial" w:hAnsi="Arial" w:cs="Arial"/>
        <w:sz w:val="16"/>
      </w:rPr>
      <w:t>https://sec.report/Document/0001683168-19-002218/0001683168-19-002218.txt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right" w:pos="10860"/>
      </w:tabs>
      <w:spacing w:after="0" w:line="259" w:lineRule="auto"/>
      <w:ind w:left="-171" w:right="-150" w:firstLine="0"/>
    </w:pPr>
    <w:r>
      <w:rPr>
        <w:rFonts w:ascii="Arial" w:eastAsia="Arial" w:hAnsi="Arial" w:cs="Arial"/>
        <w:sz w:val="16"/>
      </w:rPr>
      <w:t>https://sec.report/Document/0001683168-19-002218/0001683168-19-002218.txt</w:t>
    </w:r>
    <w:r>
      <w:rPr>
        <w:rFonts w:ascii="Arial" w:eastAsia="Arial" w:hAnsi="Arial" w:cs="Arial"/>
        <w:sz w:val="16"/>
      </w:rPr>
      <w:tab/>
    </w:r>
    <w:r>
      <w:fldChar w:fldCharType="begin"/>
    </w:r>
    <w:r>
      <w:instrText xml:space="preserve"> P</w:instrText>
    </w:r>
    <w:r>
      <w:instrText xml:space="preserve">AGE   \* MERGEFORMAT </w:instrText>
    </w:r>
    <w:r>
      <w:fldChar w:fldCharType="separate"/>
    </w:r>
    <w:r w:rsidR="00174963" w:rsidRPr="00174963">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right" w:pos="10860"/>
      </w:tabs>
      <w:spacing w:after="0" w:line="259" w:lineRule="auto"/>
      <w:ind w:left="-171" w:right="-150" w:firstLine="0"/>
    </w:pPr>
    <w:r>
      <w:rPr>
        <w:rFonts w:ascii="Arial" w:eastAsia="Arial" w:hAnsi="Arial" w:cs="Arial"/>
        <w:sz w:val="16"/>
      </w:rPr>
      <w:t>https://sec.report/Document/0001683168-19-002218/0001683168-19-002218.txt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right" w:pos="10860"/>
      </w:tabs>
      <w:spacing w:after="0" w:line="259" w:lineRule="auto"/>
      <w:ind w:left="-171" w:right="-150" w:firstLine="0"/>
    </w:pPr>
    <w:r>
      <w:rPr>
        <w:rFonts w:ascii="Arial" w:eastAsia="Arial" w:hAnsi="Arial" w:cs="Arial"/>
        <w:sz w:val="16"/>
      </w:rPr>
      <w:t>https://sec.report/Document/0001683168-19-002218/spi_6k.htm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right" w:pos="10860"/>
      </w:tabs>
      <w:spacing w:after="0" w:line="259" w:lineRule="auto"/>
      <w:ind w:left="-171" w:right="-150" w:firstLine="0"/>
    </w:pPr>
    <w:r>
      <w:rPr>
        <w:rFonts w:ascii="Arial" w:eastAsia="Arial" w:hAnsi="Arial" w:cs="Arial"/>
        <w:sz w:val="16"/>
      </w:rPr>
      <w:t>https://sec.report/Document/0001683168-19-002218/spi_6k.htm</w:t>
    </w:r>
    <w:r>
      <w:rPr>
        <w:rFonts w:ascii="Arial" w:eastAsia="Arial" w:hAnsi="Arial" w:cs="Arial"/>
        <w:sz w:val="16"/>
      </w:rPr>
      <w:tab/>
    </w:r>
    <w:r>
      <w:fldChar w:fldCharType="begin"/>
    </w:r>
    <w:r>
      <w:instrText xml:space="preserve"> PAGE   \* MERGEFORMAT </w:instrText>
    </w:r>
    <w:r>
      <w:fldChar w:fldCharType="separate"/>
    </w:r>
    <w:r w:rsidR="00174963" w:rsidRPr="00174963">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right" w:pos="10860"/>
      </w:tabs>
      <w:spacing w:after="0" w:line="259" w:lineRule="auto"/>
      <w:ind w:left="-171" w:right="-150" w:firstLine="0"/>
    </w:pPr>
    <w:r>
      <w:rPr>
        <w:rFonts w:ascii="Arial" w:eastAsia="Arial" w:hAnsi="Arial" w:cs="Arial"/>
        <w:sz w:val="16"/>
      </w:rPr>
      <w:t>https://sec.repo</w:t>
    </w:r>
    <w:r>
      <w:rPr>
        <w:rFonts w:ascii="Arial" w:eastAsia="Arial" w:hAnsi="Arial" w:cs="Arial"/>
        <w:sz w:val="16"/>
      </w:rPr>
      <w:t>rt/Document/0001683168-19-002218/spi_6k.htm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D40C12">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D40C12">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D40C1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0C" w:rsidRDefault="00EB7D0C">
      <w:pPr>
        <w:spacing w:after="0" w:line="240" w:lineRule="auto"/>
      </w:pPr>
      <w:r>
        <w:separator/>
      </w:r>
    </w:p>
  </w:footnote>
  <w:footnote w:type="continuationSeparator" w:id="0">
    <w:p w:rsidR="00EB7D0C" w:rsidRDefault="00EB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https://sec.report/Document/0001683168-19-002218/0001683168-19-002218.txt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https://sec.report/Document/0001683168-19-002218/0001683168-19-002218.txt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https://sec.report/Document/0001683168-19-002218/0001683168-19-002218.txt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https://sec.report/Document/0001683168-19-002218/spi_6k.htm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t>https://sec.report/Document/0001683168-19-002218/spi_6k.htm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tabs>
        <w:tab w:val="center" w:pos="6034"/>
      </w:tabs>
      <w:spacing w:after="0" w:line="259" w:lineRule="auto"/>
      <w:ind w:left="-171" w:firstLine="0"/>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https://sec.report/Document/0001683168-19-002218/spi_6k.htm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spacing w:after="0" w:line="259" w:lineRule="auto"/>
      <w:ind w:left="0" w:firstLine="0"/>
    </w:pPr>
    <w:r>
      <w:rPr>
        <w:rFonts w:ascii="Arial" w:eastAsia="Arial" w:hAnsi="Arial" w:cs="Arial"/>
        <w:sz w:val="16"/>
      </w:rPr>
      <w:t>1/6/2021</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spacing w:after="0" w:line="259" w:lineRule="auto"/>
      <w:ind w:left="0" w:firstLine="0"/>
    </w:pPr>
    <w:r>
      <w:rPr>
        <w:rFonts w:ascii="Arial" w:eastAsia="Arial" w:hAnsi="Arial" w:cs="Arial"/>
        <w:sz w:val="16"/>
      </w:rPr>
      <w:t>1/6/2021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12" w:rsidRDefault="00EB7D0C">
    <w:pPr>
      <w:spacing w:after="0" w:line="259" w:lineRule="auto"/>
      <w:ind w:left="0" w:firstLine="0"/>
    </w:pPr>
    <w:r>
      <w:rPr>
        <w:rFonts w:ascii="Arial" w:eastAsia="Arial" w:hAnsi="Arial" w:cs="Arial"/>
        <w:sz w:val="16"/>
      </w:rPr>
      <w:t>1/6/2021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12"/>
    <w:rsid w:val="00174963"/>
    <w:rsid w:val="00D40C12"/>
    <w:rsid w:val="00EB7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D36F9-D5F7-4DDD-BE2A-EE3F5BA0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10" w:hanging="10"/>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ec.report/Document/0001683168-19-002218/spi_ex9901.htm" TargetMode="Externa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yperlink" Target="https://sec.report/Document/0001683168-19-002218/spi_ex9901.htm" TargetMode="External"/><Relationship Id="rId34" Type="http://schemas.openxmlformats.org/officeDocument/2006/relationships/fontTable" Target="fontTable.xml"/><Relationship Id="rId7" Type="http://schemas.openxmlformats.org/officeDocument/2006/relationships/hyperlink" Target="https://sec.report/Document/0001683168-19-002218/spi_ex9901.htm" TargetMode="External"/><Relationship Id="rId12" Type="http://schemas.openxmlformats.org/officeDocument/2006/relationships/header" Target="header2.xml"/><Relationship Id="rId17" Type="http://schemas.openxmlformats.org/officeDocument/2006/relationships/hyperlink" Target="https://sec.report/Document/0001683168-19-002218/spi_ex9901.htm"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sec.report/Document/0001683168-19-002218/spi_ex9901.htm" TargetMode="External"/><Relationship Id="rId29" Type="http://schemas.openxmlformats.org/officeDocument/2006/relationships/header" Target="header8.xml"/><Relationship Id="rId1" Type="http://schemas.openxmlformats.org/officeDocument/2006/relationships/styles" Target="styles.xml"/><Relationship Id="rId6" Type="http://schemas.openxmlformats.org/officeDocument/2006/relationships/hyperlink" Target="https://sec.report/Document/0001683168-19-002218/spi_ex9901.htm" TargetMode="Externa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sec.report/Document/0001683168-19-002218/spi_ex9901.htm" TargetMode="External"/><Relationship Id="rId19" Type="http://schemas.openxmlformats.org/officeDocument/2006/relationships/hyperlink" Target="https://sec.report/Document/0001683168-19-002218/spi_ex9901.htm" TargetMode="External"/><Relationship Id="rId31"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yperlink" Target="https://sec.report/Document/0001683168-19-002218/spi_ex9901.ht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yperlink" Target="https://sec.report/Document/0001683168-19-002218/spi_ex99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2021-01-06T19:44:00Z</dcterms:created>
  <dcterms:modified xsi:type="dcterms:W3CDTF">2021-01-06T19:44:00Z</dcterms:modified>
</cp:coreProperties>
</file>