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7F66B8" w:rsidRDefault="00A4702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F66B8">
        <w:rPr>
          <w:rFonts w:asciiTheme="majorHAnsi" w:hAnsiTheme="majorHAnsi"/>
          <w:b/>
          <w:noProof/>
          <w:snapToGrid/>
        </w:rPr>
        <w:drawing>
          <wp:inline distT="0" distB="0" distL="0" distR="0" wp14:anchorId="3CB6E86E" wp14:editId="4FFF96C2">
            <wp:extent cx="2184400" cy="660400"/>
            <wp:effectExtent l="0" t="0" r="6350" b="6350"/>
            <wp:docPr id="1" name="Picture 4" descr="LakeshoreC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eshoreCH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40" w:rsidRPr="007F66B8" w:rsidRDefault="00D85740">
      <w:pPr>
        <w:jc w:val="center"/>
        <w:rPr>
          <w:rFonts w:asciiTheme="majorHAnsi" w:hAnsiTheme="majorHAnsi"/>
          <w:b/>
        </w:rPr>
      </w:pPr>
    </w:p>
    <w:p w:rsidR="00D85740" w:rsidRPr="007F66B8" w:rsidRDefault="002B6132" w:rsidP="00A16881">
      <w:pPr>
        <w:jc w:val="center"/>
        <w:rPr>
          <w:rFonts w:asciiTheme="majorHAnsi" w:hAnsiTheme="majorHAnsi"/>
          <w:b/>
          <w:sz w:val="28"/>
        </w:rPr>
      </w:pPr>
      <w:r w:rsidRPr="007F66B8">
        <w:rPr>
          <w:rFonts w:asciiTheme="majorHAnsi" w:hAnsiTheme="majorHAnsi"/>
          <w:b/>
          <w:sz w:val="28"/>
          <w:lang w:val="es-ES"/>
        </w:rPr>
        <w:t xml:space="preserve">Declaración de </w:t>
      </w:r>
      <w:r w:rsidR="00F14D5E">
        <w:rPr>
          <w:rFonts w:asciiTheme="majorHAnsi" w:hAnsiTheme="majorHAnsi"/>
          <w:b/>
          <w:sz w:val="28"/>
          <w:lang w:val="es-ES"/>
        </w:rPr>
        <w:t>D</w:t>
      </w:r>
      <w:r w:rsidRPr="007F66B8">
        <w:rPr>
          <w:rFonts w:asciiTheme="majorHAnsi" w:hAnsiTheme="majorHAnsi"/>
          <w:b/>
          <w:sz w:val="28"/>
          <w:lang w:val="es-ES"/>
        </w:rPr>
        <w:t xml:space="preserve">erechos y </w:t>
      </w:r>
      <w:r w:rsidR="00F14D5E">
        <w:rPr>
          <w:rFonts w:asciiTheme="majorHAnsi" w:hAnsiTheme="majorHAnsi"/>
          <w:b/>
          <w:sz w:val="28"/>
          <w:lang w:val="es-ES"/>
        </w:rPr>
        <w:t>R</w:t>
      </w:r>
      <w:r w:rsidRPr="007F66B8">
        <w:rPr>
          <w:rFonts w:asciiTheme="majorHAnsi" w:hAnsiTheme="majorHAnsi"/>
          <w:b/>
          <w:sz w:val="28"/>
          <w:lang w:val="es-ES"/>
        </w:rPr>
        <w:t xml:space="preserve">esponsabilidades del </w:t>
      </w:r>
      <w:r w:rsidR="00F14D5E">
        <w:rPr>
          <w:rFonts w:asciiTheme="majorHAnsi" w:hAnsiTheme="majorHAnsi"/>
          <w:b/>
          <w:sz w:val="28"/>
          <w:lang w:val="es-ES"/>
        </w:rPr>
        <w:t>P</w:t>
      </w:r>
      <w:r w:rsidRPr="007F66B8">
        <w:rPr>
          <w:rFonts w:asciiTheme="majorHAnsi" w:hAnsiTheme="majorHAnsi"/>
          <w:b/>
          <w:sz w:val="28"/>
          <w:lang w:val="es-ES"/>
        </w:rPr>
        <w:t>aciente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  <w:lang w:val="es-ES"/>
        </w:rPr>
        <w:t xml:space="preserve">Lakeshore </w:t>
      </w:r>
      <w:proofErr w:type="spellStart"/>
      <w:r w:rsidRPr="007F66B8">
        <w:rPr>
          <w:rFonts w:asciiTheme="majorHAnsi" w:hAnsiTheme="majorHAnsi"/>
          <w:lang w:val="es-ES"/>
        </w:rPr>
        <w:t>Community</w:t>
      </w:r>
      <w:proofErr w:type="spellEnd"/>
      <w:r w:rsidRPr="007F66B8">
        <w:rPr>
          <w:rFonts w:asciiTheme="majorHAnsi" w:hAnsiTheme="majorHAnsi"/>
          <w:lang w:val="es-ES"/>
        </w:rPr>
        <w:t xml:space="preserve"> </w:t>
      </w:r>
      <w:proofErr w:type="spellStart"/>
      <w:r w:rsidRPr="007F66B8">
        <w:rPr>
          <w:rFonts w:asciiTheme="majorHAnsi" w:hAnsiTheme="majorHAnsi"/>
          <w:lang w:val="es-ES"/>
        </w:rPr>
        <w:t>Health</w:t>
      </w:r>
      <w:proofErr w:type="spellEnd"/>
      <w:r w:rsidRPr="007F66B8">
        <w:rPr>
          <w:rFonts w:asciiTheme="majorHAnsi" w:hAnsiTheme="majorHAnsi"/>
          <w:lang w:val="es-ES"/>
        </w:rPr>
        <w:t xml:space="preserve"> </w:t>
      </w:r>
      <w:proofErr w:type="spellStart"/>
      <w:r w:rsidRPr="007F66B8">
        <w:rPr>
          <w:rFonts w:asciiTheme="majorHAnsi" w:hAnsiTheme="majorHAnsi"/>
          <w:lang w:val="es-ES"/>
        </w:rPr>
        <w:t>Care</w:t>
      </w:r>
      <w:proofErr w:type="spellEnd"/>
      <w:r w:rsidRPr="007F66B8">
        <w:rPr>
          <w:rFonts w:asciiTheme="majorHAnsi" w:hAnsiTheme="majorHAnsi"/>
          <w:lang w:val="es-ES"/>
        </w:rPr>
        <w:t xml:space="preserve"> (LCHC) tiene el compromiso de brindar una atención de alta calidad imparcial, sensible y responsable ante las necesidades de nuestros pacientes y sus familias.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Estamos comprometidos a proveer a nuestros pacientes y a sus familias un medio que no solo les permita recibir atención médica y servicios relacionados, sino también abordar cualquier inquietud que puedan tener con respecto a estos servicios.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  <w:lang w:val="es-ES"/>
        </w:rPr>
        <w:t>Animamos a todos nuestros pacientes a que conozcan sus derechos y responsabilidades y a asumir un rol activo en el mantenimiento y mejoramiento de su salud y el fortalecimiento de sus relaciones con nuestros proveedores de atención médica.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  <w:lang w:val="es-ES"/>
        </w:rPr>
        <w:t xml:space="preserve">Instamos encarecidamente que aquellas personas que tengan preguntas o inquietudes con respecto a nuestra “Declaración de derechos y responsabilidades del paciente” se comuniquen con </w:t>
      </w:r>
      <w:r w:rsidR="0049308B">
        <w:rPr>
          <w:rFonts w:asciiTheme="majorHAnsi" w:hAnsiTheme="majorHAnsi"/>
          <w:lang w:val="es-ES"/>
        </w:rPr>
        <w:t>la</w:t>
      </w:r>
      <w:r w:rsidRPr="007F66B8">
        <w:rPr>
          <w:rFonts w:asciiTheme="majorHAnsi" w:hAnsiTheme="majorHAnsi"/>
          <w:lang w:val="es-ES"/>
        </w:rPr>
        <w:t xml:space="preserve"> </w:t>
      </w:r>
      <w:r w:rsidR="00A16881" w:rsidRPr="00A16881">
        <w:rPr>
          <w:rFonts w:asciiTheme="majorHAnsi" w:hAnsiTheme="majorHAnsi"/>
          <w:lang w:val="es-ES"/>
        </w:rPr>
        <w:t xml:space="preserve">Directora de </w:t>
      </w:r>
      <w:r w:rsidR="00A16881">
        <w:rPr>
          <w:rFonts w:asciiTheme="majorHAnsi" w:hAnsiTheme="majorHAnsi"/>
          <w:lang w:val="es-ES"/>
        </w:rPr>
        <w:t>O</w:t>
      </w:r>
      <w:r w:rsidR="00A16881" w:rsidRPr="00A16881">
        <w:rPr>
          <w:rFonts w:asciiTheme="majorHAnsi" w:hAnsiTheme="majorHAnsi"/>
          <w:lang w:val="es-ES"/>
        </w:rPr>
        <w:t>peraciones</w:t>
      </w:r>
      <w:r w:rsidR="00A16881">
        <w:rPr>
          <w:rFonts w:asciiTheme="majorHAnsi" w:hAnsiTheme="majorHAnsi"/>
          <w:lang w:val="es-ES"/>
        </w:rPr>
        <w:t xml:space="preserve"> </w:t>
      </w:r>
      <w:r w:rsidRPr="007F66B8">
        <w:rPr>
          <w:rFonts w:asciiTheme="majorHAnsi" w:hAnsiTheme="majorHAnsi"/>
          <w:lang w:val="es-ES"/>
        </w:rPr>
        <w:t>al 920-783-6633 ext.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202, quien le ayudará con mucho gusto.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  <w:lang w:val="es-ES"/>
        </w:rPr>
        <w:t>CADA PACIENTE TIENE DERECHO A: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1. </w:t>
      </w:r>
      <w:r w:rsidRPr="007F66B8">
        <w:rPr>
          <w:rFonts w:asciiTheme="majorHAnsi" w:hAnsiTheme="majorHAnsi"/>
          <w:lang w:val="es-ES"/>
        </w:rPr>
        <w:t>Recibir atención de alta calidad basada en normas de práctica profesional, independientemente de su capacidad (o de la capacidad de su familia) para pagar tales servicios.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2. </w:t>
      </w:r>
      <w:r w:rsidRPr="007F66B8">
        <w:rPr>
          <w:rFonts w:asciiTheme="majorHAnsi" w:hAnsiTheme="majorHAnsi"/>
          <w:lang w:val="es-ES"/>
        </w:rPr>
        <w:t>Obtener servicios sin discriminación por motivos de raza, color, etnia, origen nacional, sexo, edad, religión, discapacidad física o mental</w:t>
      </w:r>
      <w:r w:rsidRPr="00432CED">
        <w:rPr>
          <w:rFonts w:asciiTheme="majorHAnsi" w:hAnsiTheme="majorHAnsi"/>
          <w:lang w:val="es-ES"/>
        </w:rPr>
        <w:t xml:space="preserve">, </w:t>
      </w:r>
      <w:proofErr w:type="spellStart"/>
      <w:r w:rsidR="00B556C5" w:rsidRPr="00432CED">
        <w:rPr>
          <w:rFonts w:asciiTheme="majorHAnsi" w:hAnsiTheme="majorHAnsi"/>
        </w:rPr>
        <w:t>identidad</w:t>
      </w:r>
      <w:proofErr w:type="spellEnd"/>
      <w:r w:rsidR="00B556C5" w:rsidRPr="00432CED">
        <w:rPr>
          <w:rFonts w:asciiTheme="majorHAnsi" w:hAnsiTheme="majorHAnsi"/>
        </w:rPr>
        <w:t xml:space="preserve"> de </w:t>
      </w:r>
      <w:proofErr w:type="spellStart"/>
      <w:r w:rsidR="00B556C5" w:rsidRPr="00432CED">
        <w:rPr>
          <w:rFonts w:asciiTheme="majorHAnsi" w:hAnsiTheme="majorHAnsi"/>
        </w:rPr>
        <w:t>género</w:t>
      </w:r>
      <w:proofErr w:type="spellEnd"/>
      <w:r w:rsidR="00B556C5" w:rsidRPr="00432CED">
        <w:rPr>
          <w:rFonts w:asciiTheme="majorHAnsi" w:hAnsiTheme="majorHAnsi"/>
          <w:lang w:val="es-ES"/>
        </w:rPr>
        <w:t xml:space="preserve">, </w:t>
      </w:r>
      <w:r w:rsidRPr="00432CED">
        <w:rPr>
          <w:rFonts w:asciiTheme="majorHAnsi" w:hAnsiTheme="majorHAnsi"/>
          <w:lang w:val="es-ES"/>
        </w:rPr>
        <w:t>orientación</w:t>
      </w:r>
      <w:r w:rsidRPr="007F66B8">
        <w:rPr>
          <w:rFonts w:asciiTheme="majorHAnsi" w:hAnsiTheme="majorHAnsi"/>
          <w:lang w:val="es-ES"/>
        </w:rPr>
        <w:t xml:space="preserve"> o preferencia sexual, estado civil, estado socioeconómico o diagnóstico/condición.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3. </w:t>
      </w:r>
      <w:r w:rsidRPr="007F66B8">
        <w:rPr>
          <w:rFonts w:asciiTheme="majorHAnsi" w:hAnsiTheme="majorHAnsi"/>
          <w:lang w:val="es-ES"/>
        </w:rPr>
        <w:t>Que todo el personal de LCHC lo trate con amabilidad, consideración y respeto en todo momento y en todas las circunstancias, y de una manera que respete su dignidad y privacidad.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4. </w:t>
      </w:r>
      <w:r w:rsidRPr="007F66B8">
        <w:rPr>
          <w:rFonts w:asciiTheme="majorHAnsi" w:hAnsiTheme="majorHAnsi"/>
          <w:lang w:val="es-ES"/>
        </w:rPr>
        <w:t>Que se le informen las políticas y procedimientos de privacidad de LCHC, ya que las políticas están relacionadas con información médica que identifica a cada persona.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5. </w:t>
      </w:r>
      <w:r w:rsidRPr="007F66B8">
        <w:rPr>
          <w:rFonts w:asciiTheme="majorHAnsi" w:hAnsiTheme="majorHAnsi"/>
          <w:lang w:val="es-ES"/>
        </w:rPr>
        <w:t>Esperar que LCHC mantenga confidenciales todos los expedientes médicos y divulgue tal información solamente con su autorización por escrito, en respuesta a una orden o citación judicial, o según lo permitido o exigido por la ley.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6. </w:t>
      </w:r>
      <w:r w:rsidRPr="007F66B8">
        <w:rPr>
          <w:rFonts w:asciiTheme="majorHAnsi" w:hAnsiTheme="majorHAnsi"/>
          <w:lang w:val="es-ES"/>
        </w:rPr>
        <w:t>Acceder a sus expedientes médicos y revisarlos y/o copiarlos, a solicitud, en un momento mutuamente designado (o, según corresponda, solicitar a un tutor legal que acceda a dichos expedientes y los revise y/o los copie) y solicitar enmiendas a dichos expedientes.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7. </w:t>
      </w:r>
      <w:r w:rsidRPr="007F66B8">
        <w:rPr>
          <w:rFonts w:asciiTheme="majorHAnsi" w:hAnsiTheme="majorHAnsi"/>
          <w:lang w:val="es-ES"/>
        </w:rPr>
        <w:t xml:space="preserve">Conocer el nombre y las calificaciones de todas las personas responsables de su atención de salud y a que se le informe cómo contactar </w:t>
      </w:r>
      <w:proofErr w:type="gramStart"/>
      <w:r w:rsidRPr="007F66B8">
        <w:rPr>
          <w:rFonts w:asciiTheme="majorHAnsi" w:hAnsiTheme="majorHAnsi"/>
          <w:lang w:val="es-ES"/>
        </w:rPr>
        <w:t>a</w:t>
      </w:r>
      <w:proofErr w:type="gramEnd"/>
      <w:r w:rsidRPr="007F66B8">
        <w:rPr>
          <w:rFonts w:asciiTheme="majorHAnsi" w:hAnsiTheme="majorHAnsi"/>
          <w:lang w:val="es-ES"/>
        </w:rPr>
        <w:t xml:space="preserve"> estos individuos.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lastRenderedPageBreak/>
        <w:t xml:space="preserve">8. </w:t>
      </w:r>
      <w:r w:rsidRPr="007F66B8">
        <w:rPr>
          <w:rFonts w:asciiTheme="majorHAnsi" w:hAnsiTheme="majorHAnsi"/>
          <w:lang w:val="es-ES"/>
        </w:rPr>
        <w:t>Solicitar un proveedor de salud diferente si está insatisfecho con la persona que LCHC le ha asignado.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hará todo lo posible, pero no puede garantizar que las solicitudes de reasignación serán aceptadas.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9. </w:t>
      </w:r>
      <w:r w:rsidRPr="007F66B8">
        <w:rPr>
          <w:rFonts w:asciiTheme="majorHAnsi" w:hAnsiTheme="majorHAnsi"/>
          <w:lang w:val="es-ES"/>
        </w:rPr>
        <w:t>Recibir una explicación completa, precisa, fácil de entender, cultural y lingüísticamente competente de (y, cuando sea necesario, otra información con respecto a) cualquier diagnóstico, tratamiento, pronóstico y/o curso planificado de tratamiento, alternativas (inclusive ningún tratamiento) y los riesgos y beneficios asociados.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10. </w:t>
      </w:r>
      <w:r w:rsidRPr="007F66B8">
        <w:rPr>
          <w:rFonts w:asciiTheme="majorHAnsi" w:hAnsiTheme="majorHAnsi"/>
          <w:lang w:val="es-ES"/>
        </w:rPr>
        <w:t>Recibir información sobre la disponibilidad de servicios de apoyo, como servicios de traducción, transporte y educación.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11. </w:t>
      </w:r>
      <w:r w:rsidRPr="007F66B8">
        <w:rPr>
          <w:rFonts w:asciiTheme="majorHAnsi" w:hAnsiTheme="majorHAnsi"/>
          <w:lang w:val="es-ES"/>
        </w:rPr>
        <w:t>Recibir información suficiente para participar plenamente en las decisiones relacionadas con su atención médica y para otorgar un consentimiento informado antes de cualquier procedimiento diagnóstico o terapéutico (excepto en casos de emergencia).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Si un paciente no puede participar plenamente, tiene el derecho de ser representado por sus padres, tutores, familiares u otros sustitutos designados.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12. </w:t>
      </w:r>
      <w:r w:rsidRPr="007F66B8">
        <w:rPr>
          <w:rFonts w:asciiTheme="majorHAnsi" w:hAnsiTheme="majorHAnsi"/>
          <w:lang w:val="es-ES"/>
        </w:rPr>
        <w:t>Hacer preguntas (en cualquier momento antes, durante o después de recibir servicios) con respecto a cualquier diagnóstico, tratamiento, pronóstico y/o curso planificado de tratamiento, alternativas y riesgos, y a recibir respuestas comprensibles y claras a tales preguntas.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13. </w:t>
      </w:r>
      <w:r w:rsidRPr="007F66B8">
        <w:rPr>
          <w:rFonts w:asciiTheme="majorHAnsi" w:hAnsiTheme="majorHAnsi"/>
          <w:lang w:val="es-ES"/>
        </w:rPr>
        <w:t xml:space="preserve">Rechazar </w:t>
      </w:r>
      <w:proofErr w:type="gramStart"/>
      <w:r w:rsidRPr="007F66B8">
        <w:rPr>
          <w:rFonts w:asciiTheme="majorHAnsi" w:hAnsiTheme="majorHAnsi"/>
          <w:lang w:val="es-ES"/>
        </w:rPr>
        <w:t>un</w:t>
      </w:r>
      <w:proofErr w:type="gramEnd"/>
      <w:r w:rsidRPr="007F66B8">
        <w:rPr>
          <w:rFonts w:asciiTheme="majorHAnsi" w:hAnsiTheme="majorHAnsi"/>
          <w:lang w:val="es-ES"/>
        </w:rPr>
        <w:t xml:space="preserve"> tratamiento (salvo que lo prohíba la ley), a ser informado de las alternativas y/o consecuencias de rechazar el tratamiento, lo cual puede implicar que LCHC tenga que informar a las autoridades competentes de esta decisión, y a expresar sus preferencias con respecto a tratamientos futuros.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14. </w:t>
      </w:r>
      <w:r w:rsidRPr="007F66B8">
        <w:rPr>
          <w:rFonts w:asciiTheme="majorHAnsi" w:hAnsiTheme="majorHAnsi"/>
          <w:lang w:val="es-ES"/>
        </w:rPr>
        <w:t>Obtener otra opinión médica antes de cualquier procedimiento.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15. </w:t>
      </w:r>
      <w:r w:rsidRPr="007F66B8">
        <w:rPr>
          <w:rFonts w:asciiTheme="majorHAnsi" w:hAnsiTheme="majorHAnsi"/>
          <w:lang w:val="es-ES"/>
        </w:rPr>
        <w:t>Que se le informe si un tratamiento es para fines de investigación o si es de carácter experimental, y a que se le brinde la oportunidad de dar su consentimiento informado antes de que comience dicha investigación o experimento (a menos que se renuncie a tal consentimiento).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16. </w:t>
      </w:r>
      <w:r w:rsidRPr="007F66B8">
        <w:rPr>
          <w:rFonts w:asciiTheme="majorHAnsi" w:hAnsiTheme="majorHAnsi"/>
          <w:lang w:val="es-ES"/>
        </w:rPr>
        <w:t>Que se elaboren voluntades anticipadas y a que se le garantice que todos los proveedores de atención médica respetarán dichas voluntades de conformidad con la ley.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17. </w:t>
      </w:r>
      <w:r w:rsidRPr="007F66B8">
        <w:rPr>
          <w:rFonts w:asciiTheme="majorHAnsi" w:hAnsiTheme="majorHAnsi"/>
          <w:lang w:val="es-ES"/>
        </w:rPr>
        <w:t>Designar a un sustituto para que tome decisiones sobre su atención médica en caso de que él o ella esté imposibilitado de hacerlo.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18. </w:t>
      </w:r>
      <w:r w:rsidRPr="007F66B8">
        <w:rPr>
          <w:rFonts w:asciiTheme="majorHAnsi" w:hAnsiTheme="majorHAnsi"/>
          <w:lang w:val="es-ES"/>
        </w:rPr>
        <w:t>Solicitar y recibir información acerca de su responsabilidad financiera por los servicios.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19. </w:t>
      </w:r>
      <w:r w:rsidRPr="007F66B8">
        <w:rPr>
          <w:rFonts w:asciiTheme="majorHAnsi" w:hAnsiTheme="majorHAnsi"/>
          <w:lang w:val="es-ES"/>
        </w:rPr>
        <w:t>Que se le atienda independientemente de su capacidad para pagar.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Aceptamos Medicaid, Medicare y la mayoría de los planes de seguro comerciales.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Se ofrecen descuentos por servicios según el tamaño del grupo familiar y sus ingresos.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20. </w:t>
      </w:r>
      <w:r w:rsidRPr="007F66B8">
        <w:rPr>
          <w:rFonts w:asciiTheme="majorHAnsi" w:hAnsiTheme="majorHAnsi"/>
          <w:lang w:val="es-ES"/>
        </w:rPr>
        <w:t xml:space="preserve">Tener acceso a un Especialista en difusión e inscripción para obtener ayuda con la inscripción en el Mercado de Seguros o </w:t>
      </w:r>
      <w:proofErr w:type="spellStart"/>
      <w:r w:rsidRPr="007F66B8">
        <w:rPr>
          <w:rFonts w:asciiTheme="majorHAnsi" w:hAnsiTheme="majorHAnsi"/>
          <w:lang w:val="es-ES"/>
        </w:rPr>
        <w:t>Medicaid</w:t>
      </w:r>
      <w:proofErr w:type="spellEnd"/>
      <w:r w:rsidRPr="007F66B8">
        <w:rPr>
          <w:rFonts w:asciiTheme="majorHAnsi" w:hAnsiTheme="majorHAnsi"/>
          <w:lang w:val="es-ES"/>
        </w:rPr>
        <w:t>/</w:t>
      </w:r>
      <w:proofErr w:type="spellStart"/>
      <w:r w:rsidRPr="007F66B8">
        <w:rPr>
          <w:rFonts w:asciiTheme="majorHAnsi" w:hAnsiTheme="majorHAnsi"/>
          <w:lang w:val="es-ES"/>
        </w:rPr>
        <w:t>Badgercare</w:t>
      </w:r>
      <w:proofErr w:type="spellEnd"/>
      <w:r w:rsidRPr="007F66B8">
        <w:rPr>
          <w:rFonts w:asciiTheme="majorHAnsi" w:hAnsiTheme="majorHAnsi"/>
          <w:lang w:val="es-ES"/>
        </w:rPr>
        <w:t>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lastRenderedPageBreak/>
        <w:t xml:space="preserve">21. </w:t>
      </w:r>
      <w:r w:rsidRPr="007F66B8">
        <w:rPr>
          <w:rFonts w:asciiTheme="majorHAnsi" w:hAnsiTheme="majorHAnsi"/>
          <w:lang w:val="es-ES"/>
        </w:rPr>
        <w:t>Recibir una copia detallada de la factura por sus servicios, una explicación de los cargos y una descripción de los servicios que se cobrarán a su seguro.</w:t>
      </w:r>
      <w:r w:rsidR="00A16881">
        <w:rPr>
          <w:rFonts w:asciiTheme="majorHAnsi" w:hAnsiTheme="majorHAnsi"/>
          <w:lang w:val="es-ES"/>
        </w:rPr>
        <w:t xml:space="preserve"> </w:t>
      </w:r>
      <w:r w:rsidR="00A16881" w:rsidRPr="00A16881">
        <w:rPr>
          <w:rFonts w:asciiTheme="majorHAnsi" w:hAnsiTheme="majorHAnsi"/>
          <w:lang w:val="es-ES"/>
        </w:rPr>
        <w:t xml:space="preserve">Los pagos se aplicarán al saldo adeudado más antiguo. 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22. </w:t>
      </w:r>
      <w:r w:rsidRPr="007F66B8">
        <w:rPr>
          <w:rFonts w:asciiTheme="majorHAnsi" w:hAnsiTheme="majorHAnsi"/>
          <w:lang w:val="es-ES"/>
        </w:rPr>
        <w:t xml:space="preserve">Solicitar la ayuda adicional que sea necesaria para entender y/o cumplir las normas y procedimientos administrativos de LCHC, acceder a servicios médicos y relacionados, participar en tratamientos o cumplir las obligaciones de pago contactando al </w:t>
      </w:r>
      <w:r w:rsidR="00A16881" w:rsidRPr="00A16881">
        <w:rPr>
          <w:rFonts w:asciiTheme="majorHAnsi" w:hAnsiTheme="majorHAnsi"/>
          <w:lang w:val="es-ES"/>
        </w:rPr>
        <w:t xml:space="preserve">Directora de </w:t>
      </w:r>
      <w:r w:rsidR="00A16881">
        <w:rPr>
          <w:rFonts w:asciiTheme="majorHAnsi" w:hAnsiTheme="majorHAnsi"/>
          <w:lang w:val="es-ES"/>
        </w:rPr>
        <w:t>O</w:t>
      </w:r>
      <w:r w:rsidR="00A16881" w:rsidRPr="00A16881">
        <w:rPr>
          <w:rFonts w:asciiTheme="majorHAnsi" w:hAnsiTheme="majorHAnsi"/>
          <w:lang w:val="es-ES"/>
        </w:rPr>
        <w:t>peraciones</w:t>
      </w:r>
      <w:r w:rsidRPr="007F66B8">
        <w:rPr>
          <w:rFonts w:asciiTheme="majorHAnsi" w:hAnsiTheme="majorHAnsi"/>
          <w:lang w:val="es-ES"/>
        </w:rPr>
        <w:t>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23. </w:t>
      </w:r>
      <w:r w:rsidRPr="007F66B8">
        <w:rPr>
          <w:rFonts w:asciiTheme="majorHAnsi" w:hAnsiTheme="majorHAnsi"/>
          <w:lang w:val="es-ES"/>
        </w:rPr>
        <w:t>Presentar una queja sobre LCHC o su personal sin temor a discriminación o represalias y solicitar que se resuelva de manera imparcial, eficiente y oportuna.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 xml:space="preserve">Para presentar una queja, llame al </w:t>
      </w:r>
      <w:r w:rsidR="002617B9" w:rsidRPr="002617B9">
        <w:rPr>
          <w:rFonts w:asciiTheme="majorHAnsi" w:hAnsiTheme="majorHAnsi"/>
          <w:lang w:val="es-ES"/>
        </w:rPr>
        <w:t xml:space="preserve">Directora de </w:t>
      </w:r>
      <w:r w:rsidR="002617B9">
        <w:rPr>
          <w:rFonts w:asciiTheme="majorHAnsi" w:hAnsiTheme="majorHAnsi"/>
          <w:lang w:val="es-ES"/>
        </w:rPr>
        <w:t>O</w:t>
      </w:r>
      <w:r w:rsidR="002617B9" w:rsidRPr="002617B9">
        <w:rPr>
          <w:rFonts w:asciiTheme="majorHAnsi" w:hAnsiTheme="majorHAnsi"/>
          <w:lang w:val="es-ES"/>
        </w:rPr>
        <w:t>peraciones</w:t>
      </w:r>
      <w:r w:rsidRPr="007F66B8">
        <w:rPr>
          <w:rFonts w:asciiTheme="majorHAnsi" w:hAnsiTheme="majorHAnsi"/>
          <w:lang w:val="es-ES"/>
        </w:rPr>
        <w:t xml:space="preserve"> al 920-783-6633 ext.</w:t>
      </w:r>
      <w:r w:rsidRPr="007F66B8">
        <w:rPr>
          <w:rFonts w:asciiTheme="majorHAnsi" w:hAnsiTheme="majorHAnsi"/>
        </w:rPr>
        <w:t xml:space="preserve"> 202. 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  <w:lang w:val="es-ES"/>
        </w:rPr>
        <w:t>CADA PACIENTE ES RESPONSABLE DE: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1. </w:t>
      </w:r>
      <w:r w:rsidRPr="007F66B8">
        <w:rPr>
          <w:rFonts w:asciiTheme="majorHAnsi" w:hAnsiTheme="majorHAnsi"/>
          <w:lang w:val="es-ES"/>
        </w:rPr>
        <w:t>Proporcionar información personal, financiera, de seguro y médica exacta (incluidos todos los tratamientos y medicamentos actuales) antes de recibir servicios de LCHC y sus proveedores de atención médica.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2. </w:t>
      </w:r>
      <w:r w:rsidRPr="007F66B8">
        <w:rPr>
          <w:rFonts w:asciiTheme="majorHAnsi" w:hAnsiTheme="majorHAnsi"/>
          <w:lang w:val="es-ES"/>
        </w:rPr>
        <w:t>Seguir las normas y procedimientos administrativos y operativos publicados en las instalaciones de LCHC.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  <w:color w:val="FF0000"/>
        </w:rPr>
      </w:pPr>
      <w:r w:rsidRPr="007F66B8">
        <w:rPr>
          <w:rFonts w:asciiTheme="majorHAnsi" w:hAnsiTheme="majorHAnsi"/>
        </w:rPr>
        <w:t xml:space="preserve">3. </w:t>
      </w:r>
      <w:r w:rsidRPr="007F66B8">
        <w:rPr>
          <w:rFonts w:asciiTheme="majorHAnsi" w:hAnsiTheme="majorHAnsi"/>
          <w:lang w:val="es-ES"/>
        </w:rPr>
        <w:t>Comportarse en todo momento de manera amable, gentil, considerada y respetuosa con todo el personal y los pacientes de LCHC, incluyendo respeto a la privacidad y dignidad de otros pacientes.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4. </w:t>
      </w:r>
      <w:r w:rsidRPr="007F66B8">
        <w:rPr>
          <w:rFonts w:asciiTheme="majorHAnsi" w:hAnsiTheme="majorHAnsi"/>
          <w:lang w:val="es-ES"/>
        </w:rPr>
        <w:t>Supervisar a sus hijos durante su estadía en las instalaciones de LCHC.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5. </w:t>
      </w:r>
      <w:r w:rsidRPr="007F66B8">
        <w:rPr>
          <w:rFonts w:asciiTheme="majorHAnsi" w:hAnsiTheme="majorHAnsi"/>
          <w:lang w:val="es-ES"/>
        </w:rPr>
        <w:t>Abstenerse de una conducta abusiva, dañina, amenazadora o grosera hacia otros pacientes y/o el personal de LCHC.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se reserva el derecho de negar servicios a un paciente si presenta un comportamiento abusivo o violento hacia otros pacientes y/o el personal de LCHC.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6. </w:t>
      </w:r>
      <w:r w:rsidRPr="007F66B8">
        <w:rPr>
          <w:rFonts w:asciiTheme="majorHAnsi" w:hAnsiTheme="majorHAnsi"/>
          <w:lang w:val="es-ES"/>
        </w:rPr>
        <w:t>No llevar ningún tipo de armas o explosivos a las instalaciones de LCHC.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7. </w:t>
      </w:r>
      <w:r w:rsidRPr="007F66B8">
        <w:rPr>
          <w:rFonts w:asciiTheme="majorHAnsi" w:hAnsiTheme="majorHAnsi"/>
          <w:lang w:val="es-ES"/>
        </w:rPr>
        <w:t>Confirmar las citas antes de la 1:00 p. m. el día hábil antes de la fecha programada para la cita.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se reserva el derecho de cancelar las citas si no se han confirmado.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hará una llamada de cortesía a los pacientes antes de su cita programada.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Si el número de teléfono de un paciente ha cambiado o está desconectado, el paciente es responsable de comunicarse con LCHC para confirmar la cita.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tiene una política de confirmación para servir mejor a sus pacientes.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8. </w:t>
      </w:r>
      <w:r w:rsidRPr="007F66B8">
        <w:rPr>
          <w:rFonts w:asciiTheme="majorHAnsi" w:hAnsiTheme="majorHAnsi"/>
          <w:lang w:val="es-ES"/>
        </w:rPr>
        <w:t>Llegar puntualmente a sus citas programadas.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se reserva el derecho de no atender a un paciente pasada su hora de cita programada.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9. </w:t>
      </w:r>
      <w:r w:rsidRPr="007F66B8">
        <w:rPr>
          <w:rFonts w:asciiTheme="majorHAnsi" w:hAnsiTheme="majorHAnsi"/>
          <w:lang w:val="es-ES"/>
        </w:rPr>
        <w:t>Acudir a las citas programadas.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 xml:space="preserve">LCHC tiene una estricta </w:t>
      </w:r>
      <w:r w:rsidRPr="007F66B8">
        <w:rPr>
          <w:rFonts w:asciiTheme="majorHAnsi" w:hAnsiTheme="majorHAnsi"/>
          <w:b/>
          <w:lang w:val="es-ES"/>
        </w:rPr>
        <w:t>Política de no presentación</w:t>
      </w:r>
      <w:r w:rsidRPr="007F66B8">
        <w:rPr>
          <w:rFonts w:asciiTheme="majorHAnsi" w:hAnsiTheme="majorHAnsi"/>
          <w:lang w:val="es-ES"/>
        </w:rPr>
        <w:t>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A los pacientes que falten a una cita o que cancelen una cita dentro de las 24 horas previas a su cita programada se les puede impedir programar citas futuras.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 xml:space="preserve">Después de 2 veces de no presentarse, se enviará una carta a la casa del paciente para recordarle sobre la </w:t>
      </w:r>
      <w:r w:rsidRPr="007F66B8">
        <w:rPr>
          <w:rFonts w:asciiTheme="majorHAnsi" w:hAnsiTheme="majorHAnsi"/>
          <w:b/>
          <w:lang w:val="es-ES"/>
        </w:rPr>
        <w:t>Política de no presentación</w:t>
      </w:r>
      <w:r w:rsidRPr="007F66B8">
        <w:rPr>
          <w:rFonts w:asciiTheme="majorHAnsi" w:hAnsiTheme="majorHAnsi"/>
          <w:lang w:val="es-ES"/>
        </w:rPr>
        <w:t>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Después de 3 veces que no se presente, al paciente se le pone en un estado restringido.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Con este estado restringido, los pacientes solo pueden acceder a atención en caso de emergencia o esperar en la sala de espera de la clínica a que se abra un espacio en el horario del proveedor.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se reserva el derecho de negar servicios a un paciente por no presentarse reiteradamente.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10. </w:t>
      </w:r>
      <w:r w:rsidRPr="007F66B8">
        <w:rPr>
          <w:rFonts w:asciiTheme="majorHAnsi" w:hAnsiTheme="majorHAnsi"/>
          <w:lang w:val="es-ES"/>
        </w:rPr>
        <w:t>Participar y seguir el plan de tratamiento recomendado por sus proveedores de atención de la salud, en la medida en que pueda hacerlo, y trabajar con los proveedores para lograr los resultados de salud deseados.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LCHC se reserva el derecho de negar servicios a un paciente si este infringe su contrato médico o su proveedor siente que no es apropiado prestar atención médica a pacientes que se ponen en peligro debido a sus elecciones.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11. </w:t>
      </w:r>
      <w:r w:rsidRPr="007F66B8">
        <w:rPr>
          <w:rFonts w:asciiTheme="majorHAnsi" w:hAnsiTheme="majorHAnsi"/>
          <w:lang w:val="es-ES"/>
        </w:rPr>
        <w:t>Hacer preguntas si no entiende la explicación (o la información) de su diagnóstico, tratamiento, pronóstico y/o plan de tratamiento, alternativas o riesgos y beneficios asociados, o cualquier otra información que se le provea con respecto a los servicios.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12. </w:t>
      </w:r>
      <w:r w:rsidRPr="007F66B8">
        <w:rPr>
          <w:rFonts w:asciiTheme="majorHAnsi" w:hAnsiTheme="majorHAnsi"/>
          <w:lang w:val="es-ES"/>
        </w:rPr>
        <w:t>Dar una explicación a sus proveedores de atención médica si se rehúsa a (o no puede) participar en el tratamiento, en la medida en que pueda hacerlo, y comunicar claramente sus deseos y necesidades.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13. </w:t>
      </w:r>
      <w:r w:rsidRPr="007F66B8">
        <w:rPr>
          <w:rFonts w:asciiTheme="majorHAnsi" w:hAnsiTheme="majorHAnsi"/>
          <w:lang w:val="es-ES"/>
        </w:rPr>
        <w:t>Informar a sus proveedores de atención médica sobre cualquier cambio o reacción a un medicamento y/o tratamiento.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14. </w:t>
      </w:r>
      <w:r w:rsidRPr="007F66B8">
        <w:rPr>
          <w:rFonts w:asciiTheme="majorHAnsi" w:hAnsiTheme="majorHAnsi"/>
          <w:lang w:val="es-ES"/>
        </w:rPr>
        <w:t>Familiarizarse con sus beneficios de salud, proveedores de la red y exclusiones, deducibles, copagos y costos de tratamiento.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Los pacientes son responsables de todos los servicios que no cubre el seguro.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15. </w:t>
      </w:r>
      <w:r w:rsidRPr="007F66B8">
        <w:rPr>
          <w:rFonts w:asciiTheme="majorHAnsi" w:hAnsiTheme="majorHAnsi"/>
          <w:lang w:val="es-ES"/>
        </w:rPr>
        <w:t>Cuando proceda, haga un esfuerzo de buena fe para cumplir sus obligaciones financieras, como el pago puntual de los servicios prestados.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Los copagos se cobrarán en el momento del servicio.</w:t>
      </w:r>
      <w:r w:rsidRPr="007F66B8">
        <w:rPr>
          <w:rFonts w:asciiTheme="majorHAnsi" w:hAnsiTheme="majorHAnsi"/>
        </w:rPr>
        <w:t xml:space="preserve"> </w:t>
      </w:r>
      <w:r w:rsidRPr="007F66B8">
        <w:rPr>
          <w:rFonts w:asciiTheme="majorHAnsi" w:hAnsiTheme="majorHAnsi"/>
          <w:lang w:val="es-ES"/>
        </w:rPr>
        <w:t>Es posible que se adeuden otros cargos según el tipo de atención recibida.</w:t>
      </w:r>
      <w:r w:rsidRPr="007F66B8">
        <w:rPr>
          <w:rFonts w:asciiTheme="majorHAnsi" w:hAnsiTheme="majorHAnsi"/>
        </w:rPr>
        <w:t xml:space="preserve">  </w:t>
      </w:r>
      <w:r w:rsidRPr="007F66B8">
        <w:rPr>
          <w:rFonts w:asciiTheme="majorHAnsi" w:hAnsiTheme="majorHAnsi"/>
          <w:lang w:val="es-ES"/>
        </w:rPr>
        <w:t>LCHC se reserva el derecho de negar servicios a un paciente si se rehúsa a pagar de acuerdo con lo definido en las políticas de LCHC.</w:t>
      </w:r>
      <w:r w:rsidRPr="007F66B8">
        <w:rPr>
          <w:rFonts w:asciiTheme="majorHAnsi" w:hAnsiTheme="majorHAnsi"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D85740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16. </w:t>
      </w:r>
      <w:r w:rsidRPr="007F66B8">
        <w:rPr>
          <w:rFonts w:asciiTheme="majorHAnsi" w:hAnsiTheme="majorHAnsi"/>
          <w:lang w:val="es-ES"/>
        </w:rPr>
        <w:t>Notificar a LCHC sobre cualquier inquietud, problema o insatisfacción con los servicios o la manera en la que se prestan (o quien los presta).</w:t>
      </w:r>
      <w:r w:rsidRPr="007F66B8">
        <w:rPr>
          <w:rFonts w:asciiTheme="majorHAnsi" w:hAnsiTheme="majorHAnsi"/>
          <w:b/>
        </w:rPr>
        <w:t xml:space="preserve"> </w:t>
      </w:r>
    </w:p>
    <w:p w:rsidR="00D85740" w:rsidRPr="007F66B8" w:rsidRDefault="00D85740">
      <w:pPr>
        <w:rPr>
          <w:rFonts w:asciiTheme="majorHAnsi" w:hAnsiTheme="majorHAnsi"/>
        </w:rPr>
      </w:pPr>
    </w:p>
    <w:p w:rsidR="002B6132" w:rsidRPr="007F66B8" w:rsidRDefault="002B6132">
      <w:pPr>
        <w:rPr>
          <w:rFonts w:asciiTheme="majorHAnsi" w:hAnsiTheme="majorHAnsi"/>
        </w:rPr>
      </w:pPr>
      <w:r w:rsidRPr="007F66B8">
        <w:rPr>
          <w:rFonts w:asciiTheme="majorHAnsi" w:hAnsiTheme="majorHAnsi"/>
        </w:rPr>
        <w:t xml:space="preserve">17. </w:t>
      </w:r>
      <w:r w:rsidRPr="007F66B8">
        <w:rPr>
          <w:rFonts w:asciiTheme="majorHAnsi" w:hAnsiTheme="majorHAnsi"/>
          <w:lang w:val="es-ES"/>
        </w:rPr>
        <w:t>Utilizar todos los servicios, incluidos procedimientos de queja, de manera responsable y no abusiva, de acuerdo con las normas y procedimientos de LCHC (incluyendo ser consciente de la obligación de LCHC de tratar a todos los pacientes de manera eficiente y equitativa).</w:t>
      </w:r>
    </w:p>
    <w:p w:rsidR="007F66B8" w:rsidRPr="007F66B8" w:rsidRDefault="007F66B8">
      <w:pPr>
        <w:rPr>
          <w:rFonts w:asciiTheme="majorHAnsi" w:hAnsiTheme="majorHAnsi"/>
        </w:rPr>
      </w:pPr>
    </w:p>
    <w:sectPr w:rsidR="007F66B8" w:rsidRPr="007F66B8" w:rsidSect="00F14D5E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2" w:rsidRPr="002B6132" w:rsidRDefault="002B6132">
      <w:r w:rsidRPr="002B6132">
        <w:separator/>
      </w:r>
    </w:p>
  </w:endnote>
  <w:endnote w:type="continuationSeparator" w:id="0">
    <w:p w:rsidR="002B6132" w:rsidRPr="002B6132" w:rsidRDefault="002B6132">
      <w:r w:rsidRPr="002B61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5E" w:rsidRDefault="00F14D5E">
    <w:pPr>
      <w:pStyle w:val="Footer"/>
      <w:rPr>
        <w:noProof/>
        <w:sz w:val="18"/>
      </w:rPr>
    </w:pPr>
  </w:p>
  <w:p w:rsidR="00D85740" w:rsidRPr="002B6132" w:rsidRDefault="002B6132">
    <w:pPr>
      <w:pStyle w:val="Footer"/>
      <w:rPr>
        <w:sz w:val="18"/>
      </w:rPr>
    </w:pPr>
    <w:r w:rsidRPr="002B6132">
      <w:rPr>
        <w:noProof/>
        <w:sz w:val="18"/>
      </w:rPr>
      <w:t xml:space="preserve">Revisado </w:t>
    </w:r>
    <w:r w:rsidR="002617B9">
      <w:rPr>
        <w:noProof/>
        <w:sz w:val="18"/>
      </w:rPr>
      <w:t>2</w:t>
    </w:r>
    <w:r w:rsidRPr="002B6132">
      <w:rPr>
        <w:noProof/>
        <w:sz w:val="18"/>
      </w:rPr>
      <w:t>/</w:t>
    </w:r>
    <w:r w:rsidR="002617B9">
      <w:rPr>
        <w:noProof/>
        <w:sz w:val="18"/>
      </w:rPr>
      <w:t>2</w:t>
    </w:r>
    <w:r w:rsidR="00B556C5">
      <w:rPr>
        <w:noProof/>
        <w:sz w:val="18"/>
      </w:rPr>
      <w:t>3</w:t>
    </w:r>
    <w:r w:rsidRPr="002B6132">
      <w:rPr>
        <w:noProof/>
        <w:sz w:val="18"/>
      </w:rPr>
      <w:t>/20</w:t>
    </w:r>
    <w:r w:rsidR="00B556C5">
      <w:rPr>
        <w:noProof/>
        <w:sz w:val="18"/>
      </w:rPr>
      <w:t>2</w:t>
    </w:r>
    <w:r w:rsidR="002617B9">
      <w:rPr>
        <w:noProof/>
        <w:sz w:val="18"/>
      </w:rPr>
      <w:t>2</w:t>
    </w:r>
    <w:r w:rsidRPr="002B6132">
      <w:rPr>
        <w:noProof/>
        <w:sz w:val="18"/>
      </w:rPr>
      <w:t>_</w:t>
    </w:r>
    <w:r w:rsidR="00B556C5">
      <w:rPr>
        <w:noProof/>
        <w:sz w:val="18"/>
      </w:rPr>
      <w:t>NB</w:t>
    </w:r>
  </w:p>
  <w:p w:rsidR="00D85740" w:rsidRPr="002B6132" w:rsidRDefault="00D85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2" w:rsidRPr="002B6132" w:rsidRDefault="002B6132">
      <w:r w:rsidRPr="002B6132">
        <w:separator/>
      </w:r>
    </w:p>
  </w:footnote>
  <w:footnote w:type="continuationSeparator" w:id="0">
    <w:p w:rsidR="002B6132" w:rsidRPr="002B6132" w:rsidRDefault="002B6132">
      <w:r w:rsidRPr="002B6132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D3"/>
    <w:rsid w:val="00043BA8"/>
    <w:rsid w:val="000A5B7E"/>
    <w:rsid w:val="000F6418"/>
    <w:rsid w:val="00126D4B"/>
    <w:rsid w:val="0014003E"/>
    <w:rsid w:val="001520B1"/>
    <w:rsid w:val="001542BE"/>
    <w:rsid w:val="00155E12"/>
    <w:rsid w:val="0019535E"/>
    <w:rsid w:val="001F4FB2"/>
    <w:rsid w:val="00205629"/>
    <w:rsid w:val="00206284"/>
    <w:rsid w:val="0022572F"/>
    <w:rsid w:val="002617B9"/>
    <w:rsid w:val="00292B56"/>
    <w:rsid w:val="002B0CC4"/>
    <w:rsid w:val="002B6132"/>
    <w:rsid w:val="002B6739"/>
    <w:rsid w:val="002C6B27"/>
    <w:rsid w:val="002E618C"/>
    <w:rsid w:val="002F718D"/>
    <w:rsid w:val="00305F26"/>
    <w:rsid w:val="003322F0"/>
    <w:rsid w:val="00352ABA"/>
    <w:rsid w:val="003660D3"/>
    <w:rsid w:val="00422F1C"/>
    <w:rsid w:val="00432CED"/>
    <w:rsid w:val="0044337A"/>
    <w:rsid w:val="0047486D"/>
    <w:rsid w:val="0049308B"/>
    <w:rsid w:val="004D47AD"/>
    <w:rsid w:val="004E6FDF"/>
    <w:rsid w:val="00503ECF"/>
    <w:rsid w:val="00551BA7"/>
    <w:rsid w:val="00574D4E"/>
    <w:rsid w:val="00582BCE"/>
    <w:rsid w:val="005930EF"/>
    <w:rsid w:val="005A6C50"/>
    <w:rsid w:val="005B39EF"/>
    <w:rsid w:val="005E01C5"/>
    <w:rsid w:val="005E2B4D"/>
    <w:rsid w:val="006169D4"/>
    <w:rsid w:val="00662B68"/>
    <w:rsid w:val="00684BAD"/>
    <w:rsid w:val="006A3340"/>
    <w:rsid w:val="00737910"/>
    <w:rsid w:val="0077097A"/>
    <w:rsid w:val="00773E06"/>
    <w:rsid w:val="007C1B47"/>
    <w:rsid w:val="007D7000"/>
    <w:rsid w:val="007E1C91"/>
    <w:rsid w:val="007F66B8"/>
    <w:rsid w:val="00834F16"/>
    <w:rsid w:val="00891011"/>
    <w:rsid w:val="008B4172"/>
    <w:rsid w:val="008B52E6"/>
    <w:rsid w:val="008E2ED5"/>
    <w:rsid w:val="008F3DE6"/>
    <w:rsid w:val="00932AE8"/>
    <w:rsid w:val="00935F3D"/>
    <w:rsid w:val="00974C13"/>
    <w:rsid w:val="00996F83"/>
    <w:rsid w:val="009C7B3A"/>
    <w:rsid w:val="00A16881"/>
    <w:rsid w:val="00A16BD3"/>
    <w:rsid w:val="00A47024"/>
    <w:rsid w:val="00A51B16"/>
    <w:rsid w:val="00AE1F08"/>
    <w:rsid w:val="00B33903"/>
    <w:rsid w:val="00B556C5"/>
    <w:rsid w:val="00B85AC7"/>
    <w:rsid w:val="00C17B4E"/>
    <w:rsid w:val="00C325A4"/>
    <w:rsid w:val="00C91B3A"/>
    <w:rsid w:val="00CE751C"/>
    <w:rsid w:val="00CF0A9E"/>
    <w:rsid w:val="00D00627"/>
    <w:rsid w:val="00D17DA6"/>
    <w:rsid w:val="00D31D9A"/>
    <w:rsid w:val="00D72BC6"/>
    <w:rsid w:val="00D85740"/>
    <w:rsid w:val="00D86B27"/>
    <w:rsid w:val="00DC7409"/>
    <w:rsid w:val="00E31BE1"/>
    <w:rsid w:val="00E74361"/>
    <w:rsid w:val="00E77F2C"/>
    <w:rsid w:val="00EE7FA4"/>
    <w:rsid w:val="00F14D5E"/>
    <w:rsid w:val="00F30774"/>
    <w:rsid w:val="00F33DDD"/>
    <w:rsid w:val="00F90B49"/>
    <w:rsid w:val="00F9179B"/>
    <w:rsid w:val="00F94EF1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Noelle Boeldt</cp:lastModifiedBy>
  <cp:revision>2</cp:revision>
  <cp:lastPrinted>2016-01-22T15:06:00Z</cp:lastPrinted>
  <dcterms:created xsi:type="dcterms:W3CDTF">2022-02-24T17:53:00Z</dcterms:created>
  <dcterms:modified xsi:type="dcterms:W3CDTF">2022-02-24T17:53:00Z</dcterms:modified>
</cp:coreProperties>
</file>