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E3062E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A74F55" w:rsidP="00E3062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ProCore™</w:t>
      </w:r>
    </w:p>
    <w:p w:rsidR="00967B77" w:rsidRDefault="00967B77" w:rsidP="00E30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E30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  <w:bookmarkStart w:id="0" w:name="_GoBack"/>
      <w:bookmarkEnd w:id="0"/>
    </w:p>
    <w:p w:rsidR="00967B77" w:rsidRPr="005A6B64" w:rsidRDefault="00967B77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SECTION 07 42 13 - METAL WALL PANELS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PART 1 - GENERAL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1.1</w:t>
      </w:r>
      <w:r w:rsidRPr="004C3FE4">
        <w:rPr>
          <w:rFonts w:ascii="Arial" w:hAnsi="Arial" w:cs="Arial"/>
          <w:sz w:val="20"/>
          <w:szCs w:val="20"/>
        </w:rPr>
        <w:tab/>
        <w:t>SUMMARY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Section Includes: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Wall panel assembly consisting of: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Exterior Cladding Panel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Installation System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Accessories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and in the drawings.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Related Sections: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Section</w:t>
      </w:r>
      <w:r w:rsidRPr="004C3FE4">
        <w:rPr>
          <w:rFonts w:ascii="Arial" w:hAnsi="Arial" w:cs="Arial"/>
          <w:sz w:val="20"/>
          <w:szCs w:val="20"/>
        </w:rPr>
        <w:tab/>
        <w:t>05 10 00 - Structural Metal Framing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Section</w:t>
      </w:r>
      <w:r w:rsidRPr="004C3FE4">
        <w:rPr>
          <w:rFonts w:ascii="Arial" w:hAnsi="Arial" w:cs="Arial"/>
          <w:sz w:val="20"/>
          <w:szCs w:val="20"/>
        </w:rPr>
        <w:tab/>
        <w:t>06 10 00 - Rough Carpentry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3.</w:t>
      </w:r>
      <w:r w:rsidRPr="004C3FE4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4.</w:t>
      </w:r>
      <w:r w:rsidRPr="004C3FE4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5.</w:t>
      </w:r>
      <w:r w:rsidRPr="004C3FE4">
        <w:rPr>
          <w:rFonts w:ascii="Arial" w:hAnsi="Arial" w:cs="Arial"/>
          <w:sz w:val="20"/>
          <w:szCs w:val="20"/>
        </w:rPr>
        <w:tab/>
        <w:t>Section 07 90 00 - Joint Protection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6.</w:t>
      </w:r>
      <w:r w:rsidRPr="004C3FE4">
        <w:rPr>
          <w:rFonts w:ascii="Arial" w:hAnsi="Arial" w:cs="Arial"/>
          <w:sz w:val="20"/>
          <w:szCs w:val="20"/>
        </w:rPr>
        <w:tab/>
        <w:t>Section 08 80 00 - Glazing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7.</w:t>
      </w:r>
      <w:r w:rsidRPr="004C3FE4">
        <w:rPr>
          <w:rFonts w:ascii="Arial" w:hAnsi="Arial" w:cs="Arial"/>
          <w:sz w:val="20"/>
          <w:szCs w:val="20"/>
        </w:rPr>
        <w:tab/>
        <w:t>Section</w:t>
      </w:r>
      <w:r w:rsidRPr="004C3FE4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8.</w:t>
      </w:r>
      <w:r w:rsidRPr="004C3FE4">
        <w:rPr>
          <w:rFonts w:ascii="Arial" w:hAnsi="Arial" w:cs="Arial"/>
          <w:sz w:val="20"/>
          <w:szCs w:val="20"/>
        </w:rPr>
        <w:tab/>
        <w:t>Section 08 50 00 - Windows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1.2</w:t>
      </w:r>
      <w:r w:rsidRPr="004C3FE4">
        <w:rPr>
          <w:rFonts w:ascii="Arial" w:hAnsi="Arial" w:cs="Arial"/>
          <w:sz w:val="20"/>
          <w:szCs w:val="20"/>
        </w:rPr>
        <w:tab/>
        <w:t>REFERENCES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ASTM B117</w:t>
      </w:r>
      <w:r w:rsidRPr="004C3FE4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ASTM B137</w:t>
      </w:r>
      <w:r w:rsidRPr="004C3FE4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Area On Anodically Coated Aluminum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3.</w:t>
      </w:r>
      <w:r w:rsidRPr="004C3FE4">
        <w:rPr>
          <w:rFonts w:ascii="Arial" w:hAnsi="Arial" w:cs="Arial"/>
          <w:sz w:val="20"/>
          <w:szCs w:val="20"/>
        </w:rPr>
        <w:tab/>
        <w:t>ASTM B211</w:t>
      </w:r>
      <w:r w:rsidRPr="004C3FE4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Or Cold Finished Bar, Rod, And Wire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4.</w:t>
      </w:r>
      <w:r w:rsidRPr="004C3FE4">
        <w:rPr>
          <w:rFonts w:ascii="Arial" w:hAnsi="Arial" w:cs="Arial"/>
          <w:sz w:val="20"/>
          <w:szCs w:val="20"/>
        </w:rPr>
        <w:tab/>
        <w:t>ASTM B680</w:t>
      </w:r>
      <w:r w:rsidRPr="004C3FE4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Aluminum By Acid Dissolution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5.</w:t>
      </w:r>
      <w:r w:rsidRPr="004C3FE4">
        <w:rPr>
          <w:rFonts w:ascii="Arial" w:hAnsi="Arial" w:cs="Arial"/>
          <w:sz w:val="20"/>
          <w:szCs w:val="20"/>
        </w:rPr>
        <w:tab/>
        <w:t>ASTM C267</w:t>
      </w:r>
      <w:r w:rsidRPr="004C3FE4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6.</w:t>
      </w:r>
      <w:r w:rsidRPr="004C3FE4">
        <w:rPr>
          <w:rFonts w:ascii="Arial" w:hAnsi="Arial" w:cs="Arial"/>
          <w:sz w:val="20"/>
          <w:szCs w:val="20"/>
        </w:rPr>
        <w:tab/>
        <w:t>ASTM C1371</w:t>
      </w:r>
      <w:r w:rsidRPr="004C3FE4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7.</w:t>
      </w:r>
      <w:r w:rsidRPr="004C3FE4">
        <w:rPr>
          <w:rFonts w:ascii="Arial" w:hAnsi="Arial" w:cs="Arial"/>
          <w:sz w:val="20"/>
          <w:szCs w:val="20"/>
        </w:rPr>
        <w:tab/>
        <w:t>ASTM D523</w:t>
      </w:r>
      <w:r w:rsidRPr="004C3FE4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8.</w:t>
      </w:r>
      <w:r w:rsidRPr="004C3FE4">
        <w:rPr>
          <w:rFonts w:ascii="Arial" w:hAnsi="Arial" w:cs="Arial"/>
          <w:sz w:val="20"/>
          <w:szCs w:val="20"/>
        </w:rPr>
        <w:tab/>
        <w:t>ASTM D714</w:t>
      </w:r>
      <w:r w:rsidRPr="004C3FE4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9.</w:t>
      </w:r>
      <w:r w:rsidRPr="004C3FE4">
        <w:rPr>
          <w:rFonts w:ascii="Arial" w:hAnsi="Arial" w:cs="Arial"/>
          <w:sz w:val="20"/>
          <w:szCs w:val="20"/>
        </w:rPr>
        <w:tab/>
        <w:t>ASTM D968</w:t>
      </w:r>
      <w:r w:rsidRPr="004C3FE4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By Falling Abrasive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lastRenderedPageBreak/>
        <w:tab/>
      </w:r>
      <w:r w:rsidRPr="004C3FE4">
        <w:rPr>
          <w:rFonts w:ascii="Arial" w:hAnsi="Arial" w:cs="Arial"/>
          <w:sz w:val="20"/>
          <w:szCs w:val="20"/>
        </w:rPr>
        <w:tab/>
        <w:t>10.</w:t>
      </w:r>
      <w:r w:rsidRPr="004C3FE4">
        <w:rPr>
          <w:rFonts w:ascii="Arial" w:hAnsi="Arial" w:cs="Arial"/>
          <w:sz w:val="20"/>
          <w:szCs w:val="20"/>
        </w:rPr>
        <w:tab/>
        <w:t>ASTM D1308</w:t>
      </w:r>
      <w:r w:rsidRPr="004C3FE4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And Pigmented Organic Finishes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11.</w:t>
      </w:r>
      <w:r w:rsidRPr="004C3FE4">
        <w:rPr>
          <w:rFonts w:ascii="Arial" w:hAnsi="Arial" w:cs="Arial"/>
          <w:sz w:val="20"/>
          <w:szCs w:val="20"/>
        </w:rPr>
        <w:tab/>
        <w:t>ASTM D2244</w:t>
      </w:r>
      <w:r w:rsidRPr="004C3FE4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12.</w:t>
      </w:r>
      <w:r w:rsidRPr="004C3FE4">
        <w:rPr>
          <w:rFonts w:ascii="Arial" w:hAnsi="Arial" w:cs="Arial"/>
          <w:sz w:val="20"/>
          <w:szCs w:val="20"/>
        </w:rPr>
        <w:tab/>
        <w:t>ASTM D2247</w:t>
      </w:r>
      <w:r w:rsidRPr="004C3FE4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Relative Humidity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13.</w:t>
      </w:r>
      <w:r w:rsidRPr="004C3FE4">
        <w:rPr>
          <w:rFonts w:ascii="Arial" w:hAnsi="Arial" w:cs="Arial"/>
          <w:sz w:val="20"/>
          <w:szCs w:val="20"/>
        </w:rPr>
        <w:tab/>
        <w:t>ASTM D2248</w:t>
      </w:r>
      <w:r w:rsidRPr="004C3FE4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14.</w:t>
      </w:r>
      <w:r w:rsidRPr="004C3FE4">
        <w:rPr>
          <w:rFonts w:ascii="Arial" w:hAnsi="Arial" w:cs="Arial"/>
          <w:sz w:val="20"/>
          <w:szCs w:val="20"/>
        </w:rPr>
        <w:tab/>
        <w:t>ASTM D2794</w:t>
      </w:r>
      <w:r w:rsidRPr="004C3FE4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15.</w:t>
      </w:r>
      <w:r w:rsidRPr="004C3FE4">
        <w:rPr>
          <w:rFonts w:ascii="Arial" w:hAnsi="Arial" w:cs="Arial"/>
          <w:sz w:val="20"/>
          <w:szCs w:val="20"/>
        </w:rPr>
        <w:tab/>
        <w:t>ASTM D3359</w:t>
      </w:r>
      <w:r w:rsidRPr="004C3FE4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16.</w:t>
      </w:r>
      <w:r w:rsidRPr="004C3FE4">
        <w:rPr>
          <w:rFonts w:ascii="Arial" w:hAnsi="Arial" w:cs="Arial"/>
          <w:sz w:val="20"/>
          <w:szCs w:val="20"/>
        </w:rPr>
        <w:tab/>
        <w:t>ASTM D3363</w:t>
      </w:r>
      <w:r w:rsidRPr="004C3FE4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17.</w:t>
      </w:r>
      <w:r w:rsidRPr="004C3FE4">
        <w:rPr>
          <w:rFonts w:ascii="Arial" w:hAnsi="Arial" w:cs="Arial"/>
          <w:sz w:val="20"/>
          <w:szCs w:val="20"/>
        </w:rPr>
        <w:tab/>
        <w:t>ASTM D4145</w:t>
      </w:r>
      <w:r w:rsidRPr="004C3FE4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18.</w:t>
      </w:r>
      <w:r w:rsidRPr="004C3FE4">
        <w:rPr>
          <w:rFonts w:ascii="Arial" w:hAnsi="Arial" w:cs="Arial"/>
          <w:sz w:val="20"/>
          <w:szCs w:val="20"/>
        </w:rPr>
        <w:tab/>
        <w:t>ASTM D4214</w:t>
      </w:r>
      <w:r w:rsidRPr="004C3FE4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Of Exterior Paint Films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19.</w:t>
      </w:r>
      <w:r w:rsidRPr="004C3FE4">
        <w:rPr>
          <w:rFonts w:ascii="Arial" w:hAnsi="Arial" w:cs="Arial"/>
          <w:sz w:val="20"/>
          <w:szCs w:val="20"/>
        </w:rPr>
        <w:tab/>
        <w:t>ASTM E903</w:t>
      </w:r>
      <w:r w:rsidRPr="004C3FE4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AAMA 2605</w:t>
      </w:r>
      <w:r w:rsidRPr="004C3FE4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Aluminum Extrusions And Panels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1.3</w:t>
      </w:r>
      <w:r w:rsidRPr="004C3FE4">
        <w:rPr>
          <w:rFonts w:ascii="Arial" w:hAnsi="Arial" w:cs="Arial"/>
          <w:sz w:val="20"/>
          <w:szCs w:val="20"/>
        </w:rPr>
        <w:tab/>
        <w:t>DEFINITIONS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ISO 9001:2008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1.4</w:t>
      </w:r>
      <w:r w:rsidRPr="004C3FE4">
        <w:rPr>
          <w:rFonts w:ascii="Arial" w:hAnsi="Arial" w:cs="Arial"/>
          <w:sz w:val="20"/>
          <w:szCs w:val="20"/>
        </w:rPr>
        <w:tab/>
        <w:t>SYSTEM DESCRIPTION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Design Requirements: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Barrier System: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Expansion And Contraction: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3.</w:t>
      </w:r>
      <w:r w:rsidRPr="004C3FE4">
        <w:rPr>
          <w:rFonts w:ascii="Arial" w:hAnsi="Arial" w:cs="Arial"/>
          <w:sz w:val="20"/>
          <w:szCs w:val="20"/>
        </w:rPr>
        <w:tab/>
        <w:t>Windload: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General Performance: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1.5</w:t>
      </w:r>
      <w:r w:rsidRPr="004C3FE4">
        <w:rPr>
          <w:rFonts w:ascii="Arial" w:hAnsi="Arial" w:cs="Arial"/>
          <w:sz w:val="20"/>
          <w:szCs w:val="20"/>
        </w:rPr>
        <w:tab/>
        <w:t>SUBMITTALS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Product Data: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3.</w:t>
      </w:r>
      <w:r w:rsidRPr="004C3FE4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4.</w:t>
      </w:r>
      <w:r w:rsidRPr="004C3FE4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Shop Drawings: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Samples: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D.</w:t>
      </w:r>
      <w:r w:rsidRPr="004C3FE4">
        <w:rPr>
          <w:rFonts w:ascii="Arial" w:hAnsi="Arial" w:cs="Arial"/>
          <w:sz w:val="20"/>
          <w:szCs w:val="20"/>
        </w:rPr>
        <w:tab/>
        <w:t>Test Reports: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E.</w:t>
      </w:r>
      <w:r w:rsidRPr="004C3FE4">
        <w:rPr>
          <w:rFonts w:ascii="Arial" w:hAnsi="Arial" w:cs="Arial"/>
          <w:sz w:val="20"/>
          <w:szCs w:val="20"/>
        </w:rPr>
        <w:tab/>
        <w:t>Warranty: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1.6</w:t>
      </w:r>
      <w:r w:rsidRPr="004C3FE4">
        <w:rPr>
          <w:rFonts w:ascii="Arial" w:hAnsi="Arial" w:cs="Arial"/>
          <w:sz w:val="20"/>
          <w:szCs w:val="20"/>
        </w:rPr>
        <w:tab/>
        <w:t>QUALITY ASSURANCE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Qualifications: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Manufacturer: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Installer: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Pre-Installation Meeting: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1.7</w:t>
      </w:r>
      <w:r w:rsidRPr="004C3FE4">
        <w:rPr>
          <w:rFonts w:ascii="Arial" w:hAnsi="Arial" w:cs="Arial"/>
          <w:sz w:val="20"/>
          <w:szCs w:val="20"/>
        </w:rPr>
        <w:tab/>
        <w:t>DELIVERY, STORAGE, AND HANDLING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Acceptance At Site: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Storage And Protection: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Storage: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Material Handling: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lastRenderedPageBreak/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1.8</w:t>
      </w:r>
      <w:r w:rsidRPr="004C3FE4">
        <w:rPr>
          <w:rFonts w:ascii="Arial" w:hAnsi="Arial" w:cs="Arial"/>
          <w:sz w:val="20"/>
          <w:szCs w:val="20"/>
        </w:rPr>
        <w:tab/>
        <w:t>PROJECT CONDITIONS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Field Measurements: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Limitations: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1.9</w:t>
      </w:r>
      <w:r w:rsidRPr="004C3FE4">
        <w:rPr>
          <w:rFonts w:ascii="Arial" w:hAnsi="Arial" w:cs="Arial"/>
          <w:sz w:val="20"/>
          <w:szCs w:val="20"/>
        </w:rPr>
        <w:tab/>
        <w:t>WARRANTY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Exterior Cladding Panel: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Panel: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Finish: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Polyester: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3)</w:t>
      </w:r>
      <w:r w:rsidRPr="004C3FE4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Substantial Completion.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Polyvinylidene Fluoride (PVDF):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3)</w:t>
      </w:r>
      <w:r w:rsidRPr="004C3FE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Substantial Completion).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4)</w:t>
      </w:r>
      <w:r w:rsidRPr="004C3FE4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Substantial Completion.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Anodized: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Substantial Completion).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Substantial Completion.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Installation System: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components of exterior cladding wall panel assemblies that fail in materials or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lastRenderedPageBreak/>
        <w:tab/>
        <w:t>C.</w:t>
      </w:r>
      <w:r w:rsidRPr="004C3FE4">
        <w:rPr>
          <w:rFonts w:ascii="Arial" w:hAnsi="Arial" w:cs="Arial"/>
          <w:sz w:val="20"/>
          <w:szCs w:val="20"/>
        </w:rPr>
        <w:tab/>
        <w:t>Accessories: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PART 2 - PRODUCTS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2.1</w:t>
      </w:r>
      <w:r w:rsidRPr="004C3FE4">
        <w:rPr>
          <w:rFonts w:ascii="Arial" w:hAnsi="Arial" w:cs="Arial"/>
          <w:sz w:val="20"/>
          <w:szCs w:val="20"/>
        </w:rPr>
        <w:tab/>
        <w:t>MANUFACTURERS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Acceptable Manufacturer: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4C3FE4">
        <w:rPr>
          <w:rFonts w:ascii="Arial" w:hAnsi="Arial" w:cs="Arial"/>
          <w:sz w:val="20"/>
          <w:szCs w:val="20"/>
          <w:u w:val="single"/>
        </w:rPr>
        <w:t>www.citadelap.com</w:t>
      </w:r>
      <w:r w:rsidRPr="004C3FE4">
        <w:rPr>
          <w:rFonts w:ascii="Arial" w:hAnsi="Arial" w:cs="Arial"/>
          <w:sz w:val="20"/>
          <w:szCs w:val="20"/>
        </w:rPr>
        <w:t xml:space="preserve">; </w:t>
      </w:r>
      <w:r w:rsidRPr="004C3FE4">
        <w:rPr>
          <w:rFonts w:ascii="Arial" w:hAnsi="Arial" w:cs="Arial"/>
          <w:sz w:val="20"/>
          <w:szCs w:val="20"/>
          <w:u w:val="single"/>
        </w:rPr>
        <w:t>info@citadelap.com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Subtitutions: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Product Data: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Samples: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2.2</w:t>
      </w:r>
      <w:r w:rsidRPr="004C3FE4">
        <w:rPr>
          <w:rFonts w:ascii="Arial" w:hAnsi="Arial" w:cs="Arial"/>
          <w:sz w:val="20"/>
          <w:szCs w:val="20"/>
        </w:rPr>
        <w:tab/>
        <w:t>WALL PANEL ASSEMBLY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Exterior Cladding Panel: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Panel: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ProCore™ as manufactured by Citadel Architectural Products, Inc.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Composition: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Face:  .010" prefinished textured aluminum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(or) .024" prefinished smooth aluminum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Core:  7mm high density polypropylene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Back:  .010" primed smooth aluminum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Thickness:   (nominal)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Weight:  0.63 lbs/ft² (textured face), 0.82 lbs/ft² (smooth face)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d.</w:t>
      </w:r>
      <w:r w:rsidRPr="004C3FE4">
        <w:rPr>
          <w:rFonts w:ascii="Arial" w:hAnsi="Arial" w:cs="Arial"/>
          <w:sz w:val="20"/>
          <w:szCs w:val="20"/>
        </w:rPr>
        <w:tab/>
        <w:t>Tolerance: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Thickness:  ±1/32"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Length / Width:  +0, -1/8"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Squareness:  1/64" per lineal ft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Finish: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Polyester: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Type: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High performance, baked-on polyester coating.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Color: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a)</w:t>
      </w:r>
      <w:r w:rsidRPr="004C3F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b)</w:t>
      </w:r>
      <w:r w:rsidRPr="004C3FE4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3)</w:t>
      </w:r>
      <w:r w:rsidRPr="004C3FE4">
        <w:rPr>
          <w:rFonts w:ascii="Arial" w:hAnsi="Arial" w:cs="Arial"/>
          <w:sz w:val="20"/>
          <w:szCs w:val="20"/>
        </w:rPr>
        <w:tab/>
        <w:t>Composition: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a)</w:t>
      </w:r>
      <w:r w:rsidRPr="004C3FE4">
        <w:rPr>
          <w:rFonts w:ascii="Arial" w:hAnsi="Arial" w:cs="Arial"/>
          <w:sz w:val="20"/>
          <w:szCs w:val="20"/>
        </w:rPr>
        <w:tab/>
        <w:t>Two-Coat Colors: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4)</w:t>
      </w:r>
      <w:r w:rsidRPr="004C3FE4">
        <w:rPr>
          <w:rFonts w:ascii="Arial" w:hAnsi="Arial" w:cs="Arial"/>
          <w:sz w:val="20"/>
          <w:szCs w:val="20"/>
        </w:rPr>
        <w:tab/>
        <w:t>Performance: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a)</w:t>
      </w:r>
      <w:r w:rsidRPr="004C3FE4">
        <w:rPr>
          <w:rFonts w:ascii="Arial" w:hAnsi="Arial" w:cs="Arial"/>
          <w:sz w:val="20"/>
          <w:szCs w:val="20"/>
        </w:rPr>
        <w:tab/>
        <w:t>Gloss: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lastRenderedPageBreak/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b)</w:t>
      </w:r>
      <w:r w:rsidRPr="004C3FE4">
        <w:rPr>
          <w:rFonts w:ascii="Arial" w:hAnsi="Arial" w:cs="Arial"/>
          <w:sz w:val="20"/>
          <w:szCs w:val="20"/>
        </w:rPr>
        <w:tab/>
        <w:t>Pencil Hardness: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F-2H.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c)</w:t>
      </w:r>
      <w:r w:rsidRPr="004C3FE4">
        <w:rPr>
          <w:rFonts w:ascii="Arial" w:hAnsi="Arial" w:cs="Arial"/>
          <w:sz w:val="20"/>
          <w:szCs w:val="20"/>
        </w:rPr>
        <w:tab/>
        <w:t>Flexibility: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d)</w:t>
      </w:r>
      <w:r w:rsidRPr="004C3FE4">
        <w:rPr>
          <w:rFonts w:ascii="Arial" w:hAnsi="Arial" w:cs="Arial"/>
          <w:sz w:val="20"/>
          <w:szCs w:val="20"/>
        </w:rPr>
        <w:tab/>
        <w:t>Reverse Impact: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e)</w:t>
      </w:r>
      <w:r w:rsidRPr="004C3FE4">
        <w:rPr>
          <w:rFonts w:ascii="Arial" w:hAnsi="Arial" w:cs="Arial"/>
          <w:sz w:val="20"/>
          <w:szCs w:val="20"/>
        </w:rPr>
        <w:tab/>
        <w:t>Salt Spray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Face Blistering; None up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to few #6 edge and scribe blisters when tested at 1000 hrs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using 5% salt fog @ 95° F.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f)</w:t>
      </w:r>
      <w:r w:rsidRPr="004C3FE4">
        <w:rPr>
          <w:rFonts w:ascii="Arial" w:hAnsi="Arial" w:cs="Arial"/>
          <w:sz w:val="20"/>
          <w:szCs w:val="20"/>
        </w:rPr>
        <w:tab/>
        <w:t>Humidity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Passes 1000 hrs, None up to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g)</w:t>
      </w:r>
      <w:r w:rsidRPr="004C3FE4">
        <w:rPr>
          <w:rFonts w:ascii="Arial" w:hAnsi="Arial" w:cs="Arial"/>
          <w:sz w:val="20"/>
          <w:szCs w:val="20"/>
        </w:rPr>
        <w:tab/>
        <w:t>Exterior Exposure: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5 yrs @ 90°, south Florida.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Polyvinylidene Fluoride (PVDF):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Type: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Kynar 500</w:t>
      </w:r>
      <w:r w:rsidRPr="004C3FE4">
        <w:rPr>
          <w:rFonts w:ascii="Arial" w:hAnsi="Arial" w:cs="Arial"/>
          <w:sz w:val="20"/>
          <w:szCs w:val="20"/>
          <w:vertAlign w:val="superscript"/>
        </w:rPr>
        <w:t>®</w:t>
      </w:r>
      <w:r w:rsidRPr="004C3FE4">
        <w:rPr>
          <w:rFonts w:ascii="Arial" w:hAnsi="Arial" w:cs="Arial"/>
          <w:sz w:val="20"/>
          <w:szCs w:val="20"/>
        </w:rPr>
        <w:t xml:space="preserve"> coating using 70% resin.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Color: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a)</w:t>
      </w:r>
      <w:r w:rsidRPr="004C3F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b)</w:t>
      </w:r>
      <w:r w:rsidRPr="004C3FE4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3)</w:t>
      </w:r>
      <w:r w:rsidRPr="004C3FE4">
        <w:rPr>
          <w:rFonts w:ascii="Arial" w:hAnsi="Arial" w:cs="Arial"/>
          <w:sz w:val="20"/>
          <w:szCs w:val="20"/>
        </w:rPr>
        <w:tab/>
        <w:t>Composition: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a)</w:t>
      </w:r>
      <w:r w:rsidRPr="004C3FE4">
        <w:rPr>
          <w:rFonts w:ascii="Arial" w:hAnsi="Arial" w:cs="Arial"/>
          <w:sz w:val="20"/>
          <w:szCs w:val="20"/>
        </w:rPr>
        <w:tab/>
        <w:t>Two-Coat Colors: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b)</w:t>
      </w:r>
      <w:r w:rsidRPr="004C3FE4">
        <w:rPr>
          <w:rFonts w:ascii="Arial" w:hAnsi="Arial" w:cs="Arial"/>
          <w:sz w:val="20"/>
          <w:szCs w:val="20"/>
        </w:rPr>
        <w:tab/>
        <w:t>Three-Coat Colors: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4)</w:t>
      </w:r>
      <w:r w:rsidRPr="004C3FE4">
        <w:rPr>
          <w:rFonts w:ascii="Arial" w:hAnsi="Arial" w:cs="Arial"/>
          <w:sz w:val="20"/>
          <w:szCs w:val="20"/>
        </w:rPr>
        <w:tab/>
        <w:t>Performance: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a)</w:t>
      </w:r>
      <w:r w:rsidRPr="004C3FE4">
        <w:rPr>
          <w:rFonts w:ascii="Arial" w:hAnsi="Arial" w:cs="Arial"/>
          <w:sz w:val="20"/>
          <w:szCs w:val="20"/>
        </w:rPr>
        <w:tab/>
        <w:t>Gloss: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b)</w:t>
      </w:r>
      <w:r w:rsidRPr="004C3FE4">
        <w:rPr>
          <w:rFonts w:ascii="Arial" w:hAnsi="Arial" w:cs="Arial"/>
          <w:sz w:val="20"/>
          <w:szCs w:val="20"/>
        </w:rPr>
        <w:tab/>
        <w:t>Solar Reflectance: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after 3 years for Low Slope.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c)</w:t>
      </w:r>
      <w:r w:rsidRPr="004C3FE4">
        <w:rPr>
          <w:rFonts w:ascii="Arial" w:hAnsi="Arial" w:cs="Arial"/>
          <w:sz w:val="20"/>
          <w:szCs w:val="20"/>
        </w:rPr>
        <w:tab/>
        <w:t>Emissivity: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d)</w:t>
      </w:r>
      <w:r w:rsidRPr="004C3FE4">
        <w:rPr>
          <w:rFonts w:ascii="Arial" w:hAnsi="Arial" w:cs="Arial"/>
          <w:sz w:val="20"/>
          <w:szCs w:val="20"/>
        </w:rPr>
        <w:tab/>
        <w:t>Pencil Hardness: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F-2H.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e)</w:t>
      </w:r>
      <w:r w:rsidRPr="004C3FE4">
        <w:rPr>
          <w:rFonts w:ascii="Arial" w:hAnsi="Arial" w:cs="Arial"/>
          <w:sz w:val="20"/>
          <w:szCs w:val="20"/>
        </w:rPr>
        <w:tab/>
        <w:t>Flexibility: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f)</w:t>
      </w:r>
      <w:r w:rsidRPr="004C3FE4">
        <w:rPr>
          <w:rFonts w:ascii="Arial" w:hAnsi="Arial" w:cs="Arial"/>
          <w:sz w:val="20"/>
          <w:szCs w:val="20"/>
        </w:rPr>
        <w:tab/>
        <w:t>Adhesion: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lastRenderedPageBreak/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g)</w:t>
      </w:r>
      <w:r w:rsidRPr="004C3FE4">
        <w:rPr>
          <w:rFonts w:ascii="Arial" w:hAnsi="Arial" w:cs="Arial"/>
          <w:sz w:val="20"/>
          <w:szCs w:val="20"/>
        </w:rPr>
        <w:tab/>
        <w:t>Reverse Impact: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h)</w:t>
      </w:r>
      <w:r w:rsidRPr="004C3FE4">
        <w:rPr>
          <w:rFonts w:ascii="Arial" w:hAnsi="Arial" w:cs="Arial"/>
          <w:sz w:val="20"/>
          <w:szCs w:val="20"/>
        </w:rPr>
        <w:tab/>
        <w:t>Abrasion: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i)</w:t>
      </w:r>
      <w:r w:rsidRPr="004C3FE4">
        <w:rPr>
          <w:rFonts w:ascii="Arial" w:hAnsi="Arial" w:cs="Arial"/>
          <w:sz w:val="20"/>
          <w:szCs w:val="20"/>
        </w:rPr>
        <w:tab/>
        <w:t>Mortar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j)</w:t>
      </w:r>
      <w:r w:rsidRPr="004C3FE4">
        <w:rPr>
          <w:rFonts w:ascii="Arial" w:hAnsi="Arial" w:cs="Arial"/>
          <w:sz w:val="20"/>
          <w:szCs w:val="20"/>
        </w:rPr>
        <w:tab/>
        <w:t>Detergent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@ 100 F° (72 hrs).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k)</w:t>
      </w:r>
      <w:r w:rsidRPr="004C3FE4">
        <w:rPr>
          <w:rFonts w:ascii="Arial" w:hAnsi="Arial" w:cs="Arial"/>
          <w:sz w:val="20"/>
          <w:szCs w:val="20"/>
        </w:rPr>
        <w:tab/>
        <w:t>Acid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l)</w:t>
      </w:r>
      <w:r w:rsidRPr="004C3FE4">
        <w:rPr>
          <w:rFonts w:ascii="Arial" w:hAnsi="Arial" w:cs="Arial"/>
          <w:sz w:val="20"/>
          <w:szCs w:val="20"/>
        </w:rPr>
        <w:tab/>
        <w:t>Acid Rain: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after 15 cycle min.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m)</w:t>
      </w:r>
      <w:r w:rsidRPr="004C3FE4">
        <w:rPr>
          <w:rFonts w:ascii="Arial" w:hAnsi="Arial" w:cs="Arial"/>
          <w:sz w:val="20"/>
          <w:szCs w:val="20"/>
        </w:rPr>
        <w:tab/>
        <w:t>Alkalai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NaOH (1 hr).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n)</w:t>
      </w:r>
      <w:r w:rsidRPr="004C3FE4">
        <w:rPr>
          <w:rFonts w:ascii="Arial" w:hAnsi="Arial" w:cs="Arial"/>
          <w:sz w:val="20"/>
          <w:szCs w:val="20"/>
        </w:rPr>
        <w:tab/>
        <w:t>Salt Spray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o)</w:t>
      </w:r>
      <w:r w:rsidRPr="004C3FE4">
        <w:rPr>
          <w:rFonts w:ascii="Arial" w:hAnsi="Arial" w:cs="Arial"/>
          <w:sz w:val="20"/>
          <w:szCs w:val="20"/>
        </w:rPr>
        <w:tab/>
        <w:t>Humidity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p)</w:t>
      </w:r>
      <w:r w:rsidRPr="004C3FE4">
        <w:rPr>
          <w:rFonts w:ascii="Arial" w:hAnsi="Arial" w:cs="Arial"/>
          <w:sz w:val="20"/>
          <w:szCs w:val="20"/>
        </w:rPr>
        <w:tab/>
        <w:t>Exterior Exposure: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10 yrs @ 45°, south Florida.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Anodized: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Type: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AA-C22-A21 (clear)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AA-C22-A23 (colored)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Color: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3)</w:t>
      </w:r>
      <w:r w:rsidRPr="004C3FE4">
        <w:rPr>
          <w:rFonts w:ascii="Arial" w:hAnsi="Arial" w:cs="Arial"/>
          <w:sz w:val="20"/>
          <w:szCs w:val="20"/>
        </w:rPr>
        <w:tab/>
        <w:t>Composition: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i.</w:t>
      </w:r>
      <w:r w:rsidRPr="004C3FE4">
        <w:rPr>
          <w:rFonts w:ascii="Arial" w:hAnsi="Arial" w:cs="Arial"/>
          <w:sz w:val="20"/>
          <w:szCs w:val="20"/>
        </w:rPr>
        <w:tab/>
        <w:t>Anodized (clear):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ii.</w:t>
      </w:r>
      <w:r w:rsidRPr="004C3FE4">
        <w:rPr>
          <w:rFonts w:ascii="Arial" w:hAnsi="Arial" w:cs="Arial"/>
          <w:sz w:val="20"/>
          <w:szCs w:val="20"/>
        </w:rPr>
        <w:tab/>
        <w:t>Anodized (colored):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barrier, </w:t>
      </w:r>
      <w:r w:rsidRPr="004C3FE4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4)</w:t>
      </w:r>
      <w:r w:rsidRPr="004C3FE4">
        <w:rPr>
          <w:rFonts w:ascii="Arial" w:hAnsi="Arial" w:cs="Arial"/>
          <w:sz w:val="20"/>
          <w:szCs w:val="20"/>
        </w:rPr>
        <w:tab/>
        <w:t>Performance: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a)</w:t>
      </w:r>
      <w:r w:rsidRPr="004C3FE4">
        <w:rPr>
          <w:rFonts w:ascii="Arial" w:hAnsi="Arial" w:cs="Arial"/>
          <w:sz w:val="20"/>
          <w:szCs w:val="20"/>
        </w:rPr>
        <w:tab/>
        <w:t>Salt Spray Resistance: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b)</w:t>
      </w:r>
      <w:r w:rsidRPr="004C3FE4">
        <w:rPr>
          <w:rFonts w:ascii="Arial" w:hAnsi="Arial" w:cs="Arial"/>
          <w:sz w:val="20"/>
          <w:szCs w:val="20"/>
        </w:rPr>
        <w:tab/>
        <w:t>Acid Dissolution: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c)</w:t>
      </w:r>
      <w:r w:rsidRPr="004C3FE4">
        <w:rPr>
          <w:rFonts w:ascii="Arial" w:hAnsi="Arial" w:cs="Arial"/>
          <w:sz w:val="20"/>
          <w:szCs w:val="20"/>
        </w:rPr>
        <w:tab/>
        <w:t>Gloss: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lastRenderedPageBreak/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d)</w:t>
      </w:r>
      <w:r w:rsidRPr="004C3FE4">
        <w:rPr>
          <w:rFonts w:ascii="Arial" w:hAnsi="Arial" w:cs="Arial"/>
          <w:sz w:val="20"/>
          <w:szCs w:val="20"/>
        </w:rPr>
        <w:tab/>
        <w:t>Coating Mass: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Installation System: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One Piece Molding System: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Description: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trim moldings, silicone sealant, and accessories to provide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 barrier system.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Trim Moldings: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PA-8X Outside Corner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PA-9X Inside Corner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3)</w:t>
      </w:r>
      <w:r w:rsidRPr="004C3FE4">
        <w:rPr>
          <w:rFonts w:ascii="Arial" w:hAnsi="Arial" w:cs="Arial"/>
          <w:sz w:val="20"/>
          <w:szCs w:val="20"/>
        </w:rPr>
        <w:tab/>
        <w:t>PA-12X Horizontal / Vertical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4)</w:t>
      </w:r>
      <w:r w:rsidRPr="004C3FE4">
        <w:rPr>
          <w:rFonts w:ascii="Arial" w:hAnsi="Arial" w:cs="Arial"/>
          <w:sz w:val="20"/>
          <w:szCs w:val="20"/>
        </w:rPr>
        <w:tab/>
        <w:t>PA-15BX Perimeter J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Two Piece Molding System: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Description: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trim moldings, silicone sealant, and accessories to provide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 barrier system.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Trim Moldings: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1)</w:t>
      </w:r>
      <w:r w:rsidRPr="004C3FE4">
        <w:rPr>
          <w:rFonts w:ascii="Arial" w:hAnsi="Arial" w:cs="Arial"/>
          <w:sz w:val="20"/>
          <w:szCs w:val="20"/>
        </w:rPr>
        <w:tab/>
        <w:t>ST-601MX Horizontal / Vertical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R20-401 Receiver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2)</w:t>
      </w:r>
      <w:r w:rsidRPr="004C3FE4">
        <w:rPr>
          <w:rFonts w:ascii="Arial" w:hAnsi="Arial" w:cs="Arial"/>
          <w:sz w:val="20"/>
          <w:szCs w:val="20"/>
        </w:rPr>
        <w:tab/>
        <w:t>ST-603MX Perimeter J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R20-403 Receiver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3)</w:t>
      </w:r>
      <w:r w:rsidRPr="004C3FE4">
        <w:rPr>
          <w:rFonts w:ascii="Arial" w:hAnsi="Arial" w:cs="Arial"/>
          <w:sz w:val="20"/>
          <w:szCs w:val="20"/>
        </w:rPr>
        <w:tab/>
        <w:t>ST-605MX Inside Corner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R20-404 Receiver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4)</w:t>
      </w:r>
      <w:r w:rsidRPr="004C3FE4">
        <w:rPr>
          <w:rFonts w:ascii="Arial" w:hAnsi="Arial" w:cs="Arial"/>
          <w:sz w:val="20"/>
          <w:szCs w:val="20"/>
        </w:rPr>
        <w:tab/>
        <w:t>ST-607MX Outside Corner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R20-405 Receiver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5)</w:t>
      </w:r>
      <w:r w:rsidRPr="004C3FE4">
        <w:rPr>
          <w:rFonts w:ascii="Arial" w:hAnsi="Arial" w:cs="Arial"/>
          <w:sz w:val="20"/>
          <w:szCs w:val="20"/>
        </w:rPr>
        <w:tab/>
        <w:t>SR-701MX Horizontal / Vertical (Reveal)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R20-406 Receiver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6)</w:t>
      </w:r>
      <w:r w:rsidRPr="004C3FE4">
        <w:rPr>
          <w:rFonts w:ascii="Arial" w:hAnsi="Arial" w:cs="Arial"/>
          <w:sz w:val="20"/>
          <w:szCs w:val="20"/>
        </w:rPr>
        <w:tab/>
        <w:t>SR-703MX Perimeter J (Reveal)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R20-407 Receiver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Accessories: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>Extrusions: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guidelines.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Sealants: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3.</w:t>
      </w:r>
      <w:r w:rsidRPr="004C3FE4">
        <w:rPr>
          <w:rFonts w:ascii="Arial" w:hAnsi="Arial" w:cs="Arial"/>
          <w:sz w:val="20"/>
          <w:szCs w:val="20"/>
        </w:rPr>
        <w:tab/>
        <w:t>Fasteners: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d.</w:t>
      </w:r>
      <w:r w:rsidRPr="004C3FE4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4.</w:t>
      </w:r>
      <w:r w:rsidRPr="004C3FE4">
        <w:rPr>
          <w:rFonts w:ascii="Arial" w:hAnsi="Arial" w:cs="Arial"/>
          <w:sz w:val="20"/>
          <w:szCs w:val="20"/>
        </w:rPr>
        <w:tab/>
        <w:t>Flashing: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against moisture intrusion.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lastRenderedPageBreak/>
        <w:t>PART 3 - EXECUTION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3.1</w:t>
      </w:r>
      <w:r w:rsidRPr="004C3FE4">
        <w:rPr>
          <w:rFonts w:ascii="Arial" w:hAnsi="Arial" w:cs="Arial"/>
          <w:sz w:val="20"/>
          <w:szCs w:val="20"/>
        </w:rPr>
        <w:tab/>
        <w:t>EXAMINATION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acceptable for installation.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1.</w:t>
      </w:r>
      <w:r w:rsidRPr="004C3FE4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2.</w:t>
      </w:r>
      <w:r w:rsidRPr="004C3FE4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more deviation than 1/4" in 20'.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3.2</w:t>
      </w:r>
      <w:r w:rsidRPr="004C3FE4">
        <w:rPr>
          <w:rFonts w:ascii="Arial" w:hAnsi="Arial" w:cs="Arial"/>
          <w:sz w:val="20"/>
          <w:szCs w:val="20"/>
        </w:rPr>
        <w:tab/>
        <w:t>PREPARATION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Verify dimensions as required.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3.3</w:t>
      </w:r>
      <w:r w:rsidRPr="004C3FE4">
        <w:rPr>
          <w:rFonts w:ascii="Arial" w:hAnsi="Arial" w:cs="Arial"/>
          <w:sz w:val="20"/>
          <w:szCs w:val="20"/>
        </w:rPr>
        <w:tab/>
        <w:t>INSTALLATION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shall be no more than 1/4" in 20'-0".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D.</w:t>
      </w:r>
      <w:r w:rsidRPr="004C3FE4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E.</w:t>
      </w:r>
      <w:r w:rsidRPr="004C3FE4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manufacturer.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3.4</w:t>
      </w:r>
      <w:r w:rsidRPr="004C3FE4">
        <w:rPr>
          <w:rFonts w:ascii="Arial" w:hAnsi="Arial" w:cs="Arial"/>
          <w:sz w:val="20"/>
          <w:szCs w:val="20"/>
        </w:rPr>
        <w:tab/>
        <w:t>CLEANING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A.</w:t>
      </w:r>
      <w:r w:rsidRPr="004C3FE4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B.</w:t>
      </w:r>
      <w:r w:rsidRPr="004C3FE4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  <w:t>C.</w:t>
      </w:r>
      <w:r w:rsidRPr="004C3FE4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A74F55" w:rsidRPr="004C3FE4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A74F55" w:rsidP="00E3062E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E3062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A74F55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A74F55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A74F5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E3062E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9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E3062E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A74F55" w:rsidP="00A74F55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ProCore™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E3062E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74F55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062E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C199-0836-4EFA-955F-1C79702F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2016-06-28T17:50:00Z</dcterms:created>
  <dcterms:modified xsi:type="dcterms:W3CDTF">2016-06-28T19:04:00Z</dcterms:modified>
</cp:coreProperties>
</file>