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0a0" w:noHBand="0" w:noVBand="0"/>
      </w:tblPr>
      <w:tblGrid>
        <w:gridCol w:w="3113"/>
        <w:gridCol w:w="3091"/>
        <w:gridCol w:w="3134"/>
      </w:tblGrid>
      <w:tr>
        <w:trPr/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Themenpool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Verdana" w:hAnsi="Verdana"/>
              </w:rPr>
              <w:t>Mündliche Reifeprüfung 2023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Fach: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Verdana" w:hAnsi="Verdana"/>
              </w:rPr>
              <w:t>WPG Philosophie, Isop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Verdana" w:hAnsi="Verdana"/>
              </w:rPr>
              <w:t>Klasse:8ABE SJ 22/23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Wochenstunden:    2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ascii="Verdana" w:hAnsi="Verdana"/>
              </w:rPr>
              <w:t xml:space="preserve">Themenbereiche:   5 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93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671"/>
        <w:gridCol w:w="8666"/>
      </w:tblGrid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8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360" w:beforeAutospacing="0" w:before="0" w:afterAutospacing="0" w:after="0"/>
              <w:ind w:left="0" w:right="0" w:hanging="0"/>
              <w:jc w:val="center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 xml:space="preserve">Themenpool 1 bis </w:t>
            </w:r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>5</w:t>
            </w:r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 xml:space="preserve"> ist WPG Psychologie SJ 2022/23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8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bookmarkStart w:id="0" w:name="_GoBack"/>
            <w:bookmarkEnd w:id="0"/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>Emotionale Bereiche der Psychologie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8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>Wesentliche Aspekte der Entwicklungspsychologie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8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>Sozialkritische Aspekte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86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de-DE"/>
              </w:rPr>
              <w:t>Die Schulen der Psychologie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Calibri" w:asciiTheme="minorAscii" w:cstheme="minorAscii" w:eastAsiaTheme="minorAscii" w:hAnsiTheme="minorAscii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</w:rPr>
              <w:t>Philosophische Basisthemen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Calibri" w:asciiTheme="minorAscii" w:cstheme="minorAscii" w:eastAsiaTheme="minorAscii" w:hAnsiTheme="minorAscii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</w:rPr>
              <w:t>Anthropologie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</w:rPr>
              <w:t xml:space="preserve">Politische Philosophie und </w:t>
              <w:br/>
              <w:t>Gesellschaftskritik zu beispielsweise Medien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Calibri" w:asciiTheme="minorAscii" w:cstheme="minorAscii" w:eastAsiaTheme="minorAscii" w:hAnsiTheme="minorAscii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</w:rPr>
              <w:t>Alltagsethik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Calibri" w:asciiTheme="minorAscii" w:cstheme="minorAscii" w:eastAsiaTheme="minorAscii" w:hAnsiTheme="minorAscii"/>
              </w:rPr>
            </w:pPr>
            <w:r>
              <w:rPr>
                <w:rFonts w:eastAsia="Calibri" w:cs="Calibri" w:ascii="Calibri" w:hAnsi="Calibri" w:asciiTheme="minorAscii" w:cstheme="minorAscii" w:eastAsiaTheme="minorAscii" w:hAnsiTheme="minorAscii"/>
              </w:rPr>
              <w:t>Ein gutes Leben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libri" w:hAnsi="Calibri" w:eastAsia="Calibri" w:cs="Calibri" w:asciiTheme="minorAscii" w:cstheme="minorAscii" w:eastAsiaTheme="minorAscii" w:hAnsiTheme="minorAscii"/>
              </w:rPr>
            </w:pPr>
            <w:r>
              <w:rPr/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  <w:t>18</w:t>
            </w:r>
          </w:p>
        </w:tc>
        <w:tc>
          <w:tcPr>
            <w:tcW w:w="8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09" w:top="1134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0" w:after="200"/>
      <w:jc w:val="left"/>
      <w:rPr/>
    </w:pPr>
    <w:r>
      <w:rPr/>
      <w:drawing>
        <wp:inline distT="0" distB="0" distL="0" distR="0">
          <wp:extent cx="371475" cy="371475"/>
          <wp:effectExtent l="0" t="0" r="0" b="0"/>
          <wp:docPr id="1" name="Bild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sz w:val="28"/>
        <w:szCs w:val="28"/>
      </w:rPr>
      <w:t xml:space="preserve">   </w:t>
    </w:r>
    <w:r>
      <w:rPr>
        <w:rFonts w:ascii="Verdana" w:hAnsi="Verdana"/>
      </w:rPr>
      <w:t xml:space="preserve">BRG Klagenfurt-Viktring </w:t>
    </w:r>
    <w:r>
      <w:rPr/>
      <w:tab/>
      <w:tab/>
    </w:r>
    <w:r>
      <w:rPr>
        <w:rFonts w:ascii="Verdana" w:hAnsi="Verdana"/>
      </w:rPr>
      <w:t xml:space="preserve">                        Schuljahr: 2023</w:t>
    </w:r>
    <w:r>
      <w:rPr/>
      <w:b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??" w:cs="Times New Roman"/>
        <w:lang w:val="de-DE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 w:semiHidden="1" w:unhideWhenUsed="1"/>
    <w:lsdException w:name="Plain Table 2" w:uiPriority="73" w:semiHidden="1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99" w:semiHidden="1" w:unhideWhenUsed="1"/>
  </w:latentStyles>
  <w:style w:type="paragraph" w:styleId="Normal" w:default="1">
    <w:name w:val="Normal"/>
    <w:qFormat/>
    <w:rsid w:val="00345003"/>
    <w:pPr>
      <w:widowControl/>
      <w:bidi w:val="0"/>
      <w:spacing w:before="0" w:after="200"/>
      <w:jc w:val="left"/>
    </w:pPr>
    <w:rPr>
      <w:rFonts w:ascii="Cambria" w:hAnsi="Cambria" w:eastAsia="MS ??" w:cs="Times New Roman"/>
      <w:color w:val="auto"/>
      <w:kern w:val="0"/>
      <w:sz w:val="24"/>
      <w:szCs w:val="24"/>
      <w:lang w:val="de-DE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SprechblasentextZchn" w:customStyle="1">
    <w:name w:val="Sprechblasentext Zchn"/>
    <w:link w:val="Sprechblasentext"/>
    <w:semiHidden/>
    <w:qFormat/>
    <w:locked/>
    <w:rsid w:val="00f30709"/>
    <w:rPr>
      <w:rFonts w:ascii="Lucida Grande" w:hAnsi="Lucida Grande" w:cs="Lucida Grande"/>
      <w:sz w:val="18"/>
      <w:szCs w:val="18"/>
    </w:rPr>
  </w:style>
  <w:style w:type="character" w:styleId="KopfzeileZchn" w:customStyle="1">
    <w:name w:val="Kopfzeile Zchn"/>
    <w:link w:val="Kopfzeile"/>
    <w:qFormat/>
    <w:locked/>
    <w:rsid w:val="00f30709"/>
    <w:rPr>
      <w:rFonts w:cs="Times New Roman"/>
    </w:rPr>
  </w:style>
  <w:style w:type="character" w:styleId="FuzeileZchn" w:customStyle="1">
    <w:name w:val="Fußzeile Zchn"/>
    <w:link w:val="Fuzeile"/>
    <w:qFormat/>
    <w:locked/>
    <w:rsid w:val="00f30709"/>
    <w:rPr>
      <w:rFonts w:cs="Times New Roma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teratur" w:customStyle="1">
    <w:name w:val="Literatur"/>
    <w:basedOn w:val="Bibliography"/>
    <w:qFormat/>
    <w:rsid w:val="00e212ee"/>
    <w:pPr>
      <w:spacing w:lineRule="auto" w:line="360" w:before="0" w:after="0"/>
      <w:ind w:left="567" w:hanging="567"/>
      <w:contextualSpacing/>
      <w:jc w:val="both"/>
    </w:pPr>
    <w:rPr>
      <w:rFonts w:eastAsia="Times New Roman"/>
      <w:sz w:val="22"/>
      <w:szCs w:val="22"/>
    </w:rPr>
  </w:style>
  <w:style w:type="paragraph" w:styleId="Bibliography" w:customStyle="1">
    <w:name w:val="Bibliography"/>
    <w:basedOn w:val="Normal"/>
    <w:next w:val="Normal"/>
    <w:semiHidden/>
    <w:qFormat/>
    <w:rsid w:val="00e212ee"/>
    <w:pPr/>
    <w:rPr/>
  </w:style>
  <w:style w:type="paragraph" w:styleId="BalloonText">
    <w:name w:val="Balloon Text"/>
    <w:basedOn w:val="Normal"/>
    <w:link w:val="SprechblasentextZchn"/>
    <w:semiHidden/>
    <w:qFormat/>
    <w:rsid w:val="00f30709"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Normal"/>
    <w:link w:val="KopfzeileZchn"/>
    <w:rsid w:val="00f3070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rsid w:val="00f30709"/>
    <w:pPr>
      <w:tabs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semiHidden/>
    <w:qFormat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f30709"/>
    <w:rPr>
      <w:lang w:val="de-AT" w:eastAsia="de-A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E8AFA-9511-4D31-A223-84D0D7F5D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A2DD9-7056-416C-81E6-176349635429}"/>
</file>

<file path=customXml/itemProps3.xml><?xml version="1.0" encoding="utf-8"?>
<ds:datastoreItem xmlns:ds="http://schemas.openxmlformats.org/officeDocument/2006/customXml" ds:itemID="{7C4723CB-5E77-4DFB-BF94-430B05406D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LibreOffice/6.0.7.3$Linux_X86_64 LibreOffice_project/00m0$Build-3</Application>
  <Pages>1</Pages>
  <Words>74</Words>
  <Characters>462</Characters>
  <CharactersWithSpaces>554</CharactersWithSpaces>
  <Paragraphs>36</Paragraphs>
  <Company>Universität Klagenfurt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dc:description/>
  <cp:lastModifiedBy/>
  <cp:revision>24</cp:revision>
  <dcterms:created xsi:type="dcterms:W3CDTF">2020-11-13T22:07:00Z</dcterms:created>
  <dcterms:modified xsi:type="dcterms:W3CDTF">2022-11-21T14:59:52Z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Klagenfurt</vt:lpwstr>
  </property>
  <property fmtid="{D5CDD505-2E9C-101B-9397-08002B2CF9AE}" pid="4" name="ContentTypeId">
    <vt:lpwstr>0x0101001BD9E808E4C0E6448E93A02BCB392E85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