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33"/>
        <w:tblW w:w="10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632"/>
        <w:gridCol w:w="3200"/>
        <w:gridCol w:w="3652"/>
      </w:tblGrid>
      <w:tr xmlns:wp14="http://schemas.microsoft.com/office/word/2010/wordml" w:rsidRPr="00D854C0" w:rsidR="00D7428F" w:rsidTr="1DD70BF5" w14:paraId="1DCEF054" wp14:textId="77777777">
        <w:trPr>
          <w:trHeight w:val="752"/>
        </w:trPr>
        <w:tc>
          <w:tcPr>
            <w:tcW w:w="3632" w:type="dxa"/>
            <w:tcMar/>
          </w:tcPr>
          <w:p w:rsidR="00B66BB2" w:rsidP="00240DB4" w:rsidRDefault="00D7428F" w14:paraId="4197B3E9" wp14:textId="77777777">
            <w:pPr>
              <w:spacing w:after="0"/>
              <w:rPr>
                <w:rFonts w:ascii="Verdana" w:hAnsi="Verdana"/>
              </w:rPr>
            </w:pPr>
            <w:r w:rsidRPr="001850FB">
              <w:rPr>
                <w:rFonts w:ascii="Verdana" w:hAnsi="Verdana"/>
              </w:rPr>
              <w:t>Themen</w:t>
            </w:r>
            <w:r w:rsidRPr="001850FB" w:rsidR="00C06505">
              <w:rPr>
                <w:rFonts w:ascii="Verdana" w:hAnsi="Verdana"/>
              </w:rPr>
              <w:t xml:space="preserve">pool </w:t>
            </w:r>
          </w:p>
          <w:p w:rsidRPr="001850FB" w:rsidR="00D7428F" w:rsidP="00240DB4" w:rsidRDefault="00B66BB2" w14:paraId="7B154C1F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Mündliche</w:t>
            </w:r>
            <w:r w:rsidRPr="001850FB" w:rsidR="00C06505">
              <w:rPr>
                <w:rFonts w:ascii="Verdana" w:hAnsi="Verdana"/>
              </w:rPr>
              <w:t xml:space="preserve"> </w:t>
            </w:r>
            <w:r w:rsidRPr="001850FB" w:rsidR="00D7428F">
              <w:rPr>
                <w:rFonts w:ascii="Verdana" w:hAnsi="Verdana"/>
              </w:rPr>
              <w:t>Reifeprüfung</w:t>
            </w:r>
          </w:p>
        </w:tc>
        <w:tc>
          <w:tcPr>
            <w:tcW w:w="3200" w:type="dxa"/>
            <w:tcMar/>
          </w:tcPr>
          <w:p w:rsidRPr="001850FB" w:rsidR="00D7428F" w:rsidP="00240DB4" w:rsidRDefault="00D7428F" w14:paraId="313C17FC" wp14:textId="671B7E25">
            <w:pPr>
              <w:spacing w:after="0"/>
              <w:rPr>
                <w:rFonts w:ascii="Verdana" w:hAnsi="Verdana"/>
              </w:rPr>
            </w:pPr>
            <w:r w:rsidRPr="1DD70BF5" w:rsidR="00D7428F">
              <w:rPr>
                <w:rFonts w:ascii="Verdana" w:hAnsi="Verdana"/>
              </w:rPr>
              <w:t>Fach:</w:t>
            </w:r>
            <w:r w:rsidRPr="1DD70BF5" w:rsidR="00937F99">
              <w:rPr>
                <w:rFonts w:ascii="Verdana" w:hAnsi="Verdana"/>
              </w:rPr>
              <w:t xml:space="preserve"> Religion Kath.</w:t>
            </w:r>
            <w:r w:rsidRPr="1DD70BF5" w:rsidR="00C06505">
              <w:rPr>
                <w:rFonts w:ascii="Verdana" w:hAnsi="Verdana"/>
              </w:rPr>
              <w:t xml:space="preserve">       </w:t>
            </w:r>
            <w:r w:rsidRPr="1DD70BF5" w:rsidR="004B7157">
              <w:rPr>
                <w:rFonts w:ascii="Verdana" w:hAnsi="Verdana"/>
              </w:rPr>
              <w:t>Klasse:</w:t>
            </w:r>
            <w:r w:rsidRPr="1DD70BF5" w:rsidR="00937F99">
              <w:rPr>
                <w:rFonts w:ascii="Verdana" w:hAnsi="Verdana"/>
              </w:rPr>
              <w:t xml:space="preserve"> </w:t>
            </w:r>
            <w:r w:rsidRPr="1DD70BF5" w:rsidR="00F66FC8">
              <w:rPr>
                <w:rFonts w:ascii="Verdana" w:hAnsi="Verdana"/>
              </w:rPr>
              <w:t>8</w:t>
            </w:r>
            <w:r w:rsidRPr="1DD70BF5" w:rsidR="55896FE7">
              <w:rPr>
                <w:rFonts w:ascii="Verdana" w:hAnsi="Verdana"/>
              </w:rPr>
              <w:t>C</w:t>
            </w:r>
          </w:p>
        </w:tc>
        <w:tc>
          <w:tcPr>
            <w:tcW w:w="3652" w:type="dxa"/>
            <w:tcMar/>
          </w:tcPr>
          <w:p w:rsidRPr="001850FB" w:rsidR="00B66BB2" w:rsidP="00240DB4" w:rsidRDefault="00D7428F" w14:paraId="268B4636" wp14:textId="77777777">
            <w:pPr>
              <w:spacing w:after="0"/>
              <w:rPr>
                <w:rFonts w:ascii="Verdana" w:hAnsi="Verdana"/>
              </w:rPr>
            </w:pPr>
            <w:r w:rsidRPr="001850FB">
              <w:rPr>
                <w:rFonts w:ascii="Verdana" w:hAnsi="Verdana"/>
              </w:rPr>
              <w:t>Wochenstunden:</w:t>
            </w:r>
            <w:r w:rsidRPr="001850FB" w:rsidR="00937F99">
              <w:rPr>
                <w:rFonts w:ascii="Verdana" w:hAnsi="Verdana"/>
              </w:rPr>
              <w:t xml:space="preserve"> </w:t>
            </w:r>
            <w:r w:rsidR="00DF4CB3">
              <w:rPr>
                <w:rFonts w:ascii="Verdana" w:hAnsi="Verdana"/>
              </w:rPr>
              <w:t>8</w:t>
            </w:r>
            <w:r w:rsidRPr="001850FB" w:rsidR="00C06505">
              <w:rPr>
                <w:rFonts w:ascii="Verdana" w:hAnsi="Verdana"/>
              </w:rPr>
              <w:t xml:space="preserve">     </w:t>
            </w:r>
            <w:r w:rsidRPr="001850FB">
              <w:rPr>
                <w:rFonts w:ascii="Verdana" w:hAnsi="Verdana"/>
              </w:rPr>
              <w:t xml:space="preserve">Themenbereiche: </w:t>
            </w:r>
            <w:r w:rsidR="00105A06">
              <w:rPr>
                <w:rFonts w:ascii="Verdana" w:hAnsi="Verdana"/>
              </w:rPr>
              <w:t>1</w:t>
            </w:r>
            <w:r w:rsidR="00DF4CB3">
              <w:rPr>
                <w:rFonts w:ascii="Verdana" w:hAnsi="Verdana"/>
              </w:rPr>
              <w:t>6</w:t>
            </w:r>
            <w:r w:rsidRPr="001850FB">
              <w:rPr>
                <w:rFonts w:ascii="Verdana" w:hAnsi="Verdana"/>
              </w:rPr>
              <w:t xml:space="preserve">  </w:t>
            </w:r>
          </w:p>
        </w:tc>
      </w:tr>
    </w:tbl>
    <w:p xmlns:wp14="http://schemas.microsoft.com/office/word/2010/wordml" w:rsidRPr="00AD40A6" w:rsidR="00AD40A6" w:rsidP="00240DB4" w:rsidRDefault="00AD40A6" w14:paraId="672A6659" wp14:textId="77777777">
      <w:pPr>
        <w:spacing w:after="0"/>
        <w:rPr>
          <w:vanish/>
        </w:rPr>
      </w:pPr>
    </w:p>
    <w:tbl>
      <w:tblPr>
        <w:tblpPr w:leftFromText="141" w:rightFromText="141" w:vertAnchor="text" w:horzAnchor="margin" w:tblpY="183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1"/>
        <w:gridCol w:w="9779"/>
      </w:tblGrid>
      <w:tr xmlns:wp14="http://schemas.microsoft.com/office/word/2010/wordml" w:rsidRPr="00D854C0" w:rsidR="00EB6EDA" w:rsidTr="00B66BB2" w14:paraId="06861755" wp14:textId="77777777">
        <w:tc>
          <w:tcPr>
            <w:tcW w:w="671" w:type="dxa"/>
          </w:tcPr>
          <w:p w:rsidRPr="004D1E52" w:rsidR="00EB6EDA" w:rsidP="004D1E52" w:rsidRDefault="00711576" w14:paraId="649841BE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1</w:t>
            </w:r>
          </w:p>
        </w:tc>
        <w:tc>
          <w:tcPr>
            <w:tcW w:w="9779" w:type="dxa"/>
          </w:tcPr>
          <w:p w:rsidRPr="004D1E52" w:rsidR="00EB6EDA" w:rsidP="004D1E52" w:rsidRDefault="00A94910" w14:paraId="5C31F476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Die Prägung unseres Lebens durch die Informations- u</w:t>
            </w:r>
            <w:bookmarkStart w:name="_GoBack" w:id="0"/>
            <w:bookmarkEnd w:id="0"/>
            <w:r w:rsidRPr="004D1E52">
              <w:rPr>
                <w:rFonts w:ascii="Verdana" w:hAnsi="Verdana"/>
              </w:rPr>
              <w:t>nd Kommunikationstechnologie und die Auswirkungen auf das alltägliche Leben</w:t>
            </w:r>
          </w:p>
        </w:tc>
      </w:tr>
      <w:tr xmlns:wp14="http://schemas.microsoft.com/office/word/2010/wordml" w:rsidRPr="00D854C0" w:rsidR="00A94910" w:rsidTr="00B66BB2" w14:paraId="31E5103F" wp14:textId="77777777">
        <w:tc>
          <w:tcPr>
            <w:tcW w:w="671" w:type="dxa"/>
          </w:tcPr>
          <w:p w:rsidRPr="004D1E52" w:rsidR="00A94910" w:rsidP="004D1E52" w:rsidRDefault="00A94910" w14:paraId="18F999B5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2</w:t>
            </w:r>
          </w:p>
        </w:tc>
        <w:tc>
          <w:tcPr>
            <w:tcW w:w="9779" w:type="dxa"/>
          </w:tcPr>
          <w:p w:rsidRPr="004D1E52" w:rsidR="00A94910" w:rsidP="004D1E52" w:rsidRDefault="00A94910" w14:paraId="07BE00D1" wp14:textId="77777777">
            <w:pPr>
              <w:spacing w:after="0" w:line="360" w:lineRule="auto"/>
              <w:rPr>
                <w:rFonts w:ascii="Verdana" w:hAnsi="Verdana"/>
              </w:rPr>
            </w:pPr>
            <w:bookmarkStart w:name="_Hlk497302737" w:id="1"/>
            <w:r w:rsidRPr="004D1E52">
              <w:rPr>
                <w:rFonts w:ascii="Verdana" w:hAnsi="Verdana"/>
              </w:rPr>
              <w:t>Christlich motivierter Umgang mit Freiheiten und Zwängen</w:t>
            </w:r>
            <w:bookmarkEnd w:id="1"/>
          </w:p>
        </w:tc>
      </w:tr>
      <w:tr xmlns:wp14="http://schemas.microsoft.com/office/word/2010/wordml" w:rsidRPr="00D854C0" w:rsidR="00A94910" w:rsidTr="00B66BB2" w14:paraId="6D3D10E1" wp14:textId="77777777">
        <w:tc>
          <w:tcPr>
            <w:tcW w:w="671" w:type="dxa"/>
          </w:tcPr>
          <w:p w:rsidRPr="004D1E52" w:rsidR="00A94910" w:rsidP="004D1E52" w:rsidRDefault="00A94910" w14:paraId="5FCD5EC4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3</w:t>
            </w:r>
          </w:p>
        </w:tc>
        <w:tc>
          <w:tcPr>
            <w:tcW w:w="9779" w:type="dxa"/>
          </w:tcPr>
          <w:p w:rsidRPr="004D1E52" w:rsidR="00A94910" w:rsidP="004D1E52" w:rsidRDefault="00A94910" w14:paraId="7771BEAC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Werte und Grundhaltungen (Dekalog, Bergpredigt) – das Gewissen</w:t>
            </w:r>
          </w:p>
        </w:tc>
      </w:tr>
      <w:tr xmlns:wp14="http://schemas.microsoft.com/office/word/2010/wordml" w:rsidRPr="00D854C0" w:rsidR="00A94910" w:rsidTr="00B66BB2" w14:paraId="6A4AE5D8" wp14:textId="77777777">
        <w:tc>
          <w:tcPr>
            <w:tcW w:w="671" w:type="dxa"/>
          </w:tcPr>
          <w:p w:rsidRPr="004D1E52" w:rsidR="00A94910" w:rsidP="004D1E52" w:rsidRDefault="00A94910" w14:paraId="2598DEE6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4</w:t>
            </w:r>
          </w:p>
        </w:tc>
        <w:tc>
          <w:tcPr>
            <w:tcW w:w="9779" w:type="dxa"/>
          </w:tcPr>
          <w:p w:rsidRPr="004D1E52" w:rsidR="00A94910" w:rsidP="004D1E52" w:rsidRDefault="008E36A5" w14:paraId="6D395010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Das Judentum</w:t>
            </w:r>
          </w:p>
        </w:tc>
      </w:tr>
      <w:tr xmlns:wp14="http://schemas.microsoft.com/office/word/2010/wordml" w:rsidRPr="00D854C0" w:rsidR="00A94910" w:rsidTr="00B66BB2" w14:paraId="43556DE2" wp14:textId="77777777">
        <w:tc>
          <w:tcPr>
            <w:tcW w:w="671" w:type="dxa"/>
          </w:tcPr>
          <w:p w:rsidRPr="004D1E52" w:rsidR="00A94910" w:rsidP="004D1E52" w:rsidRDefault="00A94910" w14:paraId="78941E47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5</w:t>
            </w:r>
          </w:p>
        </w:tc>
        <w:tc>
          <w:tcPr>
            <w:tcW w:w="9779" w:type="dxa"/>
          </w:tcPr>
          <w:p w:rsidRPr="004D1E52" w:rsidR="00A94910" w:rsidP="004D1E52" w:rsidRDefault="00A94910" w14:paraId="4F562600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Die Sakramente der Katholischen Kirche</w:t>
            </w:r>
          </w:p>
        </w:tc>
      </w:tr>
      <w:tr xmlns:wp14="http://schemas.microsoft.com/office/word/2010/wordml" w:rsidRPr="00D854C0" w:rsidR="00A94910" w:rsidTr="00B66BB2" w14:paraId="04AF8549" wp14:textId="77777777">
        <w:tc>
          <w:tcPr>
            <w:tcW w:w="671" w:type="dxa"/>
          </w:tcPr>
          <w:p w:rsidRPr="004D1E52" w:rsidR="00A94910" w:rsidP="004D1E52" w:rsidRDefault="00A94910" w14:paraId="29B4EA11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6</w:t>
            </w:r>
          </w:p>
        </w:tc>
        <w:tc>
          <w:tcPr>
            <w:tcW w:w="9779" w:type="dxa"/>
          </w:tcPr>
          <w:p w:rsidRPr="004D1E52" w:rsidR="00A94910" w:rsidP="004D1E52" w:rsidRDefault="00A94910" w14:paraId="2077E0CF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Aktuelle ethische Fragen am Beginn menschlichen Lebens (Abtreibung, pränatale Diagnostik)</w:t>
            </w:r>
          </w:p>
        </w:tc>
      </w:tr>
      <w:tr xmlns:wp14="http://schemas.microsoft.com/office/word/2010/wordml" w:rsidRPr="00D854C0" w:rsidR="00A94910" w:rsidTr="00B66BB2" w14:paraId="2D1A4123" wp14:textId="77777777">
        <w:tc>
          <w:tcPr>
            <w:tcW w:w="671" w:type="dxa"/>
          </w:tcPr>
          <w:p w:rsidRPr="004D1E52" w:rsidR="00A94910" w:rsidP="004D1E52" w:rsidRDefault="00A94910" w14:paraId="75697EEC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7</w:t>
            </w:r>
          </w:p>
        </w:tc>
        <w:tc>
          <w:tcPr>
            <w:tcW w:w="9779" w:type="dxa"/>
          </w:tcPr>
          <w:p w:rsidRPr="004D1E52" w:rsidR="00A94910" w:rsidP="004D1E52" w:rsidRDefault="00A94910" w14:paraId="51FDF6C3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 xml:space="preserve">Aktuelle ethische Fragen am Ende menschlichen Lebens (Suizid, Euthanasie) </w:t>
            </w:r>
          </w:p>
        </w:tc>
      </w:tr>
      <w:tr xmlns:wp14="http://schemas.microsoft.com/office/word/2010/wordml" w:rsidRPr="00D854C0" w:rsidR="00A94910" w:rsidTr="00B66BB2" w14:paraId="323BCAAC" wp14:textId="77777777">
        <w:tc>
          <w:tcPr>
            <w:tcW w:w="671" w:type="dxa"/>
          </w:tcPr>
          <w:p w:rsidRPr="004D1E52" w:rsidR="00A94910" w:rsidP="004D1E52" w:rsidRDefault="00A94910" w14:paraId="44B0A208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8</w:t>
            </w:r>
          </w:p>
        </w:tc>
        <w:tc>
          <w:tcPr>
            <w:tcW w:w="9779" w:type="dxa"/>
          </w:tcPr>
          <w:p w:rsidRPr="004D1E52" w:rsidR="00A94910" w:rsidP="004D1E52" w:rsidRDefault="00A94910" w14:paraId="4DF9063A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Mystische und spirituelle Traditionen</w:t>
            </w:r>
          </w:p>
        </w:tc>
      </w:tr>
      <w:tr xmlns:wp14="http://schemas.microsoft.com/office/word/2010/wordml" w:rsidRPr="00D854C0" w:rsidR="00A94910" w:rsidTr="00B66BB2" w14:paraId="37064B30" wp14:textId="77777777">
        <w:tc>
          <w:tcPr>
            <w:tcW w:w="671" w:type="dxa"/>
          </w:tcPr>
          <w:p w:rsidRPr="004D1E52" w:rsidR="00A94910" w:rsidP="004D1E52" w:rsidRDefault="00A94910" w14:paraId="2B2B7304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9</w:t>
            </w:r>
          </w:p>
        </w:tc>
        <w:tc>
          <w:tcPr>
            <w:tcW w:w="9779" w:type="dxa"/>
          </w:tcPr>
          <w:p w:rsidRPr="004D1E52" w:rsidR="00A94910" w:rsidP="004D1E52" w:rsidRDefault="00A94910" w14:paraId="0E36DE29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 xml:space="preserve">Religionen indischen und chinesischen Ursprungs </w:t>
            </w:r>
            <w:bookmarkStart w:name="_Hlk497303646" w:id="2"/>
            <w:r w:rsidRPr="004D1E52">
              <w:rPr>
                <w:rFonts w:ascii="Verdana" w:hAnsi="Verdana"/>
              </w:rPr>
              <w:t>(Hinduismus/Buddhismus)</w:t>
            </w:r>
            <w:bookmarkEnd w:id="2"/>
          </w:p>
        </w:tc>
      </w:tr>
      <w:tr xmlns:wp14="http://schemas.microsoft.com/office/word/2010/wordml" w:rsidRPr="00D854C0" w:rsidR="00A94910" w:rsidTr="00B66BB2" w14:paraId="4F0BA6CA" wp14:textId="77777777">
        <w:tc>
          <w:tcPr>
            <w:tcW w:w="671" w:type="dxa"/>
          </w:tcPr>
          <w:p w:rsidRPr="004D1E52" w:rsidR="00A94910" w:rsidP="004D1E52" w:rsidRDefault="00A94910" w14:paraId="5D369756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10</w:t>
            </w:r>
          </w:p>
        </w:tc>
        <w:tc>
          <w:tcPr>
            <w:tcW w:w="9779" w:type="dxa"/>
          </w:tcPr>
          <w:p w:rsidRPr="004D1E52" w:rsidR="00A94910" w:rsidP="004D1E52" w:rsidRDefault="00A94910" w14:paraId="1A39F5EA" wp14:textId="77777777">
            <w:pPr>
              <w:spacing w:after="0" w:line="360" w:lineRule="auto"/>
              <w:rPr>
                <w:rFonts w:ascii="Verdana" w:hAnsi="Verdana"/>
              </w:rPr>
            </w:pPr>
            <w:bookmarkStart w:name="_Hlk497303287" w:id="3"/>
            <w:r w:rsidRPr="004D1E52">
              <w:rPr>
                <w:rFonts w:ascii="Verdana" w:hAnsi="Verdana"/>
              </w:rPr>
              <w:t xml:space="preserve">Die Vielfalt von Lebensformen und deren </w:t>
            </w:r>
            <w:r w:rsidRPr="004D1E52" w:rsidR="00497660">
              <w:rPr>
                <w:rFonts w:ascii="Verdana" w:hAnsi="Verdana"/>
              </w:rPr>
              <w:t>sakramentale</w:t>
            </w:r>
            <w:r w:rsidRPr="004D1E52">
              <w:rPr>
                <w:rFonts w:ascii="Verdana" w:hAnsi="Verdana"/>
              </w:rPr>
              <w:t xml:space="preserve"> Begleitung (Ehe, </w:t>
            </w:r>
            <w:r w:rsidRPr="004D1E52" w:rsidR="00497660">
              <w:rPr>
                <w:rFonts w:ascii="Verdana" w:hAnsi="Verdana"/>
              </w:rPr>
              <w:t>Weihe</w:t>
            </w:r>
            <w:r w:rsidRPr="004D1E52">
              <w:rPr>
                <w:rFonts w:ascii="Verdana" w:hAnsi="Verdana"/>
              </w:rPr>
              <w:t>)</w:t>
            </w:r>
            <w:bookmarkEnd w:id="3"/>
          </w:p>
        </w:tc>
      </w:tr>
      <w:tr xmlns:wp14="http://schemas.microsoft.com/office/word/2010/wordml" w:rsidRPr="00D854C0" w:rsidR="00A94910" w:rsidTr="00B66BB2" w14:paraId="12FEEC56" wp14:textId="77777777">
        <w:tc>
          <w:tcPr>
            <w:tcW w:w="671" w:type="dxa"/>
          </w:tcPr>
          <w:p w:rsidRPr="004D1E52" w:rsidR="00A94910" w:rsidP="004D1E52" w:rsidRDefault="00A94910" w14:paraId="4737E36C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11</w:t>
            </w:r>
          </w:p>
        </w:tc>
        <w:tc>
          <w:tcPr>
            <w:tcW w:w="9779" w:type="dxa"/>
          </w:tcPr>
          <w:p w:rsidRPr="004D1E52" w:rsidR="00A94910" w:rsidP="004D1E52" w:rsidRDefault="008E36A5" w14:paraId="64F8F4A1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Der Islam</w:t>
            </w:r>
            <w:r w:rsidRPr="004D1E52" w:rsidR="00A94910">
              <w:rPr>
                <w:rFonts w:ascii="Verdana" w:hAnsi="Verdana"/>
              </w:rPr>
              <w:t xml:space="preserve"> </w:t>
            </w:r>
          </w:p>
        </w:tc>
      </w:tr>
      <w:tr xmlns:wp14="http://schemas.microsoft.com/office/word/2010/wordml" w:rsidRPr="00D854C0" w:rsidR="008E36A5" w:rsidTr="00B66BB2" w14:paraId="6AC19453" wp14:textId="77777777">
        <w:tc>
          <w:tcPr>
            <w:tcW w:w="671" w:type="dxa"/>
          </w:tcPr>
          <w:p w:rsidRPr="004D1E52" w:rsidR="008E36A5" w:rsidP="004D1E52" w:rsidRDefault="008E36A5" w14:paraId="4B73E586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12</w:t>
            </w:r>
          </w:p>
        </w:tc>
        <w:tc>
          <w:tcPr>
            <w:tcW w:w="9779" w:type="dxa"/>
          </w:tcPr>
          <w:p w:rsidRPr="004D1E52" w:rsidR="008E36A5" w:rsidP="004D1E52" w:rsidRDefault="006D5838" w14:paraId="6CFAE599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Die Frage nach Leid und Tod und die Botschaft von Leben, Sterben, Auferweckung und Wiederkunft Jesu</w:t>
            </w:r>
            <w:bookmarkStart w:name="_Hlk497303388" w:id="4"/>
            <w:r w:rsidRPr="004D1E52">
              <w:rPr>
                <w:rFonts w:ascii="Verdana" w:hAnsi="Verdana"/>
              </w:rPr>
              <w:t xml:space="preserve"> </w:t>
            </w:r>
            <w:r w:rsidRPr="004D1E52" w:rsidR="00240DB4">
              <w:rPr>
                <w:rFonts w:ascii="Verdana" w:hAnsi="Verdana"/>
              </w:rPr>
              <w:t>- Christliche</w:t>
            </w:r>
            <w:r w:rsidRPr="004D1E52">
              <w:rPr>
                <w:rFonts w:ascii="Verdana" w:hAnsi="Verdana"/>
              </w:rPr>
              <w:t xml:space="preserve"> Eschatologie</w:t>
            </w:r>
            <w:bookmarkEnd w:id="4"/>
          </w:p>
        </w:tc>
      </w:tr>
      <w:tr xmlns:wp14="http://schemas.microsoft.com/office/word/2010/wordml" w:rsidRPr="00D854C0" w:rsidR="008E36A5" w:rsidTr="00B66BB2" w14:paraId="210B4732" wp14:textId="77777777">
        <w:tc>
          <w:tcPr>
            <w:tcW w:w="671" w:type="dxa"/>
          </w:tcPr>
          <w:p w:rsidRPr="004D1E52" w:rsidR="008E36A5" w:rsidP="004D1E52" w:rsidRDefault="008E36A5" w14:paraId="39F18D26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13</w:t>
            </w:r>
          </w:p>
        </w:tc>
        <w:tc>
          <w:tcPr>
            <w:tcW w:w="9779" w:type="dxa"/>
          </w:tcPr>
          <w:p w:rsidRPr="004D1E52" w:rsidR="008E36A5" w:rsidP="004D1E52" w:rsidRDefault="006D5838" w14:paraId="59D594F9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 xml:space="preserve">Religiöse Sondergemeinschaften, neue Kultbewegungen und „Psychokulte“ </w:t>
            </w:r>
            <w:r w:rsidRPr="004D1E52" w:rsidR="00240DB4">
              <w:rPr>
                <w:rFonts w:ascii="Verdana" w:hAnsi="Verdana"/>
              </w:rPr>
              <w:t>- Okkultismus</w:t>
            </w:r>
            <w:r w:rsidRPr="004D1E52" w:rsidR="00C33CC3">
              <w:rPr>
                <w:rFonts w:ascii="Verdana" w:hAnsi="Verdana"/>
              </w:rPr>
              <w:t>, Spiritismus, Parapsychologie</w:t>
            </w:r>
          </w:p>
        </w:tc>
      </w:tr>
      <w:tr xmlns:wp14="http://schemas.microsoft.com/office/word/2010/wordml" w:rsidRPr="00D854C0" w:rsidR="008E36A5" w:rsidTr="00B66BB2" w14:paraId="4C0F6D1F" wp14:textId="77777777">
        <w:tc>
          <w:tcPr>
            <w:tcW w:w="671" w:type="dxa"/>
          </w:tcPr>
          <w:p w:rsidRPr="004D1E52" w:rsidR="008E36A5" w:rsidP="004D1E52" w:rsidRDefault="008E36A5" w14:paraId="4E1E336A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14</w:t>
            </w:r>
          </w:p>
        </w:tc>
        <w:tc>
          <w:tcPr>
            <w:tcW w:w="9779" w:type="dxa"/>
          </w:tcPr>
          <w:p w:rsidRPr="004D1E52" w:rsidR="008E36A5" w:rsidP="004D1E52" w:rsidRDefault="008E36A5" w14:paraId="7E4CEEE7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Das Kirchenjahr</w:t>
            </w:r>
          </w:p>
        </w:tc>
      </w:tr>
      <w:tr xmlns:wp14="http://schemas.microsoft.com/office/word/2010/wordml" w:rsidRPr="00D854C0" w:rsidR="008E36A5" w:rsidTr="00B66BB2" w14:paraId="391C1178" wp14:textId="77777777">
        <w:tc>
          <w:tcPr>
            <w:tcW w:w="671" w:type="dxa"/>
          </w:tcPr>
          <w:p w:rsidRPr="004D1E52" w:rsidR="008E36A5" w:rsidP="004D1E52" w:rsidRDefault="008E36A5" w14:paraId="33CFEC6B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15</w:t>
            </w:r>
          </w:p>
        </w:tc>
        <w:tc>
          <w:tcPr>
            <w:tcW w:w="9779" w:type="dxa"/>
          </w:tcPr>
          <w:p w:rsidRPr="004D1E52" w:rsidR="008E36A5" w:rsidP="004D1E52" w:rsidRDefault="00C33CC3" w14:paraId="12F36132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 xml:space="preserve">Jesus der Christus </w:t>
            </w:r>
          </w:p>
        </w:tc>
      </w:tr>
      <w:tr xmlns:wp14="http://schemas.microsoft.com/office/word/2010/wordml" w:rsidRPr="00D854C0" w:rsidR="008E36A5" w:rsidTr="00B66BB2" w14:paraId="13E2AB84" wp14:textId="77777777">
        <w:tc>
          <w:tcPr>
            <w:tcW w:w="671" w:type="dxa"/>
          </w:tcPr>
          <w:p w:rsidRPr="004D1E52" w:rsidR="008E36A5" w:rsidP="004D1E52" w:rsidRDefault="008E36A5" w14:paraId="0EB5E791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16</w:t>
            </w:r>
          </w:p>
        </w:tc>
        <w:tc>
          <w:tcPr>
            <w:tcW w:w="9779" w:type="dxa"/>
          </w:tcPr>
          <w:p w:rsidRPr="004D1E52" w:rsidR="008E36A5" w:rsidP="004D1E52" w:rsidRDefault="004B63A2" w14:paraId="082991B8" wp14:textId="77777777">
            <w:pPr>
              <w:spacing w:after="0" w:line="360" w:lineRule="auto"/>
              <w:rPr>
                <w:rFonts w:ascii="Verdana" w:hAnsi="Verdana"/>
              </w:rPr>
            </w:pPr>
            <w:r w:rsidRPr="004D1E52">
              <w:rPr>
                <w:rFonts w:ascii="Verdana" w:hAnsi="Verdana"/>
              </w:rPr>
              <w:t>Die Bibel</w:t>
            </w:r>
          </w:p>
        </w:tc>
      </w:tr>
    </w:tbl>
    <w:p xmlns:wp14="http://schemas.microsoft.com/office/word/2010/wordml" w:rsidRPr="00D854C0" w:rsidR="00F66FC8" w:rsidP="00240DB4" w:rsidRDefault="007D73BA" w14:paraId="29D6B04F" wp14:textId="7777777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Pr="00D854C0" w:rsidR="00F66FC8" w:rsidSect="00C06505">
      <w:headerReference w:type="default" r:id="rId6"/>
      <w:pgSz w:w="11900" w:h="16840" w:orient="portrait"/>
      <w:pgMar w:top="720" w:right="720" w:bottom="720" w:left="720" w:header="0" w:footer="709" w:gutter="0"/>
      <w:cols w:space="708"/>
      <w:docGrid w:linePitch="326"/>
      <w:footerReference w:type="default" r:id="Reb8b9852b79546c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22345" w:rsidP="00F30709" w:rsidRDefault="00722345" w14:paraId="0A37501D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722345" w:rsidP="00F30709" w:rsidRDefault="00722345" w14:paraId="5DAB6C7B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DD70BF5" w:rsidTr="1DD70BF5" w14:paraId="0E7251DC">
      <w:tc>
        <w:tcPr>
          <w:tcW w:w="3485" w:type="dxa"/>
          <w:tcMar/>
        </w:tcPr>
        <w:p w:rsidR="1DD70BF5" w:rsidP="1DD70BF5" w:rsidRDefault="1DD70BF5" w14:paraId="3F615454" w14:textId="24429B2B">
          <w:pPr>
            <w:pStyle w:val="Kopfzeile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1DD70BF5" w:rsidP="1DD70BF5" w:rsidRDefault="1DD70BF5" w14:paraId="56A9860B" w14:textId="02E17148">
          <w:pPr>
            <w:pStyle w:val="Kopfzeile"/>
            <w:bidi w:val="0"/>
            <w:jc w:val="center"/>
          </w:pPr>
        </w:p>
      </w:tc>
      <w:tc>
        <w:tcPr>
          <w:tcW w:w="3485" w:type="dxa"/>
          <w:tcMar/>
        </w:tcPr>
        <w:p w:rsidR="1DD70BF5" w:rsidP="1DD70BF5" w:rsidRDefault="1DD70BF5" w14:paraId="348327F2" w14:textId="77B1FE1B">
          <w:pPr>
            <w:pStyle w:val="Kopfzeile"/>
            <w:bidi w:val="0"/>
            <w:ind w:right="-115"/>
            <w:jc w:val="right"/>
          </w:pPr>
        </w:p>
      </w:tc>
    </w:tr>
  </w:tbl>
  <w:p w:rsidR="1DD70BF5" w:rsidP="1DD70BF5" w:rsidRDefault="1DD70BF5" w14:paraId="0A9A8E2F" w14:textId="60DFEA01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22345" w:rsidP="00F30709" w:rsidRDefault="00722345" w14:paraId="02EB378F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722345" w:rsidP="00F30709" w:rsidRDefault="00722345" w14:paraId="6A05A809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CB37D7" w:rsidP="00F30709" w:rsidRDefault="007C6046" w14:paraId="54F9AE05" wp14:textId="77777777">
    <w:pPr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   </w:t>
    </w:r>
  </w:p>
  <w:p xmlns:wp14="http://schemas.microsoft.com/office/word/2010/wordml" w:rsidR="00CB37D7" w:rsidP="00F30709" w:rsidRDefault="00CB37D7" w14:paraId="112E8B4C" wp14:textId="77777777">
    <w:pPr>
      <w:rPr>
        <w:rFonts w:ascii="Verdana" w:hAnsi="Verdana"/>
      </w:rPr>
    </w:pPr>
    <w:r w:rsidRPr="003E06CB">
      <w:rPr>
        <w:rFonts w:ascii="Calibri" w:hAnsi="Calibri"/>
        <w:noProof/>
        <w:sz w:val="28"/>
        <w:szCs w:val="28"/>
        <w:lang w:val="de-AT" w:eastAsia="de-AT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06015D08" wp14:editId="7777777">
          <wp:simplePos x="0" y="0"/>
          <wp:positionH relativeFrom="column">
            <wp:posOffset>-15240</wp:posOffset>
          </wp:positionH>
          <wp:positionV relativeFrom="paragraph">
            <wp:posOffset>120650</wp:posOffset>
          </wp:positionV>
          <wp:extent cx="434340" cy="434340"/>
          <wp:effectExtent l="0" t="0" r="3810" b="3810"/>
          <wp:wrapSquare wrapText="bothSides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3684573">
      <w:rPr/>
      <w:t/>
    </w:r>
    <w:r w:rsidR="1DD70BF5">
      <w:rPr/>
      <w:t/>
    </w:r>
  </w:p>
  <w:p xmlns:wp14="http://schemas.microsoft.com/office/word/2010/wordml" w:rsidRPr="006A783A" w:rsidR="007C6046" w:rsidP="00F30709" w:rsidRDefault="007C6046" w14:paraId="5F78ECEF" wp14:textId="0C2CD458">
    <w:pPr>
      <w:rPr>
        <w:rFonts w:ascii="Calibri" w:hAnsi="Calibri"/>
        <w:sz w:val="26"/>
        <w:szCs w:val="26"/>
      </w:rPr>
    </w:pPr>
    <w:r w:rsidRPr="00D854C0" w:rsidR="1DD70BF5">
      <w:rPr>
        <w:rFonts w:ascii="Verdana" w:hAnsi="Verdana"/>
      </w:rPr>
      <w:t xml:space="preserve">BRG Klagenfurt-Viktring </w:t>
    </w:r>
    <w:r w:rsidRPr="00D854C0">
      <w:rPr>
        <w:rFonts w:ascii="Verdana" w:hAnsi="Verdana"/>
      </w:rPr>
      <w:tab/>
    </w:r>
    <w:r w:rsidR="1DD70BF5">
      <w:rPr>
        <w:rFonts w:ascii="Verdana" w:hAnsi="Verdana"/>
      </w:rPr>
      <w:t xml:space="preserve">        </w:t>
    </w:r>
    <w:r w:rsidR="1DD70BF5">
      <w:rPr>
        <w:rFonts w:ascii="Verdana" w:hAnsi="Verdana"/>
      </w:rPr>
      <w:t xml:space="preserve">                                                </w:t>
    </w:r>
    <w:r w:rsidRPr="00D854C0">
      <w:rPr>
        <w:rFonts w:ascii="Verdana" w:hAnsi="Verdana"/>
      </w:rPr>
      <w:tab/>
    </w:r>
    <w:r w:rsidR="1DD70BF5">
      <w:rPr>
        <w:rFonts w:ascii="Verdana" w:hAnsi="Verdana"/>
      </w:rPr>
      <w:t xml:space="preserve">Schuljahr</w:t>
    </w:r>
    <w:r w:rsidR="1DD70BF5">
      <w:rPr>
        <w:rFonts w:ascii="Verdana" w:hAnsi="Verdana"/>
      </w:rPr>
      <w:t>:</w:t>
    </w:r>
    <w:r w:rsidR="1DD70BF5">
      <w:rPr>
        <w:rFonts w:ascii="Verdana" w:hAnsi="Verdana"/>
      </w:rPr>
      <w:t xml:space="preserve"> 20</w:t>
    </w:r>
    <w:r w:rsidR="1DD70BF5">
      <w:rPr>
        <w:rFonts w:ascii="Verdana" w:hAnsi="Verdana"/>
      </w:rPr>
      <w:t xml:space="preserve">20</w:t>
    </w:r>
    <w:r w:rsidR="1DD70BF5">
      <w:rPr>
        <w:rFonts w:ascii="Verdana" w:hAnsi="Verdana"/>
      </w:rPr>
      <w:t>/</w:t>
    </w:r>
    <w:r w:rsidR="1DD70BF5">
      <w:rPr>
        <w:rFonts w:ascii="Verdana" w:hAnsi="Verdana"/>
      </w:rPr>
      <w:t>2</w:t>
    </w:r>
    <w:r w:rsidR="1DD70BF5">
      <w:rPr>
        <w:rFonts w:ascii="Verdana" w:hAnsi="Verdana"/>
      </w:rPr>
      <w:t>1</w:t>
    </w:r>
    <w:r>
      <w:rPr>
        <w:rFonts w:ascii="Verdana" w:hAnsi="Verdana"/>
      </w:rPr>
      <w:br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09"/>
    <w:rsid w:val="00074CB6"/>
    <w:rsid w:val="000D31D4"/>
    <w:rsid w:val="000D6C75"/>
    <w:rsid w:val="00105A06"/>
    <w:rsid w:val="00113CF4"/>
    <w:rsid w:val="001248E6"/>
    <w:rsid w:val="00132ED5"/>
    <w:rsid w:val="0017750D"/>
    <w:rsid w:val="00184478"/>
    <w:rsid w:val="00184DFE"/>
    <w:rsid w:val="001850FB"/>
    <w:rsid w:val="001F5586"/>
    <w:rsid w:val="002363C5"/>
    <w:rsid w:val="002373DC"/>
    <w:rsid w:val="00240DB4"/>
    <w:rsid w:val="00270DC4"/>
    <w:rsid w:val="0027528B"/>
    <w:rsid w:val="00345003"/>
    <w:rsid w:val="00395311"/>
    <w:rsid w:val="003E06CB"/>
    <w:rsid w:val="00407ED3"/>
    <w:rsid w:val="00420E51"/>
    <w:rsid w:val="00423C5D"/>
    <w:rsid w:val="00483BC4"/>
    <w:rsid w:val="00497660"/>
    <w:rsid w:val="004B63A2"/>
    <w:rsid w:val="004B7157"/>
    <w:rsid w:val="004D1E52"/>
    <w:rsid w:val="00520BE7"/>
    <w:rsid w:val="00542BC8"/>
    <w:rsid w:val="005B48F4"/>
    <w:rsid w:val="005C162E"/>
    <w:rsid w:val="005D5FB2"/>
    <w:rsid w:val="005D64EC"/>
    <w:rsid w:val="00605C49"/>
    <w:rsid w:val="00613EBF"/>
    <w:rsid w:val="0063704D"/>
    <w:rsid w:val="006A783A"/>
    <w:rsid w:val="006B5939"/>
    <w:rsid w:val="006C6215"/>
    <w:rsid w:val="006C77DF"/>
    <w:rsid w:val="006D10D9"/>
    <w:rsid w:val="006D5838"/>
    <w:rsid w:val="006E4C7E"/>
    <w:rsid w:val="00711576"/>
    <w:rsid w:val="00722345"/>
    <w:rsid w:val="007241F1"/>
    <w:rsid w:val="007B0872"/>
    <w:rsid w:val="007C22A4"/>
    <w:rsid w:val="007C6046"/>
    <w:rsid w:val="007D73BA"/>
    <w:rsid w:val="0085467B"/>
    <w:rsid w:val="008E36A5"/>
    <w:rsid w:val="0090188C"/>
    <w:rsid w:val="00917D2B"/>
    <w:rsid w:val="00937F99"/>
    <w:rsid w:val="00974C2B"/>
    <w:rsid w:val="0099305F"/>
    <w:rsid w:val="009D6CB4"/>
    <w:rsid w:val="009D74E2"/>
    <w:rsid w:val="00A44052"/>
    <w:rsid w:val="00A57A9C"/>
    <w:rsid w:val="00A94910"/>
    <w:rsid w:val="00AD40A6"/>
    <w:rsid w:val="00B66BB2"/>
    <w:rsid w:val="00B670B7"/>
    <w:rsid w:val="00C06505"/>
    <w:rsid w:val="00C11119"/>
    <w:rsid w:val="00C329FA"/>
    <w:rsid w:val="00C33CC3"/>
    <w:rsid w:val="00CB37D7"/>
    <w:rsid w:val="00CC588A"/>
    <w:rsid w:val="00CD081A"/>
    <w:rsid w:val="00D60B12"/>
    <w:rsid w:val="00D7428F"/>
    <w:rsid w:val="00D854C0"/>
    <w:rsid w:val="00DF4CB3"/>
    <w:rsid w:val="00E05C41"/>
    <w:rsid w:val="00E212EE"/>
    <w:rsid w:val="00E522A3"/>
    <w:rsid w:val="00EB6EDA"/>
    <w:rsid w:val="00F03336"/>
    <w:rsid w:val="00F04E08"/>
    <w:rsid w:val="00F30709"/>
    <w:rsid w:val="00F66FC8"/>
    <w:rsid w:val="00F93063"/>
    <w:rsid w:val="1DD70BF5"/>
    <w:rsid w:val="43684573"/>
    <w:rsid w:val="558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B3222"/>
  <w15:chartTrackingRefBased/>
  <w15:docId w15:val="{74E3A256-DE49-400B-94ED-6E1E9A7E5E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??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  <w:lang w:eastAsia="ja-JP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teratur" w:customStyle="1">
    <w:name w:val="Literatur"/>
    <w:basedOn w:val="Literaturverzeichnis1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Literaturverzeichnis1" w:customStyle="1">
    <w:name w:val="Literaturverzeichnis1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footer" Target="/word/footer.xml" Id="Reb8b9852b79546c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39CB8-106E-4739-BAB5-BD065CBCC76C}"/>
</file>

<file path=customXml/itemProps2.xml><?xml version="1.0" encoding="utf-8"?>
<ds:datastoreItem xmlns:ds="http://schemas.openxmlformats.org/officeDocument/2006/customXml" ds:itemID="{6A8B19BF-8A3C-49C5-B9D4-29BB1048639A}"/>
</file>

<file path=customXml/itemProps3.xml><?xml version="1.0" encoding="utf-8"?>
<ds:datastoreItem xmlns:ds="http://schemas.openxmlformats.org/officeDocument/2006/customXml" ds:itemID="{8420A962-9DF1-4574-8AA9-BDEAD3CCAF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Universität Klagenfurt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subject/>
  <dc:creator>Gabriele Fenkart</dc:creator>
  <keywords/>
  <dc:description/>
  <lastModifiedBy>Helmut König</lastModifiedBy>
  <revision>5</revision>
  <lastPrinted>2014-11-04T08:03:00.0000000Z</lastPrinted>
  <dcterms:created xsi:type="dcterms:W3CDTF">2019-10-06T10:24:00.0000000Z</dcterms:created>
  <dcterms:modified xsi:type="dcterms:W3CDTF">2020-11-26T20:09:40.5929939Z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