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62"/>
        <w:gridCol w:w="3163"/>
        <w:gridCol w:w="3163"/>
      </w:tblGrid>
      <w:tr xmlns:wp14="http://schemas.microsoft.com/office/word/2010/wordml" w:rsidRPr="00D854C0" w:rsidR="00457C18" w:rsidTr="2679C5AE" w14:paraId="703C0DBF" wp14:textId="77777777">
        <w:tc>
          <w:tcPr>
            <w:tcW w:w="3162" w:type="dxa"/>
            <w:tcMar/>
          </w:tcPr>
          <w:p w:rsidRPr="00D854C0" w:rsidR="00457C18" w:rsidP="00C709E2" w:rsidRDefault="00457C18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457C18" w:rsidP="00C709E2" w:rsidRDefault="00457C18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457C18" w:rsidP="00C709E2" w:rsidRDefault="00457C18" w14:paraId="184E3AEC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Fach:       </w:t>
            </w:r>
            <w:r>
              <w:rPr>
                <w:rFonts w:ascii="Verdana" w:hAnsi="Verdana"/>
              </w:rPr>
              <w:t>Deutsch</w:t>
            </w:r>
          </w:p>
          <w:p w:rsidRPr="00D854C0" w:rsidR="00457C18" w:rsidP="00C709E2" w:rsidRDefault="00457C18" w14:paraId="48BFA9A6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Klasse:     8DM</w:t>
            </w:r>
          </w:p>
        </w:tc>
        <w:tc>
          <w:tcPr>
            <w:tcW w:w="3163" w:type="dxa"/>
            <w:tcMar/>
          </w:tcPr>
          <w:p w:rsidRPr="00D854C0" w:rsidR="00457C18" w:rsidP="00C709E2" w:rsidRDefault="00457C18" w14:paraId="7256BFE8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</w:t>
            </w:r>
            <w:r>
              <w:rPr>
                <w:rFonts w:ascii="Verdana" w:hAnsi="Verdana"/>
              </w:rPr>
              <w:t>12</w:t>
            </w:r>
            <w:r w:rsidRPr="00D854C0">
              <w:rPr>
                <w:rFonts w:ascii="Verdana" w:hAnsi="Verdana"/>
              </w:rPr>
              <w:t xml:space="preserve">   </w:t>
            </w:r>
          </w:p>
          <w:p w:rsidRPr="00D854C0" w:rsidR="00457C18" w:rsidP="00C709E2" w:rsidRDefault="00457C18" w14:paraId="7414A131" wp14:textId="0B4AFF1D">
            <w:pPr>
              <w:spacing w:after="0"/>
              <w:rPr>
                <w:rFonts w:ascii="Verdana" w:hAnsi="Verdana"/>
              </w:rPr>
            </w:pPr>
            <w:r w:rsidRPr="2679C5AE" w:rsidR="00457C18">
              <w:rPr>
                <w:rFonts w:ascii="Verdana" w:hAnsi="Verdana"/>
              </w:rPr>
              <w:t xml:space="preserve">Themenbereiche: </w:t>
            </w:r>
            <w:r w:rsidRPr="2679C5AE" w:rsidR="00457C18">
              <w:rPr>
                <w:rFonts w:ascii="Verdana" w:hAnsi="Verdana"/>
              </w:rPr>
              <w:t>18</w:t>
            </w:r>
            <w:r w:rsidRPr="2679C5AE" w:rsidR="00457C18">
              <w:rPr>
                <w:rFonts w:ascii="Verdana" w:hAnsi="Verdana"/>
              </w:rPr>
              <w:t xml:space="preserve"> </w:t>
            </w:r>
          </w:p>
        </w:tc>
      </w:tr>
    </w:tbl>
    <w:p xmlns:wp14="http://schemas.microsoft.com/office/word/2010/wordml" w:rsidRPr="00687C7A" w:rsidR="00457C18" w:rsidP="2679C5AE" w:rsidRDefault="00457C18" w14:paraId="5DAB6C7B" wp14:noSpellErr="1" wp14:textId="2419D1DD">
      <w:pPr>
        <w:pStyle w:val="Standard"/>
        <w:rPr>
          <w:rFonts w:ascii="Verdana" w:hAnsi="Verdana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5"/>
        <w:gridCol w:w="8789"/>
      </w:tblGrid>
      <w:tr xmlns:wp14="http://schemas.microsoft.com/office/word/2010/wordml" w:rsidRPr="00D854C0" w:rsidR="00457C18" w:rsidTr="00C709E2" w14:paraId="6E66D863" wp14:textId="77777777">
        <w:tc>
          <w:tcPr>
            <w:tcW w:w="675" w:type="dxa"/>
          </w:tcPr>
          <w:p w:rsidRPr="00D854C0" w:rsidR="00457C18" w:rsidP="00C709E2" w:rsidRDefault="00457C18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789" w:type="dxa"/>
          </w:tcPr>
          <w:p w:rsidRPr="0094710F" w:rsidR="00457C18" w:rsidP="00C709E2" w:rsidRDefault="00457C18" w14:paraId="20620A77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 xml:space="preserve">Analyse und Interpretation </w:t>
            </w:r>
            <w:r>
              <w:rPr>
                <w:rFonts w:ascii="Verdana" w:hAnsi="Verdana"/>
              </w:rPr>
              <w:t>von epischen Texten</w:t>
            </w:r>
          </w:p>
        </w:tc>
      </w:tr>
      <w:tr xmlns:wp14="http://schemas.microsoft.com/office/word/2010/wordml" w:rsidRPr="00D854C0" w:rsidR="00457C18" w:rsidTr="00C709E2" w14:paraId="286C2F4B" wp14:textId="77777777">
        <w:tc>
          <w:tcPr>
            <w:tcW w:w="675" w:type="dxa"/>
          </w:tcPr>
          <w:p w:rsidRPr="00D854C0" w:rsidR="00457C18" w:rsidP="00C709E2" w:rsidRDefault="00457C18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789" w:type="dxa"/>
          </w:tcPr>
          <w:p w:rsidRPr="0094710F" w:rsidR="00457C18" w:rsidP="00C709E2" w:rsidRDefault="00457C18" w14:paraId="0C4FDBC1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Analyse</w:t>
            </w:r>
            <w:r>
              <w:rPr>
                <w:rFonts w:ascii="Verdana" w:hAnsi="Verdana"/>
              </w:rPr>
              <w:t xml:space="preserve"> und Interpretation von dramatischen Texten</w:t>
            </w:r>
          </w:p>
        </w:tc>
      </w:tr>
      <w:tr xmlns:wp14="http://schemas.microsoft.com/office/word/2010/wordml" w:rsidRPr="00D854C0" w:rsidR="00457C18" w:rsidTr="00C709E2" w14:paraId="3A88CF6C" wp14:textId="77777777">
        <w:tc>
          <w:tcPr>
            <w:tcW w:w="675" w:type="dxa"/>
          </w:tcPr>
          <w:p w:rsidRPr="00D854C0" w:rsidR="00457C18" w:rsidP="00C709E2" w:rsidRDefault="00457C18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789" w:type="dxa"/>
          </w:tcPr>
          <w:p w:rsidRPr="0094710F" w:rsidR="00457C18" w:rsidP="00C709E2" w:rsidRDefault="00457C18" w14:paraId="2911EA1D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Anal</w:t>
            </w:r>
            <w:r>
              <w:rPr>
                <w:rFonts w:ascii="Verdana" w:hAnsi="Verdana"/>
              </w:rPr>
              <w:t>yse und Interpretation von lyrischen Texten</w:t>
            </w:r>
          </w:p>
        </w:tc>
      </w:tr>
      <w:tr xmlns:wp14="http://schemas.microsoft.com/office/word/2010/wordml" w:rsidRPr="00D854C0" w:rsidR="00457C18" w:rsidTr="00C709E2" w14:paraId="3D022E0F" wp14:textId="77777777">
        <w:tc>
          <w:tcPr>
            <w:tcW w:w="675" w:type="dxa"/>
          </w:tcPr>
          <w:p w:rsidRPr="00D854C0" w:rsidR="00457C18" w:rsidP="00C709E2" w:rsidRDefault="00457C18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789" w:type="dxa"/>
          </w:tcPr>
          <w:p w:rsidRPr="0094710F" w:rsidR="00457C18" w:rsidP="00C709E2" w:rsidRDefault="00457C18" w14:paraId="522886FC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Analyse von Sachtexten</w:t>
            </w:r>
          </w:p>
        </w:tc>
      </w:tr>
      <w:tr xmlns:wp14="http://schemas.microsoft.com/office/word/2010/wordml" w:rsidRPr="00D854C0" w:rsidR="00457C18" w:rsidTr="00C709E2" w14:paraId="3D2FD615" wp14:textId="77777777">
        <w:tc>
          <w:tcPr>
            <w:tcW w:w="675" w:type="dxa"/>
          </w:tcPr>
          <w:p w:rsidRPr="00D854C0" w:rsidR="00457C18" w:rsidP="00C709E2" w:rsidRDefault="00457C18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789" w:type="dxa"/>
          </w:tcPr>
          <w:p w:rsidRPr="0094710F" w:rsidR="00457C18" w:rsidP="00C709E2" w:rsidRDefault="00457C18" w14:paraId="5570C148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  <w:i/>
              </w:rPr>
              <w:t>Und wenn sie nicht gestorben sind</w:t>
            </w:r>
            <w:r w:rsidRPr="0094710F">
              <w:rPr>
                <w:rFonts w:ascii="Verdana" w:hAnsi="Verdana"/>
              </w:rPr>
              <w:t>….  Spielarten des Märchens</w:t>
            </w:r>
          </w:p>
        </w:tc>
      </w:tr>
      <w:tr xmlns:wp14="http://schemas.microsoft.com/office/word/2010/wordml" w:rsidRPr="00D854C0" w:rsidR="00457C18" w:rsidTr="00C709E2" w14:paraId="2201E740" wp14:textId="77777777">
        <w:tc>
          <w:tcPr>
            <w:tcW w:w="675" w:type="dxa"/>
          </w:tcPr>
          <w:p w:rsidRPr="00D854C0" w:rsidR="00457C18" w:rsidP="00C709E2" w:rsidRDefault="00457C18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789" w:type="dxa"/>
          </w:tcPr>
          <w:p w:rsidRPr="0094710F" w:rsidR="00457C18" w:rsidP="00C709E2" w:rsidRDefault="00457C18" w14:paraId="5783C3C4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Die Darstellung des Todes in der Literatur</w:t>
            </w:r>
          </w:p>
        </w:tc>
      </w:tr>
      <w:tr xmlns:wp14="http://schemas.microsoft.com/office/word/2010/wordml" w:rsidRPr="00D854C0" w:rsidR="00457C18" w:rsidTr="00C709E2" w14:paraId="397A66D2" wp14:textId="77777777">
        <w:tc>
          <w:tcPr>
            <w:tcW w:w="675" w:type="dxa"/>
          </w:tcPr>
          <w:p w:rsidRPr="00D854C0" w:rsidR="00457C18" w:rsidP="00C709E2" w:rsidRDefault="00457C18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789" w:type="dxa"/>
          </w:tcPr>
          <w:p w:rsidRPr="0094710F" w:rsidR="00457C18" w:rsidP="00C709E2" w:rsidRDefault="00457C18" w14:paraId="3E46906A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Mord und Selbstmord </w:t>
            </w:r>
            <w:r w:rsidRPr="0094710F">
              <w:rPr>
                <w:rFonts w:ascii="Verdana" w:hAnsi="Verdana"/>
              </w:rPr>
              <w:t>in der Literatur</w:t>
            </w:r>
          </w:p>
        </w:tc>
      </w:tr>
      <w:tr xmlns:wp14="http://schemas.microsoft.com/office/word/2010/wordml" w:rsidRPr="00D854C0" w:rsidR="00457C18" w:rsidTr="00C709E2" w14:paraId="65CF7175" wp14:textId="77777777">
        <w:tc>
          <w:tcPr>
            <w:tcW w:w="675" w:type="dxa"/>
          </w:tcPr>
          <w:p w:rsidRPr="00D854C0" w:rsidR="00457C18" w:rsidP="00C709E2" w:rsidRDefault="00457C18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789" w:type="dxa"/>
          </w:tcPr>
          <w:p w:rsidRPr="0094710F" w:rsidR="00457C18" w:rsidP="00C709E2" w:rsidRDefault="00457C18" w14:paraId="2C38DC60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Gender und Geschlechterrollen</w:t>
            </w:r>
            <w:r>
              <w:rPr>
                <w:rFonts w:ascii="Verdana" w:hAnsi="Verdana"/>
              </w:rPr>
              <w:t xml:space="preserve"> </w:t>
            </w:r>
          </w:p>
        </w:tc>
      </w:tr>
      <w:tr xmlns:wp14="http://schemas.microsoft.com/office/word/2010/wordml" w:rsidRPr="00D854C0" w:rsidR="00457C18" w:rsidTr="00C709E2" w14:paraId="5845E8C9" wp14:textId="77777777">
        <w:tc>
          <w:tcPr>
            <w:tcW w:w="675" w:type="dxa"/>
          </w:tcPr>
          <w:p w:rsidRPr="00D854C0" w:rsidR="00457C18" w:rsidP="00C709E2" w:rsidRDefault="00457C18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789" w:type="dxa"/>
          </w:tcPr>
          <w:p w:rsidRPr="0094710F" w:rsidR="00457C18" w:rsidP="00C709E2" w:rsidRDefault="00457C18" w14:paraId="1BED7E48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  <w:i/>
              </w:rPr>
              <w:t>Was zum Teufel…?</w:t>
            </w:r>
            <w:r w:rsidRPr="0094710F">
              <w:rPr>
                <w:rFonts w:ascii="Verdana" w:hAnsi="Verdana"/>
              </w:rPr>
              <w:t xml:space="preserve"> - Teufelspakte in der Literatur</w:t>
            </w:r>
          </w:p>
        </w:tc>
      </w:tr>
      <w:tr xmlns:wp14="http://schemas.microsoft.com/office/word/2010/wordml" w:rsidRPr="00D854C0" w:rsidR="00457C18" w:rsidTr="00C709E2" w14:paraId="508203D9" wp14:textId="77777777">
        <w:tc>
          <w:tcPr>
            <w:tcW w:w="675" w:type="dxa"/>
          </w:tcPr>
          <w:p w:rsidRPr="00D854C0" w:rsidR="00457C18" w:rsidP="00C709E2" w:rsidRDefault="00457C18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789" w:type="dxa"/>
          </w:tcPr>
          <w:p w:rsidRPr="0094710F" w:rsidR="00457C18" w:rsidP="00C709E2" w:rsidRDefault="00457C18" w14:paraId="2A0051C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bookmarkStart w:name="_GoBack" w:id="0"/>
            <w:proofErr w:type="spellStart"/>
            <w:r>
              <w:rPr>
                <w:rFonts w:ascii="Verdana" w:hAnsi="Verdana"/>
              </w:rPr>
              <w:t>Graphic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Novel</w:t>
            </w:r>
            <w:bookmarkEnd w:id="0"/>
            <w:proofErr w:type="spellEnd"/>
          </w:p>
        </w:tc>
      </w:tr>
      <w:tr xmlns:wp14="http://schemas.microsoft.com/office/word/2010/wordml" w:rsidRPr="00D854C0" w:rsidR="00457C18" w:rsidTr="00C709E2" w14:paraId="6434C418" wp14:textId="77777777">
        <w:tc>
          <w:tcPr>
            <w:tcW w:w="675" w:type="dxa"/>
          </w:tcPr>
          <w:p w:rsidRPr="00D854C0" w:rsidR="00457C18" w:rsidP="00C709E2" w:rsidRDefault="00457C18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789" w:type="dxa"/>
          </w:tcPr>
          <w:p w:rsidRPr="0094710F" w:rsidR="00457C18" w:rsidP="00C709E2" w:rsidRDefault="00457C18" w14:paraId="7C5BFD78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 xml:space="preserve">Das Lebensgefühl des Barock: </w:t>
            </w:r>
            <w:proofErr w:type="spellStart"/>
            <w:r w:rsidRPr="0094710F">
              <w:rPr>
                <w:rFonts w:ascii="Verdana" w:hAnsi="Verdana"/>
                <w:i/>
              </w:rPr>
              <w:t>vanitas</w:t>
            </w:r>
            <w:proofErr w:type="spellEnd"/>
            <w:r w:rsidRPr="0094710F">
              <w:rPr>
                <w:rFonts w:ascii="Verdana" w:hAnsi="Verdana"/>
                <w:i/>
              </w:rPr>
              <w:t xml:space="preserve"> – </w:t>
            </w:r>
            <w:proofErr w:type="spellStart"/>
            <w:r w:rsidRPr="0094710F">
              <w:rPr>
                <w:rFonts w:ascii="Verdana" w:hAnsi="Verdana"/>
                <w:i/>
              </w:rPr>
              <w:t>memento</w:t>
            </w:r>
            <w:proofErr w:type="spellEnd"/>
            <w:r w:rsidRPr="0094710F">
              <w:rPr>
                <w:rFonts w:ascii="Verdana" w:hAnsi="Verdana"/>
                <w:i/>
              </w:rPr>
              <w:t xml:space="preserve"> </w:t>
            </w:r>
            <w:proofErr w:type="spellStart"/>
            <w:r w:rsidRPr="0094710F">
              <w:rPr>
                <w:rFonts w:ascii="Verdana" w:hAnsi="Verdana"/>
                <w:i/>
              </w:rPr>
              <w:t>mori</w:t>
            </w:r>
            <w:proofErr w:type="spellEnd"/>
            <w:r w:rsidRPr="0094710F">
              <w:rPr>
                <w:rFonts w:ascii="Verdana" w:hAnsi="Verdana"/>
                <w:i/>
              </w:rPr>
              <w:t xml:space="preserve"> – </w:t>
            </w:r>
            <w:proofErr w:type="spellStart"/>
            <w:r w:rsidRPr="0094710F">
              <w:rPr>
                <w:rFonts w:ascii="Verdana" w:hAnsi="Verdana"/>
                <w:i/>
              </w:rPr>
              <w:t>carpe</w:t>
            </w:r>
            <w:proofErr w:type="spellEnd"/>
            <w:r w:rsidRPr="0094710F">
              <w:rPr>
                <w:rFonts w:ascii="Verdana" w:hAnsi="Verdana"/>
                <w:i/>
              </w:rPr>
              <w:t xml:space="preserve"> </w:t>
            </w:r>
            <w:proofErr w:type="spellStart"/>
            <w:r w:rsidRPr="0094710F">
              <w:rPr>
                <w:rFonts w:ascii="Verdana" w:hAnsi="Verdana"/>
                <w:i/>
              </w:rPr>
              <w:t>diem</w:t>
            </w:r>
            <w:proofErr w:type="spellEnd"/>
          </w:p>
        </w:tc>
      </w:tr>
      <w:tr xmlns:wp14="http://schemas.microsoft.com/office/word/2010/wordml" w:rsidRPr="00D854C0" w:rsidR="00457C18" w:rsidTr="00C709E2" w14:paraId="51D4ACAA" wp14:textId="77777777">
        <w:tc>
          <w:tcPr>
            <w:tcW w:w="675" w:type="dxa"/>
          </w:tcPr>
          <w:p w:rsidRPr="00D854C0" w:rsidR="00457C18" w:rsidP="00C709E2" w:rsidRDefault="00457C18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789" w:type="dxa"/>
          </w:tcPr>
          <w:p w:rsidRPr="0094710F" w:rsidR="00457C18" w:rsidP="00C709E2" w:rsidRDefault="00457C18" w14:paraId="43EEDA2E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Was ist Aufklärung?</w:t>
            </w:r>
          </w:p>
        </w:tc>
      </w:tr>
      <w:tr xmlns:wp14="http://schemas.microsoft.com/office/word/2010/wordml" w:rsidRPr="00D854C0" w:rsidR="00457C18" w:rsidTr="00C709E2" w14:paraId="6ECC3103" wp14:textId="77777777">
        <w:tc>
          <w:tcPr>
            <w:tcW w:w="675" w:type="dxa"/>
          </w:tcPr>
          <w:p w:rsidRPr="00D854C0" w:rsidR="00457C18" w:rsidP="00C709E2" w:rsidRDefault="00457C18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789" w:type="dxa"/>
          </w:tcPr>
          <w:p w:rsidRPr="0094710F" w:rsidR="00457C18" w:rsidP="00C709E2" w:rsidRDefault="00457C18" w14:paraId="176917DF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Stürmer und Dränger</w:t>
            </w:r>
          </w:p>
        </w:tc>
      </w:tr>
      <w:tr xmlns:wp14="http://schemas.microsoft.com/office/word/2010/wordml" w:rsidRPr="00D854C0" w:rsidR="00457C18" w:rsidTr="00C709E2" w14:paraId="5A81B397" wp14:textId="77777777">
        <w:tc>
          <w:tcPr>
            <w:tcW w:w="675" w:type="dxa"/>
          </w:tcPr>
          <w:p w:rsidRPr="00D854C0" w:rsidR="00457C18" w:rsidP="00C709E2" w:rsidRDefault="00457C18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789" w:type="dxa"/>
          </w:tcPr>
          <w:p w:rsidRPr="0094710F" w:rsidR="00457C18" w:rsidP="00C709E2" w:rsidRDefault="00457C18" w14:paraId="6AA1A3B1" wp14:textId="77777777">
            <w:pPr>
              <w:spacing w:after="0" w:line="360" w:lineRule="auto"/>
              <w:rPr>
                <w:rFonts w:ascii="Verdana" w:hAnsi="Verdana"/>
              </w:rPr>
            </w:pPr>
            <w:r w:rsidRPr="00A27112">
              <w:rPr>
                <w:rFonts w:ascii="Verdana" w:hAnsi="Verdana"/>
                <w:i/>
              </w:rPr>
              <w:t>Einfach klassisch</w:t>
            </w:r>
            <w:r>
              <w:rPr>
                <w:rFonts w:ascii="Verdana" w:hAnsi="Verdana"/>
                <w:i/>
              </w:rPr>
              <w:t xml:space="preserve"> </w:t>
            </w:r>
            <w:r w:rsidRPr="00A27112">
              <w:rPr>
                <w:rFonts w:ascii="Verdana" w:hAnsi="Verdana"/>
              </w:rPr>
              <w:t>-</w:t>
            </w:r>
            <w:r w:rsidRPr="0094710F">
              <w:rPr>
                <w:rFonts w:ascii="Verdana" w:hAnsi="Verdana"/>
              </w:rPr>
              <w:t xml:space="preserve"> Literatur der Klassik</w:t>
            </w:r>
          </w:p>
        </w:tc>
      </w:tr>
      <w:tr xmlns:wp14="http://schemas.microsoft.com/office/word/2010/wordml" w:rsidRPr="00D854C0" w:rsidR="00457C18" w:rsidTr="00C709E2" w14:paraId="39510D58" wp14:textId="77777777">
        <w:tc>
          <w:tcPr>
            <w:tcW w:w="675" w:type="dxa"/>
          </w:tcPr>
          <w:p w:rsidRPr="00D854C0" w:rsidR="00457C18" w:rsidP="00C709E2" w:rsidRDefault="00457C18" w14:paraId="33CFEC6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789" w:type="dxa"/>
          </w:tcPr>
          <w:p w:rsidRPr="0094710F" w:rsidR="00457C18" w:rsidP="00C709E2" w:rsidRDefault="00457C18" w14:paraId="0264A73A" wp14:textId="77777777">
            <w:pPr>
              <w:spacing w:after="0" w:line="360" w:lineRule="auto"/>
              <w:rPr>
                <w:rFonts w:ascii="Verdana" w:hAnsi="Verdana"/>
              </w:rPr>
            </w:pPr>
            <w:r w:rsidRPr="00221426">
              <w:rPr>
                <w:rFonts w:ascii="Verdana" w:hAnsi="Verdana"/>
                <w:i/>
              </w:rPr>
              <w:t>Was heißt hier schon „romantisch“?</w:t>
            </w:r>
            <w:r w:rsidRPr="0094710F">
              <w:rPr>
                <w:rFonts w:ascii="Verdana" w:hAnsi="Verdana"/>
              </w:rPr>
              <w:t xml:space="preserve"> - Literatur der Romantik</w:t>
            </w:r>
          </w:p>
        </w:tc>
      </w:tr>
      <w:tr xmlns:wp14="http://schemas.microsoft.com/office/word/2010/wordml" w:rsidRPr="00D854C0" w:rsidR="00457C18" w:rsidTr="00C709E2" w14:paraId="61ECB243" wp14:textId="77777777">
        <w:tc>
          <w:tcPr>
            <w:tcW w:w="675" w:type="dxa"/>
          </w:tcPr>
          <w:p w:rsidRPr="00D854C0" w:rsidR="00457C18" w:rsidP="00C709E2" w:rsidRDefault="00457C18" w14:paraId="0EB5E79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789" w:type="dxa"/>
          </w:tcPr>
          <w:p w:rsidRPr="0094710F" w:rsidR="00457C18" w:rsidP="00C709E2" w:rsidRDefault="00457C18" w14:paraId="701E234D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Kärntner Literatur</w:t>
            </w:r>
          </w:p>
        </w:tc>
      </w:tr>
      <w:tr xmlns:wp14="http://schemas.microsoft.com/office/word/2010/wordml" w:rsidRPr="00D854C0" w:rsidR="00457C18" w:rsidTr="00C709E2" w14:paraId="3846AAA1" wp14:textId="77777777">
        <w:tc>
          <w:tcPr>
            <w:tcW w:w="675" w:type="dxa"/>
          </w:tcPr>
          <w:p w:rsidRPr="00D854C0" w:rsidR="00457C18" w:rsidP="00C709E2" w:rsidRDefault="00457C18" w14:paraId="111B77A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789" w:type="dxa"/>
          </w:tcPr>
          <w:p w:rsidRPr="0094710F" w:rsidR="00457C18" w:rsidP="00C709E2" w:rsidRDefault="00457C18" w14:paraId="478C2E80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Reflexion über Sprache</w:t>
            </w:r>
          </w:p>
        </w:tc>
      </w:tr>
      <w:tr xmlns:wp14="http://schemas.microsoft.com/office/word/2010/wordml" w:rsidRPr="00D854C0" w:rsidR="00457C18" w:rsidTr="00C709E2" w14:paraId="6515EEA4" wp14:textId="77777777">
        <w:tc>
          <w:tcPr>
            <w:tcW w:w="675" w:type="dxa"/>
          </w:tcPr>
          <w:p w:rsidRPr="00D854C0" w:rsidR="00457C18" w:rsidP="00C709E2" w:rsidRDefault="00457C18" w14:paraId="526D80A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789" w:type="dxa"/>
          </w:tcPr>
          <w:p w:rsidRPr="0094710F" w:rsidR="00457C18" w:rsidP="00C709E2" w:rsidRDefault="00457C18" w14:paraId="15A22CE7" wp14:textId="77777777">
            <w:pPr>
              <w:spacing w:after="0" w:line="360" w:lineRule="auto"/>
              <w:rPr>
                <w:rFonts w:ascii="Verdana" w:hAnsi="Verdana"/>
              </w:rPr>
            </w:pPr>
            <w:r w:rsidRPr="0094710F">
              <w:rPr>
                <w:rFonts w:ascii="Verdana" w:hAnsi="Verdana"/>
              </w:rPr>
              <w:t>Kommunikationsmodelle</w:t>
            </w:r>
            <w:r>
              <w:rPr>
                <w:rFonts w:ascii="Verdana" w:hAnsi="Verdana"/>
              </w:rPr>
              <w:t xml:space="preserve"> und Rhetorik</w:t>
            </w:r>
          </w:p>
        </w:tc>
      </w:tr>
    </w:tbl>
    <w:p xmlns:wp14="http://schemas.microsoft.com/office/word/2010/wordml" w:rsidRPr="00D854C0" w:rsidR="00457C18" w:rsidP="00457C18" w:rsidRDefault="00457C18" w14:paraId="02EB378F" wp14:textId="77777777">
      <w:pPr>
        <w:rPr>
          <w:rFonts w:ascii="Verdana" w:hAnsi="Verdana"/>
        </w:rPr>
      </w:pPr>
    </w:p>
    <w:p xmlns:wp14="http://schemas.microsoft.com/office/word/2010/wordml" w:rsidR="00457C18" w:rsidP="00457C18" w:rsidRDefault="00457C18" w14:paraId="6A05A809" wp14:textId="77777777"/>
    <w:p xmlns:wp14="http://schemas.microsoft.com/office/word/2010/wordml" w:rsidR="00457C18" w:rsidP="00457C18" w:rsidRDefault="00457C18" w14:paraId="5A39BBE3" wp14:textId="77777777"/>
    <w:p xmlns:wp14="http://schemas.microsoft.com/office/word/2010/wordml" w:rsidR="00C66E0E" w:rsidRDefault="00C66E0E" w14:paraId="41C8F396" wp14:textId="77777777"/>
    <w:sectPr w:rsidR="00C66E0E" w:rsidSect="005D60B9">
      <w:headerReference w:type="default" r:id="rId7"/>
      <w:pgSz w:w="11900" w:h="16840" w:orient="portrait"/>
      <w:pgMar w:top="1134" w:right="1418" w:bottom="1134" w:left="1134" w:header="709" w:footer="709" w:gutter="0"/>
      <w:cols w:space="708"/>
      <w:footerReference w:type="default" r:id="R31fa1341d1d5455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C512B" w:rsidP="00457C18" w:rsidRDefault="00FC512B" w14:paraId="0D0B940D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FC512B" w:rsidP="00457C18" w:rsidRDefault="00FC512B" w14:paraId="0E27B00A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679C5AE" w:rsidTr="2679C5AE" w14:paraId="7E9A754C">
      <w:tc>
        <w:tcPr>
          <w:tcW w:w="3115" w:type="dxa"/>
          <w:tcMar/>
        </w:tcPr>
        <w:p w:rsidR="2679C5AE" w:rsidP="2679C5AE" w:rsidRDefault="2679C5AE" w14:paraId="36645268" w14:textId="73D0D276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2679C5AE" w:rsidP="2679C5AE" w:rsidRDefault="2679C5AE" w14:paraId="35881049" w14:textId="3F9866D0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2679C5AE" w:rsidP="2679C5AE" w:rsidRDefault="2679C5AE" w14:paraId="77AA178D" w14:textId="3CE09F8C">
          <w:pPr>
            <w:pStyle w:val="Kopfzeile"/>
            <w:bidi w:val="0"/>
            <w:ind w:right="-115"/>
            <w:jc w:val="right"/>
          </w:pPr>
        </w:p>
      </w:tc>
    </w:tr>
  </w:tbl>
  <w:p w:rsidR="2679C5AE" w:rsidP="2679C5AE" w:rsidRDefault="2679C5AE" w14:paraId="4CD82850" w14:textId="07420128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C512B" w:rsidP="00457C18" w:rsidRDefault="00FC512B" w14:paraId="60061E4C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FC512B" w:rsidP="00457C18" w:rsidRDefault="00FC512B" w14:paraId="44EAFD9C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D2607" w:rsidP="005D60B9" w:rsidRDefault="00A90700" w14:paraId="109DC834" wp14:textId="77777777">
    <w:pPr>
      <w:rPr>
        <w:rFonts w:ascii="Verdana" w:hAnsi="Verdana"/>
      </w:rPr>
    </w:pPr>
    <w:r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3816B186" wp14:editId="59A529E9">
          <wp:extent cx="36195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679C5AE">
      <w:rPr>
        <w:rFonts w:ascii="Calibri" w:hAnsi="Calibri"/>
        <w:sz w:val="28"/>
        <w:szCs w:val="28"/>
      </w:rPr>
      <w:t xml:space="preserve">   </w:t>
    </w:r>
    <w:r w:rsidRPr="00D854C0" w:rsidR="2679C5AE">
      <w:rPr>
        <w:rFonts w:ascii="Verdana" w:hAnsi="Verdana"/>
      </w:rPr>
      <w:t xml:space="preserve">BRG Klagenfurt-Viktring </w:t>
    </w:r>
    <w:r w:rsidRPr="00D854C0">
      <w:rPr>
        <w:rFonts w:ascii="Verdana" w:hAnsi="Verdana"/>
      </w:rPr>
      <w:tab/>
    </w:r>
    <w:r w:rsidRPr="00D854C0">
      <w:rPr>
        <w:rFonts w:ascii="Verdana" w:hAnsi="Verdana"/>
      </w:rPr>
      <w:tab/>
    </w:r>
    <w:r w:rsidRPr="00D854C0" w:rsidR="2679C5AE">
      <w:rPr>
        <w:rFonts w:ascii="Verdana" w:hAnsi="Verdana"/>
      </w:rPr>
      <w:t xml:space="preserve">      </w:t>
    </w:r>
    <w:r w:rsidR="2679C5AE">
      <w:rPr>
        <w:rFonts w:ascii="Verdana" w:hAnsi="Verdana"/>
      </w:rPr>
      <w:t xml:space="preserve">                  Schuljahr 2020/21</w:t>
    </w:r>
  </w:p>
  <w:p xmlns:wp14="http://schemas.microsoft.com/office/word/2010/wordml" w:rsidRPr="006A783A" w:rsidR="005D60B9" w:rsidP="005D60B9" w:rsidRDefault="00A90700" w14:paraId="72A3D3EC" wp14:textId="77777777">
    <w:pPr>
      <w:rPr>
        <w:rFonts w:ascii="Calibri" w:hAnsi="Calibri"/>
        <w:sz w:val="26"/>
        <w:szCs w:val="26"/>
      </w:rPr>
    </w:pPr>
    <w:r>
      <w:rPr>
        <w:rFonts w:ascii="Verdana" w:hAnsi="Verdana"/>
      </w:rPr>
      <w:b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8"/>
    <w:rsid w:val="004144C3"/>
    <w:rsid w:val="00457C18"/>
    <w:rsid w:val="0065409F"/>
    <w:rsid w:val="00A90700"/>
    <w:rsid w:val="00C66E0E"/>
    <w:rsid w:val="00FC512B"/>
    <w:rsid w:val="2679C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C14"/>
  <w15:docId w15:val="{86e1446d-464e-44a2-ad45-1cfa437f48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457C18"/>
    <w:pPr>
      <w:spacing w:after="200"/>
    </w:pPr>
    <w:rPr>
      <w:rFonts w:ascii="Cambria" w:hAnsi="Cambria" w:eastAsia="MS ??" w:cs="Times New Roman"/>
      <w:sz w:val="24"/>
      <w:szCs w:val="24"/>
      <w:lang w:val="de-DE" w:eastAsia="ja-JP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C18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457C18"/>
    <w:rPr>
      <w:rFonts w:ascii="Cambria" w:hAnsi="Cambria" w:eastAsia="MS ??" w:cs="Times New Roman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457C18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457C18"/>
    <w:rPr>
      <w:rFonts w:ascii="Cambria" w:hAnsi="Cambria" w:eastAsia="MS ??" w:cs="Times New Roman"/>
      <w:sz w:val="24"/>
      <w:szCs w:val="24"/>
      <w:lang w:val="de-DE" w:eastAsia="ja-JP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C18"/>
    <w:pPr>
      <w:spacing w:after="200"/>
    </w:pPr>
    <w:rPr>
      <w:rFonts w:ascii="Cambria" w:eastAsia="MS ??" w:hAnsi="Cambria" w:cs="Times New Roman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C1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C18"/>
    <w:rPr>
      <w:rFonts w:ascii="Cambria" w:eastAsia="MS ??" w:hAnsi="Cambria" w:cs="Times New Roman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457C1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7C18"/>
    <w:rPr>
      <w:rFonts w:ascii="Cambria" w:eastAsia="MS ??" w:hAnsi="Cambria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31fa1341d1d545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D5017-FE8A-4C64-9467-36CCABF4D312}"/>
</file>

<file path=customXml/itemProps2.xml><?xml version="1.0" encoding="utf-8"?>
<ds:datastoreItem xmlns:ds="http://schemas.openxmlformats.org/officeDocument/2006/customXml" ds:itemID="{97E425E3-03B7-41C6-85E0-C1EC03267994}"/>
</file>

<file path=customXml/itemProps3.xml><?xml version="1.0" encoding="utf-8"?>
<ds:datastoreItem xmlns:ds="http://schemas.openxmlformats.org/officeDocument/2006/customXml" ds:itemID="{98A155ED-ADF2-434E-9DB4-263D7D51B7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</dc:creator>
  <lastModifiedBy>Helmut König</lastModifiedBy>
  <revision>3</revision>
  <dcterms:created xsi:type="dcterms:W3CDTF">2020-11-09T17:01:00.0000000Z</dcterms:created>
  <dcterms:modified xsi:type="dcterms:W3CDTF">2020-11-25T14:58:50.2827585Z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