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1E" w:rsidRDefault="00F5720B" w:rsidP="003E251E">
      <w:r w:rsidRPr="00642F0B">
        <w:rPr>
          <w:noProof/>
          <w:lang w:eastAsia="pt-PT"/>
        </w:rPr>
        <w:drawing>
          <wp:anchor distT="0" distB="0" distL="114300" distR="114300" simplePos="0" relativeHeight="251659264" behindDoc="0" locked="0" layoutInCell="1" allowOverlap="1" wp14:anchorId="51398029" wp14:editId="25F67FB6">
            <wp:simplePos x="0" y="0"/>
            <wp:positionH relativeFrom="margin">
              <wp:posOffset>-635</wp:posOffset>
            </wp:positionH>
            <wp:positionV relativeFrom="paragraph">
              <wp:posOffset>-509270</wp:posOffset>
            </wp:positionV>
            <wp:extent cx="1549400" cy="431800"/>
            <wp:effectExtent l="0" t="0" r="0" b="6350"/>
            <wp:wrapNone/>
            <wp:docPr id="30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431800"/>
                    </a:xfrm>
                    <a:prstGeom prst="rect">
                      <a:avLst/>
                    </a:prstGeom>
                    <a:noFill/>
                    <a:ln>
                      <a:noFill/>
                    </a:ln>
                    <a:effectLst/>
                    <a:extLst/>
                  </pic:spPr>
                </pic:pic>
              </a:graphicData>
            </a:graphic>
          </wp:anchor>
        </w:drawing>
      </w:r>
    </w:p>
    <w:p w:rsidR="003E251E" w:rsidRPr="00372DCF" w:rsidRDefault="003E251E" w:rsidP="003E251E">
      <w:pPr>
        <w:jc w:val="center"/>
        <w:rPr>
          <w:b/>
          <w:i/>
          <w:sz w:val="32"/>
          <w:szCs w:val="32"/>
          <w:u w:val="single"/>
        </w:rPr>
      </w:pPr>
      <w:r>
        <w:rPr>
          <w:b/>
          <w:i/>
          <w:sz w:val="32"/>
          <w:szCs w:val="32"/>
          <w:u w:val="single"/>
        </w:rPr>
        <w:t>KIT INCLUSÃO E DIREITOS HUMANOS</w:t>
      </w:r>
    </w:p>
    <w:tbl>
      <w:tblPr>
        <w:tblStyle w:val="Tabelacomgrelha"/>
        <w:tblpPr w:leftFromText="141" w:rightFromText="141" w:vertAnchor="text" w:horzAnchor="margin" w:tblpY="186"/>
        <w:tblW w:w="9803" w:type="dxa"/>
        <w:tblLook w:val="04A0" w:firstRow="1" w:lastRow="0" w:firstColumn="1" w:lastColumn="0" w:noHBand="0" w:noVBand="1"/>
      </w:tblPr>
      <w:tblGrid>
        <w:gridCol w:w="9803"/>
      </w:tblGrid>
      <w:tr w:rsidR="003E251E" w:rsidRPr="00CF5B90" w:rsidTr="000A33A6">
        <w:trPr>
          <w:trHeight w:val="1402"/>
        </w:trPr>
        <w:tc>
          <w:tcPr>
            <w:tcW w:w="0" w:type="auto"/>
            <w:shd w:val="clear" w:color="auto" w:fill="FFC000"/>
          </w:tcPr>
          <w:p w:rsidR="003E251E" w:rsidRDefault="003E251E" w:rsidP="0091615B">
            <w:pPr>
              <w:spacing w:after="0"/>
              <w:rPr>
                <w:b/>
                <w:sz w:val="24"/>
                <w:szCs w:val="24"/>
              </w:rPr>
            </w:pPr>
            <w:proofErr w:type="spellStart"/>
            <w:r>
              <w:rPr>
                <w:b/>
                <w:sz w:val="24"/>
                <w:szCs w:val="24"/>
              </w:rPr>
              <w:t>Atividade</w:t>
            </w:r>
            <w:proofErr w:type="spellEnd"/>
            <w:r>
              <w:rPr>
                <w:b/>
                <w:sz w:val="24"/>
                <w:szCs w:val="24"/>
              </w:rPr>
              <w:t>: “Peixinhos no aquário”</w:t>
            </w:r>
          </w:p>
          <w:p w:rsidR="0091615B" w:rsidRDefault="0091615B" w:rsidP="0091615B">
            <w:pPr>
              <w:spacing w:after="0"/>
              <w:rPr>
                <w:b/>
                <w:sz w:val="24"/>
                <w:szCs w:val="24"/>
              </w:rPr>
            </w:pPr>
            <w:r>
              <w:rPr>
                <w:b/>
                <w:sz w:val="24"/>
                <w:szCs w:val="24"/>
              </w:rPr>
              <w:t xml:space="preserve">                     “Os direitos na deficiência”</w:t>
            </w:r>
          </w:p>
          <w:p w:rsidR="003E251E" w:rsidRDefault="0091615B" w:rsidP="0091615B">
            <w:pPr>
              <w:spacing w:after="0"/>
              <w:rPr>
                <w:b/>
                <w:sz w:val="24"/>
                <w:szCs w:val="24"/>
              </w:rPr>
            </w:pPr>
            <w:r>
              <w:rPr>
                <w:b/>
                <w:sz w:val="24"/>
                <w:szCs w:val="24"/>
              </w:rPr>
              <w:t xml:space="preserve">                     “Mural dos direitos”</w:t>
            </w:r>
          </w:p>
          <w:p w:rsidR="0091615B" w:rsidRDefault="0091615B" w:rsidP="0091615B">
            <w:pPr>
              <w:spacing w:after="0"/>
              <w:rPr>
                <w:b/>
                <w:sz w:val="24"/>
                <w:szCs w:val="24"/>
              </w:rPr>
            </w:pPr>
            <w:r>
              <w:rPr>
                <w:b/>
                <w:sz w:val="24"/>
                <w:szCs w:val="24"/>
              </w:rPr>
              <w:t xml:space="preserve">                     “Campanha de sensibilização”</w:t>
            </w:r>
          </w:p>
          <w:p w:rsidR="0091615B" w:rsidRDefault="0091615B" w:rsidP="0091615B">
            <w:pPr>
              <w:spacing w:after="0"/>
              <w:rPr>
                <w:b/>
                <w:sz w:val="24"/>
                <w:szCs w:val="24"/>
              </w:rPr>
            </w:pPr>
          </w:p>
          <w:p w:rsidR="003E251E" w:rsidRDefault="003E251E" w:rsidP="000A33A6">
            <w:pPr>
              <w:rPr>
                <w:b/>
                <w:sz w:val="24"/>
                <w:szCs w:val="24"/>
              </w:rPr>
            </w:pPr>
            <w:r w:rsidRPr="00CF5B90">
              <w:rPr>
                <w:b/>
                <w:sz w:val="24"/>
                <w:szCs w:val="24"/>
              </w:rPr>
              <w:t>Área temátic</w:t>
            </w:r>
            <w:r>
              <w:rPr>
                <w:b/>
                <w:sz w:val="24"/>
                <w:szCs w:val="24"/>
              </w:rPr>
              <w:t>a: Direitos das Pessoas com Deficiência</w:t>
            </w:r>
          </w:p>
          <w:p w:rsidR="003E251E" w:rsidRPr="00B708C6" w:rsidRDefault="003E251E" w:rsidP="00F5720B">
            <w:pPr>
              <w:jc w:val="right"/>
              <w:rPr>
                <w:b/>
                <w:i/>
                <w:sz w:val="24"/>
                <w:szCs w:val="24"/>
              </w:rPr>
            </w:pPr>
            <w:r>
              <w:rPr>
                <w:b/>
                <w:i/>
                <w:sz w:val="24"/>
                <w:szCs w:val="24"/>
              </w:rPr>
              <w:t>Ficha nº P4</w:t>
            </w:r>
          </w:p>
        </w:tc>
      </w:tr>
      <w:tr w:rsidR="003E251E" w:rsidTr="00F5720B">
        <w:trPr>
          <w:trHeight w:val="1408"/>
        </w:trPr>
        <w:tc>
          <w:tcPr>
            <w:tcW w:w="0" w:type="auto"/>
          </w:tcPr>
          <w:p w:rsidR="006B0BB7" w:rsidRPr="00F5720B" w:rsidRDefault="006B0BB7" w:rsidP="00DF312E">
            <w:pPr>
              <w:jc w:val="both"/>
              <w:rPr>
                <w:sz w:val="24"/>
                <w:szCs w:val="24"/>
              </w:rPr>
            </w:pPr>
          </w:p>
          <w:p w:rsidR="00D15F01" w:rsidRPr="00F5720B" w:rsidRDefault="00D15F01" w:rsidP="00DF312E">
            <w:pPr>
              <w:jc w:val="both"/>
              <w:rPr>
                <w:sz w:val="24"/>
                <w:szCs w:val="24"/>
              </w:rPr>
            </w:pPr>
            <w:r w:rsidRPr="00F5720B">
              <w:rPr>
                <w:sz w:val="24"/>
                <w:szCs w:val="24"/>
              </w:rPr>
              <w:t>A inclusão define-se como a integração absoluta de pessoas que possuem necessidades especiais ou específicas numa sociedade</w:t>
            </w:r>
            <w:r w:rsidR="00E82CF7" w:rsidRPr="00F5720B">
              <w:rPr>
                <w:sz w:val="24"/>
                <w:szCs w:val="24"/>
              </w:rPr>
              <w:t xml:space="preserve">. </w:t>
            </w:r>
          </w:p>
          <w:p w:rsidR="00D15F01" w:rsidRPr="00F5720B" w:rsidRDefault="00D15F01" w:rsidP="00DF312E">
            <w:pPr>
              <w:jc w:val="both"/>
              <w:rPr>
                <w:sz w:val="24"/>
                <w:szCs w:val="24"/>
              </w:rPr>
            </w:pPr>
            <w:r w:rsidRPr="00F5720B">
              <w:rPr>
                <w:sz w:val="24"/>
                <w:szCs w:val="24"/>
              </w:rPr>
              <w:t xml:space="preserve">Para que exista inclusão, é necessário que exista uma resposta </w:t>
            </w:r>
            <w:r w:rsidR="00E82CF7" w:rsidRPr="00F5720B">
              <w:rPr>
                <w:sz w:val="24"/>
                <w:szCs w:val="24"/>
              </w:rPr>
              <w:t>que garanta o desenvolvimento das capacidades de cada um, promovendo a participação de todos, independentemente das suas incapacidades ou funcionalidades.</w:t>
            </w:r>
          </w:p>
          <w:p w:rsidR="003E251E" w:rsidRPr="00F5720B" w:rsidRDefault="003E251E" w:rsidP="00DF312E">
            <w:pPr>
              <w:jc w:val="both"/>
              <w:rPr>
                <w:sz w:val="24"/>
                <w:szCs w:val="24"/>
              </w:rPr>
            </w:pPr>
            <w:r w:rsidRPr="00F5720B">
              <w:rPr>
                <w:sz w:val="24"/>
                <w:szCs w:val="24"/>
              </w:rPr>
              <w:t>Pessoas com deficiência são aquelas que têm impedimentos de longo prazo de natureza física, mental, intelectual ou sensorial, os quais, em interação com diversas barreiras ambientais, podem obstruir sua participação plena e efetiva na sociedade em igualdade de condições com as demais pessoas (ONU, 2007).</w:t>
            </w:r>
          </w:p>
          <w:p w:rsidR="003E251E" w:rsidRPr="00F5720B" w:rsidRDefault="00604C2F" w:rsidP="00DF312E">
            <w:pPr>
              <w:jc w:val="both"/>
              <w:rPr>
                <w:sz w:val="24"/>
                <w:szCs w:val="24"/>
              </w:rPr>
            </w:pPr>
            <w:r w:rsidRPr="00F5720B">
              <w:rPr>
                <w:sz w:val="24"/>
                <w:szCs w:val="24"/>
              </w:rPr>
              <w:t>O</w:t>
            </w:r>
            <w:r w:rsidR="003E251E" w:rsidRPr="00F5720B">
              <w:rPr>
                <w:sz w:val="24"/>
                <w:szCs w:val="24"/>
              </w:rPr>
              <w:t xml:space="preserve"> conceito de deficiência</w:t>
            </w:r>
            <w:proofErr w:type="gramStart"/>
            <w:r w:rsidR="003E251E" w:rsidRPr="00F5720B">
              <w:rPr>
                <w:sz w:val="24"/>
                <w:szCs w:val="24"/>
              </w:rPr>
              <w:t>,</w:t>
            </w:r>
            <w:proofErr w:type="gramEnd"/>
            <w:r w:rsidR="003E251E" w:rsidRPr="00F5720B">
              <w:rPr>
                <w:sz w:val="24"/>
                <w:szCs w:val="24"/>
              </w:rPr>
              <w:t xml:space="preserve"> </w:t>
            </w:r>
            <w:r w:rsidR="00695E4A" w:rsidRPr="00F5720B">
              <w:rPr>
                <w:sz w:val="24"/>
                <w:szCs w:val="24"/>
              </w:rPr>
              <w:t>é um conceito em evolução</w:t>
            </w:r>
            <w:r w:rsidR="003E251E" w:rsidRPr="00F5720B">
              <w:rPr>
                <w:sz w:val="24"/>
                <w:szCs w:val="24"/>
              </w:rPr>
              <w:t xml:space="preserve">, e presentemente, o termo correto a utilizar é “Pessoa com Deficiência”, que faz parte do texto aprovado pela Convenção Internacional para Proteção e Promoção dos Direitos e Dignidades das Pessoas com Deficiência, aprovado pela Assembleia Geral da ONU, </w:t>
            </w:r>
            <w:r w:rsidRPr="00F5720B">
              <w:rPr>
                <w:sz w:val="24"/>
                <w:szCs w:val="24"/>
              </w:rPr>
              <w:t xml:space="preserve">a 13 de Dezembro de </w:t>
            </w:r>
            <w:r w:rsidR="003E251E" w:rsidRPr="00F5720B">
              <w:rPr>
                <w:sz w:val="24"/>
                <w:szCs w:val="24"/>
              </w:rPr>
              <w:t>2006</w:t>
            </w:r>
            <w:r w:rsidR="00B13C33" w:rsidRPr="00F5720B">
              <w:rPr>
                <w:sz w:val="24"/>
                <w:szCs w:val="24"/>
              </w:rPr>
              <w:t>, em Nova Iorque</w:t>
            </w:r>
            <w:r w:rsidR="003E251E" w:rsidRPr="00F5720B">
              <w:rPr>
                <w:sz w:val="24"/>
                <w:szCs w:val="24"/>
              </w:rPr>
              <w:t xml:space="preserve">.  </w:t>
            </w:r>
          </w:p>
          <w:p w:rsidR="008E23C5" w:rsidRPr="00F5720B" w:rsidRDefault="00B13C33" w:rsidP="00DF312E">
            <w:pPr>
              <w:jc w:val="both"/>
              <w:rPr>
                <w:sz w:val="24"/>
                <w:szCs w:val="24"/>
              </w:rPr>
            </w:pPr>
            <w:r w:rsidRPr="00F5720B">
              <w:rPr>
                <w:sz w:val="24"/>
                <w:szCs w:val="24"/>
              </w:rPr>
              <w:t>Até 2006, não existia qualquer instrumento legal, que protegesse os direitos das pessoas com deficiência</w:t>
            </w:r>
            <w:r w:rsidR="008E23C5" w:rsidRPr="00F5720B">
              <w:rPr>
                <w:sz w:val="24"/>
                <w:szCs w:val="24"/>
              </w:rPr>
              <w:t>, e é a partir desta necessidade</w:t>
            </w:r>
            <w:r w:rsidR="00EF7FA4" w:rsidRPr="00F5720B">
              <w:rPr>
                <w:sz w:val="24"/>
                <w:szCs w:val="24"/>
              </w:rPr>
              <w:t>,</w:t>
            </w:r>
            <w:r w:rsidR="008E23C5" w:rsidRPr="00F5720B">
              <w:rPr>
                <w:sz w:val="24"/>
                <w:szCs w:val="24"/>
              </w:rPr>
              <w:t xml:space="preserve"> que  surge a </w:t>
            </w:r>
            <w:r w:rsidRPr="00F5720B">
              <w:rPr>
                <w:sz w:val="24"/>
                <w:szCs w:val="24"/>
              </w:rPr>
              <w:t>Convenção</w:t>
            </w:r>
            <w:r w:rsidR="008E23C5" w:rsidRPr="00F5720B">
              <w:rPr>
                <w:sz w:val="24"/>
                <w:szCs w:val="24"/>
              </w:rPr>
              <w:t xml:space="preserve"> </w:t>
            </w:r>
            <w:r w:rsidRPr="00F5720B">
              <w:rPr>
                <w:sz w:val="24"/>
                <w:szCs w:val="24"/>
              </w:rPr>
              <w:t xml:space="preserve"> </w:t>
            </w:r>
            <w:r w:rsidR="008E23C5" w:rsidRPr="00F5720B">
              <w:rPr>
                <w:sz w:val="24"/>
                <w:szCs w:val="24"/>
              </w:rPr>
              <w:t xml:space="preserve">sobre os Direitos das Pessoas com Deficiência, que </w:t>
            </w:r>
            <w:r w:rsidRPr="00F5720B">
              <w:rPr>
                <w:sz w:val="24"/>
                <w:szCs w:val="24"/>
              </w:rPr>
              <w:t xml:space="preserve">veio </w:t>
            </w:r>
            <w:r w:rsidR="00604C2F" w:rsidRPr="00F5720B">
              <w:rPr>
                <w:sz w:val="24"/>
                <w:szCs w:val="24"/>
              </w:rPr>
              <w:t xml:space="preserve">garantir </w:t>
            </w:r>
            <w:r w:rsidR="008E23C5" w:rsidRPr="00F5720B">
              <w:rPr>
                <w:sz w:val="24"/>
                <w:szCs w:val="24"/>
              </w:rPr>
              <w:t xml:space="preserve">a valorização, </w:t>
            </w:r>
            <w:r w:rsidR="00604C2F" w:rsidRPr="00F5720B">
              <w:rPr>
                <w:sz w:val="24"/>
                <w:szCs w:val="24"/>
              </w:rPr>
              <w:t>o respeito pela integridade, dignidade e liberdade individual das pessoas com deficiência</w:t>
            </w:r>
            <w:r w:rsidR="00441B3E" w:rsidRPr="00F5720B">
              <w:rPr>
                <w:sz w:val="24"/>
                <w:szCs w:val="24"/>
              </w:rPr>
              <w:t>,</w:t>
            </w:r>
            <w:r w:rsidRPr="00F5720B">
              <w:rPr>
                <w:sz w:val="24"/>
                <w:szCs w:val="24"/>
              </w:rPr>
              <w:t xml:space="preserve"> sensibilizando e exigindo que a sociedade </w:t>
            </w:r>
            <w:r w:rsidR="008E23C5" w:rsidRPr="00F5720B">
              <w:rPr>
                <w:sz w:val="24"/>
                <w:szCs w:val="24"/>
              </w:rPr>
              <w:t>tome atitudes concretas para impedir que pessoas com deficiência sejam discriminadas e excluídas, sendo assim uma importante ferramenta, no que diz respeito ao reconhecimento e promoção dos direitos humanos das pessoas com deficiência.</w:t>
            </w:r>
          </w:p>
          <w:p w:rsidR="00EF7FA4" w:rsidRPr="00F5720B" w:rsidRDefault="00EF7FA4" w:rsidP="00DF312E">
            <w:pPr>
              <w:jc w:val="both"/>
              <w:rPr>
                <w:sz w:val="24"/>
                <w:szCs w:val="24"/>
              </w:rPr>
            </w:pPr>
            <w:r w:rsidRPr="00F5720B">
              <w:rPr>
                <w:sz w:val="24"/>
                <w:szCs w:val="24"/>
              </w:rPr>
              <w:t xml:space="preserve">Em Portugal, </w:t>
            </w:r>
            <w:proofErr w:type="gramStart"/>
            <w:r w:rsidRPr="00F5720B">
              <w:rPr>
                <w:sz w:val="24"/>
                <w:szCs w:val="24"/>
              </w:rPr>
              <w:t>a  Convenção</w:t>
            </w:r>
            <w:proofErr w:type="gramEnd"/>
            <w:r w:rsidRPr="00F5720B">
              <w:rPr>
                <w:sz w:val="24"/>
                <w:szCs w:val="24"/>
              </w:rPr>
              <w:t xml:space="preserve"> e o seu Protocolo Facultativo entraram em vigor a 3 de Maio de 2008. </w:t>
            </w:r>
            <w:r w:rsidR="008E23C5" w:rsidRPr="00F5720B">
              <w:rPr>
                <w:sz w:val="24"/>
                <w:szCs w:val="24"/>
              </w:rPr>
              <w:t>Até ao momento, 25 países ratificaram a Convenção e mais de 125 assinaram,</w:t>
            </w:r>
            <w:r w:rsidRPr="00F5720B">
              <w:rPr>
                <w:sz w:val="24"/>
                <w:szCs w:val="24"/>
              </w:rPr>
              <w:t xml:space="preserve"> o que </w:t>
            </w:r>
            <w:r w:rsidR="008E23C5" w:rsidRPr="00F5720B">
              <w:rPr>
                <w:sz w:val="24"/>
                <w:szCs w:val="24"/>
              </w:rPr>
              <w:t>demonstra</w:t>
            </w:r>
            <w:r w:rsidRPr="00F5720B">
              <w:rPr>
                <w:sz w:val="24"/>
                <w:szCs w:val="24"/>
              </w:rPr>
              <w:t xml:space="preserve"> o seu</w:t>
            </w:r>
            <w:r w:rsidR="008E23C5" w:rsidRPr="00F5720B">
              <w:rPr>
                <w:sz w:val="24"/>
                <w:szCs w:val="24"/>
              </w:rPr>
              <w:t xml:space="preserve"> interesse </w:t>
            </w:r>
            <w:proofErr w:type="gramStart"/>
            <w:r w:rsidR="008E23C5" w:rsidRPr="00F5720B">
              <w:rPr>
                <w:sz w:val="24"/>
                <w:szCs w:val="24"/>
              </w:rPr>
              <w:t>em  ratificar.</w:t>
            </w:r>
            <w:proofErr w:type="gramEnd"/>
          </w:p>
          <w:p w:rsidR="00A56E7A" w:rsidRPr="00F5720B" w:rsidRDefault="008E23C5" w:rsidP="00DF312E">
            <w:pPr>
              <w:jc w:val="both"/>
              <w:rPr>
                <w:sz w:val="24"/>
                <w:szCs w:val="24"/>
              </w:rPr>
            </w:pPr>
            <w:r w:rsidRPr="00F5720B">
              <w:rPr>
                <w:sz w:val="24"/>
                <w:szCs w:val="24"/>
              </w:rPr>
              <w:t xml:space="preserve">Um país que ratifique a convenção terá de adaptar a sua legislação nacional às normas </w:t>
            </w:r>
            <w:r w:rsidRPr="00F5720B">
              <w:rPr>
                <w:sz w:val="24"/>
                <w:szCs w:val="24"/>
              </w:rPr>
              <w:lastRenderedPageBreak/>
              <w:t>internacionais estabelecidas no tratado</w:t>
            </w:r>
            <w:r w:rsidR="00EF7FA4" w:rsidRPr="00F5720B">
              <w:rPr>
                <w:sz w:val="24"/>
                <w:szCs w:val="24"/>
              </w:rPr>
              <w:t xml:space="preserve">, estando obrigado a tratar as pessoas com deficiência </w:t>
            </w:r>
            <w:r w:rsidR="00A56E7A" w:rsidRPr="00F5720B">
              <w:rPr>
                <w:sz w:val="24"/>
                <w:szCs w:val="24"/>
              </w:rPr>
              <w:t xml:space="preserve">como sujeitos de direito, </w:t>
            </w:r>
            <w:r w:rsidR="00EF7FA4" w:rsidRPr="00F5720B">
              <w:rPr>
                <w:sz w:val="24"/>
                <w:szCs w:val="24"/>
              </w:rPr>
              <w:t xml:space="preserve">com direitos iguais a qualquer outra pessoa. No entanto, os beneficiários das alterações, estipuladas pela Convenção, não serão só pessoas com deficiência, pois, por exemplo, elevadores e rampas de acesso, poderão ser benéficos para todos, com ou sem deficiência. </w:t>
            </w:r>
          </w:p>
          <w:p w:rsidR="00A56E7A" w:rsidRPr="00F5720B" w:rsidRDefault="00A56E7A" w:rsidP="00DF312E">
            <w:pPr>
              <w:jc w:val="both"/>
              <w:rPr>
                <w:b/>
                <w:sz w:val="24"/>
                <w:szCs w:val="24"/>
              </w:rPr>
            </w:pPr>
            <w:r w:rsidRPr="00F5720B">
              <w:rPr>
                <w:b/>
                <w:sz w:val="24"/>
                <w:szCs w:val="24"/>
              </w:rPr>
              <w:t>São obrigações dos países que ratificaram a Convenção:</w:t>
            </w:r>
          </w:p>
          <w:p w:rsidR="00A56E7A" w:rsidRPr="00F5720B" w:rsidRDefault="00A56E7A" w:rsidP="00DF312E">
            <w:pPr>
              <w:jc w:val="both"/>
              <w:rPr>
                <w:sz w:val="24"/>
                <w:szCs w:val="24"/>
              </w:rPr>
            </w:pPr>
            <w:r w:rsidRPr="00F5720B">
              <w:rPr>
                <w:sz w:val="24"/>
                <w:szCs w:val="24"/>
              </w:rPr>
              <w:t>•    Introduzir leis e medidas administrativas que garantam a proteção contra a exploração, a violência e os maus tratos;</w:t>
            </w:r>
          </w:p>
          <w:p w:rsidR="00A56E7A" w:rsidRPr="00F5720B" w:rsidRDefault="00A56E7A" w:rsidP="00DF312E">
            <w:pPr>
              <w:jc w:val="both"/>
              <w:rPr>
                <w:sz w:val="24"/>
                <w:szCs w:val="24"/>
              </w:rPr>
            </w:pPr>
            <w:r w:rsidRPr="00F5720B">
              <w:rPr>
                <w:sz w:val="24"/>
                <w:szCs w:val="24"/>
              </w:rPr>
              <w:t>•    Promover a mobilidade pessoal, facilitando o acesso a dispositivos de apoio à mobilidade;</w:t>
            </w:r>
          </w:p>
          <w:p w:rsidR="00A56E7A" w:rsidRPr="00F5720B" w:rsidRDefault="00A56E7A" w:rsidP="00DF312E">
            <w:pPr>
              <w:jc w:val="both"/>
              <w:rPr>
                <w:sz w:val="24"/>
                <w:szCs w:val="24"/>
              </w:rPr>
            </w:pPr>
            <w:r w:rsidRPr="00F5720B">
              <w:rPr>
                <w:sz w:val="24"/>
                <w:szCs w:val="24"/>
              </w:rPr>
              <w:t xml:space="preserve">•    Assegurar, na medida do possível, a adaptação dos locais, como escolas e locais de trabalho, isto é, efectuar as alterações e ajustamentos que permitam a inclusão das pessoas com deficiência; </w:t>
            </w:r>
          </w:p>
          <w:p w:rsidR="00A56E7A" w:rsidRPr="00F5720B" w:rsidRDefault="00A56E7A" w:rsidP="00DF312E">
            <w:pPr>
              <w:jc w:val="both"/>
              <w:rPr>
                <w:sz w:val="24"/>
                <w:szCs w:val="24"/>
              </w:rPr>
            </w:pPr>
            <w:r w:rsidRPr="00F5720B">
              <w:rPr>
                <w:sz w:val="24"/>
                <w:szCs w:val="24"/>
              </w:rPr>
              <w:t>•    Assegurar o respeito pelo direito das pessoas com deficiência a terem uma vida autónoma e não serem obrigadas a residir em locais específicos;</w:t>
            </w:r>
          </w:p>
          <w:p w:rsidR="00A56E7A" w:rsidRPr="00F5720B" w:rsidRDefault="00A56E7A" w:rsidP="00DF312E">
            <w:pPr>
              <w:jc w:val="both"/>
              <w:rPr>
                <w:sz w:val="24"/>
                <w:szCs w:val="24"/>
              </w:rPr>
            </w:pPr>
            <w:r w:rsidRPr="00F5720B">
              <w:rPr>
                <w:sz w:val="24"/>
                <w:szCs w:val="24"/>
              </w:rPr>
              <w:t>•    Assegurar o seu direito a casar e constituir família;</w:t>
            </w:r>
          </w:p>
          <w:p w:rsidR="00A56E7A" w:rsidRPr="00F5720B" w:rsidRDefault="00A56E7A" w:rsidP="00DF312E">
            <w:pPr>
              <w:jc w:val="both"/>
              <w:rPr>
                <w:sz w:val="24"/>
                <w:szCs w:val="24"/>
              </w:rPr>
            </w:pPr>
            <w:r w:rsidRPr="00F5720B">
              <w:rPr>
                <w:sz w:val="24"/>
                <w:szCs w:val="24"/>
              </w:rPr>
              <w:t>•    Integrar os alunos com deficiência no sistema educativo geral, prestando-lhes o apoio necessário, quando for preciso;</w:t>
            </w:r>
          </w:p>
          <w:p w:rsidR="00A56E7A" w:rsidRPr="00F5720B" w:rsidRDefault="00A56E7A" w:rsidP="00DF312E">
            <w:pPr>
              <w:jc w:val="both"/>
              <w:rPr>
                <w:sz w:val="24"/>
                <w:szCs w:val="24"/>
              </w:rPr>
            </w:pPr>
            <w:r w:rsidRPr="00F5720B">
              <w:rPr>
                <w:sz w:val="24"/>
                <w:szCs w:val="24"/>
              </w:rPr>
              <w:t>•    Assegurar a igualdade de acesso à formação profissional, à educação para adultos e à educação permanente;</w:t>
            </w:r>
          </w:p>
          <w:p w:rsidR="00A56E7A" w:rsidRPr="00F5720B" w:rsidRDefault="00A56E7A" w:rsidP="00DF312E">
            <w:pPr>
              <w:jc w:val="both"/>
              <w:rPr>
                <w:sz w:val="24"/>
                <w:szCs w:val="24"/>
              </w:rPr>
            </w:pPr>
            <w:r w:rsidRPr="00F5720B">
              <w:rPr>
                <w:sz w:val="24"/>
                <w:szCs w:val="24"/>
              </w:rPr>
              <w:t>•    Prestar os cuidados de saúde e os serviços médicos específicos necessários devido às deficiências;</w:t>
            </w:r>
          </w:p>
          <w:p w:rsidR="00A56E7A" w:rsidRPr="00F5720B" w:rsidRDefault="00A56E7A" w:rsidP="00DF312E">
            <w:pPr>
              <w:jc w:val="both"/>
              <w:rPr>
                <w:sz w:val="24"/>
                <w:szCs w:val="24"/>
              </w:rPr>
            </w:pPr>
            <w:r w:rsidRPr="00F5720B">
              <w:rPr>
                <w:sz w:val="24"/>
                <w:szCs w:val="24"/>
              </w:rPr>
              <w:t>•    Proteger o direito ao trabalho e proibir a discriminação no emprego;</w:t>
            </w:r>
          </w:p>
          <w:p w:rsidR="00A56E7A" w:rsidRPr="00F5720B" w:rsidRDefault="00A56E7A" w:rsidP="00DF312E">
            <w:pPr>
              <w:jc w:val="both"/>
              <w:rPr>
                <w:sz w:val="24"/>
                <w:szCs w:val="24"/>
              </w:rPr>
            </w:pPr>
            <w:r w:rsidRPr="00F5720B">
              <w:rPr>
                <w:sz w:val="24"/>
                <w:szCs w:val="24"/>
              </w:rPr>
              <w:t>•    Promover o emprego, o trabalho independente e o empreendedorismo das pessoas com deficiência;</w:t>
            </w:r>
          </w:p>
          <w:p w:rsidR="00A56E7A" w:rsidRPr="00F5720B" w:rsidRDefault="00A56E7A" w:rsidP="00DF312E">
            <w:pPr>
              <w:jc w:val="both"/>
              <w:rPr>
                <w:sz w:val="24"/>
                <w:szCs w:val="24"/>
              </w:rPr>
            </w:pPr>
            <w:r w:rsidRPr="00F5720B">
              <w:rPr>
                <w:sz w:val="24"/>
                <w:szCs w:val="24"/>
              </w:rPr>
              <w:t>•    Assegurar um nível de vida e uma proteção social adequados, incluindo a habitação social, uma assistência que responda às necessidades ligadas à deficiência e ajuda financeira, se a pessoa com deficiência for pobre;</w:t>
            </w:r>
          </w:p>
          <w:p w:rsidR="00A56E7A" w:rsidRPr="00F5720B" w:rsidRDefault="00A56E7A" w:rsidP="00DF312E">
            <w:pPr>
              <w:jc w:val="both"/>
              <w:rPr>
                <w:sz w:val="24"/>
                <w:szCs w:val="24"/>
              </w:rPr>
            </w:pPr>
            <w:r w:rsidRPr="00F5720B">
              <w:rPr>
                <w:sz w:val="24"/>
                <w:szCs w:val="24"/>
              </w:rPr>
              <w:t>•    Garantir a participação na vida pública e política, na vida cultural, nos lazeres, nas distrações e no desporto.</w:t>
            </w:r>
          </w:p>
          <w:p w:rsidR="00A56E7A" w:rsidRPr="00F5720B" w:rsidRDefault="00A56E7A" w:rsidP="00DF312E">
            <w:pPr>
              <w:jc w:val="both"/>
              <w:rPr>
                <w:sz w:val="24"/>
                <w:szCs w:val="24"/>
              </w:rPr>
            </w:pPr>
          </w:p>
          <w:p w:rsidR="003E251E" w:rsidRPr="00F5720B" w:rsidRDefault="003E251E" w:rsidP="00DF312E">
            <w:pPr>
              <w:jc w:val="both"/>
              <w:rPr>
                <w:b/>
                <w:sz w:val="24"/>
                <w:szCs w:val="24"/>
              </w:rPr>
            </w:pPr>
            <w:r w:rsidRPr="00F5720B">
              <w:rPr>
                <w:b/>
                <w:sz w:val="24"/>
                <w:szCs w:val="24"/>
              </w:rPr>
              <w:t xml:space="preserve">Os </w:t>
            </w:r>
            <w:bookmarkStart w:id="0" w:name="_Hlk532763065"/>
            <w:r w:rsidRPr="00F5720B">
              <w:rPr>
                <w:b/>
                <w:sz w:val="24"/>
                <w:szCs w:val="24"/>
              </w:rPr>
              <w:t xml:space="preserve">princípios gerais da Convenção sobre os Direitos das Pessoas com Deficiência </w:t>
            </w:r>
            <w:bookmarkEnd w:id="0"/>
            <w:r w:rsidRPr="00F5720B">
              <w:rPr>
                <w:b/>
                <w:sz w:val="24"/>
                <w:szCs w:val="24"/>
              </w:rPr>
              <w:t>são:</w:t>
            </w:r>
          </w:p>
          <w:p w:rsidR="003E251E" w:rsidRPr="00F5720B" w:rsidRDefault="003E251E" w:rsidP="00DF312E">
            <w:pPr>
              <w:jc w:val="both"/>
              <w:rPr>
                <w:sz w:val="24"/>
                <w:szCs w:val="24"/>
              </w:rPr>
            </w:pPr>
            <w:r w:rsidRPr="00F5720B">
              <w:rPr>
                <w:sz w:val="24"/>
                <w:szCs w:val="24"/>
              </w:rPr>
              <w:t xml:space="preserve"> a) O respeito pela dignidade inerente, autonomia individual, incluindo a liberdade de fazerem as </w:t>
            </w:r>
            <w:r w:rsidRPr="00F5720B">
              <w:rPr>
                <w:sz w:val="24"/>
                <w:szCs w:val="24"/>
              </w:rPr>
              <w:lastRenderedPageBreak/>
              <w:t>suas próprias escolhas, e independência das pessoas;</w:t>
            </w:r>
          </w:p>
          <w:p w:rsidR="003E251E" w:rsidRPr="00F5720B" w:rsidRDefault="003E251E" w:rsidP="00DF312E">
            <w:pPr>
              <w:jc w:val="both"/>
              <w:rPr>
                <w:sz w:val="24"/>
                <w:szCs w:val="24"/>
              </w:rPr>
            </w:pPr>
            <w:r w:rsidRPr="00F5720B">
              <w:rPr>
                <w:sz w:val="24"/>
                <w:szCs w:val="24"/>
              </w:rPr>
              <w:t xml:space="preserve"> b) Não discriminação; </w:t>
            </w:r>
          </w:p>
          <w:p w:rsidR="003E251E" w:rsidRPr="00F5720B" w:rsidRDefault="003E251E" w:rsidP="00DF312E">
            <w:pPr>
              <w:jc w:val="both"/>
              <w:rPr>
                <w:sz w:val="24"/>
                <w:szCs w:val="24"/>
              </w:rPr>
            </w:pPr>
            <w:r w:rsidRPr="00F5720B">
              <w:rPr>
                <w:sz w:val="24"/>
                <w:szCs w:val="24"/>
              </w:rPr>
              <w:t xml:space="preserve">c) Participação e inclusão plena e efetiva na sociedade; </w:t>
            </w:r>
          </w:p>
          <w:p w:rsidR="003E251E" w:rsidRPr="00F5720B" w:rsidRDefault="003E251E" w:rsidP="00DF312E">
            <w:pPr>
              <w:jc w:val="both"/>
              <w:rPr>
                <w:sz w:val="24"/>
                <w:szCs w:val="24"/>
              </w:rPr>
            </w:pPr>
            <w:r w:rsidRPr="00F5720B">
              <w:rPr>
                <w:sz w:val="24"/>
                <w:szCs w:val="24"/>
              </w:rPr>
              <w:t>d) O respeito pela diferença e aceitação das pessoas com deficiência como parte da diversidade humana e humanidade;</w:t>
            </w:r>
          </w:p>
          <w:p w:rsidR="003E251E" w:rsidRPr="00F5720B" w:rsidRDefault="003E251E" w:rsidP="00DF312E">
            <w:pPr>
              <w:jc w:val="both"/>
              <w:rPr>
                <w:sz w:val="24"/>
                <w:szCs w:val="24"/>
              </w:rPr>
            </w:pPr>
            <w:r w:rsidRPr="00F5720B">
              <w:rPr>
                <w:sz w:val="24"/>
                <w:szCs w:val="24"/>
              </w:rPr>
              <w:t xml:space="preserve"> e) Igualdade de oportunidade; </w:t>
            </w:r>
          </w:p>
          <w:p w:rsidR="003E251E" w:rsidRPr="00F5720B" w:rsidRDefault="003E251E" w:rsidP="00DF312E">
            <w:pPr>
              <w:jc w:val="both"/>
              <w:rPr>
                <w:sz w:val="24"/>
                <w:szCs w:val="24"/>
              </w:rPr>
            </w:pPr>
            <w:r w:rsidRPr="00F5720B">
              <w:rPr>
                <w:sz w:val="24"/>
                <w:szCs w:val="24"/>
              </w:rPr>
              <w:t xml:space="preserve">f) Acessibilidade; </w:t>
            </w:r>
          </w:p>
          <w:p w:rsidR="003E251E" w:rsidRPr="00F5720B" w:rsidRDefault="003E251E" w:rsidP="00DF312E">
            <w:pPr>
              <w:jc w:val="both"/>
              <w:rPr>
                <w:sz w:val="24"/>
                <w:szCs w:val="24"/>
              </w:rPr>
            </w:pPr>
            <w:r w:rsidRPr="00F5720B">
              <w:rPr>
                <w:sz w:val="24"/>
                <w:szCs w:val="24"/>
              </w:rPr>
              <w:t xml:space="preserve">g) Igualdade entre homens e mulheres; </w:t>
            </w:r>
          </w:p>
          <w:p w:rsidR="003E251E" w:rsidRPr="00F5720B" w:rsidRDefault="003E251E" w:rsidP="00DF312E">
            <w:pPr>
              <w:jc w:val="both"/>
              <w:rPr>
                <w:sz w:val="24"/>
                <w:szCs w:val="24"/>
              </w:rPr>
            </w:pPr>
            <w:r w:rsidRPr="00F5720B">
              <w:rPr>
                <w:sz w:val="24"/>
                <w:szCs w:val="24"/>
              </w:rPr>
              <w:t>h) Respeito pelas capacidades de desenvolvimento das crianças com deficiência e respeito pelo direito das crianças com deficiência a preservarem as suas identidades.</w:t>
            </w:r>
          </w:p>
          <w:p w:rsidR="00A56E7A" w:rsidRPr="00F5720B" w:rsidRDefault="00A56E7A" w:rsidP="00DF312E">
            <w:pPr>
              <w:jc w:val="both"/>
              <w:rPr>
                <w:b/>
                <w:sz w:val="24"/>
                <w:szCs w:val="24"/>
                <w:u w:val="single"/>
              </w:rPr>
            </w:pPr>
          </w:p>
          <w:p w:rsidR="003E251E" w:rsidRPr="00F5720B" w:rsidRDefault="003E251E" w:rsidP="00DF312E">
            <w:pPr>
              <w:jc w:val="both"/>
              <w:rPr>
                <w:b/>
                <w:sz w:val="24"/>
                <w:szCs w:val="24"/>
                <w:u w:val="single"/>
              </w:rPr>
            </w:pPr>
            <w:r w:rsidRPr="00F5720B">
              <w:rPr>
                <w:b/>
                <w:sz w:val="24"/>
                <w:szCs w:val="24"/>
                <w:u w:val="single"/>
              </w:rPr>
              <w:t>Alguns dos artigos contemplados na convenção são:</w:t>
            </w:r>
          </w:p>
          <w:p w:rsidR="003E251E" w:rsidRPr="00F5720B" w:rsidRDefault="003E251E" w:rsidP="00DF312E">
            <w:pPr>
              <w:jc w:val="both"/>
              <w:rPr>
                <w:sz w:val="24"/>
                <w:szCs w:val="24"/>
              </w:rPr>
            </w:pPr>
            <w:r w:rsidRPr="00F5720B">
              <w:rPr>
                <w:sz w:val="24"/>
                <w:szCs w:val="24"/>
              </w:rPr>
              <w:t xml:space="preserve">Artigo 5.º Igualdade e não discriminação </w:t>
            </w:r>
          </w:p>
          <w:p w:rsidR="003E251E" w:rsidRPr="00F5720B" w:rsidRDefault="003E251E" w:rsidP="00DF312E">
            <w:pPr>
              <w:jc w:val="both"/>
              <w:rPr>
                <w:sz w:val="24"/>
                <w:szCs w:val="24"/>
              </w:rPr>
            </w:pPr>
            <w:r w:rsidRPr="00F5720B">
              <w:rPr>
                <w:sz w:val="24"/>
                <w:szCs w:val="24"/>
              </w:rPr>
              <w:t xml:space="preserve">Artigo 7.º Crianças com deficiência </w:t>
            </w:r>
          </w:p>
          <w:p w:rsidR="003E251E" w:rsidRPr="00F5720B" w:rsidRDefault="003E251E" w:rsidP="00DF312E">
            <w:pPr>
              <w:jc w:val="both"/>
              <w:rPr>
                <w:sz w:val="24"/>
                <w:szCs w:val="24"/>
              </w:rPr>
            </w:pPr>
            <w:r w:rsidRPr="00F5720B">
              <w:rPr>
                <w:sz w:val="24"/>
                <w:szCs w:val="24"/>
              </w:rPr>
              <w:t xml:space="preserve">Artigo 9.º Acessibilidade </w:t>
            </w:r>
          </w:p>
          <w:p w:rsidR="003E251E" w:rsidRPr="00F5720B" w:rsidRDefault="003E251E" w:rsidP="00DF312E">
            <w:pPr>
              <w:jc w:val="both"/>
              <w:rPr>
                <w:sz w:val="24"/>
                <w:szCs w:val="24"/>
              </w:rPr>
            </w:pPr>
            <w:r w:rsidRPr="00F5720B">
              <w:rPr>
                <w:sz w:val="24"/>
                <w:szCs w:val="24"/>
              </w:rPr>
              <w:t>Artigo 10.º Direito à vida</w:t>
            </w:r>
          </w:p>
          <w:p w:rsidR="003E251E" w:rsidRPr="00F5720B" w:rsidRDefault="003E251E" w:rsidP="00DF312E">
            <w:pPr>
              <w:jc w:val="both"/>
              <w:rPr>
                <w:sz w:val="24"/>
                <w:szCs w:val="24"/>
              </w:rPr>
            </w:pPr>
            <w:r w:rsidRPr="00F5720B">
              <w:rPr>
                <w:sz w:val="24"/>
                <w:szCs w:val="24"/>
              </w:rPr>
              <w:t>Artigo 14.º Liberdade e segurança da pessoa</w:t>
            </w:r>
          </w:p>
          <w:p w:rsidR="003E251E" w:rsidRPr="00F5720B" w:rsidRDefault="003E251E" w:rsidP="00DF312E">
            <w:pPr>
              <w:spacing w:after="0" w:line="360" w:lineRule="auto"/>
              <w:jc w:val="both"/>
              <w:rPr>
                <w:sz w:val="24"/>
                <w:szCs w:val="24"/>
              </w:rPr>
            </w:pPr>
            <w:r w:rsidRPr="00F5720B">
              <w:rPr>
                <w:sz w:val="24"/>
                <w:szCs w:val="24"/>
              </w:rPr>
              <w:t xml:space="preserve">Artigo 15.º Liberdade contra a tortura, tratamento ou penas cruéis, desumanas ou degradantes </w:t>
            </w:r>
          </w:p>
          <w:p w:rsidR="003E251E" w:rsidRPr="00F5720B" w:rsidRDefault="003E251E" w:rsidP="00DF312E">
            <w:pPr>
              <w:spacing w:after="0" w:line="360" w:lineRule="auto"/>
              <w:jc w:val="both"/>
              <w:rPr>
                <w:sz w:val="24"/>
                <w:szCs w:val="24"/>
              </w:rPr>
            </w:pPr>
            <w:r w:rsidRPr="00F5720B">
              <w:rPr>
                <w:sz w:val="24"/>
                <w:szCs w:val="24"/>
              </w:rPr>
              <w:t xml:space="preserve">Artigo 16.º Protecção contra a exploração, violência e abuso </w:t>
            </w:r>
          </w:p>
          <w:p w:rsidR="003E251E" w:rsidRPr="00F5720B" w:rsidRDefault="003E251E" w:rsidP="00DF312E">
            <w:pPr>
              <w:spacing w:after="0" w:line="360" w:lineRule="auto"/>
              <w:jc w:val="both"/>
              <w:rPr>
                <w:sz w:val="24"/>
                <w:szCs w:val="24"/>
              </w:rPr>
            </w:pPr>
            <w:r w:rsidRPr="00F5720B">
              <w:rPr>
                <w:sz w:val="24"/>
                <w:szCs w:val="24"/>
              </w:rPr>
              <w:t>Artigo 17.</w:t>
            </w:r>
            <w:proofErr w:type="gramStart"/>
            <w:r w:rsidRPr="00F5720B">
              <w:rPr>
                <w:sz w:val="24"/>
                <w:szCs w:val="24"/>
              </w:rPr>
              <w:t>º  Protecção</w:t>
            </w:r>
            <w:proofErr w:type="gramEnd"/>
            <w:r w:rsidRPr="00F5720B">
              <w:rPr>
                <w:sz w:val="24"/>
                <w:szCs w:val="24"/>
              </w:rPr>
              <w:t xml:space="preserve"> da integridade da pessoa </w:t>
            </w:r>
          </w:p>
          <w:p w:rsidR="003E251E" w:rsidRPr="00F5720B" w:rsidRDefault="003E251E" w:rsidP="00DF312E">
            <w:pPr>
              <w:spacing w:after="0" w:line="360" w:lineRule="auto"/>
              <w:jc w:val="both"/>
              <w:rPr>
                <w:sz w:val="24"/>
                <w:szCs w:val="24"/>
              </w:rPr>
            </w:pPr>
            <w:r w:rsidRPr="00F5720B">
              <w:rPr>
                <w:sz w:val="24"/>
                <w:szCs w:val="24"/>
              </w:rPr>
              <w:t xml:space="preserve">Artigo 19.º Direito a viver de forma independente e a ser incluído na comunidade </w:t>
            </w:r>
          </w:p>
          <w:p w:rsidR="003E251E" w:rsidRPr="00F5720B" w:rsidRDefault="003E251E" w:rsidP="00DF312E">
            <w:pPr>
              <w:spacing w:after="0" w:line="360" w:lineRule="auto"/>
              <w:jc w:val="both"/>
              <w:rPr>
                <w:sz w:val="24"/>
                <w:szCs w:val="24"/>
              </w:rPr>
            </w:pPr>
            <w:r w:rsidRPr="00F5720B">
              <w:rPr>
                <w:sz w:val="24"/>
                <w:szCs w:val="24"/>
              </w:rPr>
              <w:t xml:space="preserve">Artigo 20.º Mobilidade pessoal </w:t>
            </w:r>
          </w:p>
          <w:p w:rsidR="003E251E" w:rsidRPr="00F5720B" w:rsidRDefault="003E251E" w:rsidP="00DF312E">
            <w:pPr>
              <w:spacing w:after="0" w:line="360" w:lineRule="auto"/>
              <w:jc w:val="both"/>
              <w:rPr>
                <w:sz w:val="24"/>
                <w:szCs w:val="24"/>
              </w:rPr>
            </w:pPr>
            <w:r w:rsidRPr="00F5720B">
              <w:rPr>
                <w:sz w:val="24"/>
                <w:szCs w:val="24"/>
              </w:rPr>
              <w:t xml:space="preserve">Artigo 21.º Liberdade de expressão e opinião e acesso à informação </w:t>
            </w:r>
          </w:p>
          <w:p w:rsidR="003E251E" w:rsidRPr="00F5720B" w:rsidRDefault="003E251E" w:rsidP="00DF312E">
            <w:pPr>
              <w:spacing w:after="0" w:line="360" w:lineRule="auto"/>
              <w:jc w:val="both"/>
              <w:rPr>
                <w:sz w:val="24"/>
                <w:szCs w:val="24"/>
              </w:rPr>
            </w:pPr>
            <w:r w:rsidRPr="00F5720B">
              <w:rPr>
                <w:sz w:val="24"/>
                <w:szCs w:val="24"/>
              </w:rPr>
              <w:t xml:space="preserve">Artigo 22.º Respeito pela privacidade </w:t>
            </w:r>
          </w:p>
          <w:p w:rsidR="003E251E" w:rsidRPr="00F5720B" w:rsidRDefault="003E251E" w:rsidP="00DF312E">
            <w:pPr>
              <w:spacing w:after="0" w:line="360" w:lineRule="auto"/>
              <w:jc w:val="both"/>
              <w:rPr>
                <w:sz w:val="24"/>
                <w:szCs w:val="24"/>
              </w:rPr>
            </w:pPr>
            <w:r w:rsidRPr="00F5720B">
              <w:rPr>
                <w:sz w:val="24"/>
                <w:szCs w:val="24"/>
              </w:rPr>
              <w:t xml:space="preserve">Artigo 23.º Respeito pelo domicílio e pela família </w:t>
            </w:r>
          </w:p>
          <w:p w:rsidR="003E251E" w:rsidRPr="00F5720B" w:rsidRDefault="003E251E" w:rsidP="00DF312E">
            <w:pPr>
              <w:spacing w:after="0" w:line="360" w:lineRule="auto"/>
              <w:jc w:val="both"/>
              <w:rPr>
                <w:sz w:val="24"/>
                <w:szCs w:val="24"/>
              </w:rPr>
            </w:pPr>
            <w:r w:rsidRPr="00F5720B">
              <w:rPr>
                <w:sz w:val="24"/>
                <w:szCs w:val="24"/>
              </w:rPr>
              <w:t xml:space="preserve">Artigo 24.º Educação </w:t>
            </w:r>
          </w:p>
          <w:p w:rsidR="003E251E" w:rsidRPr="00F5720B" w:rsidRDefault="003E251E" w:rsidP="00DF312E">
            <w:pPr>
              <w:spacing w:after="0" w:line="360" w:lineRule="auto"/>
              <w:jc w:val="both"/>
              <w:rPr>
                <w:sz w:val="24"/>
                <w:szCs w:val="24"/>
              </w:rPr>
            </w:pPr>
            <w:r w:rsidRPr="00F5720B">
              <w:rPr>
                <w:sz w:val="24"/>
                <w:szCs w:val="24"/>
              </w:rPr>
              <w:t xml:space="preserve">Artigo 25.º Saúde </w:t>
            </w:r>
          </w:p>
          <w:p w:rsidR="003E251E" w:rsidRPr="00F5720B" w:rsidRDefault="003E251E" w:rsidP="00DF312E">
            <w:pPr>
              <w:spacing w:after="0" w:line="360" w:lineRule="auto"/>
              <w:jc w:val="both"/>
              <w:rPr>
                <w:sz w:val="24"/>
                <w:szCs w:val="24"/>
              </w:rPr>
            </w:pPr>
            <w:r w:rsidRPr="00F5720B">
              <w:rPr>
                <w:sz w:val="24"/>
                <w:szCs w:val="24"/>
              </w:rPr>
              <w:t xml:space="preserve">Artigo 26.º Habilitação e reabilitação </w:t>
            </w:r>
          </w:p>
          <w:p w:rsidR="003E251E" w:rsidRPr="00F5720B" w:rsidRDefault="003E251E" w:rsidP="00DF312E">
            <w:pPr>
              <w:spacing w:after="0" w:line="360" w:lineRule="auto"/>
              <w:jc w:val="both"/>
              <w:rPr>
                <w:sz w:val="24"/>
                <w:szCs w:val="24"/>
              </w:rPr>
            </w:pPr>
            <w:r w:rsidRPr="00F5720B">
              <w:rPr>
                <w:sz w:val="24"/>
                <w:szCs w:val="24"/>
              </w:rPr>
              <w:t xml:space="preserve">Artigo 27.º Trabalho e emprego </w:t>
            </w:r>
          </w:p>
          <w:p w:rsidR="003E251E" w:rsidRPr="00F5720B" w:rsidRDefault="003E251E" w:rsidP="00DF312E">
            <w:pPr>
              <w:spacing w:after="0" w:line="360" w:lineRule="auto"/>
              <w:jc w:val="both"/>
              <w:rPr>
                <w:sz w:val="24"/>
                <w:szCs w:val="24"/>
              </w:rPr>
            </w:pPr>
            <w:r w:rsidRPr="00F5720B">
              <w:rPr>
                <w:sz w:val="24"/>
                <w:szCs w:val="24"/>
              </w:rPr>
              <w:lastRenderedPageBreak/>
              <w:t xml:space="preserve">Artigo 28.º Nível de vida e protecção social adequados </w:t>
            </w:r>
          </w:p>
          <w:p w:rsidR="003E251E" w:rsidRPr="00F5720B" w:rsidRDefault="003E251E" w:rsidP="00DF312E">
            <w:pPr>
              <w:spacing w:after="0" w:line="360" w:lineRule="auto"/>
              <w:jc w:val="both"/>
              <w:rPr>
                <w:sz w:val="24"/>
                <w:szCs w:val="24"/>
              </w:rPr>
            </w:pPr>
            <w:r w:rsidRPr="00F5720B">
              <w:rPr>
                <w:sz w:val="24"/>
                <w:szCs w:val="24"/>
              </w:rPr>
              <w:t xml:space="preserve">Artigo 29.º Participação na vida política e pública </w:t>
            </w:r>
          </w:p>
          <w:p w:rsidR="00F5720B" w:rsidRPr="00F5720B" w:rsidRDefault="003E251E" w:rsidP="00DF312E">
            <w:pPr>
              <w:spacing w:after="0" w:line="360" w:lineRule="auto"/>
              <w:jc w:val="both"/>
              <w:rPr>
                <w:sz w:val="24"/>
                <w:szCs w:val="24"/>
              </w:rPr>
            </w:pPr>
            <w:r w:rsidRPr="00F5720B">
              <w:rPr>
                <w:sz w:val="24"/>
                <w:szCs w:val="24"/>
              </w:rPr>
              <w:t xml:space="preserve">Artigo 30.º Participação na vida cultural, recreação, lazer e desporto </w:t>
            </w:r>
          </w:p>
        </w:tc>
      </w:tr>
      <w:tr w:rsidR="00F5720B" w:rsidTr="000A33A6">
        <w:trPr>
          <w:trHeight w:val="3523"/>
        </w:trPr>
        <w:tc>
          <w:tcPr>
            <w:tcW w:w="0" w:type="auto"/>
          </w:tcPr>
          <w:p w:rsidR="00F5720B" w:rsidRPr="00F5720B" w:rsidRDefault="00F5720B" w:rsidP="00DF312E">
            <w:pPr>
              <w:jc w:val="both"/>
              <w:rPr>
                <w:b/>
                <w:sz w:val="24"/>
                <w:szCs w:val="24"/>
                <w:u w:val="single"/>
              </w:rPr>
            </w:pPr>
            <w:r w:rsidRPr="00F5720B">
              <w:rPr>
                <w:b/>
                <w:sz w:val="24"/>
                <w:szCs w:val="24"/>
                <w:u w:val="single"/>
              </w:rPr>
              <w:lastRenderedPageBreak/>
              <w:t xml:space="preserve">Observações: </w:t>
            </w:r>
          </w:p>
          <w:p w:rsidR="00F5720B" w:rsidRPr="00F5720B" w:rsidRDefault="00F5720B" w:rsidP="00DF312E">
            <w:pPr>
              <w:jc w:val="both"/>
              <w:rPr>
                <w:sz w:val="24"/>
                <w:szCs w:val="24"/>
              </w:rPr>
            </w:pPr>
            <w:r w:rsidRPr="00F5720B">
              <w:rPr>
                <w:sz w:val="24"/>
                <w:szCs w:val="24"/>
              </w:rPr>
              <w:t>Links onde pode obter mais informações sobre a temática:</w:t>
            </w:r>
          </w:p>
          <w:p w:rsidR="00F5720B" w:rsidRPr="00F5720B" w:rsidRDefault="009244DC" w:rsidP="00DF312E">
            <w:pPr>
              <w:jc w:val="both"/>
              <w:rPr>
                <w:color w:val="0563C1" w:themeColor="hyperlink"/>
                <w:sz w:val="24"/>
                <w:szCs w:val="24"/>
              </w:rPr>
            </w:pPr>
            <w:hyperlink r:id="rId9" w:history="1">
              <w:r w:rsidR="00F5720B" w:rsidRPr="00F5720B">
                <w:rPr>
                  <w:rStyle w:val="Hiperligao"/>
                  <w:sz w:val="24"/>
                  <w:szCs w:val="24"/>
                  <w:u w:val="none"/>
                </w:rPr>
                <w:t>http://www.inr.pt/content/1/1187/convencao-sobre-os-direitos-das-pessoas-com-deficiencia</w:t>
              </w:r>
            </w:hyperlink>
          </w:p>
          <w:p w:rsidR="00F5720B" w:rsidRPr="00F5720B" w:rsidRDefault="009244DC" w:rsidP="00DF312E">
            <w:pPr>
              <w:jc w:val="both"/>
              <w:rPr>
                <w:sz w:val="24"/>
                <w:szCs w:val="24"/>
              </w:rPr>
            </w:pPr>
            <w:hyperlink r:id="rId10" w:history="1">
              <w:r w:rsidR="00F5720B" w:rsidRPr="00F5720B">
                <w:rPr>
                  <w:rStyle w:val="Hiperligao"/>
                  <w:sz w:val="24"/>
                  <w:szCs w:val="24"/>
                  <w:u w:val="none"/>
                </w:rPr>
                <w:t>https://www.unric.org/pt/pessoas-com-deficiencia/28002-convencao-sobre-os-direitos-das-pessoas-com-deficiencia-o-que-vai-acontecer-agora-que-a-convencao-entrou-em-vigor</w:t>
              </w:r>
            </w:hyperlink>
          </w:p>
          <w:p w:rsidR="00F5720B" w:rsidRPr="00F5720B" w:rsidRDefault="009244DC" w:rsidP="00DF312E">
            <w:pPr>
              <w:jc w:val="both"/>
              <w:rPr>
                <w:sz w:val="24"/>
                <w:szCs w:val="24"/>
              </w:rPr>
            </w:pPr>
            <w:hyperlink r:id="rId11" w:history="1">
              <w:r w:rsidR="00F5720B" w:rsidRPr="00F5720B">
                <w:rPr>
                  <w:rStyle w:val="Hiperligao"/>
                  <w:sz w:val="24"/>
                  <w:szCs w:val="24"/>
                  <w:u w:val="none"/>
                </w:rPr>
                <w:t>https://www.dgs.pt/em-destaque/convencao-das-nacoes-unidas-sobre-os-direitos-das-pessoas-com-deficiencia.aspx</w:t>
              </w:r>
            </w:hyperlink>
          </w:p>
          <w:p w:rsidR="00F5720B" w:rsidRPr="00F5720B" w:rsidRDefault="009244DC" w:rsidP="00DF312E">
            <w:pPr>
              <w:jc w:val="both"/>
              <w:rPr>
                <w:rStyle w:val="Hiperligao"/>
                <w:sz w:val="24"/>
                <w:szCs w:val="24"/>
                <w:u w:val="none"/>
              </w:rPr>
            </w:pPr>
            <w:hyperlink r:id="rId12" w:history="1">
              <w:r w:rsidR="00F5720B" w:rsidRPr="00F5720B">
                <w:rPr>
                  <w:rStyle w:val="Hiperligao"/>
                  <w:sz w:val="24"/>
                  <w:szCs w:val="24"/>
                  <w:u w:val="none"/>
                </w:rPr>
                <w:t>https://www.fenacerci.pt/leitura-facil/leitura-facil-documentos/</w:t>
              </w:r>
            </w:hyperlink>
          </w:p>
          <w:p w:rsidR="00F5720B" w:rsidRPr="00F5720B" w:rsidRDefault="00F5720B" w:rsidP="00DF312E">
            <w:pPr>
              <w:jc w:val="both"/>
              <w:rPr>
                <w:sz w:val="24"/>
                <w:szCs w:val="24"/>
              </w:rPr>
            </w:pPr>
          </w:p>
        </w:tc>
      </w:tr>
    </w:tbl>
    <w:p w:rsidR="003E251E" w:rsidRDefault="003E251E">
      <w:bookmarkStart w:id="1" w:name="_GoBack"/>
      <w:bookmarkEnd w:id="1"/>
    </w:p>
    <w:sectPr w:rsidR="003E251E" w:rsidSect="00A84FF0">
      <w:headerReference w:type="default" r:id="rId13"/>
      <w:pgSz w:w="11906" w:h="16838"/>
      <w:pgMar w:top="1417"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6A" w:rsidRDefault="00F5720B">
      <w:pPr>
        <w:spacing w:after="0" w:line="240" w:lineRule="auto"/>
      </w:pPr>
      <w:r>
        <w:separator/>
      </w:r>
    </w:p>
  </w:endnote>
  <w:endnote w:type="continuationSeparator" w:id="0">
    <w:p w:rsidR="005F0E6A" w:rsidRDefault="00F5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6A" w:rsidRDefault="00F5720B">
      <w:pPr>
        <w:spacing w:after="0" w:line="240" w:lineRule="auto"/>
      </w:pPr>
      <w:r>
        <w:separator/>
      </w:r>
    </w:p>
  </w:footnote>
  <w:footnote w:type="continuationSeparator" w:id="0">
    <w:p w:rsidR="005F0E6A" w:rsidRDefault="00F5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23" w:rsidRDefault="00387C75" w:rsidP="00CC2323">
    <w:pPr>
      <w:pStyle w:val="Cabealho"/>
      <w:jc w:val="right"/>
    </w:pPr>
    <w:r>
      <w:rPr>
        <w:noProof/>
        <w:lang w:eastAsia="pt-PT"/>
      </w:rPr>
      <w:drawing>
        <wp:anchor distT="0" distB="0" distL="114300" distR="114300" simplePos="0" relativeHeight="251659264" behindDoc="1" locked="0" layoutInCell="1" allowOverlap="1" wp14:anchorId="1B1C6A37" wp14:editId="2C236DFD">
          <wp:simplePos x="0" y="0"/>
          <wp:positionH relativeFrom="column">
            <wp:posOffset>3996690</wp:posOffset>
          </wp:positionH>
          <wp:positionV relativeFrom="paragraph">
            <wp:posOffset>-106680</wp:posOffset>
          </wp:positionV>
          <wp:extent cx="2091055" cy="469265"/>
          <wp:effectExtent l="0" t="0" r="4445" b="6985"/>
          <wp:wrapThrough wrapText="bothSides">
            <wp:wrapPolygon edited="0">
              <wp:start x="0" y="0"/>
              <wp:lineTo x="0" y="21045"/>
              <wp:lineTo x="21449" y="21045"/>
              <wp:lineTo x="21449"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9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D7C"/>
    <w:multiLevelType w:val="hybridMultilevel"/>
    <w:tmpl w:val="32381E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1E"/>
    <w:rsid w:val="00387C75"/>
    <w:rsid w:val="003E251E"/>
    <w:rsid w:val="00441B3E"/>
    <w:rsid w:val="005F0E6A"/>
    <w:rsid w:val="00604C2F"/>
    <w:rsid w:val="00695E4A"/>
    <w:rsid w:val="006B0BB7"/>
    <w:rsid w:val="008E23C5"/>
    <w:rsid w:val="0091615B"/>
    <w:rsid w:val="009244DC"/>
    <w:rsid w:val="00A56E7A"/>
    <w:rsid w:val="00AA6DB9"/>
    <w:rsid w:val="00B13C33"/>
    <w:rsid w:val="00CA3D90"/>
    <w:rsid w:val="00CC1841"/>
    <w:rsid w:val="00D15F01"/>
    <w:rsid w:val="00DF312E"/>
    <w:rsid w:val="00E82CF7"/>
    <w:rsid w:val="00EF7FA4"/>
    <w:rsid w:val="00F572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1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3E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251E"/>
    <w:pPr>
      <w:ind w:left="720"/>
      <w:contextualSpacing/>
    </w:pPr>
  </w:style>
  <w:style w:type="paragraph" w:styleId="Cabealho">
    <w:name w:val="header"/>
    <w:basedOn w:val="Normal"/>
    <w:link w:val="CabealhoCarcter"/>
    <w:uiPriority w:val="99"/>
    <w:unhideWhenUsed/>
    <w:rsid w:val="003E251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E251E"/>
  </w:style>
  <w:style w:type="character" w:styleId="Hiperligao">
    <w:name w:val="Hyperlink"/>
    <w:basedOn w:val="Tipodeletrapredefinidodopargrafo"/>
    <w:uiPriority w:val="99"/>
    <w:unhideWhenUsed/>
    <w:rsid w:val="003E25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1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3E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251E"/>
    <w:pPr>
      <w:ind w:left="720"/>
      <w:contextualSpacing/>
    </w:pPr>
  </w:style>
  <w:style w:type="paragraph" w:styleId="Cabealho">
    <w:name w:val="header"/>
    <w:basedOn w:val="Normal"/>
    <w:link w:val="CabealhoCarcter"/>
    <w:uiPriority w:val="99"/>
    <w:unhideWhenUsed/>
    <w:rsid w:val="003E251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E251E"/>
  </w:style>
  <w:style w:type="character" w:styleId="Hiperligao">
    <w:name w:val="Hyperlink"/>
    <w:basedOn w:val="Tipodeletrapredefinidodopargrafo"/>
    <w:uiPriority w:val="99"/>
    <w:unhideWhenUsed/>
    <w:rsid w:val="003E2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enacerci.pt/leitura-facil/leitura-facil-documen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gs.pt/em-destaque/convencao-das-nacoes-unidas-sobre-os-direitos-das-pessoas-com-deficienci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ric.org/pt/pessoas-com-deficiencia/28002-convencao-sobre-os-direitos-das-pessoas-com-deficiencia-o-que-vai-acontecer-agora-que-a-convencao-entrou-em-vigor" TargetMode="External"/><Relationship Id="rId4" Type="http://schemas.openxmlformats.org/officeDocument/2006/relationships/settings" Target="settings.xml"/><Relationship Id="rId9" Type="http://schemas.openxmlformats.org/officeDocument/2006/relationships/hyperlink" Target="http://www.inr.pt/content/1/1187/convencao-sobre-os-direitos-das-pessoas-com-deficienc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1062</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anarita BRITO</dc:creator>
  <cp:keywords/>
  <dc:description/>
  <cp:lastModifiedBy>INOVAR AUTISMO</cp:lastModifiedBy>
  <cp:revision>5</cp:revision>
  <dcterms:created xsi:type="dcterms:W3CDTF">2018-12-14T17:17:00Z</dcterms:created>
  <dcterms:modified xsi:type="dcterms:W3CDTF">2018-12-17T11:54:00Z</dcterms:modified>
</cp:coreProperties>
</file>